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24237" w14:textId="1207105E" w:rsidR="007264A6" w:rsidRPr="003947C7" w:rsidRDefault="00EA2271" w:rsidP="00EA2271">
      <w:pPr>
        <w:pStyle w:val="Pagedecouverture"/>
        <w:rPr>
          <w:noProof/>
        </w:rPr>
      </w:pPr>
      <w:r>
        <w:rPr>
          <w:noProof/>
        </w:rPr>
        <w:pict w14:anchorId="3C4AF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AA423D9-053F-4E1D-8BFA-54999AE7D758" style="width:455.25pt;height:341.25pt">
            <v:imagedata r:id="rId12" o:title=""/>
          </v:shape>
        </w:pict>
      </w:r>
    </w:p>
    <w:p w14:paraId="6A233EB3" w14:textId="77777777" w:rsidR="007264A6" w:rsidRPr="003947C7" w:rsidRDefault="007264A6" w:rsidP="007264A6">
      <w:pPr>
        <w:rPr>
          <w:noProof/>
        </w:rPr>
        <w:sectPr w:rsidR="007264A6" w:rsidRPr="003947C7" w:rsidSect="00EA2271">
          <w:footerReference w:type="default" r:id="rId13"/>
          <w:pgSz w:w="11907" w:h="16839"/>
          <w:pgMar w:top="1134" w:right="1417" w:bottom="1134" w:left="1417" w:header="709" w:footer="709" w:gutter="0"/>
          <w:pgNumType w:start="0"/>
          <w:cols w:space="720"/>
          <w:docGrid w:linePitch="360"/>
        </w:sectPr>
      </w:pPr>
    </w:p>
    <w:p w14:paraId="652949A5" w14:textId="77777777" w:rsidR="003947C7" w:rsidRDefault="003947C7" w:rsidP="003947C7">
      <w:pPr>
        <w:pStyle w:val="Exposdesmotifstitre"/>
        <w:rPr>
          <w:noProof/>
        </w:rPr>
      </w:pPr>
      <w:bookmarkStart w:id="0" w:name="_GoBack"/>
      <w:bookmarkEnd w:id="0"/>
      <w:r>
        <w:rPr>
          <w:noProof/>
        </w:rPr>
        <w:lastRenderedPageBreak/>
        <w:t>INDOKOLÁS</w:t>
      </w:r>
    </w:p>
    <w:p w14:paraId="7BFB1900" w14:textId="77777777" w:rsidR="003947C7" w:rsidRPr="006F770D" w:rsidRDefault="003947C7" w:rsidP="003947C7">
      <w:pPr>
        <w:pStyle w:val="ManualHeading1"/>
        <w:rPr>
          <w:noProof/>
        </w:rPr>
      </w:pPr>
      <w:r>
        <w:rPr>
          <w:noProof/>
        </w:rPr>
        <w:t>1.</w:t>
      </w:r>
      <w:r>
        <w:rPr>
          <w:noProof/>
        </w:rPr>
        <w:tab/>
        <w:t>A JAVASLAT HÁTTERE</w:t>
      </w:r>
    </w:p>
    <w:p w14:paraId="6AFB21F0" w14:textId="77777777" w:rsidR="003947C7" w:rsidRPr="00044058" w:rsidRDefault="003947C7" w:rsidP="003947C7">
      <w:pPr>
        <w:pStyle w:val="ManualHeading2"/>
        <w:rPr>
          <w:rFonts w:eastAsia="Arial Unicode MS"/>
          <w:noProof/>
        </w:rPr>
      </w:pPr>
      <w:r>
        <w:rPr>
          <w:noProof/>
          <w:color w:val="000000"/>
          <w:u w:color="000000"/>
          <w:bdr w:val="nil"/>
        </w:rPr>
        <w:t>•</w:t>
      </w:r>
      <w:r>
        <w:rPr>
          <w:noProof/>
        </w:rPr>
        <w:tab/>
        <w:t>A javaslat indokai és céljai</w:t>
      </w:r>
    </w:p>
    <w:p w14:paraId="3F51E7A7" w14:textId="77777777" w:rsidR="003947C7" w:rsidRPr="00F50FC4" w:rsidRDefault="003947C7" w:rsidP="003947C7">
      <w:pPr>
        <w:rPr>
          <w:noProof/>
        </w:rPr>
      </w:pPr>
      <w:r>
        <w:rPr>
          <w:noProof/>
        </w:rPr>
        <w:t>A költségvetési rendelet</w:t>
      </w:r>
      <w:r>
        <w:rPr>
          <w:rStyle w:val="FootnoteReference"/>
          <w:noProof/>
        </w:rPr>
        <w:footnoteReference w:id="2"/>
      </w:r>
      <w:r>
        <w:rPr>
          <w:noProof/>
        </w:rPr>
        <w:t xml:space="preserve"> megállapítja az uniós költségvetés elkészítésére és végrehajtására, valamint az EU pénzügyeinek ellenőrzésére vonatkozó elveket és általános pénzügyi szabályokat. A 2018. évi költségvetési rendelet egy jelentős felülvizsgálat eredménye, amely egységes szabálykönyvbe foglalja a korábbi alkalmazási szabályokat. A felülvizsgálat növelte a rugalmasságot, jelentősen egyszerűsítette a pénzügyi szabályokat, valamint előkészítette az utat a 2021–2027-es időszakra vonatkozó többéves pénzügyi keret (MFF) szerinti javaslatok számára. Ezeknek az egyszerűbb szabályoknak időre van szükségük ahhoz, hogy a 2021–2027-es programok és eszközök végrehajtása során teljes mértékben ki lehessen aknázni a bennük rejlő lehetőségeket, például az egységes ellenőrzési megközelítés, az ellenőrzések és értékelések eredményeinek átvétele, az egyszerűsített költségelszámolási módszerek, az adminisztratív terhek csökkentése és az eredményekre való összpontosítás tekintetében. A pénzügyi szabályok túl gyakori módosítása bizonytalanságot okoz az uniós források címzettjei számára.</w:t>
      </w:r>
    </w:p>
    <w:p w14:paraId="4430C80F" w14:textId="77777777" w:rsidR="003947C7" w:rsidRDefault="003947C7" w:rsidP="003947C7">
      <w:pPr>
        <w:rPr>
          <w:noProof/>
        </w:rPr>
      </w:pPr>
      <w:r>
        <w:rPr>
          <w:noProof/>
        </w:rPr>
        <w:t xml:space="preserve">A Bizottság ezért most </w:t>
      </w:r>
      <w:r>
        <w:rPr>
          <w:b/>
          <w:noProof/>
        </w:rPr>
        <w:t>célzott módosítást</w:t>
      </w:r>
      <w:r>
        <w:rPr>
          <w:noProof/>
        </w:rPr>
        <w:t xml:space="preserve"> javasol, amelynek célja, hogy a valóban szükséges változásokra összpontosítva megfelelő egyensúlyt teremtsen. E felülvizsgálat fő oka, hogy </w:t>
      </w:r>
      <w:r>
        <w:rPr>
          <w:b/>
          <w:noProof/>
        </w:rPr>
        <w:t>a költségvetési rendeletet hozzá kell igazítani az MFF-csomaghoz</w:t>
      </w:r>
      <w:r>
        <w:rPr>
          <w:noProof/>
        </w:rPr>
        <w:t xml:space="preserve">, valamint az Unió kiadásait szabályozó </w:t>
      </w:r>
      <w:r>
        <w:rPr>
          <w:b/>
          <w:noProof/>
        </w:rPr>
        <w:t>egységes szabálykönyvet</w:t>
      </w:r>
      <w:r>
        <w:rPr>
          <w:noProof/>
        </w:rPr>
        <w:t xml:space="preserve"> kell fenntartani, ami azt jelenti, hogy valamennyi általános pénzügyi szabály bele van foglalva a költségvetési rendeletbe. Ez fokozza a jogbiztonságot az uniós intézmények és az uniós források címzettjei számára. A javaslat továbbá tükrözi az uniós intézmények által az MFF-fel összefüggésben tett nyilatkozatokat. </w:t>
      </w:r>
    </w:p>
    <w:p w14:paraId="1E77D1DA" w14:textId="77777777" w:rsidR="003947C7" w:rsidRPr="001F631A" w:rsidRDefault="003947C7" w:rsidP="003947C7">
      <w:pPr>
        <w:pBdr>
          <w:top w:val="nil"/>
          <w:left w:val="nil"/>
          <w:bottom w:val="nil"/>
          <w:right w:val="nil"/>
          <w:between w:val="nil"/>
          <w:bar w:val="nil"/>
        </w:pBdr>
        <w:spacing w:before="0" w:after="240"/>
        <w:rPr>
          <w:noProof/>
        </w:rPr>
      </w:pPr>
      <w:r>
        <w:rPr>
          <w:noProof/>
        </w:rPr>
        <w:t>Emellett a javaslat célzott javításokat és egyszerűsítéseket tartalmaz. Ezeket a 2018. évi költségvetési rendelet hatálybalépése óta azonosították, és néhányuk a közelmúlt eseményeire és tendenciáira reagál. A javítások a Covid19-világjárvány tanulságaira épülnek, és a válságkezelésre összpontosítanak. Céljuk továbbá, hogy fokozzák az EU pénzügyi érdekeinek védelmét (például a digitalizáció nagyobb mértékű kihasználásával), jobban hozzájáruljanak az uniós szakpolitikai célkitűzések megvalósításához, és további egyszerűsítést érjenek el az uniós források címzettjei számára.</w:t>
      </w:r>
    </w:p>
    <w:p w14:paraId="75BA48F8" w14:textId="77777777" w:rsidR="003947C7" w:rsidRPr="002D5EE2" w:rsidRDefault="003947C7" w:rsidP="003947C7">
      <w:pPr>
        <w:pStyle w:val="ManualHeading2"/>
        <w:rPr>
          <w:rFonts w:eastAsia="Arial Unicode MS"/>
          <w:noProof/>
          <w:color w:val="000000"/>
          <w:u w:color="000000"/>
          <w:bdr w:val="nil"/>
        </w:rPr>
      </w:pPr>
      <w:r>
        <w:rPr>
          <w:noProof/>
          <w:color w:val="000000"/>
          <w:u w:color="000000"/>
          <w:bdr w:val="nil"/>
        </w:rPr>
        <w:t>•</w:t>
      </w:r>
      <w:r>
        <w:rPr>
          <w:noProof/>
        </w:rPr>
        <w:tab/>
        <w:t>Összhang a szabályozási terület jelenlegi rendelkezéseivel</w:t>
      </w:r>
    </w:p>
    <w:p w14:paraId="068E5BD1" w14:textId="77777777" w:rsidR="003947C7" w:rsidRPr="001F631A" w:rsidRDefault="003947C7" w:rsidP="003947C7">
      <w:pPr>
        <w:pBdr>
          <w:top w:val="nil"/>
          <w:left w:val="nil"/>
          <w:bottom w:val="nil"/>
          <w:right w:val="nil"/>
          <w:between w:val="nil"/>
          <w:bar w:val="nil"/>
        </w:pBdr>
        <w:spacing w:before="0" w:after="240"/>
        <w:rPr>
          <w:noProof/>
        </w:rPr>
      </w:pPr>
      <w:r>
        <w:rPr>
          <w:noProof/>
        </w:rPr>
        <w:t xml:space="preserve">Ez a javaslat az MFF-csomag elfogadását követően született, hogy tovább javítsa a 2021–2027-es programok és eszközök végrehajtása során és azon túl alkalmazandó szabályokat. </w:t>
      </w:r>
    </w:p>
    <w:p w14:paraId="1E650F02" w14:textId="77777777" w:rsidR="003947C7" w:rsidRDefault="003947C7" w:rsidP="003947C7">
      <w:pPr>
        <w:pBdr>
          <w:top w:val="nil"/>
          <w:left w:val="nil"/>
          <w:bottom w:val="nil"/>
          <w:right w:val="nil"/>
          <w:between w:val="nil"/>
          <w:bar w:val="nil"/>
        </w:pBdr>
        <w:spacing w:before="0" w:after="240"/>
        <w:rPr>
          <w:noProof/>
        </w:rPr>
      </w:pPr>
      <w:r>
        <w:rPr>
          <w:noProof/>
        </w:rPr>
        <w:t>A javaslat a jelenlegi költségvetési rendelettől való bizonyos eltéréseket tükröz, amelyekről az uniós jogalkotó az MFF-ről folytatott tárgyalások során határozott, különösen az ágazati jogszabályok tekintetében. Az uniós pénzügyi szabályok egyszerűsítésének és javításának emellett fokoznia kell a szakpolitikák hatását és azok gyakorlati eredményeit.</w:t>
      </w:r>
    </w:p>
    <w:p w14:paraId="25FD8E67" w14:textId="77777777" w:rsidR="003947C7" w:rsidRPr="002D5EE2" w:rsidRDefault="003947C7" w:rsidP="003947C7">
      <w:pPr>
        <w:pStyle w:val="ManualHeading1"/>
        <w:rPr>
          <w:noProof/>
        </w:rPr>
      </w:pPr>
      <w:r>
        <w:rPr>
          <w:noProof/>
        </w:rPr>
        <w:t>2.</w:t>
      </w:r>
      <w:r>
        <w:rPr>
          <w:noProof/>
        </w:rPr>
        <w:tab/>
        <w:t>JOGALAP, SZUBSZIDIARITÁS ÉS ARÁNYOSSÁG</w:t>
      </w:r>
    </w:p>
    <w:p w14:paraId="0B4CD49F" w14:textId="77777777" w:rsidR="003947C7" w:rsidRPr="002D5EE2" w:rsidRDefault="003947C7" w:rsidP="003947C7">
      <w:pPr>
        <w:pStyle w:val="ManualHeading2"/>
        <w:rPr>
          <w:rFonts w:eastAsia="Arial Unicode MS"/>
          <w:noProof/>
          <w:u w:color="000000"/>
          <w:bdr w:val="nil"/>
        </w:rPr>
      </w:pPr>
      <w:r>
        <w:rPr>
          <w:noProof/>
          <w:u w:color="000000"/>
          <w:bdr w:val="nil"/>
        </w:rPr>
        <w:t>•</w:t>
      </w:r>
      <w:r>
        <w:rPr>
          <w:noProof/>
        </w:rPr>
        <w:tab/>
      </w:r>
      <w:r>
        <w:rPr>
          <w:noProof/>
          <w:u w:color="000000"/>
          <w:bdr w:val="nil"/>
        </w:rPr>
        <w:t>Jogalap</w:t>
      </w:r>
    </w:p>
    <w:p w14:paraId="1D858B04" w14:textId="77777777" w:rsidR="003947C7" w:rsidRPr="001F631A" w:rsidRDefault="003947C7" w:rsidP="003947C7">
      <w:pPr>
        <w:pBdr>
          <w:top w:val="nil"/>
          <w:left w:val="nil"/>
          <w:bottom w:val="nil"/>
          <w:right w:val="nil"/>
          <w:between w:val="nil"/>
          <w:bar w:val="nil"/>
        </w:pBdr>
        <w:spacing w:before="0" w:after="240"/>
        <w:rPr>
          <w:noProof/>
          <w:bdr w:val="none" w:sz="0" w:space="0" w:color="auto" w:frame="1"/>
        </w:rPr>
      </w:pPr>
      <w:r>
        <w:rPr>
          <w:noProof/>
        </w:rPr>
        <w:t>A javaslat jogalapja az Európai Unió működéséről szóló szerződés (EUMSZ) 322. cikkének (1) bekezdése.</w:t>
      </w:r>
    </w:p>
    <w:p w14:paraId="2732D539" w14:textId="77777777" w:rsidR="003947C7" w:rsidRPr="002D5EE2" w:rsidRDefault="003947C7" w:rsidP="003947C7">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Szubszidiaritás (nem kizárólagos hatáskör esetén) </w:t>
      </w:r>
    </w:p>
    <w:p w14:paraId="642AAB18" w14:textId="77777777" w:rsidR="003947C7" w:rsidRPr="00044058" w:rsidRDefault="003947C7" w:rsidP="003947C7">
      <w:pPr>
        <w:pBdr>
          <w:top w:val="nil"/>
          <w:left w:val="nil"/>
          <w:bottom w:val="nil"/>
          <w:right w:val="nil"/>
          <w:between w:val="nil"/>
          <w:bar w:val="nil"/>
        </w:pBdr>
        <w:spacing w:before="0" w:after="240"/>
        <w:rPr>
          <w:rFonts w:eastAsia="Arial Unicode MS"/>
          <w:noProof/>
        </w:rPr>
      </w:pPr>
      <w:r>
        <w:rPr>
          <w:noProof/>
        </w:rPr>
        <w:t>Az EU általános pénzügyi szabályainak elfogadása az EU kizárólagos hatáskörébe tartozik.</w:t>
      </w:r>
    </w:p>
    <w:p w14:paraId="53F2AB2F" w14:textId="77777777" w:rsidR="003947C7" w:rsidRDefault="003947C7" w:rsidP="003947C7">
      <w:pPr>
        <w:pStyle w:val="ManualHeading2"/>
        <w:rPr>
          <w:rFonts w:eastAsia="Arial Unicode MS"/>
          <w:noProof/>
          <w:u w:color="000000"/>
          <w:bdr w:val="nil"/>
        </w:rPr>
      </w:pPr>
      <w:r>
        <w:rPr>
          <w:noProof/>
          <w:u w:color="000000"/>
          <w:bdr w:val="nil"/>
        </w:rPr>
        <w:t>•</w:t>
      </w:r>
      <w:r>
        <w:rPr>
          <w:noProof/>
        </w:rPr>
        <w:tab/>
      </w:r>
      <w:r>
        <w:rPr>
          <w:noProof/>
          <w:u w:color="000000"/>
          <w:bdr w:val="nil"/>
        </w:rPr>
        <w:t>Arányosság</w:t>
      </w:r>
    </w:p>
    <w:p w14:paraId="1F9E0065" w14:textId="77777777" w:rsidR="003947C7" w:rsidRDefault="003947C7" w:rsidP="003947C7">
      <w:pPr>
        <w:pBdr>
          <w:top w:val="nil"/>
          <w:left w:val="nil"/>
          <w:bottom w:val="nil"/>
          <w:right w:val="nil"/>
          <w:between w:val="nil"/>
          <w:bar w:val="nil"/>
        </w:pBdr>
        <w:spacing w:before="0" w:after="240"/>
        <w:rPr>
          <w:noProof/>
        </w:rPr>
      </w:pPr>
      <w:r>
        <w:rPr>
          <w:noProof/>
        </w:rPr>
        <w:t>Ez a javaslat összehangolja a költségvetési rendeletet a 2021–2027-es időszakra vonatkozó MFF-csomaggal, valamint célzott javításokat és egyszerűsítéseket tartalmaz. A javaslat nem tartalmaz olyan szabályokat, amelyek nem szükségesek a Szerződés célkitűzéseinek megvalósításához.</w:t>
      </w:r>
    </w:p>
    <w:p w14:paraId="0B81DFC3" w14:textId="77777777" w:rsidR="003947C7" w:rsidRPr="00550536" w:rsidRDefault="003947C7" w:rsidP="003947C7">
      <w:pPr>
        <w:pStyle w:val="ManualHeading1"/>
        <w:rPr>
          <w:noProof/>
        </w:rPr>
      </w:pPr>
      <w:r>
        <w:rPr>
          <w:noProof/>
        </w:rPr>
        <w:t>3.</w:t>
      </w:r>
      <w:r>
        <w:rPr>
          <w:noProof/>
        </w:rPr>
        <w:tab/>
        <w:t>AZ UTÓLAGOS ÉRTÉKELÉSEK, AZ ÉRDEKELT FELEKKEL FOLYTATOTT KONZULTÁCIÓK ÉS A HATÁSVIZSGÁLATOK EREDMÉNYEI</w:t>
      </w:r>
    </w:p>
    <w:p w14:paraId="1071F0BE" w14:textId="77777777" w:rsidR="003947C7" w:rsidRDefault="003947C7" w:rsidP="003947C7">
      <w:pPr>
        <w:pStyle w:val="ManualHeading2"/>
        <w:rPr>
          <w:rFonts w:eastAsia="Arial Unicode MS"/>
          <w:noProof/>
          <w:u w:color="000000"/>
          <w:bdr w:val="nil"/>
        </w:rPr>
      </w:pPr>
      <w:r>
        <w:rPr>
          <w:noProof/>
          <w:u w:color="000000"/>
          <w:bdr w:val="nil"/>
        </w:rPr>
        <w:t>•</w:t>
      </w:r>
      <w:r>
        <w:rPr>
          <w:noProof/>
        </w:rPr>
        <w:tab/>
      </w:r>
      <w:r>
        <w:rPr>
          <w:noProof/>
          <w:u w:color="000000"/>
          <w:bdr w:val="nil"/>
        </w:rPr>
        <w:t>Az érdekelt felekkel folytatott konzultációk</w:t>
      </w:r>
    </w:p>
    <w:p w14:paraId="7E2D65A3" w14:textId="77777777" w:rsidR="003947C7" w:rsidRPr="001F631A" w:rsidRDefault="003947C7" w:rsidP="003947C7">
      <w:pPr>
        <w:pBdr>
          <w:top w:val="nil"/>
          <w:left w:val="nil"/>
          <w:bottom w:val="nil"/>
          <w:right w:val="nil"/>
          <w:between w:val="nil"/>
          <w:bar w:val="nil"/>
        </w:pBdr>
        <w:spacing w:before="0" w:after="240"/>
        <w:rPr>
          <w:noProof/>
        </w:rPr>
      </w:pPr>
      <w:r>
        <w:rPr>
          <w:noProof/>
        </w:rPr>
        <w:t>2021 júliusa és októbere között a költségvetési rendelet javasolt módosításáról szóló nyilvános konzultációra került sor, amellyel kapcsolatban 38 hozzászólás érkezett. A hozzászólások az érdekelt felek széles körétől – többek között a nagyközönségtől, tagállami hatóságoktól, nemzetközi szervezetektől, nem kormányzati szervezetektől és vállalkozói szövetségektől – érkeztek.</w:t>
      </w:r>
    </w:p>
    <w:p w14:paraId="2EA11C65" w14:textId="77777777" w:rsidR="003947C7" w:rsidRPr="001F631A" w:rsidRDefault="003947C7" w:rsidP="003947C7">
      <w:pPr>
        <w:pBdr>
          <w:top w:val="nil"/>
          <w:left w:val="nil"/>
          <w:bottom w:val="nil"/>
          <w:right w:val="nil"/>
          <w:between w:val="nil"/>
          <w:bar w:val="nil"/>
        </w:pBdr>
        <w:spacing w:before="0" w:after="240"/>
        <w:rPr>
          <w:noProof/>
        </w:rPr>
      </w:pPr>
      <w:r>
        <w:rPr>
          <w:noProof/>
        </w:rPr>
        <w:t>Az Unió pénzügyi érdekei védelmének megerősítését illetően a hozzászólók többsége további átláthatósági és védelmi intézkedéseket támogatna. Úgy vélték, hogy rugalmasságra és arányosságra van szükség, valamint fontosnak tartották a titoktartást, az adatvédelmet és a meglévő eszközök következetes alkalmazását. A résztvevők általánosságban üdvözölték a korai felismerési és kizárási rendszer lehetséges javításait. Általánosságban támogatták, hogy a Bizottság megfelelő átvilágítást végezzen annak biztosítása érdekében, hogy a megbízott szervezetek megfeleljenek az alkalmazandó uniós jognak, valamint az elfogadott nemzetközi és uniós normáknak. Végezetül az érdekelt felek meg akarták erősíteni a költségvetési rendelet szerepét a részvételre jelentkezők, illetve az ajánlattevők szakmai összeférhetetlenségeinek megelőzésében. Ebben ugyanakkor az uniós személyzetnek szóló belső iránymutatások is szerepet játszhatnak.</w:t>
      </w:r>
    </w:p>
    <w:p w14:paraId="75CB2408" w14:textId="77777777" w:rsidR="003947C7" w:rsidRPr="001F631A" w:rsidRDefault="003947C7" w:rsidP="003947C7">
      <w:pPr>
        <w:pBdr>
          <w:top w:val="nil"/>
          <w:left w:val="nil"/>
          <w:bottom w:val="nil"/>
          <w:right w:val="nil"/>
          <w:between w:val="nil"/>
          <w:bar w:val="nil"/>
        </w:pBdr>
        <w:spacing w:before="0" w:after="240"/>
        <w:rPr>
          <w:noProof/>
        </w:rPr>
      </w:pPr>
      <w:r>
        <w:rPr>
          <w:noProof/>
        </w:rPr>
        <w:t>A nyilvános konzultáció résztvevői egyetértettek abban, hogy az adminisztratív terhek csökkentése érdekében fontos a programvégrehajtásra vonatkozó egyes szabályok egyszerűsítése és pontosítása. Az érdekelt felek üdvözölték a következő témákkal kapcsolatos intézkedéseket: i. az EU biztonsága és stratégiai autonómiája; ii. pénzügyi eszközök, költségvetési biztosítékok és pénzügyi támogatás, amennyiben egyértelműen támogatják a jelentéstételi kötelezettségek egyszerűsítését; valamint iii. digitális kontrollok és ellenőrzések, amelyekkel kapcsolatban az érdekelt felek elismerték, hogy fenn kell tartani az emberi felügyeletet.</w:t>
      </w:r>
    </w:p>
    <w:p w14:paraId="0D3242D7" w14:textId="77777777" w:rsidR="003947C7" w:rsidRPr="001F631A" w:rsidRDefault="003947C7" w:rsidP="003947C7">
      <w:pPr>
        <w:pBdr>
          <w:top w:val="nil"/>
          <w:left w:val="nil"/>
          <w:bottom w:val="nil"/>
          <w:right w:val="nil"/>
          <w:between w:val="nil"/>
          <w:bar w:val="nil"/>
        </w:pBdr>
        <w:spacing w:before="0" w:after="240"/>
        <w:rPr>
          <w:noProof/>
        </w:rPr>
      </w:pPr>
      <w:r>
        <w:rPr>
          <w:noProof/>
        </w:rPr>
        <w:t>Ami a válságkezelést illeti, a konzultáció résztvevői ösztönözték azt a megközelítést, hogy a közbeszerzési szabályok javítása érdekében a Covid19-válságból levont tanulságokat kell alapul venni. Az érdekelt felek kidolgozták a lehetséges változtatásokat, például a szerződésmódosítások megkötésére vonatkozó további rugalmasságot, az elektronikus dokumentumok elfogadását, valamint a globális kezdeményezések és programok támogatásának elősegítését.</w:t>
      </w:r>
    </w:p>
    <w:p w14:paraId="5C3AF65D" w14:textId="77777777" w:rsidR="003947C7" w:rsidRPr="001F631A" w:rsidRDefault="003947C7" w:rsidP="003947C7">
      <w:pPr>
        <w:pBdr>
          <w:top w:val="nil"/>
          <w:left w:val="nil"/>
          <w:bottom w:val="nil"/>
          <w:right w:val="nil"/>
          <w:between w:val="nil"/>
          <w:bar w:val="nil"/>
        </w:pBdr>
        <w:spacing w:before="0" w:after="240"/>
        <w:rPr>
          <w:noProof/>
        </w:rPr>
      </w:pPr>
      <w:r>
        <w:rPr>
          <w:noProof/>
        </w:rPr>
        <w:t xml:space="preserve">A Bizottság gondosan mérlegelte e visszajelzéseket, és legtöbbjüket belefoglalta a javaslattervezetbe. </w:t>
      </w:r>
    </w:p>
    <w:p w14:paraId="5D0A39D5" w14:textId="77777777" w:rsidR="003947C7" w:rsidRDefault="003947C7" w:rsidP="003947C7">
      <w:pPr>
        <w:pStyle w:val="ManualHeading2"/>
        <w:rPr>
          <w:rFonts w:eastAsia="Arial Unicode MS"/>
          <w:noProof/>
          <w:u w:color="000000"/>
          <w:bdr w:val="nil"/>
        </w:rPr>
      </w:pPr>
      <w:r>
        <w:rPr>
          <w:noProof/>
          <w:u w:color="000000"/>
          <w:bdr w:val="nil"/>
        </w:rPr>
        <w:t>•</w:t>
      </w:r>
      <w:r>
        <w:rPr>
          <w:noProof/>
        </w:rPr>
        <w:tab/>
      </w:r>
      <w:r>
        <w:rPr>
          <w:noProof/>
          <w:u w:color="000000"/>
          <w:bdr w:val="nil"/>
        </w:rPr>
        <w:t>Hatásvizsgálat</w:t>
      </w:r>
    </w:p>
    <w:p w14:paraId="6C59775E" w14:textId="77777777" w:rsidR="003947C7" w:rsidRPr="00826A12" w:rsidRDefault="003947C7" w:rsidP="003947C7">
      <w:pPr>
        <w:pBdr>
          <w:top w:val="nil"/>
          <w:left w:val="nil"/>
          <w:bottom w:val="nil"/>
          <w:right w:val="nil"/>
          <w:between w:val="nil"/>
          <w:bar w:val="nil"/>
        </w:pBdr>
        <w:spacing w:before="0" w:after="240"/>
        <w:rPr>
          <w:noProof/>
        </w:rPr>
      </w:pPr>
      <w:r>
        <w:rPr>
          <w:noProof/>
        </w:rPr>
        <w:t>A költségvetési rendelet jövőbeli felülvizsgálatáról szóló bizottsági nyilatkozattal</w:t>
      </w:r>
      <w:r>
        <w:rPr>
          <w:rStyle w:val="FootnoteReference"/>
          <w:noProof/>
        </w:rPr>
        <w:footnoteReference w:id="3"/>
      </w:r>
      <w:r>
        <w:rPr>
          <w:noProof/>
        </w:rPr>
        <w:t xml:space="preserve"> összhangban nincs szükség hatásvizsgálatra. A költségvetési rendelet meghatározza az uniós kiadási programok és eszközök végrehajtásának általános szabályait és eszköztárát. A jogszabály felülvizsgálatának ezért nincs olyan közvetlen gazdasági, környezeti vagy társadalmi hatása, amelyet hatásvizsgálat keretében hatékonyan lehetne elemezni. A hatásvizsgálatoknak akkor van hozzáadott értéke, amikor szakpolitikai döntéseket hoznak meghatározott kiadási programokra és eszközökre vonatkozóan, amelyeknek meg kell felelniük a költségvetési rendeletben előírt keretszabályozásnak. A Bizottság ehelyett nyilvános konzultációt folytatott erről a javaslatról, ami bevett gyakorlat. A Bizottság az operatív tapasztalatokra és a levont tanulságokra is támaszkodott, különösen annak érdekében, hogy azonosítsa és elemezze a kezelendő kérdéseket és az uniós részvétel hozzáadott értékét.</w:t>
      </w:r>
    </w:p>
    <w:p w14:paraId="3F454CEE" w14:textId="77777777" w:rsidR="003947C7" w:rsidRDefault="003947C7" w:rsidP="003947C7">
      <w:pPr>
        <w:pStyle w:val="ManualHeading2"/>
        <w:rPr>
          <w:rFonts w:eastAsia="Arial Unicode MS"/>
          <w:noProof/>
          <w:u w:color="000000"/>
          <w:bdr w:val="nil"/>
        </w:rPr>
      </w:pPr>
      <w:r>
        <w:rPr>
          <w:noProof/>
          <w:u w:color="000000"/>
          <w:bdr w:val="nil"/>
        </w:rPr>
        <w:t>•</w:t>
      </w:r>
      <w:r>
        <w:rPr>
          <w:noProof/>
        </w:rPr>
        <w:tab/>
      </w:r>
      <w:r>
        <w:rPr>
          <w:noProof/>
          <w:u w:color="000000"/>
          <w:bdr w:val="nil"/>
        </w:rPr>
        <w:t>Célravezető szabályozás és egyszerűsítés</w:t>
      </w:r>
    </w:p>
    <w:p w14:paraId="60A522FF" w14:textId="77777777" w:rsidR="003947C7" w:rsidRPr="001F631A" w:rsidRDefault="003947C7" w:rsidP="003947C7">
      <w:pPr>
        <w:rPr>
          <w:noProof/>
        </w:rPr>
      </w:pPr>
      <w:r>
        <w:rPr>
          <w:noProof/>
        </w:rPr>
        <w:t>A költségvetési rendelet felülvizsgálata nem tartozik a Célravezető és hatásos szabályozás program (REFIT) hatálya alá. A felülvizsgálat azonban jelentős mértékben hozzájárul a minőségi jogalkotási programhoz azáltal, hogy reagál az uniós pénzügyi szabályok egyszerűsítésének, javításának és a 2021–2027-es időszakra vonatkozó MFF-csomaggal való összehangolásának igényére. A javasolt megközelítés teljes mértékben összhangban van a minőségi jogalkotás keretével és a Bizottság egyszerűsítésre irányuló munkájával.</w:t>
      </w:r>
    </w:p>
    <w:p w14:paraId="3A3C76FD" w14:textId="77777777" w:rsidR="003947C7" w:rsidRPr="001F631A" w:rsidRDefault="003947C7" w:rsidP="003947C7">
      <w:pPr>
        <w:rPr>
          <w:noProof/>
        </w:rPr>
      </w:pPr>
      <w:r>
        <w:rPr>
          <w:noProof/>
        </w:rPr>
        <w:t xml:space="preserve">A javaslat például hivatkozást tartalmaz a digitális ellenőrzésekre és a kialakulóban lévő technológiákra annak érdekében, hogy a rugalmasság megőrzése mellett ösztönözze azok szélesebb körű használatát. A javaslat tartalmazza továbbá a közbeszerzéssel kapcsolatban a Covid19-világjárványból levont tanulságokat (pl. közös közbeszerzés, a tagállamok nevében történő közbeszerzés, központi beszerző szerv igénybevétele, ugyanolyan típusú áruk vagy szolgáltatások többforrásos közbeszerzése, elektronikus számlázás és a külső szakértőkre vonatkozó szabályok javítása). Emellett a támogatásokra vonatkozó egyszerűsítési intézkedéseket is tartalmaz (pl. egyszerűsített támogatási formák, egyszerűbb szabályok az önkéntesek igénybevételére, egyszerűbb számítás a nyereségszerzés tilalmának való megfelelés igazolására, valamint egyszerűbb eljárás a humanitárius segítségnyújtásra). Mindezen intézkedések végső célja az uniós források iránt pályázókra és azok címzettjeire háruló adminisztratív terhek csökkentése anélkül, hogy további kockázatokat teremtenének az uniós költségvetéssel való hatékony és eredményes pénzgazdálkodásra nézve. </w:t>
      </w:r>
    </w:p>
    <w:p w14:paraId="3CADA665" w14:textId="77777777" w:rsidR="003947C7" w:rsidRDefault="003947C7" w:rsidP="003947C7">
      <w:pPr>
        <w:rPr>
          <w:noProof/>
        </w:rPr>
      </w:pPr>
      <w:r>
        <w:rPr>
          <w:noProof/>
        </w:rPr>
        <w:t>A javaslat nem zárja ki hatálya alól a mikrovállalkozásokat. Ezek a vállalkozások uniós források kedvezményezettjei lehetnek, ezért az általános pénzügyi szabályok hatálya alá kell tartozniuk. A 2021–2027-es finanszírozási időszakra vonatkozó szabályok már most is megkönnyítik a mikrovállalkozások részvételét. A Bizottság például nemrégiben alkalmazta a költségvetési rendelet egyszerűsített finanszírozási formákra vonatkozó szabályait egy olyan határozat elfogadása érdekében, amely lehetővé teszi a mikrovállalkozások tulajdonosai számára, hogy bármely finanszírozási program keretében előre meghatározott egységköltségként jelentsék be személyzeti költségeiket, anélkül, hogy bizonyítaniuk kellene a bejelentett arányokat. Emellett a javaslat bizonyos területeken csökkenti a vállalkozások – gyakran mikro-, kis- és középvállalkozások (mkkv-k) – költségeit. A javaslat célja, hogy megerősítse az arányosság elvének végrehajtását, többek között a költségvetést közvetett irányítás keretében végrehajtó partnerek átvilágítására támaszkodva. Ez rugalmasabb megközelítést tenne lehetővé az mkkv-k számára. Általánosabban fogalmazva a célzott egyszerűsítési intézkedések közül soknak valamennyi vállalkozás, és így a kis- és középvállalkozások javát is szolgálnia kell.</w:t>
      </w:r>
    </w:p>
    <w:p w14:paraId="6CD54C67" w14:textId="77777777" w:rsidR="003947C7" w:rsidRDefault="003947C7" w:rsidP="003947C7">
      <w:pPr>
        <w:pStyle w:val="ManualHeading2"/>
        <w:rPr>
          <w:rFonts w:eastAsia="Arial Unicode MS"/>
          <w:noProof/>
          <w:u w:color="000000"/>
          <w:bdr w:val="nil"/>
        </w:rPr>
      </w:pPr>
      <w:r>
        <w:rPr>
          <w:noProof/>
          <w:u w:color="000000"/>
          <w:bdr w:val="nil"/>
        </w:rPr>
        <w:t>•</w:t>
      </w:r>
      <w:r>
        <w:rPr>
          <w:noProof/>
        </w:rPr>
        <w:tab/>
      </w:r>
      <w:r>
        <w:rPr>
          <w:noProof/>
          <w:u w:color="000000"/>
          <w:bdr w:val="nil"/>
        </w:rPr>
        <w:t>Alapjogok</w:t>
      </w:r>
    </w:p>
    <w:p w14:paraId="4DE0F1D8" w14:textId="77777777" w:rsidR="003947C7" w:rsidRDefault="003947C7" w:rsidP="003947C7">
      <w:pPr>
        <w:rPr>
          <w:noProof/>
        </w:rPr>
      </w:pPr>
      <w:r>
        <w:rPr>
          <w:noProof/>
        </w:rPr>
        <w:t>A javaslat összhangban van az Európai Unió Alapjogi Chartájával.</w:t>
      </w:r>
    </w:p>
    <w:p w14:paraId="49AAD0FF" w14:textId="77777777" w:rsidR="003947C7" w:rsidRDefault="003947C7" w:rsidP="003947C7">
      <w:pPr>
        <w:pStyle w:val="ManualHeading1"/>
        <w:rPr>
          <w:noProof/>
        </w:rPr>
      </w:pPr>
      <w:r>
        <w:rPr>
          <w:noProof/>
        </w:rPr>
        <w:t>4.</w:t>
      </w:r>
      <w:r>
        <w:rPr>
          <w:noProof/>
        </w:rPr>
        <w:tab/>
        <w:t>KÖLTSÉGVETÉSI VONZATOK</w:t>
      </w:r>
    </w:p>
    <w:p w14:paraId="3920A532" w14:textId="77777777" w:rsidR="003947C7" w:rsidRDefault="003947C7" w:rsidP="003947C7">
      <w:pPr>
        <w:rPr>
          <w:noProof/>
          <w:bdr w:val="none" w:sz="0" w:space="0" w:color="auto" w:frame="1"/>
        </w:rPr>
      </w:pPr>
      <w:r>
        <w:rPr>
          <w:noProof/>
        </w:rPr>
        <w:t>A javaslatnak nincsenek költségvetési vonzatai.</w:t>
      </w:r>
    </w:p>
    <w:p w14:paraId="346E51D8" w14:textId="77777777" w:rsidR="003947C7" w:rsidRPr="00550536" w:rsidRDefault="003947C7" w:rsidP="003947C7">
      <w:pPr>
        <w:pStyle w:val="ManualHeading1"/>
        <w:rPr>
          <w:noProof/>
        </w:rPr>
      </w:pPr>
      <w:r>
        <w:rPr>
          <w:noProof/>
        </w:rPr>
        <w:t>5.</w:t>
      </w:r>
      <w:r>
        <w:rPr>
          <w:noProof/>
        </w:rPr>
        <w:tab/>
        <w:t>EGYÉB ELEMEK</w:t>
      </w:r>
    </w:p>
    <w:p w14:paraId="0746ADC7" w14:textId="77777777" w:rsidR="003947C7" w:rsidRPr="00526418" w:rsidRDefault="003947C7" w:rsidP="003947C7">
      <w:pPr>
        <w:pStyle w:val="ManualHeading2"/>
        <w:rPr>
          <w:noProof/>
        </w:rPr>
      </w:pPr>
      <w:r>
        <w:rPr>
          <w:noProof/>
          <w:u w:color="000000"/>
          <w:bdr w:val="nil"/>
        </w:rPr>
        <w:t>•</w:t>
      </w:r>
      <w:r>
        <w:rPr>
          <w:noProof/>
        </w:rPr>
        <w:tab/>
      </w:r>
      <w:r>
        <w:rPr>
          <w:noProof/>
          <w:bdr w:val="none" w:sz="0" w:space="0" w:color="auto" w:frame="1"/>
        </w:rPr>
        <w:t>A javaslat egyes rendelkezéseinek részletes magyarázata</w:t>
      </w:r>
    </w:p>
    <w:p w14:paraId="3D856AC2" w14:textId="5C7E32AB" w:rsidR="003947C7" w:rsidRPr="00BD41F2" w:rsidRDefault="00C50DE0" w:rsidP="00C50DE0">
      <w:pPr>
        <w:pStyle w:val="ManualNumPar2"/>
        <w:rPr>
          <w:noProof/>
        </w:rPr>
      </w:pPr>
      <w:r w:rsidRPr="00C50DE0">
        <w:t>1.1.</w:t>
      </w:r>
      <w:r w:rsidRPr="00C50DE0">
        <w:tab/>
      </w:r>
      <w:r w:rsidR="003947C7">
        <w:rPr>
          <w:noProof/>
        </w:rPr>
        <w:t>Összehangolás az MFF-fel és egyszerűsítés</w:t>
      </w:r>
    </w:p>
    <w:p w14:paraId="425D688C" w14:textId="77777777" w:rsidR="003947C7" w:rsidRPr="006750F9" w:rsidRDefault="003947C7" w:rsidP="00E41635">
      <w:pPr>
        <w:pStyle w:val="Bullet0"/>
        <w:numPr>
          <w:ilvl w:val="0"/>
          <w:numId w:val="19"/>
        </w:numPr>
        <w:rPr>
          <w:noProof/>
        </w:rPr>
      </w:pPr>
      <w:r>
        <w:rPr>
          <w:b/>
          <w:noProof/>
        </w:rPr>
        <w:t xml:space="preserve">Összehangolás az MFF-fel (általános): </w:t>
      </w:r>
      <w:r>
        <w:rPr>
          <w:noProof/>
        </w:rPr>
        <w:t>a költségvetési rendelet kiegészül néhány, a 2021–2027-es időszakra vonatkozó alap-jogiaktusokra és más jogszabályokra való hivatkozással. Emellett az MFF-ről szóló rendelet</w:t>
      </w:r>
      <w:r>
        <w:rPr>
          <w:rStyle w:val="FootnoteReference"/>
          <w:noProof/>
        </w:rPr>
        <w:footnoteReference w:id="4"/>
      </w:r>
      <w:r>
        <w:rPr>
          <w:noProof/>
        </w:rPr>
        <w:t xml:space="preserve"> zökkenőmentes végrehajtásának biztosítása érdekében a Bizottság javasolja, hogy az egységes szabálykönyvvel kapcsolatos megközelítéssel összhangban a költségvetési rendelet tükrözze az ágazati alap-jogiaktusokban meghatározott költségvetési elvektől való bizonyos eltéréseket (a költségvetési rendelet 12., 14., 15. és 18. cikke, 32. cikkének (2) bekezdése, 41. cikkének (2) bekezdése, 44. cikkének (1) és (3) bekezdése, 48. cikkének (2) bekezdése, 54. cikke, 96. cikkének (1) és (2) bekezdése, 97. cikkének (3) bekezdése, 106. cikkének (1) bekezdése, 115. cikkének (3) bekezdése, 214. cikkének (3) bekezdése, 250. cikke (1) bekezdésének b) pontja és 253. cikke (1) bekezdésének c) pontja). Ezen túlmenően az általános feltételrendszerről szóló rendelet</w:t>
      </w:r>
      <w:r>
        <w:rPr>
          <w:rStyle w:val="FootnoteReference"/>
          <w:noProof/>
        </w:rPr>
        <w:footnoteReference w:id="5"/>
      </w:r>
      <w:r>
        <w:rPr>
          <w:rStyle w:val="FootnoteReference"/>
          <w:noProof/>
        </w:rPr>
        <w:t xml:space="preserve"> </w:t>
      </w:r>
      <w:r>
        <w:rPr>
          <w:noProof/>
        </w:rPr>
        <w:t>tartalmának lehetséges beillesztéséről szóló együttes nyilatkozat nyomon követése érdekében az e rendeletre való hivatkozással egészül ki az azon elvekre vonatkozó II. cím, amelyektől az ágazati jogszabályok nem térhetnek el (6. cikk).</w:t>
      </w:r>
    </w:p>
    <w:p w14:paraId="1480950F" w14:textId="77777777" w:rsidR="003947C7" w:rsidRPr="006750F9" w:rsidRDefault="003947C7" w:rsidP="00E41635">
      <w:pPr>
        <w:pStyle w:val="Bullet0"/>
        <w:numPr>
          <w:ilvl w:val="0"/>
          <w:numId w:val="19"/>
        </w:numPr>
        <w:rPr>
          <w:noProof/>
        </w:rPr>
      </w:pPr>
      <w:r>
        <w:rPr>
          <w:b/>
          <w:noProof/>
        </w:rPr>
        <w:t xml:space="preserve">Hitelnyújtás és hitelfelvétel: </w:t>
      </w:r>
      <w:r>
        <w:rPr>
          <w:noProof/>
        </w:rPr>
        <w:t>a javaslat célja a 2020/C 444 I/06 együttes nyilatkozattal</w:t>
      </w:r>
      <w:r>
        <w:rPr>
          <w:rStyle w:val="FootnoteReference"/>
          <w:noProof/>
        </w:rPr>
        <w:footnoteReference w:id="6"/>
      </w:r>
      <w:r>
        <w:rPr>
          <w:noProof/>
        </w:rPr>
        <w:t xml:space="preserve"> összhangban a jelentéstétel javítása az átláthatóság növelése és a költségvetési hatósággal való együttműködés elősegítése érdekében. A javasolt módosítás egyszerűsíti a hitelnyújtási és hitelfelvételi műveletekre vonatkozó jelentéstételi kötelezettségeket. Kodifikálja a jelenlegi gyakorlatot azáltal, hogy a költségvetésnek a Bizottságra vonatkozó szakaszához csatolt dokumentumba belefoglalja a Bizottság hitelnyújtási és hitelfelvételi műveleteinek átfogó áttekintését (az 52. cikk (1) bekezdése).</w:t>
      </w:r>
    </w:p>
    <w:p w14:paraId="23E31DE4" w14:textId="77777777" w:rsidR="003947C7" w:rsidRPr="00B208A0" w:rsidRDefault="003947C7" w:rsidP="00E41635">
      <w:pPr>
        <w:pStyle w:val="Bullet0"/>
        <w:numPr>
          <w:ilvl w:val="0"/>
          <w:numId w:val="19"/>
        </w:numPr>
        <w:rPr>
          <w:b/>
          <w:noProof/>
        </w:rPr>
      </w:pPr>
      <w:r>
        <w:rPr>
          <w:b/>
          <w:noProof/>
        </w:rPr>
        <w:t xml:space="preserve">Címzett bevételek: </w:t>
      </w:r>
      <w:r>
        <w:rPr>
          <w:noProof/>
        </w:rPr>
        <w:t xml:space="preserve">a javaslat célja a költségvetést kísérő dokumentumokban szereplő külső címzett bevételek átláthatóságának és láthatóságának fokozása az együttes nyilatkozattal összhangban (a 22. cikk (1) bekezdése, valamint a 41. cikk (3) és (8) bekezdése). Célja továbbá, hogy megkönnyítse a tagállamoktól származó további hozzájárulások (többek között az önkéntes hozzájárulások) kezelését (a 21. cikk (2) bekezdése), és így elkerülhető legyen, hogy a tényleges kifizetési igények felmerülése előtt a tagállamoknak befizetést kelljen teljesíteniük. </w:t>
      </w:r>
    </w:p>
    <w:p w14:paraId="5AFE8B91" w14:textId="77777777" w:rsidR="003947C7" w:rsidRDefault="003947C7" w:rsidP="00E41635">
      <w:pPr>
        <w:pStyle w:val="Bullet0"/>
        <w:numPr>
          <w:ilvl w:val="0"/>
          <w:numId w:val="19"/>
        </w:numPr>
        <w:rPr>
          <w:noProof/>
        </w:rPr>
      </w:pPr>
      <w:r>
        <w:rPr>
          <w:b/>
          <w:noProof/>
        </w:rPr>
        <w:t xml:space="preserve">Pénzügyi eszközök és költségvetési biztosítékok: </w:t>
      </w:r>
      <w:r>
        <w:rPr>
          <w:noProof/>
        </w:rPr>
        <w:t xml:space="preserve">a javaslat célja a jogi egyértelműség fokozása a következők révén: i. a következetlenségek és felesleges ismétlődések kezelése a hatályos költségvetési rendeletben; ii. a tartalékfeltöltés és a költségvetési biztosítékok működésének jobb figyelembevétele; valamint iii. a vonatkozó szabályok naprakésszé tétele (a 2. cikk 9. pontja, a 2. cikk új 15. pontja, a 2. cikk új 33. pontja, a 212. cikk új (3) bekezdése, a 212. cikk (5) bekezdése, a 213. cikk (4) bekezdése, a 221. cikk, a 223. cikk (6) bekezdése, valamint a 213. cikk új (5) bekezdése). </w:t>
      </w:r>
    </w:p>
    <w:p w14:paraId="723D2E69" w14:textId="77777777" w:rsidR="003947C7" w:rsidRDefault="003947C7" w:rsidP="003947C7">
      <w:pPr>
        <w:pStyle w:val="Bullet0"/>
        <w:rPr>
          <w:noProof/>
        </w:rPr>
      </w:pPr>
      <w:r>
        <w:rPr>
          <w:noProof/>
        </w:rPr>
        <w:t>A javaslat emellett a párhuzamosságok és következetlenségek elkerülése érdekében egyszerűsíti a jelentéstételt. Megerősíti a költségvetési tervezethez és a 253. cikk (1) bekezdése szerinti integrált pénzügyi jelentéshez csatolt munkadokumentumban szereplő jelentéstételi kötelezettségeket. Ez az egyszerűsítés egyben azt jelenti, hogy a jelenlegi 250. cikket el kell hagyni. Végezetül a javaslat megerősíti a 218. cikket azáltal, hogy a korábbi 41. cikk (5) bekezdésének bizonyos rendelkezéseit áthelyezi a 218. cikkbe. Ez a lépés biztosítja, hogy ne kelljen két párhuzamos, hasonló tartalmú jelentést készíteni a közös tartalékalapról (a 41. cikk (5) bekezdésének új g) pontja, a 210. cikk (3) bekezdése és a 218. cikk).</w:t>
      </w:r>
    </w:p>
    <w:p w14:paraId="302A7233" w14:textId="77777777" w:rsidR="003947C7" w:rsidRPr="001F631A" w:rsidRDefault="003947C7" w:rsidP="003947C7">
      <w:pPr>
        <w:pStyle w:val="Bullet0"/>
        <w:rPr>
          <w:noProof/>
        </w:rPr>
      </w:pPr>
      <w:r>
        <w:rPr>
          <w:noProof/>
        </w:rPr>
        <w:t>A javaslat továbbá egyértelművé teszi, hogy a tartalékfeltöltés és a költségvetési biztosítékok hogyan viszonyulnak a költségvetési kötelezettségvállalásokra, a jogi kötelezettségvállalásokra, a címzettekre, valamint a címzettekkel kapcsolatos információk közzétételére vonatkozó fogalommeghatározásokhoz és szabályokhoz (a 2. cikk 38. és 58. pontja, a 7. cikk (4) bekezdése, a 10. cikk (3) bekezdése, a 38. cikk (3) bekezdésének c) pontja, a 112. cikk (2) bekezdése, a 113. cikk (1) bekezdésének a) pontja, a 113. cikk (4) bekezdése, a 115. cikk (2) bekezdése és a 163. cikk).</w:t>
      </w:r>
    </w:p>
    <w:p w14:paraId="676BD256" w14:textId="260D04CF" w:rsidR="003947C7" w:rsidRPr="00B208A0" w:rsidRDefault="00C50DE0" w:rsidP="00C50DE0">
      <w:pPr>
        <w:pStyle w:val="ManualNumPar2"/>
        <w:rPr>
          <w:noProof/>
        </w:rPr>
      </w:pPr>
      <w:r w:rsidRPr="00C50DE0">
        <w:t>1.2.</w:t>
      </w:r>
      <w:r w:rsidRPr="00C50DE0">
        <w:tab/>
      </w:r>
      <w:r w:rsidR="003947C7">
        <w:rPr>
          <w:noProof/>
        </w:rPr>
        <w:t>Válságkezelés, korszerűsítés és egyszerűsítés</w:t>
      </w:r>
    </w:p>
    <w:p w14:paraId="2E7115D8" w14:textId="77777777" w:rsidR="003947C7" w:rsidRPr="00A31D4D" w:rsidRDefault="003947C7" w:rsidP="00E41635">
      <w:pPr>
        <w:pStyle w:val="Bullet0"/>
        <w:numPr>
          <w:ilvl w:val="0"/>
          <w:numId w:val="19"/>
        </w:numPr>
        <w:rPr>
          <w:b/>
          <w:noProof/>
        </w:rPr>
      </w:pPr>
      <w:r>
        <w:rPr>
          <w:b/>
          <w:noProof/>
        </w:rPr>
        <w:t>Az uniós intézmények nem pénzügyi adományai:</w:t>
      </w:r>
      <w:r>
        <w:rPr>
          <w:noProof/>
        </w:rPr>
        <w:t xml:space="preserve"> a javaslat a jelenlegi gyakorlatot tükröző új eszközt tartalmaz. Keretet biztosít az uniós intézmények számára az áruk, szolgáltatások, árubeszerzések vagy építési beruházások adományozásához. Emellett stabil jogalapot biztosít különösen a jövőbeli vészhelyzetek esetére, valamint nagyobb átláthatóságot, elszámoltathatóságot és jogbiztonságot nyújt a címzettek számára (a 2. cikk 1., 2., 3., 38., 50. és 58. pontja, a 133. cikk, a 154. cikk (3) bekezdése és az új 244. cikk).</w:t>
      </w:r>
    </w:p>
    <w:p w14:paraId="435FC8D3" w14:textId="77777777" w:rsidR="003947C7" w:rsidRPr="00A31D4D" w:rsidRDefault="003947C7" w:rsidP="00E41635">
      <w:pPr>
        <w:pStyle w:val="Bullet0"/>
        <w:numPr>
          <w:ilvl w:val="0"/>
          <w:numId w:val="19"/>
        </w:numPr>
        <w:rPr>
          <w:b/>
          <w:noProof/>
        </w:rPr>
      </w:pPr>
      <w:r>
        <w:rPr>
          <w:b/>
          <w:noProof/>
        </w:rPr>
        <w:t xml:space="preserve">Pénzdíjak: </w:t>
      </w:r>
      <w:r>
        <w:rPr>
          <w:noProof/>
        </w:rPr>
        <w:t>a nem pénzügyi adományok bevezetéséhez hasonlóan az uniós intézmények számára lehetővé kell tenni azt is, hogy nem pénzügyi díjakat – például utalványokat, jegyeket és utazásokat – ítéljenek oda. Ez például azért is fontos, hogy lehetővé tegyék az olyan fiatalok közötti versenyeket, akik nem rendelkeznek bankszámlával saját tagállamukban, de akik praktikus formában könnyen megkaphatják a jutalmakat. E lehetőség bevezetése kisebb módosításokat tesz szükségessé a 2. cikk 52. pontjában, a 210. cikk (4) bekezdésében és a 211. cikk (1) bekezdésében.</w:t>
      </w:r>
    </w:p>
    <w:p w14:paraId="4CA819D3" w14:textId="77777777" w:rsidR="003947C7" w:rsidRPr="006750F9" w:rsidRDefault="003947C7" w:rsidP="00E41635">
      <w:pPr>
        <w:pStyle w:val="Bullet0"/>
        <w:numPr>
          <w:ilvl w:val="0"/>
          <w:numId w:val="19"/>
        </w:numPr>
        <w:rPr>
          <w:noProof/>
        </w:rPr>
      </w:pPr>
      <w:r>
        <w:rPr>
          <w:b/>
          <w:noProof/>
        </w:rPr>
        <w:t>Közbeszerzés és szakértők</w:t>
      </w:r>
      <w:r>
        <w:rPr>
          <w:noProof/>
        </w:rPr>
        <w:t>: a javaslat kiigazítja a válságkezelési helyzetekben alkalmazandó közbeszerzési szabályokat, hogy lehetővé tegye az uniós intézmények vagy szervek számára, hogy a tagállamok nevében közbeszerzéseket hajtsanak végre, vagy központi beszerző szervként járjanak el. Ez a központi beszerző szerv árukat és szolgáltatásokat adományozhatna vagy értékesíthetne tovább a tagállamok számára, valamint közös közbeszerzési eljárásokat indíthatna, jóllehet az uniós intézmények nem saját maguk számára szereznének be szolgáltatásokat és árukat (a 169. cikk (1) és (2) bekezdése, a 169. cikk új (3) bekezdése, valamint az I. melléklet 11.1. pontjának f) alpontja és 12.2. pontjának a) alpontja). A javaslat továbbá aktualizálja a válság fogalommeghatározását, hogy az magában foglalja a nép- és állategészségügyet, az élelmiszer-biztonsági vészhelyzeteket és az olyan globális egészségügyi veszélyeket, mint a világjárványok (a 2. cikk 22. pontja).</w:t>
      </w:r>
    </w:p>
    <w:p w14:paraId="67F37EF4" w14:textId="77777777" w:rsidR="003947C7" w:rsidRPr="001F631A" w:rsidRDefault="003947C7" w:rsidP="003947C7">
      <w:pPr>
        <w:pStyle w:val="Text1"/>
        <w:rPr>
          <w:noProof/>
        </w:rPr>
      </w:pPr>
      <w:r>
        <w:rPr>
          <w:noProof/>
        </w:rPr>
        <w:t xml:space="preserve">Az egyéb egyszerűsítési intézkedések, valamint technikai korrekciók és frissítések lehetővé teszik a többforrásos közbeszerzéseket, a következetlenségek és a kihagyások javítását, és egyértelművé teszik a közbeszerzési eljárások digitalizálását (a 2. cikk új 46. pontja, a 2. cikk 76. pontja, a 164. cikk (5) bekezdése, a 168. cikk (3) bekezdése, a 171. cikk (1) bekezdése, a 173. cikk (1) bekezdése, a 174. cikk (2) és (3) bekezdése, a 175. cikk, valamint az I. melléklet 1.2. pontja, 6.2. pontja, 6.3. pontja, 6.4. pontja, 6.6. pontja, 9.3 pontja, 9.4. pontja, 9.5. pontja, 11.1. pontjának a) és c) alpontja, 11.1. pontja h) alpontjának iv. alpontja, 11.1 pontjának j) és m) alpontja, 11.2. pontja, 16.3. pontjának f) és g) alpontja, 18.1. pontja, 18.7. pontja, 19.2. pontja, 20.2. pontja, 21.1. pontja, 24.3. pontja, 27. pontja, 28.1. pontja, 28.2. pontja, új 29.4. pontja, 30.2. pontja, 31.1. pontja, új 34. pontja, 35.1. pontja és 39.3. pontja). </w:t>
      </w:r>
    </w:p>
    <w:p w14:paraId="035A458A" w14:textId="77777777" w:rsidR="003947C7" w:rsidRPr="001F631A" w:rsidRDefault="003947C7" w:rsidP="003947C7">
      <w:pPr>
        <w:pStyle w:val="Text1"/>
        <w:rPr>
          <w:noProof/>
        </w:rPr>
      </w:pPr>
      <w:r>
        <w:rPr>
          <w:noProof/>
        </w:rPr>
        <w:t xml:space="preserve">A javaslat jobban összehangolja a költségvetési rendelet közbeszerzési szabályait a közbeszerzésről szóló 2014/24/EU irányelvvel és az elektronikus számlázásról szóló 2014/55/EU irányelvvel. A javaslat például egyértelművé teszi a dinamikus beszerzési rendszerekre alkalmazandó határidőket, és – odaítélési szempontként – lehetővé teszi a szerződés teljesítésével megbízott személyzet képesítéseinek és tapasztalatának értékelését (a 117. cikk (3) bekezdése, a 176. cikk (2) bekezdése, a 176. cikk új (4) és (5) bekezdése, valamint a 179. cikk (1) bekezdése). </w:t>
      </w:r>
    </w:p>
    <w:p w14:paraId="392A6C04" w14:textId="77777777" w:rsidR="003947C7" w:rsidRDefault="003947C7" w:rsidP="003947C7">
      <w:pPr>
        <w:pStyle w:val="Text1"/>
        <w:rPr>
          <w:noProof/>
        </w:rPr>
      </w:pPr>
      <w:r>
        <w:rPr>
          <w:noProof/>
        </w:rPr>
        <w:t xml:space="preserve">A javaslat emellett arra az igényre is reagál, hogy olyan rugalmasabb szabályokra van szükség a harmadik országokban működő uniós küldöttségek tekintetében, amelyek figyelembe veszik a tagállamok helyi piaci viszonyait és gyakorlatait. Ezért a piacra jutásra vonatkozó értékhatárokat és szabályokat összehangolja a külső tevékenységhez kapcsolódó közbeszerzésekre jelenleg alkalmazandó szabályokkal. Emellett azon uniós küldöttségek számára, amelyek saját felelősségükre ítélik oda a szerződéseket, lehetővé válna, hogy elfogadják például a pályázati dokumentumok személyes kézbesítéssel történő benyújtását (a 153. cikk (5) bekezdése). </w:t>
      </w:r>
    </w:p>
    <w:p w14:paraId="2B7EA7BA" w14:textId="77777777" w:rsidR="003947C7" w:rsidRPr="001F631A" w:rsidRDefault="003947C7" w:rsidP="003947C7">
      <w:pPr>
        <w:pStyle w:val="Text1"/>
        <w:rPr>
          <w:noProof/>
        </w:rPr>
      </w:pPr>
      <w:r>
        <w:rPr>
          <w:noProof/>
        </w:rPr>
        <w:t>A Bizottság javasolja továbbá, hogy a nemzetközi közbeszerzési eszköz</w:t>
      </w:r>
      <w:r>
        <w:rPr>
          <w:rStyle w:val="FootnoteReference"/>
          <w:noProof/>
        </w:rPr>
        <w:footnoteReference w:id="7"/>
      </w:r>
      <w:r>
        <w:rPr>
          <w:noProof/>
        </w:rPr>
        <w:t xml:space="preserve"> (még nem fogadták el) keretében hozott intézkedéseket alkalmazzák az uniós intézmények közbeszerzéseire. A nemzetközi közbeszerzési eszközről szóló rendelet hatálybalépését, valamint a nemzetközi közbeszerzési eszközzel kapcsolatos intézkedések elfogadását és a Hivatalos Lapban való közzétételét követően az ajánlatkérő szerveknek a tagállamok ajánlatkérő szerveivel és ajánlatkérőivel azonos módon kell alkalmazniuk a nemzetközi közbeszerzési eszközzel kapcsolatos intézkedéseket (az egyes harmadik országokban székhellyel rendelkező gazdasági szereplőktől kapott ajánlatok pontszámának kiigazítása vagy az említett gazdasági szereplők kizárása formájában) – az uniós intézményeknek példát kell mutatniuk és ugyanazokat a szabályokat kell alkalmazniuk (a 179. cikk új (1) bekezdése és az I. melléklet 14. pontja). </w:t>
      </w:r>
    </w:p>
    <w:p w14:paraId="34F54EFB" w14:textId="77777777" w:rsidR="003947C7" w:rsidRPr="001F631A" w:rsidRDefault="003947C7" w:rsidP="003947C7">
      <w:pPr>
        <w:pStyle w:val="Text1"/>
        <w:rPr>
          <w:noProof/>
        </w:rPr>
      </w:pPr>
      <w:r>
        <w:rPr>
          <w:noProof/>
        </w:rPr>
        <w:t xml:space="preserve">A javaslat eleget tesz az épületekre vonatkozó közbeszerzési eljárások egyszerűsítése igényének. A javaslat továbbá kizárja e rendelet közbeszerzési szabályainak hatálya alól a közjegyzők által nyújtott hitelesítési szolgáltatásokat, belefoglalja a tagállami szervezetek által nyújtott szolgáltatásokra vonatkozó, hirdetmény közzététele nélküli tárgyalásos eljárás lehetőségét, és kiterjeszti a sikertelen tárgyalásos eljárást követő, hirdetmény előzetes közzététele nélküli tárgyalásos eljárás alkalmazási körét (a 164. cikk és az I. melléklet 6. pontja). </w:t>
      </w:r>
    </w:p>
    <w:p w14:paraId="41E3C6CE" w14:textId="77777777" w:rsidR="003947C7" w:rsidRDefault="003947C7" w:rsidP="003947C7">
      <w:pPr>
        <w:pStyle w:val="Text1"/>
        <w:rPr>
          <w:noProof/>
        </w:rPr>
      </w:pPr>
      <w:r>
        <w:rPr>
          <w:noProof/>
        </w:rPr>
        <w:t>A jelenlegi ítélkezési gyakorlat</w:t>
      </w:r>
      <w:r>
        <w:rPr>
          <w:rStyle w:val="FootnoteReference"/>
          <w:noProof/>
        </w:rPr>
        <w:footnoteReference w:id="8"/>
      </w:r>
      <w:r>
        <w:rPr>
          <w:noProof/>
        </w:rPr>
        <w:t xml:space="preserve"> szerint az ajánlattevőknek a közbeszerzési szerződés odaítéléséről szóló döntés meghozatala előtt bizonyítékot kell szolgáltatniuk arról, hogy teljesítik a kiválasztási szempontokat és a kizárási kritériumokat. A javaslat biztosítja, hogy a költségvetési rendelet összhangban legyen az erre vonatkozó ítélkezési gyakorlattal (a 2. cikk 51. pontja és az I. melléklet 18.4. pontja). </w:t>
      </w:r>
    </w:p>
    <w:p w14:paraId="5A4E9B96" w14:textId="77777777" w:rsidR="003947C7" w:rsidRDefault="003947C7" w:rsidP="003947C7">
      <w:pPr>
        <w:pStyle w:val="Text1"/>
        <w:rPr>
          <w:noProof/>
        </w:rPr>
      </w:pPr>
      <w:r>
        <w:rPr>
          <w:noProof/>
        </w:rPr>
        <w:t xml:space="preserve">A preambulumbekezdések kiemelik a zöld közbeszerzésre vonatkozó hatályos szabályokat. </w:t>
      </w:r>
    </w:p>
    <w:p w14:paraId="14B39FAA" w14:textId="77777777" w:rsidR="003947C7" w:rsidRPr="001F631A" w:rsidRDefault="003947C7" w:rsidP="003947C7">
      <w:pPr>
        <w:pStyle w:val="Text1"/>
        <w:rPr>
          <w:noProof/>
        </w:rPr>
      </w:pPr>
      <w:r>
        <w:rPr>
          <w:noProof/>
        </w:rPr>
        <w:t xml:space="preserve">Végezetül a javaslat a szakértőkre vonatkozóan átfogóbb szabályokat állapít meg, és összhangba hozza azokat a piaci valósággal. Ez lehetővé tenné az uniós intézmények számára, hogy versenyezzenek a más piaci szereplők által fizetett díjazással, amikor díjazás ellenében külső szakértőket vesznek igénybe. Az új szabályok azt is lehetővé tennék a Bizottság számára, hogy hosszabb ideig használja a szakértői listákat (242. cikk). </w:t>
      </w:r>
    </w:p>
    <w:p w14:paraId="4A00EBE3" w14:textId="77777777" w:rsidR="003947C7" w:rsidRPr="001F631A" w:rsidRDefault="003947C7" w:rsidP="00E41635">
      <w:pPr>
        <w:pStyle w:val="Bullet0"/>
        <w:numPr>
          <w:ilvl w:val="0"/>
          <w:numId w:val="19"/>
        </w:numPr>
        <w:rPr>
          <w:noProof/>
        </w:rPr>
      </w:pPr>
      <w:r>
        <w:rPr>
          <w:b/>
          <w:noProof/>
        </w:rPr>
        <w:t xml:space="preserve">Vissza nem térítendő támogatások: </w:t>
      </w:r>
      <w:r>
        <w:rPr>
          <w:noProof/>
        </w:rPr>
        <w:t>a javaslat technikai frissítéseket, egyszerűsítést, pontosításokat és korrekciókat tartalmaz. Tisztázza a vissza nem térítendő támogatások egyszerűsített formáira vonatkozó szabályokat (a 184. cikk (3) bekezdése és a 187. cikk), valamint megállapítja, hogy az önkéntesek költségeinek 50 %-os felső határa a tevékenység teljes finanszírozására alkalmazandó (a 194. cikk (2) bekezdése).</w:t>
      </w:r>
    </w:p>
    <w:p w14:paraId="206646F9" w14:textId="77777777" w:rsidR="003947C7" w:rsidRPr="001F631A" w:rsidRDefault="003947C7" w:rsidP="003947C7">
      <w:pPr>
        <w:pStyle w:val="Text1"/>
        <w:rPr>
          <w:noProof/>
        </w:rPr>
      </w:pPr>
      <w:r>
        <w:rPr>
          <w:noProof/>
        </w:rPr>
        <w:t xml:space="preserve">A javaslat továbbá egyértelművé teszi, hogy a résztvevőknek az odaítélési eljárásból való kizárásához nincs szükség kontradiktórius eljárásra (135. cikk). </w:t>
      </w:r>
    </w:p>
    <w:p w14:paraId="0EBD7A54" w14:textId="77777777" w:rsidR="003947C7" w:rsidRPr="001F631A" w:rsidRDefault="003947C7" w:rsidP="003947C7">
      <w:pPr>
        <w:pStyle w:val="Text1"/>
        <w:rPr>
          <w:noProof/>
        </w:rPr>
      </w:pPr>
      <w:r>
        <w:rPr>
          <w:noProof/>
        </w:rPr>
        <w:t xml:space="preserve">A javaslat emellett egyszerűsíti a nyereségszerzés tilalmának elve szerinti számításokat (a 196. cikk (4) bekezdése) és a harmadik feleknek különleges esetekben nyújtott pénzügyi támogatást (a 208. cikk harmadik albekezdése). </w:t>
      </w:r>
    </w:p>
    <w:p w14:paraId="160AA104" w14:textId="77777777" w:rsidR="003947C7" w:rsidRPr="001F631A" w:rsidRDefault="003947C7" w:rsidP="003947C7">
      <w:pPr>
        <w:pStyle w:val="Text1"/>
        <w:rPr>
          <w:noProof/>
        </w:rPr>
      </w:pPr>
      <w:r>
        <w:rPr>
          <w:noProof/>
        </w:rPr>
        <w:t>Az átláthatóság növelése érdekében a szöveg kiegészül a nem kormányzati szervezetek fogalommeghatározásával, a vissza nem térítendő támogatásra pályázóknak pedig nyilatkozniuk kell jogállásukról, és meg kell erősíteniük, hogy nem kormányzati szervezetek-e (a 2. cikk új 46. pontja és a 200. cikk (1) bekezdésének a) pontja).</w:t>
      </w:r>
    </w:p>
    <w:p w14:paraId="30CFC848" w14:textId="77777777" w:rsidR="003947C7" w:rsidRPr="001F631A" w:rsidRDefault="003947C7" w:rsidP="003947C7">
      <w:pPr>
        <w:pStyle w:val="Text1"/>
        <w:rPr>
          <w:noProof/>
        </w:rPr>
      </w:pPr>
      <w:r>
        <w:rPr>
          <w:noProof/>
        </w:rPr>
        <w:t>Végül a Bizottság helyesbíti a VIII. cím alá tartozó „közbeszerzési szerződések” fogalommeghatározását és használatát (a 2. cikk 16. pontja, valamint a 205. cikk (1) és (2) bekezdése).</w:t>
      </w:r>
    </w:p>
    <w:p w14:paraId="2E4343FB" w14:textId="77777777" w:rsidR="003947C7" w:rsidRPr="005F197E" w:rsidRDefault="003947C7" w:rsidP="00E41635">
      <w:pPr>
        <w:pStyle w:val="Bullet0"/>
        <w:numPr>
          <w:ilvl w:val="0"/>
          <w:numId w:val="19"/>
        </w:numPr>
        <w:rPr>
          <w:noProof/>
        </w:rPr>
      </w:pPr>
      <w:r>
        <w:rPr>
          <w:b/>
          <w:noProof/>
        </w:rPr>
        <w:t>Adományok az uniós intézmények számára</w:t>
      </w:r>
      <w:r>
        <w:rPr>
          <w:noProof/>
        </w:rPr>
        <w:t xml:space="preserve">: a javaslat lehetővé teszi annak gyorsabb eldöntését, hogy kivételes körülmények között és megfelelő biztosítékok mellett elfogadják-e vagy elutasítsák-e az adományokat, amikor gyors reagálásra van szükség, amennyiben az adományokat humanitárius segítségnyújtás, szükséghelyzeti támogatás, polgári védelem vagy válságkezelési segély céljából nyújtják (a 25. cikk (3) bekezdése). </w:t>
      </w:r>
    </w:p>
    <w:p w14:paraId="6593B525" w14:textId="77777777" w:rsidR="003947C7" w:rsidRDefault="003947C7" w:rsidP="00E41635">
      <w:pPr>
        <w:pStyle w:val="Bullet0"/>
        <w:numPr>
          <w:ilvl w:val="0"/>
          <w:numId w:val="19"/>
        </w:numPr>
        <w:rPr>
          <w:noProof/>
        </w:rPr>
      </w:pPr>
      <w:r>
        <w:rPr>
          <w:b/>
          <w:noProof/>
        </w:rPr>
        <w:t xml:space="preserve">Digitalizáció: </w:t>
      </w:r>
      <w:r>
        <w:rPr>
          <w:noProof/>
        </w:rPr>
        <w:t xml:space="preserve">a javaslat támogatja a Bizottság azon kötelezettségvállalását, hogy eleve digitálissá váljon. Növeli a kontrollok és az ellenőrzések hatékonyságát és minőségét a digitalizáció és az olyan kialakulóban lévő technológiák segítségével, mint az adatbányászat, a gépi tanulás, a robotikai folyamatautomatizálás és a mesterséges intelligencia. E szempontok nagyobb láthatósága várhatóan a digitális ellenőrzések és kontrollok szélesebb körű és következetesebb alkalmazásához vezet majd. Ez cserében növeli a bizonyosság szintjét, miközben csökkenti az ellenőrzések és kontrollok költségeit (a 36. cikk, a 63. cikk (4) bekezdésének a) pontja, a 74. cikk (5) és (6) bekezdése, a 150. cikk (1) bekezdése). </w:t>
      </w:r>
    </w:p>
    <w:p w14:paraId="6E9938C9" w14:textId="77777777" w:rsidR="003947C7" w:rsidRDefault="003947C7" w:rsidP="003947C7">
      <w:pPr>
        <w:pStyle w:val="Text1"/>
        <w:rPr>
          <w:noProof/>
        </w:rPr>
      </w:pPr>
      <w:r>
        <w:rPr>
          <w:noProof/>
        </w:rPr>
        <w:t>A javaslat célja továbbá, hogy a kontrollok és az ellenőrzések tekintetében javítsa az uniós finanszírozás címzettjeire vonatkozó adatok minőségét és interoperabilitását, többek között az adatbányászati és kockázatértékelési egységes integrált informatikai rendszer használata révén (további részletek az alábbi 3. pontban).</w:t>
      </w:r>
    </w:p>
    <w:p w14:paraId="072469E3" w14:textId="77777777" w:rsidR="003947C7" w:rsidRPr="006750F9" w:rsidRDefault="003947C7" w:rsidP="003947C7">
      <w:pPr>
        <w:pStyle w:val="Text1"/>
        <w:rPr>
          <w:noProof/>
        </w:rPr>
      </w:pPr>
      <w:r>
        <w:rPr>
          <w:noProof/>
        </w:rPr>
        <w:t xml:space="preserve">A közbeszerzésre és a szakértőkre vonatkozó egyes szabályokat és eljárásokat módosítani kell, hogy tükrözzék a digitalizáció terén elért eredményeket. </w:t>
      </w:r>
    </w:p>
    <w:p w14:paraId="1AFEEE7A" w14:textId="77777777" w:rsidR="003947C7" w:rsidRDefault="003947C7" w:rsidP="00E41635">
      <w:pPr>
        <w:pStyle w:val="Bullet0"/>
        <w:numPr>
          <w:ilvl w:val="0"/>
          <w:numId w:val="19"/>
        </w:numPr>
        <w:rPr>
          <w:noProof/>
        </w:rPr>
      </w:pPr>
      <w:r>
        <w:rPr>
          <w:b/>
          <w:noProof/>
        </w:rPr>
        <w:t>Zöld átállás:</w:t>
      </w:r>
      <w:r>
        <w:rPr>
          <w:noProof/>
        </w:rPr>
        <w:t xml:space="preserve"> e javaslat célja továbbá a költségvetési rendelet kiigazítása annak biztosítása érdekében, hogy a költségvetés végrehajtása hatékonyan segítse az európai zöld megállapodás megvalósítását. E célból a 33. cikk (2) bekezdésében kifejezetten hivatkozni kell a jelentős károkozás elkerülését célzó elvre, összhangban a Bizottságnak a fenntartható finanszírozásra és a zöld átállásra vonatkozó kötelezettségvállalásával.</w:t>
      </w:r>
    </w:p>
    <w:p w14:paraId="410F7CF6" w14:textId="77777777" w:rsidR="003947C7" w:rsidRDefault="003947C7" w:rsidP="003947C7">
      <w:pPr>
        <w:pStyle w:val="Text1"/>
        <w:rPr>
          <w:noProof/>
        </w:rPr>
      </w:pPr>
      <w:r>
        <w:rPr>
          <w:noProof/>
        </w:rPr>
        <w:t xml:space="preserve">Ezen túlmenően az uniós épületek környezetbarátabbá tételének elősegítése érdekében a 271. cikk kiegészül azzal a lehetőséggel, hogy hiteleket használjanak fel épületkorszerűsítések finanszírozására. </w:t>
      </w:r>
    </w:p>
    <w:p w14:paraId="0A39BD84" w14:textId="77777777" w:rsidR="003947C7" w:rsidRDefault="003947C7" w:rsidP="003947C7">
      <w:pPr>
        <w:pStyle w:val="Text1"/>
        <w:rPr>
          <w:noProof/>
        </w:rPr>
      </w:pPr>
      <w:r>
        <w:rPr>
          <w:noProof/>
        </w:rPr>
        <w:t>Végezetül adott esetben a közbeszerzési eljárások során kiírt ajánlati felhívásoknak zöld odaítélési vagy kiválasztási szempontokat kell tartalmazniuk, hogy a gazdasági szereplőket fenntarthatóbb lehetőségek kínálására ösztönözzék.</w:t>
      </w:r>
    </w:p>
    <w:p w14:paraId="642823C1" w14:textId="77777777" w:rsidR="003947C7" w:rsidRPr="00A31D4D" w:rsidRDefault="003947C7" w:rsidP="003947C7">
      <w:pPr>
        <w:pStyle w:val="Text1"/>
        <w:rPr>
          <w:noProof/>
        </w:rPr>
      </w:pPr>
      <w:r>
        <w:rPr>
          <w:noProof/>
        </w:rPr>
        <w:t xml:space="preserve">A klímarendelet 6. cikkének (4) bekezdésével összhangban a Bizottság úgy véli, hogy a fenti javaslatok összhangban vannak a klímarendelet 2. cikkének (1) bekezdésében meghatározott klímasemlegességi célkitűzéssel, valamint a 2030-ra és 2040-re teljesítendő uniós éghajlat-politikai célértékekkel. E javaslatok továbbá összhangban vannak a klímarendelet 5. cikkében említett, az alkalmazkodás terén elért előrehaladás biztosításával, és igazodnak a klímarendelet célkitűzéseihez. </w:t>
      </w:r>
    </w:p>
    <w:p w14:paraId="72F082CB" w14:textId="7A4E39D1" w:rsidR="003947C7" w:rsidRPr="001F631A" w:rsidRDefault="00C50DE0" w:rsidP="00C50DE0">
      <w:pPr>
        <w:pStyle w:val="ManualNumPar2"/>
        <w:rPr>
          <w:noProof/>
        </w:rPr>
      </w:pPr>
      <w:r w:rsidRPr="00C50DE0">
        <w:t>1.3.</w:t>
      </w:r>
      <w:r w:rsidRPr="00C50DE0">
        <w:tab/>
      </w:r>
      <w:r w:rsidR="003947C7">
        <w:rPr>
          <w:noProof/>
        </w:rPr>
        <w:t>Az EU pénzügyi érdekeinek fokozott védelme és közvetett irányítás</w:t>
      </w:r>
    </w:p>
    <w:p w14:paraId="0FD6A43A" w14:textId="77777777" w:rsidR="003947C7" w:rsidRPr="006750F9" w:rsidRDefault="003947C7" w:rsidP="00E41635">
      <w:pPr>
        <w:pStyle w:val="Bullet0"/>
        <w:numPr>
          <w:ilvl w:val="0"/>
          <w:numId w:val="19"/>
        </w:numPr>
        <w:rPr>
          <w:noProof/>
        </w:rPr>
      </w:pPr>
      <w:r>
        <w:rPr>
          <w:b/>
          <w:noProof/>
        </w:rPr>
        <w:t xml:space="preserve">Korai felismerési és kizárási rendszer: </w:t>
      </w:r>
      <w:r>
        <w:rPr>
          <w:noProof/>
        </w:rPr>
        <w:t>a Bizottság javasolja a rendszer megerősítését, hogy a rendszer alkalmazása célzottabb legyen mind a megosztott, mind pedig a közvetlen irányítás alá tartozó források tekintetében, ahol a forrásokat pénzügyi hozzájárulásként folyósítják a tagállamoknak, például a Helyreállítási és Rezilienciaépítési Eszköz</w:t>
      </w:r>
      <w:r>
        <w:rPr>
          <w:rStyle w:val="FootnoteReference"/>
          <w:noProof/>
        </w:rPr>
        <w:footnoteReference w:id="9"/>
      </w:r>
      <w:r>
        <w:rPr>
          <w:noProof/>
        </w:rPr>
        <w:t xml:space="preserve"> keretében. A cél annak megakadályozása, hogy a tagállami hatóságok csalárd gazdasági szereplőket válasszanak ki a projektek megvalósítására, valamint az uniós költségvetés hatékonyabb védelme a súlyos kötelességszegésekkel szemben anélkül, hogy meg kellene várni a nemzeti eljárások végeredményét. Ami a projektek megvalósításának több területre kiterjedő dimenzióját illeti, a Bizottság azt javasolja, hogy a szervezetek és személyek uniós szintű kizárása a projektek megvalósításához nyújtott valamennyi uniós finanszírozásra vonatkozzon valamennyi tagállamban. Az ilyen kizárásra számos korlátozás és biztosíték vonatkozna. Hatálya a következőkben talált kötelességszegés legsúlyosabb formáinak (pl. korrupció, csalás, pénzmosás és terrorizmus) kimerítő felsorolására korlátozódna: i. végleges uniós ellenőrzés, az Európai Csalás Elleni Hivatal (OLAF) jelentése vagy az Európai Ügyészség (EPPO) által végzett vizsgálat; vagy ii. nemzeti ellenőrzés, ítélet vagy közigazgatási határozat (a 138. cikk (2) bekezdése, a 139. cikk (1) bekezdése és a 145. cikk (5) bekezdése). </w:t>
      </w:r>
    </w:p>
    <w:p w14:paraId="38670FED" w14:textId="77777777" w:rsidR="003947C7" w:rsidRDefault="003947C7" w:rsidP="003947C7">
      <w:pPr>
        <w:pStyle w:val="Text1"/>
        <w:rPr>
          <w:noProof/>
        </w:rPr>
      </w:pPr>
      <w:r>
        <w:rPr>
          <w:noProof/>
        </w:rPr>
        <w:t>A fentieken túlmenően a szöveg kiegészül az engedélyezésre jogosult tisztviselő, az OLAF, az EPPO vagy a Számvevőszék által végzett vizsgálatokban, műveletellenőrzésekben vagy pénzügyi ellenőrzésekben való együttműködés megtagadásán, valamint a gyűlöletre uszításon vagy a megkülönböztetésen alapuló önálló kizáró okokkal (a 139. cikk (1) bekezdésének új i) pontja, illetve a 139. cikk (1) bekezdése c) pontjának új vi. alpontja). A Bizottság továbbá javasolja, hogy a súlyos szakmai kötelességszegés fogalmán belül önálló kizáró okként kifejezetten említsék meg az összeférhetetlenség megsértését (a 139. cikk (1) bekezdése c) pontjának iv. alpontja). A Bizottság gyorsított eljárást javasol azokban az esetekben, amelyek jellege vagy körülményei ezt szükségessé teszik (a 139. cikk új (6) bekezdése). A javaslat emellett magában foglalja a tényleges tulajdonosok és a kapcsolódó szervezetek kizárásának lehetőségét, amennyiben a felelősség megállapítására vonatkozó követelmények teljesítettnek minősülnek (a 138. cikk (2) bekezdésének új h) és i) pontja, a 139. cikk (2) bekezdése és a 139. cikk új (5) bekezdése). Az egyéb módosítások a rendszer jelenlegi hiányosságait orvosolják, például a kontradiktórius levelek és a közigazgatási határozatok tartalmáról szóló értesítés jogi vélelmének létrehozásával (a 138. cikk (2) bekezdésének új g) pontja, a 139. cikk (1) bekezdése, a 139. cikk (1) bekezdése d) pontjának i. alpontja, a 139. cikk (1) bekezdésének e) pontja, a 139. cikk (7) bekezdése, a 140. cikk (1) bekezdése, a 143. cikk, a 145. cikk (5) bekezdése, a 146. cikk (2) bekezdése, az új 147. cikk, a 152. cikk új (3) bekezdése, a 152. cikk (2) bekezdésének h) pontja, a 153. cikk és a 156. cikk új (6) bekezdése).</w:t>
      </w:r>
    </w:p>
    <w:p w14:paraId="64DABC2E" w14:textId="77777777" w:rsidR="003947C7" w:rsidRPr="00A31D4D" w:rsidRDefault="003947C7" w:rsidP="00E41635">
      <w:pPr>
        <w:pStyle w:val="Bullet0"/>
        <w:numPr>
          <w:ilvl w:val="0"/>
          <w:numId w:val="19"/>
        </w:numPr>
        <w:rPr>
          <w:rFonts w:ascii="Calibri" w:eastAsia="Times New Roman" w:hAnsi="Calibri" w:cs="Calibri"/>
          <w:noProof/>
          <w:sz w:val="22"/>
        </w:rPr>
      </w:pPr>
      <w:r>
        <w:rPr>
          <w:b/>
          <w:noProof/>
        </w:rPr>
        <w:t xml:space="preserve">Adatbányászati és kockázatértékelési egységes integrált informatikai rendszer: </w:t>
      </w:r>
      <w:r>
        <w:rPr>
          <w:noProof/>
        </w:rPr>
        <w:t>a javaslat célja az uniós finanszírozás címzettjeire és a végső soron közvetlenül vagy közvetve uniós finanszírozásban részesülő kedvezményezettekre vonatkozó adatok minőségének és interoperabilitásának javítása. A csalások hatékony megelőzése, felderítése, kivizsgálása és korrekciója, illetve a szabálytalanságok orvoslása érdekében lehetővé kell tenni azon természetes személyek azonosítását, akik a címzettek tényleges tulajdonosai, és akik végső soron hasznot húznak az uniós finanszírozással való visszaélésből. Ez az uniós finanszírozás címzettjeire és azok tényleges tulajdonosaira vonatkozó adatok kontroll- és ellenőrzési célokból történő elektronikus rögzítésének és tárolásának szabványosításával érhető el. Ezen túlmenően kötelező lenne a Bizottság által biztosított adatbányászati és kockázatértékelési egységes integrált informatikai rendszer használata az uniós finanszírozás címzettjeire vonatkozó adatokhoz való hozzáférés és azok elemzése céljából. Ez a rendszer jelentősen megkönnyítené a csalás, a korrupció, a kettős finanszírozás, az összeférhetetlenség és egyéb szabálytalanságok kockázatának azonosítását. Az adatbányászati és kockázatértékelési egységes integrált informatikai rendszer fejlesztéséért, irányításáért és felügyeletéért a Bizottság felelne (36., 159. és 275. cikk). Az adatok rögzítésére, tárolására, továbbítására és kezelésére vonatkozó szabályoknak meg kell felelniük az alkalmazandó adatvédelmi szabályoknak. Végezetül a javaslat értelmében a 36. cikk alkalmazandó lenne azokra az esetekre, amikor a tagállamok közvetlen irányítás keretében uniós finanszírozást kapnak és használnak fel. A fenti kötelezettségek a 2027 utáni MFF keretében elfogadott és abból finanszírozott programokra vonatkoznának, hogy elegendő idő álljon rendelkezésre az elektronikus adatrendszerek kiigazítására, valamint iránymutatás és képzés nyújtására. Az átmeneti időszak alatt továbbra is lehetséges lesz az önkéntes alkalmazás, amelyet ösztönözni kell. Ez a javaslat kulcsszerepet játszik a fenti 2. pontban ismertetett digitalizációs intézkedésekben.</w:t>
      </w:r>
    </w:p>
    <w:p w14:paraId="36721CAF" w14:textId="77777777" w:rsidR="003947C7" w:rsidRPr="00A31D4D" w:rsidRDefault="003947C7" w:rsidP="00E41635">
      <w:pPr>
        <w:pStyle w:val="Bullet0"/>
        <w:numPr>
          <w:ilvl w:val="0"/>
          <w:numId w:val="19"/>
        </w:numPr>
        <w:rPr>
          <w:b/>
          <w:noProof/>
        </w:rPr>
      </w:pPr>
      <w:r>
        <w:rPr>
          <w:b/>
          <w:noProof/>
        </w:rPr>
        <w:t xml:space="preserve">Átláthatóság: </w:t>
      </w:r>
      <w:r>
        <w:rPr>
          <w:noProof/>
        </w:rPr>
        <w:t>a javaslat célja, hogy javítsa a nyilvánosság tájékoztatását az uniós költségvetés felhasználásáról és az uniós finanszírozás címzettjeiről. Ez úgy érhető el, hogy az uniós költségvetést megosztott irányítással végrehajtó tagállamoknak, az uniós költségvetést közvetett irányítással végrehajtó szervezeteknek, valamint más uniós intézményeknek és szerveknek évente legalább egyszer információt kell küldeniük a Bizottságnak az uniós finanszírozásban részesülő címzettjeikről. A Bizottság a fenti információkat kiegészítené a közvetlen irányításra vonatkozó adataival, és feladata lenne, hogy az információkat egyetlen weboldalon összegyűjtse, központosítsa és egy adatbázisban közzétegye az uniós költségvetés – többek között egyéb uniós intézmények és szervek általi – végrehajtásának valamennyi módjára kiterjedően. Az így létrejövő egyetlen weboldal a pénzügyi átláthatósági rendszernek a közvetlen irányításra jelenleg használt továbbfejlesztett változata lenne (38., 159. és 275. cikk). Végezetül a javaslat értelmében a 38. cikk alkalmazandó lenne azokra az esetekre, amikor a tagállamok közvetlen irányítás keretében uniós finanszírozást kapnak és használnak fel. A fenti kötelezettségek a 2027 utáni MFF keretében elfogadott és abból finanszírozott programokra vonatkoznának, hogy elegendő idő álljon rendelkezésre a zökkenőmentes átmenet biztosítására és az elektronikus adatrendszerek kiigazítására.</w:t>
      </w:r>
    </w:p>
    <w:p w14:paraId="52C33599" w14:textId="77777777" w:rsidR="003947C7" w:rsidRDefault="003947C7" w:rsidP="00E41635">
      <w:pPr>
        <w:pStyle w:val="Bullet0"/>
        <w:numPr>
          <w:ilvl w:val="0"/>
          <w:numId w:val="19"/>
        </w:numPr>
        <w:rPr>
          <w:noProof/>
        </w:rPr>
      </w:pPr>
      <w:r>
        <w:rPr>
          <w:b/>
          <w:noProof/>
        </w:rPr>
        <w:t xml:space="preserve">Közvetett irányítás: </w:t>
      </w:r>
      <w:r>
        <w:rPr>
          <w:noProof/>
        </w:rPr>
        <w:t>a közvetett irányítás az uniós végrehajtó partnerek szabályaira, rendszereire és eljárásaira támaszkodik az EU pénzügyi érdekeinek megfelelő védelme érdekében. A javaslat célja, hogy megerősítse az arányosság mint általános jogelv alkalmazását, különösen a partnerek értékelése és a szerződéses kötelezettségek előírása során. Ez javítaná az uniós végrehajtó partnerekkel folytatott együttműködést. Összhangban van továbbá a Szomszédsági, Fejlesztési és Nemzetközi Együttműködési Eszköz keretében nemrégiben elfogadott szabályokkal. El kell kerülni a szükségtelen adminisztratív terheket, különösen azon végső kedvezményezettek esetében, amelyek mkkv-k, illetve ezekhez hasonló, azonos árbevétellel vagy mérlegfőösszeggel rendelkező gazdasági szereplők. A vonatkozó rendelkezéseket ki kell igazítani, és a kereszthivatkozásokat aktualizálni kell. Egyszerűsítésként a javaslat lehetőséget biztosít arra, hogy a megosztott irányítás alá tartozó irányító hatóságok mentesüljenek a pilléralapú értékelés alól, mivel szabályaik a megosztott irányítás keretében már értékelésre kerülnek. Az a jelenlegi lehetőség, hogy a decentralizált ügynökségek mentesüljenek a pilléralapú értékelés alól, alapértelmezés szerint mentességgé válna, és kiterjedne a teljes mértékben önfinanszírozó ügynökségekre és KKBP-missziókra. Végezetül módosulnak az uniós finanszírozás címzettjeire vonatkozó átláthatósági szabályok, és a szöveg technikai pontosításokkal egészül ki (a 62. cikk (1) bekezdése, a 158. és 159. cikk, a 160. cikk (3) bekezdése, a 212. cikk (3) bekezdése és a 212. cikk (4) bekezdése).</w:t>
      </w:r>
    </w:p>
    <w:p w14:paraId="25EC0820" w14:textId="77777777" w:rsidR="003947C7" w:rsidRPr="00A31D4D" w:rsidRDefault="003947C7" w:rsidP="00E41635">
      <w:pPr>
        <w:pStyle w:val="Bullet0"/>
        <w:numPr>
          <w:ilvl w:val="0"/>
          <w:numId w:val="19"/>
        </w:numPr>
        <w:rPr>
          <w:b/>
          <w:noProof/>
        </w:rPr>
      </w:pPr>
      <w:r>
        <w:rPr>
          <w:b/>
          <w:noProof/>
        </w:rPr>
        <w:t>A biztonságot vagy a közrendet érintő uniós odaítélési eljárások:</w:t>
      </w:r>
      <w:r>
        <w:rPr>
          <w:noProof/>
        </w:rPr>
        <w:t xml:space="preserve"> e javaslat célja, hogy meghatározza a harmadik országbeli szervezeteknek a biztonságot vagy a közrendet érintő uniós odaítélési eljárásokban való részvételére vonatkozó különös feltételeket. Célja továbbá, hogy ezeket a feltételeket az Unió nemzetközi kötelezettségeivel összhangban alkalmazzák, különösen a közbeszerzés területén. Ezek a szabályok a költségvetés-végrehajtási eszközök valamennyi típusára vonatkozó odaítélési eljárásokat érintik: vissza nem térítendő támogatások, közbeszerzés, pénzdíjak, közvetett irányítás stb. (az új 137. cikk).</w:t>
      </w:r>
    </w:p>
    <w:p w14:paraId="6B00696C" w14:textId="77777777" w:rsidR="003947C7" w:rsidRPr="00A31D4D" w:rsidRDefault="003947C7" w:rsidP="00E41635">
      <w:pPr>
        <w:pStyle w:val="Bullet0"/>
        <w:numPr>
          <w:ilvl w:val="0"/>
          <w:numId w:val="19"/>
        </w:numPr>
        <w:rPr>
          <w:b/>
          <w:noProof/>
        </w:rPr>
      </w:pPr>
      <w:r>
        <w:rPr>
          <w:b/>
          <w:noProof/>
        </w:rPr>
        <w:t>Összeférhetetlenség</w:t>
      </w:r>
      <w:r>
        <w:rPr>
          <w:noProof/>
        </w:rPr>
        <w:t>: e javaslat pontosítja az alkalmazandó jog fogalmát, amely magában foglalja az összeférhetetlenségre vonatkozó nemzeti jogot is (61. cikk).</w:t>
      </w:r>
    </w:p>
    <w:p w14:paraId="09D93E1D" w14:textId="77777777" w:rsidR="003947C7" w:rsidRPr="00A31D4D" w:rsidRDefault="003947C7" w:rsidP="00E41635">
      <w:pPr>
        <w:pStyle w:val="Bullet0"/>
        <w:numPr>
          <w:ilvl w:val="0"/>
          <w:numId w:val="19"/>
        </w:numPr>
        <w:rPr>
          <w:b/>
          <w:noProof/>
        </w:rPr>
      </w:pPr>
      <w:r>
        <w:rPr>
          <w:b/>
          <w:noProof/>
        </w:rPr>
        <w:t>Szakmai összeférhetetlenség</w:t>
      </w:r>
      <w:r>
        <w:rPr>
          <w:noProof/>
        </w:rPr>
        <w:t>, amely kedvezőtlenül befolyásolhatja valamely közbeszerzési szerződés teljesítését. Az európai ombudsman által a szerződések odaítélésével kapcsolatban végzett vizsgálat</w:t>
      </w:r>
      <w:r>
        <w:rPr>
          <w:rStyle w:val="FootnoteReference"/>
          <w:noProof/>
        </w:rPr>
        <w:footnoteReference w:id="10"/>
      </w:r>
      <w:r>
        <w:rPr>
          <w:noProof/>
        </w:rPr>
        <w:t xml:space="preserve"> nyomán a Bizottság javasolja, hogy a szöveg egészüljön ki egy fogalommeghatározással és egy olyan kifejezett kritériummal, amely alapján a résztvevők ilyen okok miatt kizárhatók az odaítélési eljárásokból (144. cikk). Ezen túlmenően minden ajánlattevőnek nyilatkozatot kell benyújtania, amelyben megerősíti, hogy nem áll fenn szakmai összeférhetetlensége, és szükség esetén meg kell adnia a vonatkozó információkat (az I. melléklet 18.4. pontja). Végezetül a javaslat kiemeli az ajánlatkérő szerv annak értékelésére vonatkozó kötelezettségét, hogy fennállnak-e ilyen érdekek (az I. melléklet 20.1. pontja).</w:t>
      </w:r>
    </w:p>
    <w:p w14:paraId="6E3084F9" w14:textId="77777777" w:rsidR="003947C7" w:rsidRPr="00A31D4D" w:rsidRDefault="003947C7" w:rsidP="00E41635">
      <w:pPr>
        <w:pStyle w:val="Bullet0"/>
        <w:numPr>
          <w:ilvl w:val="0"/>
          <w:numId w:val="19"/>
        </w:numPr>
        <w:rPr>
          <w:b/>
          <w:noProof/>
        </w:rPr>
      </w:pPr>
      <w:r>
        <w:rPr>
          <w:b/>
          <w:noProof/>
        </w:rPr>
        <w:t>A tagállamok által az uniós követelések behajtásához nyújtott segítséget</w:t>
      </w:r>
      <w:r>
        <w:rPr>
          <w:noProof/>
        </w:rPr>
        <w:t xml:space="preserve"> az adókból, vámokból, illetékekből és egyéb intézkedésekből eredő követelések behajtására irányuló kölcsönös segítségnyújtásról szóló 2010/24/EU irányelv alapján a tagállamok között már alkalmazott segítségnyújtási mechanizmusnak a Bizottságra való kiterjesztésével kell biztosítani. Az uniós követelések eredményesebb behajtása érdekében a Bizottság számvitelért felelős tisztviselőjének igénybe kell tudnia venni a tagállamok segítségét az adósok megfelelő értesítése és az adósok vagyonának azonosítása érdekében (az új 104. cikk).</w:t>
      </w:r>
    </w:p>
    <w:p w14:paraId="566A2543" w14:textId="77777777" w:rsidR="003947C7" w:rsidRDefault="003947C7" w:rsidP="00E41635">
      <w:pPr>
        <w:pStyle w:val="Bullet0"/>
        <w:numPr>
          <w:ilvl w:val="0"/>
          <w:numId w:val="19"/>
        </w:numPr>
        <w:rPr>
          <w:noProof/>
        </w:rPr>
      </w:pPr>
      <w:r>
        <w:rPr>
          <w:b/>
          <w:noProof/>
        </w:rPr>
        <w:t>Külföldi támogatások:</w:t>
      </w:r>
      <w:r>
        <w:rPr>
          <w:noProof/>
        </w:rPr>
        <w:t xml:space="preserve"> a külföldi támogatásokról szóló rendeletre irányuló bizottsági javaslatról</w:t>
      </w:r>
      <w:r>
        <w:rPr>
          <w:rStyle w:val="FootnoteReference"/>
          <w:noProof/>
        </w:rPr>
        <w:footnoteReference w:id="11"/>
      </w:r>
      <w:r>
        <w:rPr>
          <w:noProof/>
        </w:rPr>
        <w:t xml:space="preserve"> jelenleg folynak a tárgyalások. A javaslatok előrehaladásától függően a költségvetési rendeletet a tárgyalások során hozzá lehet igazítani az új rendelethez. </w:t>
      </w:r>
    </w:p>
    <w:p w14:paraId="41246F41" w14:textId="0CCEF308" w:rsidR="003947C7" w:rsidRPr="001F631A" w:rsidRDefault="00C50DE0" w:rsidP="00C50DE0">
      <w:pPr>
        <w:pStyle w:val="ManualNumPar2"/>
        <w:rPr>
          <w:noProof/>
        </w:rPr>
      </w:pPr>
      <w:r w:rsidRPr="00C50DE0">
        <w:t>1.4.</w:t>
      </w:r>
      <w:r w:rsidRPr="00C50DE0">
        <w:tab/>
      </w:r>
      <w:r w:rsidR="003947C7">
        <w:rPr>
          <w:noProof/>
        </w:rPr>
        <w:t>Egyéb egyszerűsítések és technikai frissítések</w:t>
      </w:r>
    </w:p>
    <w:p w14:paraId="2DCCEA61" w14:textId="77777777" w:rsidR="003947C7" w:rsidRPr="001F631A" w:rsidRDefault="003947C7" w:rsidP="003947C7">
      <w:pPr>
        <w:rPr>
          <w:noProof/>
        </w:rPr>
      </w:pPr>
      <w:r>
        <w:rPr>
          <w:noProof/>
        </w:rPr>
        <w:t xml:space="preserve">A Bizottság a költségvetési rendelet következő technikai módosításait és frissítéseit javasolja: </w:t>
      </w:r>
    </w:p>
    <w:p w14:paraId="294855F2" w14:textId="77777777" w:rsidR="003947C7" w:rsidRPr="006750F9" w:rsidRDefault="003947C7" w:rsidP="003947C7">
      <w:pPr>
        <w:pStyle w:val="Bullet0"/>
        <w:rPr>
          <w:noProof/>
        </w:rPr>
      </w:pPr>
      <w:r>
        <w:rPr>
          <w:noProof/>
        </w:rPr>
        <w:t xml:space="preserve">kihagyások és téves kereszthivatkozások kezelése a 49. cikk (1) bekezdésében, a 71. cikkben, a 114. cikk (4) bekezdésében, a 154. cikk (3) bekezdésében, a 163. cikk (4) bekezdésében és a 253. cikk (1) bekezdésének d) és f) pontjában, </w:t>
      </w:r>
    </w:p>
    <w:p w14:paraId="5715DC0F" w14:textId="77777777" w:rsidR="003947C7" w:rsidRPr="006750F9" w:rsidRDefault="003947C7" w:rsidP="003947C7">
      <w:pPr>
        <w:pStyle w:val="Bullet0"/>
        <w:rPr>
          <w:noProof/>
        </w:rPr>
      </w:pPr>
      <w:r>
        <w:rPr>
          <w:noProof/>
        </w:rPr>
        <w:t xml:space="preserve">a 41. cikk (3) bekezdésének e) pontjában szereplő munkadokumentumok listájának kiegészítése az ingatlanpolitikáról szóló dokumentummal, </w:t>
      </w:r>
    </w:p>
    <w:p w14:paraId="7CA81FA9" w14:textId="77777777" w:rsidR="003947C7" w:rsidRPr="006750F9" w:rsidRDefault="003947C7" w:rsidP="003947C7">
      <w:pPr>
        <w:pStyle w:val="Bullet0"/>
        <w:rPr>
          <w:noProof/>
        </w:rPr>
      </w:pPr>
      <w:r>
        <w:rPr>
          <w:noProof/>
        </w:rPr>
        <w:t xml:space="preserve">a 41. cikk (4) bekezdése j) pontjának módosítása a nemzetközi költségvetési számviteli standardok figyelembevétele érdekében, </w:t>
      </w:r>
    </w:p>
    <w:p w14:paraId="58D38C08" w14:textId="77777777" w:rsidR="003947C7" w:rsidRPr="006750F9" w:rsidRDefault="003947C7" w:rsidP="003947C7">
      <w:pPr>
        <w:pStyle w:val="Bullet0"/>
        <w:rPr>
          <w:noProof/>
        </w:rPr>
      </w:pPr>
      <w:r>
        <w:rPr>
          <w:noProof/>
        </w:rPr>
        <w:t xml:space="preserve">a 114. cikkben az Európai Mezőgazdasági Garanciaalapra vonatkozó egyedi kötelezettségvállalási szabályok kiigazítása a standard számviteli eljárásokkal való jobb összehangolás elősegítése érdekében.Ez a technikai módosítás a 270. cikk szerinti előlegfizetésekre vonatkozó különös szabályokat is érinti, de nincs hatással a tagállamoknak vagy a kedvezményezetteknek történő kifizetésekre, </w:t>
      </w:r>
    </w:p>
    <w:p w14:paraId="46AFEFA3" w14:textId="77777777" w:rsidR="003947C7" w:rsidRPr="006750F9" w:rsidRDefault="003947C7" w:rsidP="003947C7">
      <w:pPr>
        <w:pStyle w:val="Bullet0"/>
        <w:rPr>
          <w:noProof/>
        </w:rPr>
      </w:pPr>
      <w:r>
        <w:rPr>
          <w:noProof/>
        </w:rPr>
        <w:t xml:space="preserve">technikai frissítések beillesztése a 252. cikkben az összevont (konszolidált) éves beszámolóra vonatkozó előzetes határidőkről, valamint a 271. cikkben a dokumentumok benyújtási határidejének módosítása, </w:t>
      </w:r>
    </w:p>
    <w:p w14:paraId="66892D29" w14:textId="77777777" w:rsidR="003947C7" w:rsidRPr="006750F9" w:rsidRDefault="003947C7" w:rsidP="003947C7">
      <w:pPr>
        <w:pStyle w:val="Bullet0"/>
        <w:rPr>
          <w:noProof/>
        </w:rPr>
      </w:pPr>
      <w:r>
        <w:rPr>
          <w:noProof/>
        </w:rPr>
        <w:t xml:space="preserve">a hatályon kívül helyezett uniós jogszabályokra való hivatkozások aktualizálása. </w:t>
      </w:r>
    </w:p>
    <w:p w14:paraId="37965BC8" w14:textId="77777777" w:rsidR="003947C7" w:rsidRPr="001F631A" w:rsidRDefault="003947C7" w:rsidP="003947C7">
      <w:pPr>
        <w:rPr>
          <w:noProof/>
        </w:rPr>
      </w:pPr>
      <w:r>
        <w:rPr>
          <w:noProof/>
        </w:rPr>
        <w:t>A Bizottság a költségvetési rendelet következő egyéb szükséges módosításait javasolja:</w:t>
      </w:r>
    </w:p>
    <w:p w14:paraId="1E4BD1FD" w14:textId="77777777" w:rsidR="003947C7" w:rsidRPr="00A31D4D" w:rsidRDefault="003947C7" w:rsidP="003947C7">
      <w:pPr>
        <w:pStyle w:val="Bullet0"/>
        <w:rPr>
          <w:noProof/>
        </w:rPr>
      </w:pPr>
      <w:r>
        <w:rPr>
          <w:noProof/>
        </w:rPr>
        <w:t>megfelelő költségvetési eljárás biztosítása és az uniós költségvetés kiadási oldalára nehezedő indokolatlan pénzügyi nyomás elkerülése, lehetővé téve a kamatok és minden egyéb esedékes teher levonását pénzbírság, egyéb büntetés vagy szankció törlése vagy az összeg csökkentése esetén, beleértve az uniós költségvetés bevételi oldaláról származó ilyen pénzbírságokhoz, egyéb büntetésekhez vagy szankciókhoz kapcsolódó negatív hozamot (negatív bevételek), ugyanakkor megfelelő kompenzációt biztosítva az ideiglenesen megfizetett pénzbírságok visszatérítése esetén (a 48. cikk (1) bekezdése, a 48. cikk új (2) bekezdése, a 99. cikk (4) bekezdése, a 108. cikk (2) bekezdése, a 109. cikk (1) bekezdése, a 109. cikk (2) bekezdése és a 109. cikk (4) bekezdése). Ezek a módosítások magukban foglalják azokat a módosításokat, amelyeket a Bizottság az ügy sürgősségére tekintettel már javasolt a költségvetési rendeletnek a törölt vagy csökkentett versenyjogi bírságok kezelése tekintetében történő módosítására irányuló önálló bizottsági javaslatban</w:t>
      </w:r>
      <w:r>
        <w:rPr>
          <w:rStyle w:val="FootnoteReference"/>
          <w:noProof/>
        </w:rPr>
        <w:footnoteReference w:id="12"/>
      </w:r>
      <w:r>
        <w:rPr>
          <w:noProof/>
        </w:rPr>
        <w:t>,</w:t>
      </w:r>
    </w:p>
    <w:p w14:paraId="5DC39194" w14:textId="77777777" w:rsidR="003947C7" w:rsidRPr="007264A6" w:rsidRDefault="003947C7" w:rsidP="003947C7">
      <w:pPr>
        <w:pStyle w:val="Bullet0"/>
        <w:rPr>
          <w:noProof/>
        </w:rPr>
      </w:pPr>
      <w:r>
        <w:rPr>
          <w:noProof/>
        </w:rPr>
        <w:t xml:space="preserve">az előlegszámlákra vonatkozó szabályok egyszerűsítése az uniós küldöttségek által tapasztalt problémák kezelése érdekében (a 88. és 89. cikk), valamint a pénzgazdálkodásra vonatkozó szabályok egyszerűsítése, különös tekintettel a hitelkártyák használatára és a modern fizetési módokra (86. cikk). </w:t>
      </w:r>
    </w:p>
    <w:p w14:paraId="32B4BD39" w14:textId="77777777" w:rsidR="007264A6" w:rsidRPr="003947C7" w:rsidRDefault="007264A6" w:rsidP="00352C9F">
      <w:pPr>
        <w:pStyle w:val="Bullet0"/>
        <w:rPr>
          <w:noProof/>
        </w:rPr>
      </w:pPr>
      <w:r w:rsidRPr="003947C7">
        <w:rPr>
          <w:noProof/>
        </w:rPr>
        <w:t xml:space="preserve"> </w:t>
      </w:r>
    </w:p>
    <w:p w14:paraId="5ACC011B" w14:textId="77777777" w:rsidR="007264A6" w:rsidRPr="003947C7" w:rsidRDefault="007264A6" w:rsidP="00072033">
      <w:pPr>
        <w:rPr>
          <w:noProof/>
        </w:rPr>
        <w:sectPr w:rsidR="007264A6" w:rsidRPr="003947C7" w:rsidSect="00EA2271">
          <w:footerReference w:type="default" r:id="rId14"/>
          <w:footerReference w:type="first" r:id="rId15"/>
          <w:pgSz w:w="11907" w:h="16839"/>
          <w:pgMar w:top="1134" w:right="1417" w:bottom="1134" w:left="1417" w:header="709" w:footer="709" w:gutter="0"/>
          <w:cols w:space="708"/>
          <w:docGrid w:linePitch="360"/>
        </w:sectPr>
      </w:pPr>
    </w:p>
    <w:p w14:paraId="5F535AFF" w14:textId="77777777" w:rsidR="00281B4A" w:rsidRPr="004B5969" w:rsidRDefault="00281B4A" w:rsidP="00281B4A">
      <w:pPr>
        <w:pStyle w:val="CRSeparator"/>
        <w:rPr>
          <w:noProof/>
          <w:lang w:val="hu-HU"/>
        </w:rPr>
      </w:pPr>
    </w:p>
    <w:p w14:paraId="1BD6E1F3"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(kiigazított szöveg)</w:t>
      </w:r>
    </w:p>
    <w:p w14:paraId="65276159" w14:textId="7D173CF8" w:rsidR="004061D6" w:rsidRDefault="004061D6" w:rsidP="004061D6">
      <w:pPr>
        <w:pStyle w:val="Rfrenceinterinstitutionnelle"/>
        <w:rPr>
          <w:noProof/>
        </w:rPr>
      </w:pPr>
      <w:r w:rsidRPr="004061D6">
        <w:t>2022/0162 (COD)</w:t>
      </w:r>
    </w:p>
    <w:p w14:paraId="1DA6DDAD" w14:textId="386711EC" w:rsidR="00281B4A" w:rsidRPr="00F819CE" w:rsidRDefault="002A55C3" w:rsidP="002A55C3">
      <w:pPr>
        <w:pStyle w:val="Statut"/>
        <w:rPr>
          <w:noProof/>
        </w:rPr>
      </w:pPr>
      <w:r w:rsidRPr="002A55C3">
        <w:rPr>
          <w:noProof/>
        </w:rPr>
        <w:t>Javaslat</w:t>
      </w:r>
    </w:p>
    <w:p w14:paraId="25930ABE" w14:textId="2573713F" w:rsidR="00281B4A" w:rsidRPr="00F819CE" w:rsidRDefault="002A55C3" w:rsidP="002A55C3">
      <w:pPr>
        <w:pStyle w:val="Typedudocument"/>
        <w:rPr>
          <w:noProof/>
        </w:rPr>
      </w:pPr>
      <w:r w:rsidRPr="002A55C3">
        <w:rPr>
          <w:noProof/>
        </w:rPr>
        <w:t>AZ EURÓPAI PARLAMENT ÉS A TANÁCS RENDELETE</w:t>
      </w:r>
    </w:p>
    <w:p w14:paraId="150FED26" w14:textId="64255359" w:rsidR="00281B4A" w:rsidRPr="00F819CE" w:rsidRDefault="002A55C3" w:rsidP="002A55C3">
      <w:pPr>
        <w:pStyle w:val="Titreobjet"/>
        <w:rPr>
          <w:noProof/>
        </w:rPr>
      </w:pPr>
      <w:r w:rsidRPr="002A55C3">
        <w:rPr>
          <w:noProof/>
        </w:rPr>
        <w:t>az Unió általános költségvetésére alkalmazandó pénzügyi szabályokról</w:t>
      </w:r>
      <w:r w:rsidRPr="004B5969">
        <w:rPr>
          <w:rStyle w:val="CRDeleted"/>
          <w:i/>
          <w:noProof/>
          <w:lang w:val="hu-HU"/>
        </w:rPr>
        <w:t>,</w:t>
      </w:r>
      <w:r w:rsidRPr="002A55C3">
        <w:rPr>
          <w:noProof/>
        </w:rPr>
        <w:t xml:space="preserve"> </w:t>
      </w:r>
      <w:r w:rsidRPr="004B5969">
        <w:rPr>
          <w:rStyle w:val="CRDeleted"/>
          <w:i/>
          <w:noProof/>
          <w:lang w:val="hu-HU"/>
        </w:rPr>
        <w:t>az 1296/2013/EU, az 1301/2013/EU, az 1303/2013/EU, az 1304/2013/EU, az 1309/2013/EU, az 1316/2013/EU, a 223/2014/EU és a 283/2014/EU rendelet és az 541/2014/EU határozat módosításáról, valamint a 966/2012/EU, Euratom rendelet hatályon kívül helyezéséről</w:t>
      </w:r>
      <w:r w:rsidRPr="002A55C3">
        <w:rPr>
          <w:noProof/>
        </w:rPr>
        <w:t xml:space="preserve"> (átdolgozás)</w:t>
      </w:r>
    </w:p>
    <w:p w14:paraId="1F098148" w14:textId="77777777" w:rsidR="00281B4A" w:rsidRPr="00F819CE" w:rsidRDefault="00281B4A" w:rsidP="00281B4A">
      <w:pPr>
        <w:pStyle w:val="Institutionquiagit"/>
        <w:rPr>
          <w:noProof/>
        </w:rPr>
      </w:pPr>
      <w:r w:rsidRPr="00F819CE">
        <w:rPr>
          <w:noProof/>
        </w:rPr>
        <w:t>AZ EURÓPAI PARLAMENT ÉS AZ EURÓPAI UNIÓ TANÁCSA,</w:t>
      </w:r>
    </w:p>
    <w:p w14:paraId="4AB15CA8" w14:textId="77777777" w:rsidR="00281B4A" w:rsidRPr="00F819CE" w:rsidRDefault="00281B4A" w:rsidP="00281B4A">
      <w:pPr>
        <w:rPr>
          <w:noProof/>
        </w:rPr>
      </w:pPr>
      <w:r w:rsidRPr="00F819CE">
        <w:rPr>
          <w:noProof/>
        </w:rPr>
        <w:t xml:space="preserve">tekintettel az Európai Unió működéséről szóló szerződésre és különösen annak </w:t>
      </w:r>
      <w:r w:rsidRPr="004B5969">
        <w:rPr>
          <w:rStyle w:val="CRMinorChangeDeleted"/>
          <w:noProof/>
          <w:lang w:val="hu-HU"/>
        </w:rPr>
        <w:t>46. cikke d) pontjára, 149. cikkére, 153. cikke (2) bekezdésére, 164., 172., 175., 177. és 178. cikkére, 189. cikke (2) bekezdésére, 212. cikke (2) bekezdésére,</w:t>
      </w:r>
      <w:r w:rsidRPr="00F819CE">
        <w:rPr>
          <w:noProof/>
        </w:rPr>
        <w:t>322. cikke (1) bekezdésére</w:t>
      </w:r>
      <w:r w:rsidRPr="004B5969">
        <w:rPr>
          <w:rStyle w:val="CRMinorChangeDeleted"/>
          <w:noProof/>
          <w:lang w:val="hu-HU"/>
        </w:rPr>
        <w:t xml:space="preserve"> és 349. cikkére</w:t>
      </w:r>
      <w:r w:rsidRPr="00F819CE">
        <w:rPr>
          <w:noProof/>
        </w:rPr>
        <w:t>, az Európai Atomenergia-közösséget létrehozó szerződéssel és különösen annak 106a. cikkével együtt értelmezve,</w:t>
      </w:r>
    </w:p>
    <w:p w14:paraId="113C6709" w14:textId="77777777" w:rsidR="00281B4A" w:rsidRPr="00F819CE" w:rsidRDefault="00281B4A" w:rsidP="00281B4A">
      <w:pPr>
        <w:rPr>
          <w:noProof/>
        </w:rPr>
      </w:pPr>
      <w:r w:rsidRPr="00F819CE">
        <w:rPr>
          <w:noProof/>
        </w:rPr>
        <w:t>tekintettel az Európai Bizottság javaslatára,</w:t>
      </w:r>
    </w:p>
    <w:p w14:paraId="55497B1E" w14:textId="77777777" w:rsidR="00281B4A" w:rsidRPr="00F819CE" w:rsidRDefault="00281B4A" w:rsidP="00281B4A">
      <w:pPr>
        <w:rPr>
          <w:noProof/>
        </w:rPr>
      </w:pPr>
      <w:r w:rsidRPr="00F819CE">
        <w:rPr>
          <w:noProof/>
        </w:rPr>
        <w:t>a jogalkotási aktus tervezete nemzeti parlamenteknek való megküldését követően,</w:t>
      </w:r>
    </w:p>
    <w:p w14:paraId="7F05063C" w14:textId="77777777" w:rsidR="00281B4A" w:rsidRPr="00F819CE" w:rsidRDefault="00281B4A" w:rsidP="00281B4A">
      <w:pPr>
        <w:rPr>
          <w:noProof/>
        </w:rPr>
      </w:pPr>
      <w:r w:rsidRPr="00F819CE">
        <w:rPr>
          <w:noProof/>
        </w:rPr>
        <w:t>tekintettel a Számvevőszék véleményére</w:t>
      </w:r>
      <w:r w:rsidRPr="00F819CE">
        <w:rPr>
          <w:rStyle w:val="FootnoteReference"/>
          <w:noProof/>
        </w:rPr>
        <w:footnoteReference w:id="13"/>
      </w:r>
      <w:r w:rsidRPr="00F819CE">
        <w:rPr>
          <w:noProof/>
        </w:rPr>
        <w:t>,</w:t>
      </w:r>
    </w:p>
    <w:p w14:paraId="7ECD31EA" w14:textId="77777777" w:rsidR="00281B4A" w:rsidRPr="00F819CE" w:rsidRDefault="00281B4A" w:rsidP="00281B4A">
      <w:pPr>
        <w:rPr>
          <w:noProof/>
        </w:rPr>
      </w:pPr>
      <w:r w:rsidRPr="00F819CE">
        <w:rPr>
          <w:noProof/>
        </w:rPr>
        <w:t>tekintettel az Európai Gazdasági és Szociális Bizottság véleményére</w:t>
      </w:r>
      <w:r w:rsidRPr="00F819CE">
        <w:rPr>
          <w:rStyle w:val="FootnoteReference"/>
          <w:noProof/>
        </w:rPr>
        <w:footnoteReference w:id="14"/>
      </w:r>
      <w:r w:rsidRPr="00F819CE">
        <w:rPr>
          <w:noProof/>
        </w:rPr>
        <w:t>,</w:t>
      </w:r>
    </w:p>
    <w:p w14:paraId="2100E39B" w14:textId="77777777" w:rsidR="00281B4A" w:rsidRPr="00F819CE" w:rsidRDefault="00281B4A" w:rsidP="00281B4A">
      <w:pPr>
        <w:rPr>
          <w:noProof/>
        </w:rPr>
      </w:pPr>
      <w:r w:rsidRPr="00F819CE">
        <w:rPr>
          <w:noProof/>
        </w:rPr>
        <w:t>tekintettel a Régiók Bizottságának véleményére</w:t>
      </w:r>
      <w:r w:rsidRPr="00F819CE">
        <w:rPr>
          <w:rStyle w:val="FootnoteReference"/>
          <w:noProof/>
        </w:rPr>
        <w:footnoteReference w:id="15"/>
      </w:r>
      <w:r w:rsidRPr="00F819CE">
        <w:rPr>
          <w:noProof/>
        </w:rPr>
        <w:t>,</w:t>
      </w:r>
    </w:p>
    <w:p w14:paraId="3A28860E" w14:textId="77777777" w:rsidR="00281B4A" w:rsidRPr="00F819CE" w:rsidRDefault="00281B4A" w:rsidP="00281B4A">
      <w:pPr>
        <w:rPr>
          <w:noProof/>
        </w:rPr>
      </w:pPr>
      <w:r w:rsidRPr="00F819CE">
        <w:rPr>
          <w:noProof/>
        </w:rPr>
        <w:t>rendes jogalkotási eljárás keretében,</w:t>
      </w:r>
    </w:p>
    <w:p w14:paraId="3FAB8B45" w14:textId="77777777" w:rsidR="00281B4A" w:rsidRPr="00F819CE" w:rsidRDefault="00281B4A" w:rsidP="00281B4A">
      <w:pPr>
        <w:rPr>
          <w:noProof/>
        </w:rPr>
      </w:pPr>
      <w:r w:rsidRPr="00F819CE">
        <w:rPr>
          <w:noProof/>
        </w:rPr>
        <w:t>mivel:</w:t>
      </w:r>
    </w:p>
    <w:p w14:paraId="330ABB25" w14:textId="77777777" w:rsidR="00281B4A" w:rsidRPr="004B5969" w:rsidRDefault="00281B4A" w:rsidP="00281B4A">
      <w:pPr>
        <w:pStyle w:val="CRSeparator"/>
        <w:rPr>
          <w:noProof/>
          <w:lang w:val="hu-HU"/>
        </w:rPr>
      </w:pPr>
    </w:p>
    <w:p w14:paraId="3DBA558E"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3070FDA1" w14:textId="67BE5BA7" w:rsidR="00281B4A" w:rsidRPr="00F819CE" w:rsidRDefault="00C50DE0" w:rsidP="00C50DE0">
      <w:pPr>
        <w:pStyle w:val="ManualConsidrant"/>
        <w:rPr>
          <w:noProof/>
          <w:highlight w:val="lightGray"/>
        </w:rPr>
      </w:pPr>
      <w:r w:rsidRPr="00C50DE0">
        <w:rPr>
          <w:highlight w:val="lightGray"/>
        </w:rPr>
        <w:t>(1)</w:t>
      </w:r>
      <w:r w:rsidRPr="00C50DE0">
        <w:rPr>
          <w:highlight w:val="lightGray"/>
        </w:rPr>
        <w:tab/>
      </w:r>
      <w:r w:rsidR="00281B4A" w:rsidRPr="00F819CE">
        <w:rPr>
          <w:noProof/>
          <w:snapToGrid w:val="0"/>
          <w:highlight w:val="lightGray"/>
        </w:rPr>
        <w:t>Az (EU, Euratom) 2018/1046 európai parlamenti és tanácsi rendelet számos tekintetben módosításra szorul</w:t>
      </w:r>
      <w:r w:rsidR="00281B4A" w:rsidRPr="00F819CE">
        <w:rPr>
          <w:rStyle w:val="FootnoteReference"/>
          <w:noProof/>
          <w:highlight w:val="lightGray"/>
        </w:rPr>
        <w:footnoteReference w:id="16"/>
      </w:r>
      <w:r w:rsidR="00281B4A" w:rsidRPr="00F819CE">
        <w:rPr>
          <w:noProof/>
          <w:snapToGrid w:val="0"/>
          <w:highlight w:val="lightGray"/>
        </w:rPr>
        <w:t xml:space="preserve">. A rendeletet az áttekinthetőség érdekében </w:t>
      </w:r>
      <w:r w:rsidR="00281B4A" w:rsidRPr="00F819CE">
        <w:rPr>
          <w:noProof/>
          <w:highlight w:val="lightGray"/>
        </w:rPr>
        <w:t xml:space="preserve">célszerű </w:t>
      </w:r>
      <w:r w:rsidR="00281B4A" w:rsidRPr="00F819CE">
        <w:rPr>
          <w:noProof/>
          <w:snapToGrid w:val="0"/>
          <w:highlight w:val="lightGray"/>
        </w:rPr>
        <w:t>átdolgozni.</w:t>
      </w:r>
    </w:p>
    <w:p w14:paraId="79BEE98B" w14:textId="77777777" w:rsidR="00281B4A" w:rsidRPr="00F819CE" w:rsidRDefault="00281B4A" w:rsidP="00281B4A">
      <w:pPr>
        <w:pStyle w:val="CRSeparator"/>
        <w:rPr>
          <w:noProof/>
        </w:rPr>
      </w:pPr>
    </w:p>
    <w:p w14:paraId="2C127474"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 preambulumbekezdés</w:t>
      </w:r>
    </w:p>
    <w:p w14:paraId="5B0A62D3" w14:textId="18509DB1" w:rsidR="00281B4A" w:rsidRPr="00F819CE" w:rsidRDefault="00C50DE0" w:rsidP="00C50DE0">
      <w:pPr>
        <w:pStyle w:val="ManualConsidrant"/>
        <w:rPr>
          <w:noProof/>
        </w:rPr>
      </w:pPr>
      <w:r w:rsidRPr="00C50DE0">
        <w:t>(2)</w:t>
      </w:r>
      <w:r w:rsidRPr="00C50DE0">
        <w:tab/>
      </w:r>
      <w:r w:rsidR="00281B4A" w:rsidRPr="00F819CE">
        <w:rPr>
          <w:noProof/>
          <w:snapToGrid w:val="0"/>
        </w:rPr>
        <w:t>Három</w:t>
      </w:r>
      <w:r w:rsidR="00281B4A" w:rsidRPr="00F819CE">
        <w:rPr>
          <w:noProof/>
        </w:rPr>
        <w:t xml:space="preserve"> év végrehajtást követően az Unió költségvetésére (a továbbiakban: a költségvetés) alkalmazandó pénzügyi szabályok további módosítására van szükség annak érdekében, hogy a rugalmasság növelésével megszűnjenek a szűk keresztmetszetek a végrehajtásban, egyszerűsödjön a végrehajtás az érdekelt felek és a szolgálatok számára, valamint fokozódjon az eredményközpontúság és javuljon a hozzáférhetőség, az átláthatóság és az elszámoltathatóság, ezért hatályon kívül kell helyezni a 966/2012/EU, Euratom európai parlamenti és tanácsi rendeletet</w:t>
      </w:r>
      <w:r w:rsidR="00281B4A" w:rsidRPr="00F819CE">
        <w:rPr>
          <w:rStyle w:val="FootnoteReference"/>
          <w:noProof/>
        </w:rPr>
        <w:footnoteReference w:id="17"/>
      </w:r>
      <w:r w:rsidR="00281B4A" w:rsidRPr="00F819CE">
        <w:rPr>
          <w:noProof/>
        </w:rPr>
        <w:t>, és helyébe e rendeletnek kell lépnie.</w:t>
      </w:r>
    </w:p>
    <w:p w14:paraId="387E2CF1" w14:textId="77777777" w:rsidR="00281B4A" w:rsidRPr="00F819CE" w:rsidRDefault="00281B4A" w:rsidP="00281B4A">
      <w:pPr>
        <w:pStyle w:val="CRSeparator"/>
        <w:rPr>
          <w:noProof/>
        </w:rPr>
      </w:pPr>
    </w:p>
    <w:p w14:paraId="5B8EEFCB"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(2) preambulumbekezdés</w:t>
      </w:r>
    </w:p>
    <w:p w14:paraId="15921B36" w14:textId="71E5CF5A" w:rsidR="00281B4A" w:rsidRPr="00F819CE" w:rsidRDefault="00C50DE0" w:rsidP="00C50DE0">
      <w:pPr>
        <w:pStyle w:val="ManualConsidrant"/>
        <w:rPr>
          <w:noProof/>
        </w:rPr>
      </w:pPr>
      <w:r w:rsidRPr="00C50DE0">
        <w:t>(3)</w:t>
      </w:r>
      <w:r w:rsidRPr="00C50DE0">
        <w:tab/>
      </w:r>
      <w:r w:rsidR="00281B4A" w:rsidRPr="00F819CE">
        <w:rPr>
          <w:noProof/>
        </w:rPr>
        <w:t>A költségvetésre alkalmazandó pénzügyi szabályok összetettségének csökkentése, valamint a vonatkozó szabályok egyetlen rendeletbe való belefoglalása érdekében a Bizottságnak az 1268/2012/EU felhatalmazáson alapuló bizottsági rendeletet</w:t>
      </w:r>
      <w:r w:rsidR="00281B4A" w:rsidRPr="00F819CE">
        <w:rPr>
          <w:rStyle w:val="FootnoteReference"/>
          <w:noProof/>
        </w:rPr>
        <w:footnoteReference w:id="18"/>
      </w:r>
      <w:r w:rsidR="00281B4A" w:rsidRPr="00F819CE">
        <w:rPr>
          <w:noProof/>
        </w:rPr>
        <w:t xml:space="preserve"> hatályon kívül kell helyeznie. Az áttekinthetőség érdekében az 1268/2012/EU felhatalmazáson alapuló rendelet főbb szabályait ebbe a rendeletbe, </w:t>
      </w:r>
      <w:r w:rsidR="00281B4A" w:rsidRPr="004B5969">
        <w:rPr>
          <w:rStyle w:val="CRMinorChangeDeleted"/>
          <w:noProof/>
          <w:lang w:val="hu-HU"/>
        </w:rPr>
        <w:t>míg</w:t>
      </w:r>
      <w:r w:rsidR="00281B4A" w:rsidRPr="00F819CE">
        <w:rPr>
          <w:noProof/>
        </w:rPr>
        <w:t xml:space="preserve"> más szabályokat pedig a szolgálatoknak szóló iránymutatásokba kell belefoglalni.</w:t>
      </w:r>
    </w:p>
    <w:p w14:paraId="212A9FA4" w14:textId="77777777" w:rsidR="00281B4A" w:rsidRPr="004B5969" w:rsidRDefault="00281B4A" w:rsidP="00281B4A">
      <w:pPr>
        <w:pStyle w:val="CRSeparator"/>
        <w:rPr>
          <w:noProof/>
          <w:lang w:val="hu-HU"/>
        </w:rPr>
      </w:pPr>
    </w:p>
    <w:p w14:paraId="7B3B12D1"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244DDDA1" w14:textId="16A5CE3E" w:rsidR="00281B4A" w:rsidRPr="00F819CE" w:rsidRDefault="00C50DE0" w:rsidP="00C50DE0">
      <w:pPr>
        <w:pStyle w:val="ManualConsidrant"/>
        <w:rPr>
          <w:noProof/>
          <w:highlight w:val="lightGray"/>
        </w:rPr>
      </w:pPr>
      <w:r w:rsidRPr="00C50DE0">
        <w:rPr>
          <w:highlight w:val="lightGray"/>
        </w:rPr>
        <w:t>(4)</w:t>
      </w:r>
      <w:r w:rsidRPr="00C50DE0">
        <w:rPr>
          <w:highlight w:val="lightGray"/>
        </w:rPr>
        <w:tab/>
      </w:r>
      <w:r w:rsidR="00281B4A" w:rsidRPr="00F819CE">
        <w:rPr>
          <w:noProof/>
          <w:highlight w:val="lightGray"/>
        </w:rPr>
        <w:t>E rendeletnek rendelkeznie kell az EUMSZ 322. cikke értelmében az Unió általános költségvetésére alkalmazandó pénzügyi szabályokról, és e rendelet nem szabályozza és nem érinti az EUMSZ és az EUSZ alapján elfogadott korlátozó intézkedések végrehajtását, többek között az uniós költségvetés végrehajtásának keretében.</w:t>
      </w:r>
    </w:p>
    <w:p w14:paraId="5A3C2D26" w14:textId="28B72F7E" w:rsidR="00281B4A" w:rsidRPr="00F819CE" w:rsidRDefault="00C50DE0" w:rsidP="00C50DE0">
      <w:pPr>
        <w:pStyle w:val="ManualConsidrant"/>
        <w:rPr>
          <w:noProof/>
          <w:highlight w:val="lightGray"/>
        </w:rPr>
      </w:pPr>
      <w:r w:rsidRPr="00C50DE0">
        <w:rPr>
          <w:highlight w:val="lightGray"/>
        </w:rPr>
        <w:t>(5)</w:t>
      </w:r>
      <w:r w:rsidRPr="00C50DE0">
        <w:rPr>
          <w:highlight w:val="lightGray"/>
        </w:rPr>
        <w:tab/>
      </w:r>
      <w:r w:rsidR="00281B4A" w:rsidRPr="00F819CE">
        <w:rPr>
          <w:noProof/>
          <w:highlight w:val="lightGray"/>
        </w:rPr>
        <w:t>Figyelembe véve az Unió általános költségvetésére (a továbbiakban: a költségvetés) alkalmazandó pénzügyi szabályok végrehajtása során szerzett tapasztalatokat, valamint a 2021–2027-es időszakra vonatkozó többéves pénzügyi keretről szóló (EU, Euratom) 2020/2093 tanácsi rendelet</w:t>
      </w:r>
      <w:r w:rsidR="00281B4A" w:rsidRPr="00F819CE">
        <w:rPr>
          <w:rStyle w:val="FootnoteReference"/>
          <w:noProof/>
          <w:highlight w:val="lightGray"/>
        </w:rPr>
        <w:footnoteReference w:id="19"/>
      </w:r>
      <w:r w:rsidR="00281B4A" w:rsidRPr="00F819CE">
        <w:rPr>
          <w:noProof/>
          <w:highlight w:val="lightGray"/>
        </w:rPr>
        <w:t xml:space="preserve"> elfogadását követően bizonyos célzott módosításokat kell végrehajtani annak érdekében, hogy az általános pénzügyi szabályokat összehangolják az új jogi kerettel, hozzáigazítsák a hatékony válságkezeléssel kapcsolatos szükségletekhez, és fokozzák az Unió pénzügyi érdekeinek védelmét. Emellett célzott egyszerűsítéseket, technikai frissítéseket és korrekciókat kell elvégezni.</w:t>
      </w:r>
    </w:p>
    <w:p w14:paraId="519CE578" w14:textId="55C604E9" w:rsidR="00281B4A" w:rsidRPr="00F819CE" w:rsidRDefault="00C50DE0" w:rsidP="00C50DE0">
      <w:pPr>
        <w:pStyle w:val="ManualConsidrant"/>
        <w:rPr>
          <w:noProof/>
          <w:highlight w:val="lightGray"/>
        </w:rPr>
      </w:pPr>
      <w:r w:rsidRPr="00C50DE0">
        <w:rPr>
          <w:highlight w:val="lightGray"/>
        </w:rPr>
        <w:t>(6)</w:t>
      </w:r>
      <w:r w:rsidRPr="00C50DE0">
        <w:rPr>
          <w:highlight w:val="lightGray"/>
        </w:rPr>
        <w:tab/>
      </w:r>
      <w:r w:rsidR="00281B4A" w:rsidRPr="00F819CE">
        <w:rPr>
          <w:noProof/>
          <w:highlight w:val="lightGray"/>
        </w:rPr>
        <w:t>A 2021–2027-es időszakra vonatkozó többéves pénzügyi keret elfogadását követően az alap-jogiaktusokra, az (EU, Euratom) 2020/2053 határozatra</w:t>
      </w:r>
      <w:r w:rsidR="00281B4A" w:rsidRPr="00F819CE">
        <w:rPr>
          <w:rStyle w:val="FootnoteReference"/>
          <w:noProof/>
          <w:highlight w:val="lightGray"/>
        </w:rPr>
        <w:footnoteReference w:id="20"/>
      </w:r>
      <w:r w:rsidR="00281B4A" w:rsidRPr="00F819CE">
        <w:rPr>
          <w:noProof/>
          <w:highlight w:val="lightGray"/>
        </w:rPr>
        <w:t>, az (EU, Euratom) 2021/768 tanácsi rendeletre és a 2020. december 16-i intézményközi megállapodásra való hivatkozásokat fel kell váltani, vagy az e rendeletben alkalmazott hivatkozásokat ki kell egészíteni ezekkel.</w:t>
      </w:r>
    </w:p>
    <w:p w14:paraId="0B1BFE32" w14:textId="3B6967F5" w:rsidR="00281B4A" w:rsidRPr="00F819CE" w:rsidRDefault="00C50DE0" w:rsidP="00C50DE0">
      <w:pPr>
        <w:pStyle w:val="ManualConsidrant"/>
        <w:rPr>
          <w:noProof/>
          <w:highlight w:val="lightGray"/>
        </w:rPr>
      </w:pPr>
      <w:r w:rsidRPr="00C50DE0">
        <w:rPr>
          <w:highlight w:val="lightGray"/>
        </w:rPr>
        <w:t>(7)</w:t>
      </w:r>
      <w:r w:rsidRPr="00C50DE0">
        <w:rPr>
          <w:highlight w:val="lightGray"/>
        </w:rPr>
        <w:tab/>
      </w:r>
      <w:r w:rsidR="00281B4A" w:rsidRPr="00F819CE">
        <w:rPr>
          <w:noProof/>
          <w:highlight w:val="lightGray"/>
        </w:rPr>
        <w:t>Az egyértelműség érdekében a hatályon kívül helyezett 45/2001/EK rendeletre</w:t>
      </w:r>
      <w:r w:rsidR="00281B4A" w:rsidRPr="00F819CE">
        <w:rPr>
          <w:rStyle w:val="FootnoteReference"/>
          <w:noProof/>
          <w:highlight w:val="lightGray"/>
        </w:rPr>
        <w:footnoteReference w:id="21"/>
      </w:r>
      <w:r w:rsidR="00281B4A" w:rsidRPr="00F819CE">
        <w:rPr>
          <w:noProof/>
          <w:highlight w:val="lightGray"/>
        </w:rPr>
        <w:t xml:space="preserve"> történő hivatkozások helyébe az (EU) 2018/1725 európai parlamenti és tanácsi rendeletre</w:t>
      </w:r>
      <w:r w:rsidR="00281B4A" w:rsidRPr="00F819CE">
        <w:rPr>
          <w:rStyle w:val="FootnoteReference"/>
          <w:noProof/>
          <w:highlight w:val="lightGray"/>
        </w:rPr>
        <w:footnoteReference w:id="22"/>
      </w:r>
      <w:r w:rsidR="00281B4A" w:rsidRPr="00F819CE">
        <w:rPr>
          <w:noProof/>
          <w:highlight w:val="lightGray"/>
        </w:rPr>
        <w:t xml:space="preserve"> való hivatkozásoknak kell lépniük.</w:t>
      </w:r>
    </w:p>
    <w:p w14:paraId="4BF37039" w14:textId="19505F6C" w:rsidR="00281B4A" w:rsidRPr="00F819CE" w:rsidRDefault="00C50DE0" w:rsidP="00C50DE0">
      <w:pPr>
        <w:pStyle w:val="ManualConsidrant"/>
        <w:rPr>
          <w:noProof/>
          <w:highlight w:val="lightGray"/>
        </w:rPr>
      </w:pPr>
      <w:r w:rsidRPr="00C50DE0">
        <w:rPr>
          <w:highlight w:val="lightGray"/>
        </w:rPr>
        <w:t>(8)</w:t>
      </w:r>
      <w:r w:rsidRPr="00C50DE0">
        <w:rPr>
          <w:highlight w:val="lightGray"/>
        </w:rPr>
        <w:tab/>
      </w:r>
      <w:r w:rsidR="00281B4A" w:rsidRPr="00F819CE">
        <w:rPr>
          <w:noProof/>
          <w:highlight w:val="lightGray"/>
        </w:rPr>
        <w:t>A jogbiztonság érdekében számos kereszthivatkozást javítani kell.</w:t>
      </w:r>
    </w:p>
    <w:p w14:paraId="55250D0D" w14:textId="1BC96C67" w:rsidR="00281B4A" w:rsidRPr="00F819CE" w:rsidRDefault="00C50DE0" w:rsidP="00C50DE0">
      <w:pPr>
        <w:pStyle w:val="ManualConsidrant"/>
        <w:rPr>
          <w:noProof/>
          <w:highlight w:val="lightGray"/>
        </w:rPr>
      </w:pPr>
      <w:r w:rsidRPr="00C50DE0">
        <w:rPr>
          <w:highlight w:val="lightGray"/>
        </w:rPr>
        <w:t>(9)</w:t>
      </w:r>
      <w:r w:rsidRPr="00C50DE0">
        <w:rPr>
          <w:highlight w:val="lightGray"/>
        </w:rPr>
        <w:tab/>
      </w:r>
      <w:r w:rsidR="00281B4A" w:rsidRPr="00F819CE">
        <w:rPr>
          <w:noProof/>
          <w:highlight w:val="lightGray"/>
        </w:rPr>
        <w:t>Megfelelőbben kell tükrözni a pénzügyi kötelezettségekre és a költségvetési biztosítékokra képzett céltartalékok sajátos jellegét és működését. Ezért a költségvetési biztosítékokhoz, a költségvetési kötelezettségvállalásokhoz, a jogi kötelezettségvállalásokhoz, a kifizetési előirányzatokhoz, a címzettekhez, valamint a címzettekre vonatkozó információk közzétételéhez kapcsolódó egyes fogalommeghatározásokat és szabályokat ki kell igazítani. A szöveget ki kell egészíteni a pénzügyi kötelezettségekre vonatkozó tartalékfeltöltés tartalékképzési szakaszának fogalommeghatározásával. Emellett fogalommeghatározásokat kell aktualizálni, hogy azok tükrözzék különösen a közbeszerzési szabályok módosításait és a nem pénzügyi adományokra vonatkozó szabályok bevezetését.</w:t>
      </w:r>
    </w:p>
    <w:p w14:paraId="09729D78" w14:textId="1AADE225" w:rsidR="00281B4A" w:rsidRPr="00F819CE" w:rsidRDefault="00C50DE0" w:rsidP="00C50DE0">
      <w:pPr>
        <w:pStyle w:val="ManualConsidrant"/>
        <w:rPr>
          <w:noProof/>
          <w:highlight w:val="lightGray"/>
        </w:rPr>
      </w:pPr>
      <w:r w:rsidRPr="00C50DE0">
        <w:rPr>
          <w:highlight w:val="lightGray"/>
        </w:rPr>
        <w:t>(10)</w:t>
      </w:r>
      <w:r w:rsidRPr="00C50DE0">
        <w:rPr>
          <w:highlight w:val="lightGray"/>
        </w:rPr>
        <w:tab/>
      </w:r>
      <w:r w:rsidR="00281B4A" w:rsidRPr="00F819CE">
        <w:rPr>
          <w:noProof/>
          <w:highlight w:val="lightGray"/>
        </w:rPr>
        <w:t>Az uniós források olyan címzettjeivel kapcsolatos átláthatóság növelése érdekében, amelyek nem kormányzati szervezetek, meg kell határozni a nem kormányzati szervezetek fogalmát, előírva az azonosításukra vonatkozó kritériumokat, és a vissza nem térítendő támogatásra pályázóknak nyilatkozniuk kell jogállásukról, beleértve azt is, hogy nem kormányzati szervezetek-e.</w:t>
      </w:r>
    </w:p>
    <w:p w14:paraId="0D0FADBC" w14:textId="783EC238" w:rsidR="00281B4A" w:rsidRPr="00F819CE" w:rsidRDefault="00C50DE0" w:rsidP="00C50DE0">
      <w:pPr>
        <w:pStyle w:val="ManualConsidrant"/>
        <w:rPr>
          <w:noProof/>
          <w:highlight w:val="lightGray"/>
        </w:rPr>
      </w:pPr>
      <w:r w:rsidRPr="00C50DE0">
        <w:rPr>
          <w:highlight w:val="lightGray"/>
        </w:rPr>
        <w:t>(11)</w:t>
      </w:r>
      <w:r w:rsidRPr="00C50DE0">
        <w:rPr>
          <w:highlight w:val="lightGray"/>
        </w:rPr>
        <w:tab/>
      </w:r>
      <w:r w:rsidR="00281B4A" w:rsidRPr="00F819CE">
        <w:rPr>
          <w:noProof/>
          <w:highlight w:val="lightGray"/>
        </w:rPr>
        <w:t>E rendeletbe be kell illeszteni az (EU, Euratom) 2020/2092 európai parlamenti és tanácsi rendeletben</w:t>
      </w:r>
      <w:r w:rsidR="00281B4A" w:rsidRPr="00F819CE">
        <w:rPr>
          <w:rStyle w:val="FootnoteReference"/>
          <w:noProof/>
          <w:highlight w:val="lightGray"/>
        </w:rPr>
        <w:footnoteReference w:id="23"/>
      </w:r>
      <w:r w:rsidR="00281B4A" w:rsidRPr="00F819CE">
        <w:rPr>
          <w:noProof/>
          <w:highlight w:val="lightGray"/>
        </w:rPr>
        <w:t xml:space="preserve"> meghatározott, az uniós költségvetés védelmét szolgáló általános feltételrendszerre való hivatkozást. Az (EU, Euratom) 2020/2092 rendelet az uniós költségvetés végrehajtására vonatkozó jogi keret sarokköve.</w:t>
      </w:r>
    </w:p>
    <w:p w14:paraId="2D88AE0F" w14:textId="77777777" w:rsidR="00281B4A" w:rsidRPr="004B5969" w:rsidRDefault="00281B4A" w:rsidP="00281B4A">
      <w:pPr>
        <w:pStyle w:val="CRSeparator"/>
        <w:rPr>
          <w:noProof/>
          <w:lang w:val="hu-HU"/>
        </w:rPr>
      </w:pPr>
    </w:p>
    <w:p w14:paraId="6F8A4818"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(3) preambulumbekezdés</w:t>
      </w:r>
      <w:r>
        <w:rPr>
          <w:noProof/>
        </w:rPr>
        <w:t xml:space="preserve"> (kiigazított szöveg)</w:t>
      </w:r>
    </w:p>
    <w:p w14:paraId="26FCA7F9" w14:textId="5B3AC259" w:rsidR="00281B4A" w:rsidRPr="00F819CE" w:rsidRDefault="00C50DE0" w:rsidP="00C50DE0">
      <w:pPr>
        <w:pStyle w:val="ManualConsidrant"/>
        <w:rPr>
          <w:noProof/>
        </w:rPr>
      </w:pPr>
      <w:r w:rsidRPr="00C50DE0">
        <w:t>(12)</w:t>
      </w:r>
      <w:r w:rsidRPr="00C50DE0">
        <w:tab/>
      </w:r>
      <w:r w:rsidR="00281B4A" w:rsidRPr="00F819CE">
        <w:rPr>
          <w:noProof/>
        </w:rPr>
        <w:t xml:space="preserve">Az alapvető költségvetési alapelveket fenn kell tartani. Az említett elvektől való meglévő eltéréseket lehetőség szerint felül kell vizsgálni és egyszerűsíteni kell az olyan meghatározott területeken, mint például a kutatás, a külső </w:t>
      </w:r>
      <w:r w:rsidR="00281B4A" w:rsidRPr="00E8297A">
        <w:rPr>
          <w:noProof/>
        </w:rPr>
        <w:fldChar w:fldCharType="begin"/>
      </w:r>
      <w:r w:rsidR="00281B4A" w:rsidRPr="00E8297A">
        <w:rPr>
          <w:noProof/>
        </w:rPr>
        <w:instrText xml:space="preserve"> QUOTE "</w:instrText>
      </w:r>
      <w:r w:rsidR="00281B4A" w:rsidRPr="004B5969">
        <w:rPr>
          <w:rStyle w:val="CRMarker"/>
          <w:noProof/>
          <w:lang w:val="hu-HU"/>
        </w:rPr>
        <w:instrText>Ö</w:instrText>
      </w:r>
      <w:r w:rsidR="00281B4A" w:rsidRPr="00E8297A">
        <w:rPr>
          <w:noProof/>
        </w:rPr>
        <w:instrText xml:space="preserve">" </w:instrText>
      </w:r>
      <w:r w:rsidR="00281B4A" w:rsidRPr="00E8297A">
        <w:rPr>
          <w:noProof/>
        </w:rPr>
        <w:fldChar w:fldCharType="separate"/>
      </w:r>
      <w:r w:rsidR="00281B4A" w:rsidRPr="004B5969">
        <w:rPr>
          <w:rStyle w:val="CRMarker"/>
          <w:noProof/>
          <w:lang w:val="hu-HU"/>
        </w:rPr>
        <w:t>Ö</w:t>
      </w:r>
      <w:r w:rsidR="00281B4A" w:rsidRPr="00E8297A">
        <w:rPr>
          <w:noProof/>
        </w:rPr>
        <w:fldChar w:fldCharType="end"/>
      </w:r>
      <w:r w:rsidR="00281B4A" w:rsidRPr="00E8297A">
        <w:rPr>
          <w:noProof/>
        </w:rPr>
        <w:t> </w:t>
      </w:r>
      <w:r w:rsidR="00281B4A" w:rsidRPr="00F819CE">
        <w:rPr>
          <w:noProof/>
        </w:rPr>
        <w:t>tevékenység</w:t>
      </w:r>
      <w:r w:rsidR="00281B4A" w:rsidRPr="00E8297A">
        <w:rPr>
          <w:noProof/>
        </w:rPr>
        <w:t> </w:t>
      </w:r>
      <w:r w:rsidR="00281B4A" w:rsidRPr="00E8297A">
        <w:rPr>
          <w:noProof/>
        </w:rPr>
        <w:fldChar w:fldCharType="begin"/>
      </w:r>
      <w:r w:rsidR="00281B4A" w:rsidRPr="00E8297A">
        <w:rPr>
          <w:noProof/>
        </w:rPr>
        <w:instrText xml:space="preserve"> QUOTE "</w:instrText>
      </w:r>
      <w:r w:rsidR="00281B4A" w:rsidRPr="004B5969">
        <w:rPr>
          <w:rStyle w:val="CRMarker"/>
          <w:noProof/>
          <w:lang w:val="hu-HU"/>
        </w:rPr>
        <w:instrText>Õ</w:instrText>
      </w:r>
      <w:r w:rsidR="00281B4A" w:rsidRPr="00E8297A">
        <w:rPr>
          <w:noProof/>
        </w:rPr>
        <w:instrText xml:space="preserve">" </w:instrText>
      </w:r>
      <w:r w:rsidR="00281B4A" w:rsidRPr="00E8297A">
        <w:rPr>
          <w:noProof/>
        </w:rPr>
        <w:fldChar w:fldCharType="separate"/>
      </w:r>
      <w:r w:rsidR="00281B4A" w:rsidRPr="004B5969">
        <w:rPr>
          <w:rStyle w:val="CRMarker"/>
          <w:noProof/>
          <w:lang w:val="hu-HU"/>
        </w:rPr>
        <w:t>Õ</w:t>
      </w:r>
      <w:r w:rsidR="00281B4A" w:rsidRPr="00E8297A">
        <w:rPr>
          <w:noProof/>
        </w:rPr>
        <w:fldChar w:fldCharType="end"/>
      </w:r>
      <w:r w:rsidR="00281B4A" w:rsidRPr="00E8297A">
        <w:rPr>
          <w:noProof/>
        </w:rPr>
        <w:t xml:space="preserve"> </w:t>
      </w:r>
      <w:r w:rsidR="00281B4A" w:rsidRPr="004B5969">
        <w:rPr>
          <w:rStyle w:val="CRDeleted"/>
          <w:noProof/>
          <w:lang w:val="hu-HU"/>
        </w:rPr>
        <w:t>fellépések</w:t>
      </w:r>
      <w:r w:rsidR="00281B4A" w:rsidRPr="00F819CE">
        <w:rPr>
          <w:noProof/>
        </w:rPr>
        <w:t xml:space="preserve"> és a strukturális alapok, figyelembe véve, hogy azok továbbra is relevánsak-e, mekkora hozzáadott értéket jelentenek a költségvetés számára, és mekkora terhet rónak az érdekelt felekre.</w:t>
      </w:r>
    </w:p>
    <w:p w14:paraId="45C4BA9F" w14:textId="77777777" w:rsidR="00281B4A" w:rsidRPr="004B5969" w:rsidRDefault="00281B4A" w:rsidP="00281B4A">
      <w:pPr>
        <w:pStyle w:val="CRSeparator"/>
        <w:rPr>
          <w:noProof/>
          <w:lang w:val="hu-HU"/>
        </w:rPr>
      </w:pPr>
    </w:p>
    <w:p w14:paraId="27384453"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(4) preambulumbekezdés</w:t>
      </w:r>
    </w:p>
    <w:p w14:paraId="34A1E078" w14:textId="1E5C6FD3" w:rsidR="00281B4A" w:rsidRPr="00F819CE" w:rsidRDefault="00C50DE0" w:rsidP="00C50DE0">
      <w:pPr>
        <w:pStyle w:val="ManualConsidrant"/>
        <w:rPr>
          <w:noProof/>
        </w:rPr>
      </w:pPr>
      <w:r w:rsidRPr="00C50DE0">
        <w:t>(13)</w:t>
      </w:r>
      <w:r w:rsidRPr="00C50DE0">
        <w:tab/>
      </w:r>
      <w:r w:rsidR="00281B4A" w:rsidRPr="00F819CE">
        <w:rPr>
          <w:noProof/>
        </w:rPr>
        <w:t>Az előirányzatok átvitelére vonatkozó szabályokat egyértelműbben kell bemutatni és különbséget kell tenni az automatikus és a nem automatikus átvitel között. Az érintett uniós intézményeknek mind az automatikus, mind a nem automatikus átvitelről tájékoztatniuk kell az Európai Parlamentet és a Tanácsot.</w:t>
      </w:r>
    </w:p>
    <w:p w14:paraId="412D3DE6" w14:textId="77777777" w:rsidR="00281B4A" w:rsidRPr="004B5969" w:rsidRDefault="00281B4A" w:rsidP="00281B4A">
      <w:pPr>
        <w:pStyle w:val="CRSeparator"/>
        <w:rPr>
          <w:noProof/>
          <w:lang w:val="hu-HU"/>
        </w:rPr>
      </w:pPr>
    </w:p>
    <w:p w14:paraId="7FAC8661"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(5) preambulumbekezdés</w:t>
      </w:r>
      <w:r>
        <w:rPr>
          <w:noProof/>
        </w:rPr>
        <w:t xml:space="preserve"> (kiigazított szöveg)</w:t>
      </w:r>
    </w:p>
    <w:p w14:paraId="18AC31AD" w14:textId="1CFFDA0A" w:rsidR="00281B4A" w:rsidRPr="00F819CE" w:rsidRDefault="00C50DE0" w:rsidP="00C50DE0">
      <w:pPr>
        <w:pStyle w:val="ManualConsidrant"/>
        <w:rPr>
          <w:noProof/>
        </w:rPr>
      </w:pPr>
      <w:r w:rsidRPr="00C50DE0">
        <w:t>(14)</w:t>
      </w:r>
      <w:r w:rsidRPr="00C50DE0">
        <w:tab/>
      </w:r>
      <w:r w:rsidR="00281B4A" w:rsidRPr="00F819CE">
        <w:rPr>
          <w:noProof/>
        </w:rPr>
        <w:t xml:space="preserve">A külső címzett bevételek átvitelét és a következő programra vagy fellépésre való felhasználását engedélyezni kell az ilyen </w:t>
      </w:r>
      <w:r w:rsidR="00281B4A" w:rsidRPr="00E8297A">
        <w:rPr>
          <w:noProof/>
        </w:rPr>
        <w:fldChar w:fldCharType="begin"/>
      </w:r>
      <w:r w:rsidR="00281B4A" w:rsidRPr="00E8297A">
        <w:rPr>
          <w:noProof/>
        </w:rPr>
        <w:instrText xml:space="preserve"> QUOTE "</w:instrText>
      </w:r>
      <w:r w:rsidR="00281B4A" w:rsidRPr="00E8297A">
        <w:rPr>
          <w:rStyle w:val="CRMarker"/>
          <w:noProof/>
        </w:rPr>
        <w:instrText>Ö</w:instrText>
      </w:r>
      <w:r w:rsidR="00281B4A" w:rsidRPr="00E8297A">
        <w:rPr>
          <w:noProof/>
        </w:rPr>
        <w:instrText xml:space="preserve">" </w:instrText>
      </w:r>
      <w:r w:rsidR="00281B4A" w:rsidRPr="00E8297A">
        <w:rPr>
          <w:noProof/>
        </w:rPr>
        <w:fldChar w:fldCharType="separate"/>
      </w:r>
      <w:r w:rsidR="00281B4A" w:rsidRPr="00E8297A">
        <w:rPr>
          <w:rStyle w:val="CRMarker"/>
          <w:noProof/>
        </w:rPr>
        <w:t>Ö</w:t>
      </w:r>
      <w:r w:rsidR="00281B4A" w:rsidRPr="00E8297A">
        <w:rPr>
          <w:noProof/>
        </w:rPr>
        <w:fldChar w:fldCharType="end"/>
      </w:r>
      <w:r w:rsidR="00281B4A" w:rsidRPr="00E8297A">
        <w:rPr>
          <w:noProof/>
        </w:rPr>
        <w:t> </w:t>
      </w:r>
      <w:r w:rsidR="00281B4A" w:rsidRPr="00F819CE">
        <w:rPr>
          <w:noProof/>
        </w:rPr>
        <w:t>források</w:t>
      </w:r>
      <w:r w:rsidR="00281B4A" w:rsidRPr="00E8297A">
        <w:rPr>
          <w:noProof/>
        </w:rPr>
        <w:t> </w:t>
      </w:r>
      <w:r w:rsidR="00281B4A" w:rsidRPr="00E8297A">
        <w:rPr>
          <w:noProof/>
        </w:rPr>
        <w:fldChar w:fldCharType="begin"/>
      </w:r>
      <w:r w:rsidR="00281B4A" w:rsidRPr="00E8297A">
        <w:rPr>
          <w:noProof/>
        </w:rPr>
        <w:instrText xml:space="preserve"> QUOTE "</w:instrText>
      </w:r>
      <w:r w:rsidR="00281B4A" w:rsidRPr="00E8297A">
        <w:rPr>
          <w:rStyle w:val="CRMarker"/>
          <w:noProof/>
        </w:rPr>
        <w:instrText>Õ</w:instrText>
      </w:r>
      <w:r w:rsidR="00281B4A" w:rsidRPr="00E8297A">
        <w:rPr>
          <w:noProof/>
        </w:rPr>
        <w:instrText xml:space="preserve">" </w:instrText>
      </w:r>
      <w:r w:rsidR="00281B4A" w:rsidRPr="00E8297A">
        <w:rPr>
          <w:noProof/>
        </w:rPr>
        <w:fldChar w:fldCharType="separate"/>
      </w:r>
      <w:r w:rsidR="00281B4A" w:rsidRPr="00E8297A">
        <w:rPr>
          <w:rStyle w:val="CRMarker"/>
          <w:noProof/>
        </w:rPr>
        <w:t>Õ</w:t>
      </w:r>
      <w:r w:rsidR="00281B4A" w:rsidRPr="00E8297A">
        <w:rPr>
          <w:noProof/>
        </w:rPr>
        <w:fldChar w:fldCharType="end"/>
      </w:r>
      <w:r w:rsidR="00281B4A" w:rsidRPr="00E8297A">
        <w:rPr>
          <w:noProof/>
        </w:rPr>
        <w:t xml:space="preserve"> </w:t>
      </w:r>
      <w:r w:rsidR="00281B4A" w:rsidRPr="00E8297A">
        <w:rPr>
          <w:rStyle w:val="CRDeleted"/>
          <w:noProof/>
        </w:rPr>
        <w:t>alapok</w:t>
      </w:r>
      <w:r w:rsidR="00281B4A" w:rsidRPr="00F819CE">
        <w:rPr>
          <w:noProof/>
        </w:rPr>
        <w:t xml:space="preserve"> hatékony felhasználása érdekében. Lehetővé kell tenni, hogy a belső címzett bevételeket csak a következő pénzügyi évre lehessen átvinni, kivéve, ha ez a rendelet másként rendelkezik.</w:t>
      </w:r>
    </w:p>
    <w:p w14:paraId="20FA65D5" w14:textId="77777777" w:rsidR="00281B4A" w:rsidRPr="004B5969" w:rsidRDefault="00281B4A" w:rsidP="00281B4A">
      <w:pPr>
        <w:pStyle w:val="CRSeparator"/>
        <w:rPr>
          <w:noProof/>
          <w:lang w:val="hu-HU"/>
        </w:rPr>
      </w:pPr>
    </w:p>
    <w:p w14:paraId="412167C2"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39964CFA" w14:textId="23F58519" w:rsidR="00281B4A" w:rsidRPr="00F819CE" w:rsidRDefault="00C50DE0" w:rsidP="00C50DE0">
      <w:pPr>
        <w:pStyle w:val="ManualConsidrant"/>
        <w:rPr>
          <w:noProof/>
          <w:highlight w:val="lightGray"/>
        </w:rPr>
      </w:pPr>
      <w:r w:rsidRPr="00C50DE0">
        <w:rPr>
          <w:highlight w:val="lightGray"/>
        </w:rPr>
        <w:t>(15)</w:t>
      </w:r>
      <w:r w:rsidRPr="00C50DE0">
        <w:rPr>
          <w:highlight w:val="lightGray"/>
        </w:rPr>
        <w:tab/>
      </w:r>
      <w:r w:rsidR="00281B4A" w:rsidRPr="00F819CE">
        <w:rPr>
          <w:noProof/>
          <w:highlight w:val="lightGray"/>
        </w:rPr>
        <w:t>A 2021–2027-es időszakra vonatkozó többéves pénzügyi keret és az ahhoz kapcsolódó alap-jogiaktusok elfogadását követően e rendeletbe bele kell foglalni a költségvetési elvekkel kapcsolatban az (EU, Euratom) 2021/2116 európai parlamenti és tanácsi rendeletben</w:t>
      </w:r>
      <w:r w:rsidR="00281B4A" w:rsidRPr="00F819CE">
        <w:rPr>
          <w:rStyle w:val="FootnoteReference"/>
          <w:noProof/>
          <w:highlight w:val="lightGray"/>
        </w:rPr>
        <w:footnoteReference w:id="24"/>
      </w:r>
      <w:r w:rsidR="00281B4A" w:rsidRPr="00F819CE">
        <w:rPr>
          <w:noProof/>
          <w:highlight w:val="lightGray"/>
        </w:rPr>
        <w:t>, az (EU, Euratom) 2020/2093 európai parlamenti és tanácsi rendeletben, az (EU) 2021/836 európai parlamenti és tanácsi rendeletben</w:t>
      </w:r>
      <w:r w:rsidR="00281B4A" w:rsidRPr="00F819CE">
        <w:rPr>
          <w:rStyle w:val="FootnoteReference"/>
          <w:noProof/>
          <w:highlight w:val="lightGray"/>
          <w:shd w:val="clear" w:color="auto" w:fill="FFFFFF"/>
        </w:rPr>
        <w:footnoteReference w:id="25"/>
      </w:r>
      <w:r w:rsidR="00281B4A" w:rsidRPr="00F819CE">
        <w:rPr>
          <w:noProof/>
          <w:highlight w:val="lightGray"/>
        </w:rPr>
        <w:t>, az (EU) 2021/947 európai parlamenti és tanácsi rendeletben</w:t>
      </w:r>
      <w:r w:rsidR="00281B4A" w:rsidRPr="00F819CE">
        <w:rPr>
          <w:rStyle w:val="FootnoteReference"/>
          <w:noProof/>
          <w:highlight w:val="lightGray"/>
        </w:rPr>
        <w:footnoteReference w:id="26"/>
      </w:r>
      <w:r w:rsidR="00281B4A" w:rsidRPr="00F819CE">
        <w:rPr>
          <w:noProof/>
          <w:highlight w:val="lightGray"/>
        </w:rPr>
        <w:t>, az (EU) 2021/1529 európai parlamenti és tanácsi rendeletben</w:t>
      </w:r>
      <w:r w:rsidR="00281B4A" w:rsidRPr="00F819CE">
        <w:rPr>
          <w:rStyle w:val="FootnoteReference"/>
          <w:noProof/>
          <w:highlight w:val="lightGray"/>
        </w:rPr>
        <w:footnoteReference w:id="27"/>
      </w:r>
      <w:r w:rsidR="00281B4A" w:rsidRPr="00F819CE">
        <w:rPr>
          <w:noProof/>
          <w:highlight w:val="lightGray"/>
        </w:rPr>
        <w:t>, az (EU) 2021/1764 tanácsi határozatban</w:t>
      </w:r>
      <w:r w:rsidR="00281B4A" w:rsidRPr="00F819CE">
        <w:rPr>
          <w:rStyle w:val="FootnoteReference"/>
          <w:noProof/>
          <w:highlight w:val="lightGray"/>
        </w:rPr>
        <w:footnoteReference w:id="28"/>
      </w:r>
      <w:r w:rsidR="00281B4A" w:rsidRPr="00F819CE">
        <w:rPr>
          <w:noProof/>
          <w:highlight w:val="lightGray"/>
        </w:rPr>
        <w:t>, az (Euratom) 2021/948 tanácsi rendeletben</w:t>
      </w:r>
      <w:r w:rsidR="00281B4A" w:rsidRPr="00F819CE">
        <w:rPr>
          <w:rStyle w:val="FootnoteReference"/>
          <w:noProof/>
          <w:highlight w:val="lightGray"/>
        </w:rPr>
        <w:footnoteReference w:id="29"/>
      </w:r>
      <w:r w:rsidR="00281B4A" w:rsidRPr="00F819CE">
        <w:rPr>
          <w:noProof/>
          <w:highlight w:val="lightGray"/>
        </w:rPr>
        <w:t xml:space="preserve"> és az (EU) 2021/1060 európai parlamenti és tanácsi rendeletben</w:t>
      </w:r>
      <w:r w:rsidR="00281B4A" w:rsidRPr="00F819CE">
        <w:rPr>
          <w:rStyle w:val="FootnoteReference"/>
          <w:noProof/>
          <w:highlight w:val="lightGray"/>
        </w:rPr>
        <w:footnoteReference w:id="30"/>
      </w:r>
      <w:r w:rsidR="00281B4A" w:rsidRPr="00F819CE">
        <w:rPr>
          <w:noProof/>
          <w:highlight w:val="lightGray"/>
        </w:rPr>
        <w:t xml:space="preserve"> meghatározott bizonyos szabályokat, különösen a kötelezettségvállalások megszüntetése, átvitele és visszavonása, valamint a visszavont kötelezettségvállalásoknak megfelelő előirányzatok újbóli rendelkezésre bocsátása tekintetében.</w:t>
      </w:r>
    </w:p>
    <w:p w14:paraId="5613E1F2" w14:textId="77777777" w:rsidR="00281B4A" w:rsidRPr="00F819CE" w:rsidRDefault="00281B4A" w:rsidP="00281B4A">
      <w:pPr>
        <w:pStyle w:val="CRSeparator"/>
        <w:rPr>
          <w:noProof/>
        </w:rPr>
      </w:pPr>
    </w:p>
    <w:p w14:paraId="53CFD38F"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(6) preambulumbekezdés</w:t>
      </w:r>
    </w:p>
    <w:p w14:paraId="66F3FC33" w14:textId="27A5F004" w:rsidR="00281B4A" w:rsidRPr="00F819CE" w:rsidRDefault="00C50DE0" w:rsidP="00C50DE0">
      <w:pPr>
        <w:pStyle w:val="ManualConsidrant"/>
        <w:rPr>
          <w:noProof/>
        </w:rPr>
      </w:pPr>
      <w:r w:rsidRPr="00C50DE0">
        <w:t>(16)</w:t>
      </w:r>
      <w:r w:rsidRPr="00C50DE0">
        <w:tab/>
      </w:r>
      <w:r w:rsidR="00281B4A" w:rsidRPr="00F819CE">
        <w:rPr>
          <w:noProof/>
        </w:rPr>
        <w:t xml:space="preserve">A belső címzett bevételeket illetően engedélyezni kell, hogy az új ingatlanprojekteket bérleti jogviszonyból, valamint épületek értékesítéséből származó bevételekből finanszírozzák. Ennek érdekében az ilyen bevételeket belső címzett bevételnek kell tekinteni, amely a </w:t>
      </w:r>
      <w:r w:rsidR="00281B4A" w:rsidRPr="004B5969">
        <w:rPr>
          <w:rStyle w:val="CRMinorChangeAdded"/>
          <w:noProof/>
          <w:lang w:val="hu-HU"/>
        </w:rPr>
        <w:t>teljes körű</w:t>
      </w:r>
      <w:r w:rsidR="00281B4A" w:rsidRPr="00F819CE">
        <w:rPr>
          <w:noProof/>
        </w:rPr>
        <w:t xml:space="preserve"> </w:t>
      </w:r>
      <w:r w:rsidR="00281B4A" w:rsidRPr="004B5969">
        <w:rPr>
          <w:rStyle w:val="CRMinorChangeDeleted"/>
          <w:noProof/>
          <w:lang w:val="hu-HU"/>
        </w:rPr>
        <w:t>teljeskörű</w:t>
      </w:r>
      <w:r w:rsidR="00281B4A">
        <w:rPr>
          <w:noProof/>
        </w:rPr>
        <w:t xml:space="preserve"> </w:t>
      </w:r>
      <w:r w:rsidR="00281B4A" w:rsidRPr="00F819CE">
        <w:rPr>
          <w:noProof/>
        </w:rPr>
        <w:t>felhasználásáig átvihető.</w:t>
      </w:r>
    </w:p>
    <w:p w14:paraId="391F15E8" w14:textId="77777777" w:rsidR="00281B4A" w:rsidRPr="004B5969" w:rsidRDefault="00281B4A" w:rsidP="00281B4A">
      <w:pPr>
        <w:pStyle w:val="CRSeparator"/>
        <w:rPr>
          <w:noProof/>
          <w:lang w:val="hu-HU"/>
        </w:rPr>
      </w:pPr>
    </w:p>
    <w:p w14:paraId="789835E7"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0258C9D8" w14:textId="69095F9D" w:rsidR="00281B4A" w:rsidRPr="00F819CE" w:rsidRDefault="00C50DE0" w:rsidP="00C50DE0">
      <w:pPr>
        <w:pStyle w:val="ManualConsidrant"/>
        <w:rPr>
          <w:noProof/>
          <w:highlight w:val="lightGray"/>
        </w:rPr>
      </w:pPr>
      <w:r w:rsidRPr="00C50DE0">
        <w:rPr>
          <w:highlight w:val="lightGray"/>
        </w:rPr>
        <w:t>(17)</w:t>
      </w:r>
      <w:r w:rsidRPr="00C50DE0">
        <w:rPr>
          <w:highlight w:val="lightGray"/>
        </w:rPr>
        <w:tab/>
      </w:r>
      <w:r w:rsidR="00281B4A" w:rsidRPr="00F819CE">
        <w:rPr>
          <w:noProof/>
          <w:highlight w:val="lightGray"/>
        </w:rPr>
        <w:t>Az egyszerűsítés érdekében, valamint annak érdekében, hogy a tagállami hozzájárulások időzítése jobban igazodjon a megfelelő kifizetési igényekhez, a tagállamok által az uniós fellépésekhez és programokhoz nyújtott minden kiegészítő pénzügyi hozzájárulást – beleértve az önkéntes hozzájárulásokat is – azonos módon kell kezelni, és azokat külső címzett bevételnek kell tekinteni.</w:t>
      </w:r>
    </w:p>
    <w:p w14:paraId="23441EBD" w14:textId="2094017A" w:rsidR="00281B4A" w:rsidRPr="00F819CE" w:rsidRDefault="00C50DE0" w:rsidP="00C50DE0">
      <w:pPr>
        <w:pStyle w:val="ManualConsidrant"/>
        <w:rPr>
          <w:noProof/>
          <w:highlight w:val="lightGray"/>
        </w:rPr>
      </w:pPr>
      <w:r w:rsidRPr="00C50DE0">
        <w:rPr>
          <w:highlight w:val="lightGray"/>
        </w:rPr>
        <w:t>(18)</w:t>
      </w:r>
      <w:r w:rsidRPr="00C50DE0">
        <w:rPr>
          <w:highlight w:val="lightGray"/>
        </w:rPr>
        <w:tab/>
      </w:r>
      <w:r w:rsidR="00281B4A" w:rsidRPr="00F819CE">
        <w:rPr>
          <w:noProof/>
          <w:highlight w:val="lightGray"/>
        </w:rPr>
        <w:t>A címzett bevételek bemutatásának átláthatóbbá tétele érdekében egy, a költségvetés szerves részét képező mellékletben részletes tájékoztatást kell nyújtani a befolyó külső címzett bevételek becsült összegéről és az érintett költségvetési sorokra előirányzott allokációról.</w:t>
      </w:r>
    </w:p>
    <w:p w14:paraId="075C0624" w14:textId="4BB602BE" w:rsidR="00281B4A" w:rsidRPr="00F819CE" w:rsidRDefault="00C50DE0" w:rsidP="00C50DE0">
      <w:pPr>
        <w:pStyle w:val="ManualConsidrant"/>
        <w:rPr>
          <w:noProof/>
          <w:highlight w:val="lightGray"/>
        </w:rPr>
      </w:pPr>
      <w:r w:rsidRPr="00C50DE0">
        <w:rPr>
          <w:highlight w:val="lightGray"/>
        </w:rPr>
        <w:t>(19)</w:t>
      </w:r>
      <w:r w:rsidRPr="00C50DE0">
        <w:rPr>
          <w:highlight w:val="lightGray"/>
        </w:rPr>
        <w:tab/>
      </w:r>
      <w:r w:rsidR="00281B4A" w:rsidRPr="00F819CE">
        <w:rPr>
          <w:noProof/>
          <w:highlight w:val="lightGray"/>
        </w:rPr>
        <w:t>Az (EU, Euratom) 2020/2093 rendelet alapján létrehozott szolidaritási és sürgősségisegély-tartalék figyelembevétele érdekében a különös rendelkezések hatálya alá tartozó átcsoportosításokra vonatkozó szabályokat naprakésszé kell tenni. Ezenkívül kiigazításokat kell végezni annak tükrözése érdekében, hogy a szolidaritási és sürgősségisegély-tartalék igénybevételéhez már nincs szükség költségvetés-módosítási tervezetre.</w:t>
      </w:r>
    </w:p>
    <w:p w14:paraId="70645683" w14:textId="77777777" w:rsidR="00281B4A" w:rsidRPr="004B5969" w:rsidRDefault="00281B4A" w:rsidP="00281B4A">
      <w:pPr>
        <w:pStyle w:val="CRSeparator"/>
        <w:rPr>
          <w:noProof/>
          <w:lang w:val="hu-HU"/>
        </w:rPr>
      </w:pPr>
    </w:p>
    <w:p w14:paraId="5457CBB6"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(7) preambulumbekezdés</w:t>
      </w:r>
    </w:p>
    <w:p w14:paraId="472EE327" w14:textId="0A2F17F0" w:rsidR="00281B4A" w:rsidRPr="00F819CE" w:rsidRDefault="00C50DE0" w:rsidP="00C50DE0">
      <w:pPr>
        <w:pStyle w:val="ManualConsidrant"/>
        <w:rPr>
          <w:noProof/>
        </w:rPr>
      </w:pPr>
      <w:r w:rsidRPr="00C50DE0">
        <w:t>(20)</w:t>
      </w:r>
      <w:r w:rsidRPr="00C50DE0">
        <w:tab/>
      </w:r>
      <w:r w:rsidR="00281B4A" w:rsidRPr="00F819CE">
        <w:rPr>
          <w:noProof/>
        </w:rPr>
        <w:t>Az uniós intézmények számára lehetővé kell tenni, hogy az Uniónak felajánlott bármilyen adományt elfogadjanak.</w:t>
      </w:r>
    </w:p>
    <w:p w14:paraId="6CCD276E" w14:textId="77777777" w:rsidR="00281B4A" w:rsidRPr="00F819CE" w:rsidRDefault="00281B4A" w:rsidP="00281B4A">
      <w:pPr>
        <w:pStyle w:val="CRSeparator"/>
        <w:rPr>
          <w:noProof/>
        </w:rPr>
      </w:pPr>
    </w:p>
    <w:p w14:paraId="156EA61E"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50E789D0" w14:textId="63F00650" w:rsidR="00281B4A" w:rsidRPr="00F819CE" w:rsidRDefault="00C50DE0" w:rsidP="00C50DE0">
      <w:pPr>
        <w:pStyle w:val="ManualConsidrant"/>
        <w:rPr>
          <w:noProof/>
          <w:highlight w:val="lightGray"/>
        </w:rPr>
      </w:pPr>
      <w:r w:rsidRPr="00C50DE0">
        <w:rPr>
          <w:highlight w:val="lightGray"/>
        </w:rPr>
        <w:t>(21)</w:t>
      </w:r>
      <w:r w:rsidRPr="00C50DE0">
        <w:rPr>
          <w:highlight w:val="lightGray"/>
        </w:rPr>
        <w:tab/>
      </w:r>
      <w:r w:rsidR="00281B4A" w:rsidRPr="00F819CE">
        <w:rPr>
          <w:noProof/>
          <w:highlight w:val="lightGray"/>
        </w:rPr>
        <w:t>A kivételes körülmények közötti gyors reagálás elősegítése érdekében a Bizottság számára lehetővé kell tenni, hogy természetbeni adományokat fogadjon el, függetlenül azok értékétől, amennyiben az adományokat humanitárius segítségnyújtás, szükséghelyzeti támogatás, polgári védelem vagy válságkezelési segély céljából nyújtják. A megfelelő biztosítékok biztosítása érdekében a Bizottság csak akkor fogadhat el ilyen adományokat, ha az elfogadás összhangban van a hatékony és eredményes pénzgazdálkodás, valamint az átláthatóság elvével, nem eredményez összeférhetetlenséget, és nem árt az Unió tekintélyének. Az adományozó az elfogadás időpontjában nem lehet a korai felismerési és kizárási rendszer szerinti, kizárást indokoló helyzetek egyikében, és nem lehet nyilvántartva a megfelelő adatbázisban kizártként.</w:t>
      </w:r>
    </w:p>
    <w:p w14:paraId="5D9EE440" w14:textId="77777777" w:rsidR="00281B4A" w:rsidRPr="004B5969" w:rsidRDefault="00281B4A" w:rsidP="00281B4A">
      <w:pPr>
        <w:pStyle w:val="CRSeparator"/>
        <w:rPr>
          <w:noProof/>
          <w:lang w:val="hu-HU"/>
        </w:rPr>
      </w:pPr>
    </w:p>
    <w:p w14:paraId="33A75679"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(8) preambulumbekezdés</w:t>
      </w:r>
    </w:p>
    <w:p w14:paraId="35AD3706" w14:textId="0C9FA7AB" w:rsidR="00281B4A" w:rsidRPr="00F819CE" w:rsidRDefault="00C50DE0" w:rsidP="00C50DE0">
      <w:pPr>
        <w:pStyle w:val="ManualConsidrant"/>
        <w:rPr>
          <w:noProof/>
        </w:rPr>
      </w:pPr>
      <w:r w:rsidRPr="00C50DE0">
        <w:t>(22)</w:t>
      </w:r>
      <w:r w:rsidRPr="00C50DE0">
        <w:tab/>
      </w:r>
      <w:r w:rsidR="00281B4A" w:rsidRPr="00F819CE">
        <w:rPr>
          <w:noProof/>
        </w:rPr>
        <w:t>Rendelkezést kell bevezetni, amely engedélyezi, hogy jogi személyek promóciós vagy vállalati társadalmi felelősségvállalási célból természetbeni szponzorálást nyújtsanak egy eseményhez vagy tevékenységhez.</w:t>
      </w:r>
    </w:p>
    <w:p w14:paraId="5124BD91" w14:textId="77777777" w:rsidR="00281B4A" w:rsidRPr="00F819CE" w:rsidRDefault="00281B4A" w:rsidP="00281B4A">
      <w:pPr>
        <w:pStyle w:val="CRSeparator"/>
        <w:rPr>
          <w:noProof/>
        </w:rPr>
      </w:pPr>
    </w:p>
    <w:p w14:paraId="09893C18"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(9) preambulumbekezdés</w:t>
      </w:r>
    </w:p>
    <w:p w14:paraId="70D32514" w14:textId="5B5CA7D6" w:rsidR="00281B4A" w:rsidRPr="00F819CE" w:rsidRDefault="00C50DE0" w:rsidP="00C50DE0">
      <w:pPr>
        <w:pStyle w:val="ManualConsidrant"/>
        <w:rPr>
          <w:noProof/>
        </w:rPr>
      </w:pPr>
      <w:r w:rsidRPr="00C50DE0">
        <w:t>(23)</w:t>
      </w:r>
      <w:r w:rsidRPr="00C50DE0">
        <w:tab/>
      </w:r>
      <w:r w:rsidR="00281B4A" w:rsidRPr="00F819CE">
        <w:rPr>
          <w:noProof/>
        </w:rPr>
        <w:t>Egyértelművé kell tenni a teljesítmény fogalmát a költségvetés tekintetében. A teljesítményt a hatékony és eredményes pénzgazdálkodás elvének közvetlen alkalmazásához kell kapcsolni. A hatékony és eredményes pénzgazdálkodás elvét szintén meg kell határozni, és össze kell kapcsolni a kitűzött célokat és a teljesítménymutatókat</w:t>
      </w:r>
      <w:r w:rsidR="00281B4A" w:rsidRPr="004B5969">
        <w:rPr>
          <w:rStyle w:val="CRMinorChangeAdded"/>
          <w:noProof/>
          <w:lang w:val="hu-HU"/>
        </w:rPr>
        <w:t>,</w:t>
      </w:r>
      <w:r w:rsidR="00281B4A" w:rsidRPr="00F819CE">
        <w:rPr>
          <w:noProof/>
        </w:rPr>
        <w:t xml:space="preserve"> az eredményeket, valamint a gazdaságosságot, az eredményességet és a hatékonyságot az előirányzatok felhasználásában. A jogbiztonság érdekében el kell kerülni a különböző programok meglévő teljesítménykereteivel való összeütközést, és meg kell határozni a teljesítményre – különös tekintettel a kimenetekre és az eredményekre – vonatkozó terminológiát.</w:t>
      </w:r>
    </w:p>
    <w:p w14:paraId="6F427197" w14:textId="77777777" w:rsidR="00281B4A" w:rsidRPr="004B5969" w:rsidRDefault="00281B4A" w:rsidP="00281B4A">
      <w:pPr>
        <w:pStyle w:val="CRSeparator"/>
        <w:rPr>
          <w:noProof/>
          <w:lang w:val="hu-HU"/>
        </w:rPr>
      </w:pPr>
    </w:p>
    <w:p w14:paraId="630C9B79"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75B56744" w14:textId="758A72A2" w:rsidR="00281B4A" w:rsidRPr="00F819CE" w:rsidRDefault="00C50DE0" w:rsidP="00C50DE0">
      <w:pPr>
        <w:pStyle w:val="ManualConsidrant"/>
        <w:rPr>
          <w:noProof/>
          <w:highlight w:val="lightGray"/>
        </w:rPr>
      </w:pPr>
      <w:r w:rsidRPr="00C50DE0">
        <w:rPr>
          <w:highlight w:val="lightGray"/>
        </w:rPr>
        <w:t>(24)</w:t>
      </w:r>
      <w:r w:rsidRPr="00C50DE0">
        <w:rPr>
          <w:highlight w:val="lightGray"/>
        </w:rPr>
        <w:tab/>
      </w:r>
      <w:r w:rsidR="00281B4A" w:rsidRPr="00F819CE">
        <w:rPr>
          <w:noProof/>
          <w:highlight w:val="lightGray"/>
        </w:rPr>
        <w:t>Figyelembe véve az éghajlati és környezeti kihívások kezelésének fontosságát, valamint annak biztosítása érdekében, hogy a költségvetés végrehajtása hozzájáruljon az európai zöld megállapodás</w:t>
      </w:r>
      <w:r w:rsidR="00281B4A" w:rsidRPr="00F819CE">
        <w:rPr>
          <w:rStyle w:val="FootnoteReference"/>
          <w:noProof/>
          <w:highlight w:val="lightGray"/>
        </w:rPr>
        <w:footnoteReference w:id="31"/>
      </w:r>
      <w:r w:rsidR="00281B4A" w:rsidRPr="00F819CE">
        <w:rPr>
          <w:noProof/>
          <w:highlight w:val="lightGray"/>
        </w:rPr>
        <w:t xml:space="preserve"> megvalósításához, a költségvetés tekintetében a teljesítmény koncepcióját ki kell terjeszteni a programok és tevékenységek fenntartható módon történő végrehajtására, amely nem akadályozza az éghajlatváltozás mérséklésével, az éghajlatváltozáshoz való alkalmazkodással, a víz és a tengeri erőforrások fenntartható használatával és védelmével, a körforgásos gazdaságra való átállással, a szennyezés megelőzésével és csökkentésével, valamint a biológiai sokféleség és az ökoszisztémák megóvásával és helyreállításával kapcsolatos környezetvédelmi célkitűzések elérését.</w:t>
      </w:r>
    </w:p>
    <w:p w14:paraId="4B4794A3" w14:textId="77777777" w:rsidR="00281B4A" w:rsidRPr="00F819CE" w:rsidRDefault="00281B4A" w:rsidP="00281B4A">
      <w:pPr>
        <w:pStyle w:val="CRSeparator"/>
        <w:rPr>
          <w:noProof/>
        </w:rPr>
      </w:pPr>
    </w:p>
    <w:p w14:paraId="141E11A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(10) preambulumbekezdés</w:t>
      </w:r>
    </w:p>
    <w:p w14:paraId="6097DE60" w14:textId="0A1C2A2B" w:rsidR="00281B4A" w:rsidRPr="00F819CE" w:rsidRDefault="00C50DE0" w:rsidP="00C50DE0">
      <w:pPr>
        <w:pStyle w:val="ManualConsidrant"/>
        <w:rPr>
          <w:noProof/>
        </w:rPr>
      </w:pPr>
      <w:r w:rsidRPr="00C50DE0">
        <w:t>(25)</w:t>
      </w:r>
      <w:r w:rsidRPr="00C50DE0">
        <w:tab/>
      </w:r>
      <w:r w:rsidR="00281B4A" w:rsidRPr="00F819CE">
        <w:rPr>
          <w:noProof/>
        </w:rPr>
        <w:t>A jogalkotás minőségének javításáról szóló, 2016. április 13-i intézményközi megállapodással</w:t>
      </w:r>
      <w:r w:rsidR="00281B4A" w:rsidRPr="00F819CE">
        <w:rPr>
          <w:rStyle w:val="FootnoteReference"/>
          <w:noProof/>
        </w:rPr>
        <w:footnoteReference w:id="32"/>
      </w:r>
      <w:r w:rsidR="00281B4A" w:rsidRPr="00F819CE">
        <w:rPr>
          <w:noProof/>
        </w:rPr>
        <w:t xml:space="preserve"> összhangban az uniós jogszabályoknak magas színvonalúaknak kell lenniük, azokra a területekre kell összpontosítaniuk, amelyeken a legnagyobb hozzáadott értékkel bírnak a polgárok számára, és a lehető legeredményesebbek és leghatékonyabbak az uniós szakpolitikák közös célkitűzéseinek megvalósítása szempontjából. E célkitűzések megvalósításában segíthet, hogy a jelentős kiadásokkal járó meglévő és új kiadási programokat és tevékenységeket értékelés alá vetik.</w:t>
      </w:r>
    </w:p>
    <w:p w14:paraId="3D3AF73F" w14:textId="77777777" w:rsidR="00281B4A" w:rsidRPr="004B5969" w:rsidRDefault="00281B4A" w:rsidP="00281B4A">
      <w:pPr>
        <w:pStyle w:val="CRSeparator"/>
        <w:rPr>
          <w:noProof/>
          <w:lang w:val="hu-HU"/>
        </w:rPr>
      </w:pPr>
    </w:p>
    <w:p w14:paraId="1A2BF4B8"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2357FF9A" w14:textId="24090BF3" w:rsidR="00281B4A" w:rsidRPr="00F819CE" w:rsidRDefault="00C50DE0" w:rsidP="00C50DE0">
      <w:pPr>
        <w:pStyle w:val="ManualConsidrant"/>
        <w:rPr>
          <w:noProof/>
          <w:highlight w:val="lightGray"/>
        </w:rPr>
      </w:pPr>
      <w:r w:rsidRPr="00C50DE0">
        <w:rPr>
          <w:highlight w:val="lightGray"/>
        </w:rPr>
        <w:t>(26)</w:t>
      </w:r>
      <w:r w:rsidRPr="00C50DE0">
        <w:rPr>
          <w:highlight w:val="lightGray"/>
        </w:rPr>
        <w:tab/>
      </w:r>
      <w:r w:rsidR="00281B4A" w:rsidRPr="00F819CE">
        <w:rPr>
          <w:noProof/>
          <w:highlight w:val="lightGray"/>
        </w:rPr>
        <w:t>A Bizottság azon kötelezettségvállalásának teljesítése érdekében, hogy eleve digitálissá váljon, valamint hogy a bizonyosság szintjének emelésével és a költségek csökkentésével előmozdítsa a hatékonyabb és minőségibb kontrollokat és ellenőrzéseket, helyénvaló kifejezett hivatkozást bevezetni a digitális eszközök és az olyan kialakulóban lévő technológiák használatára, mint a gépi tanulás, a robotikai folyamatautomatizálás, az adatbányászat és a mesterséges intelligencia.</w:t>
      </w:r>
    </w:p>
    <w:p w14:paraId="01F578BD" w14:textId="2A874FB1" w:rsidR="00281B4A" w:rsidRPr="00F819CE" w:rsidRDefault="00C50DE0" w:rsidP="00C50DE0">
      <w:pPr>
        <w:pStyle w:val="ManualConsidrant"/>
        <w:rPr>
          <w:noProof/>
          <w:highlight w:val="lightGray"/>
        </w:rPr>
      </w:pPr>
      <w:r w:rsidRPr="00C50DE0">
        <w:rPr>
          <w:highlight w:val="lightGray"/>
        </w:rPr>
        <w:t>(27)</w:t>
      </w:r>
      <w:r w:rsidRPr="00C50DE0">
        <w:rPr>
          <w:highlight w:val="lightGray"/>
        </w:rPr>
        <w:tab/>
      </w:r>
      <w:r w:rsidR="00281B4A" w:rsidRPr="00F819CE">
        <w:rPr>
          <w:noProof/>
          <w:highlight w:val="lightGray"/>
        </w:rPr>
        <w:t>Az uniós költségvetés csalással, korrupcióval, összeférhetetlenséggel, kettős finanszírozással és egyéb szabálytalanságokkal szembeni védelmének fokozása érdekében szabványosított intézkedéseket kell bevezetni az uniós finanszírozás címzettjeire vonatkozó információk gyűjtésére, összehasonlítására és összesítésére. A csalások hatékony megelőzése, felderítése, kivizsgálása és korrekciója, illetve a szabálytalanságok orvoslása érdekében különösen lehetővé kell tenni azon természetes személyek azonosítását, akik közvetlenül vagy közvetve végső soron részesülnek az uniós finanszírozásból, és akik végső soron hasznot húznak az uniós finanszírozással való visszaélésből. Az uniós finanszírozás címzettjeire – köztük az (EU) 2015/849 európai parlamenti és tanácsi irányelv</w:t>
      </w:r>
      <w:r w:rsidR="00281B4A" w:rsidRPr="00F819CE">
        <w:rPr>
          <w:rStyle w:val="FootnoteReference"/>
          <w:noProof/>
          <w:highlight w:val="lightGray"/>
        </w:rPr>
        <w:footnoteReference w:id="33"/>
      </w:r>
      <w:r w:rsidR="00281B4A" w:rsidRPr="00F819CE">
        <w:rPr>
          <w:noProof/>
          <w:highlight w:val="lightGray"/>
        </w:rPr>
        <w:t xml:space="preserve"> 3. cikkének 6. pontjában meghatározottak szerinti tényleges tulajdonosaikra – vonatkozó adatok elektronikus rögzítése és tárolása, valamint ezen adatoknak a Bizottság által biztosított, adatbányászati és kockázatértékelési egységes integrált informatikai rendszerben való rendszeres rendelkezésre bocsátása elősegíti a kiválasztás, az odaítélés, a pénzügyi irányítás, a nyomon követés, a vizsgálat, a kontroll és az ellenőrzés céljából végzett kockázatértékelést, valamint hozzájárul a csalás, a korrupció, az összeférhetetlenség, a kettős finanszírozás és egyéb szabálytalanságok hatékony megelőzéséhez, felderítéséhez, korrekciójához és nyomon követéséhez. Az adatbányászati és kockázatértékelési egységes integrált informatikai rendszer fejlesztéséért, irányításáért és felügyeletéért a Bizottságnak kell felelnie. A Bizottságnak, a tagállamoknak, a költségvetést végrehajtó személyeknek vagy szervezeteknek, az Európai Csalás Elleni Hivatalnak (OLAF) és más uniós vizsgálati és kontrollszerveknek rendelkezniük kell az említett adatokhoz való, hatáskörükön belüli szükséges hozzáféréssel. Az adatok rögzítéséhez, tárolásához, továbbításához és kezeléséhez kapcsolódó szabályoknak meg kell felelniük az alkalmazandó adatvédelmi szabályoknak.</w:t>
      </w:r>
    </w:p>
    <w:p w14:paraId="41258A35" w14:textId="77777777" w:rsidR="00281B4A" w:rsidRPr="004B5969" w:rsidRDefault="00281B4A" w:rsidP="00281B4A">
      <w:pPr>
        <w:pStyle w:val="CRSeparator"/>
        <w:rPr>
          <w:noProof/>
          <w:lang w:val="hu-HU"/>
        </w:rPr>
      </w:pPr>
    </w:p>
    <w:p w14:paraId="5833D8C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(11) preambulumbekezdés</w:t>
      </w:r>
    </w:p>
    <w:p w14:paraId="58109D71" w14:textId="13AB37C5" w:rsidR="00281B4A" w:rsidRPr="00F819CE" w:rsidRDefault="00C50DE0" w:rsidP="00C50DE0">
      <w:pPr>
        <w:pStyle w:val="ManualConsidrant"/>
        <w:rPr>
          <w:noProof/>
        </w:rPr>
      </w:pPr>
      <w:r w:rsidRPr="00C50DE0">
        <w:t>(28)</w:t>
      </w:r>
      <w:r w:rsidRPr="00C50DE0">
        <w:tab/>
      </w:r>
      <w:r w:rsidR="00281B4A" w:rsidRPr="00F819CE">
        <w:rPr>
          <w:noProof/>
        </w:rPr>
        <w:t>Az Európai Unió működéséről szóló szerződés (EUMSZ) 15. cikkében foglalt átláthatóság elvével összhangban, az uniós intézmények munkájuk során a nyitottság elvének lehető legnagyobb mértékű tiszteletben tartásával járnak el. Ami a költségvetés végrehajtását illeti, ezen elv alkalmazása magában foglalja, hogy a polgárok tudomást szerezhessenek arról, hogy az Unió hol és milyen célokra fordítja a forrásokat. Az ilyen információk előmozdítják a demokratikus vitát, hozzájárulnak a polgároknak az uniós döntéshozatali eljárásban való részvételéhez, megerősítik az uniós kiadásokkal kapcsolatos intézményi kontrollt és alapos vizsgálatot, valamint hozzájárulnak az Unió hitelességének fokozásához. A kommunikációnak célirányosabbnak kell lennie és fokoznia kell az uniós hozzájárulás láthatóságát a polgárok számára. Az ilyen célokat a költségvetésből finanszírozott források valamennyi címzettjével kapcsolatos információk – lehetőség szerint korszerű kommunikációs eszközök segítségével történő – közzététele révén kell megvalósítani, aminek során figyelembe kell venni e</w:t>
      </w:r>
      <w:r w:rsidR="00281B4A" w:rsidRPr="004B5969">
        <w:rPr>
          <w:rStyle w:val="CRMinorChangeDeleted"/>
          <w:noProof/>
          <w:lang w:val="hu-HU"/>
        </w:rPr>
        <w:t>zen</w:t>
      </w:r>
      <w:r w:rsidR="00281B4A" w:rsidRPr="00F819CE">
        <w:rPr>
          <w:noProof/>
        </w:rPr>
        <w:t xml:space="preserve"> címzetteknek a bizalmassághoz és a biztonsághoz fűződő jogos érdekeit, természetes személyek esetében pedig a magánélethez való jogot és a személyes adatok védelmét. Ezért az uniós intézményeknek az arányosság elvével összhangban szelektív megközelítést kell alkalmazniuk az információk közzététele terén. Használható információk nyújtása érdekében a közzétételre vonatkozó döntéseknek megfelelő szempontokon kell alapulniuk.</w:t>
      </w:r>
    </w:p>
    <w:p w14:paraId="1074CCA6" w14:textId="77777777" w:rsidR="00281B4A" w:rsidRPr="004B5969" w:rsidRDefault="00281B4A" w:rsidP="00281B4A">
      <w:pPr>
        <w:pStyle w:val="CRSeparator"/>
        <w:rPr>
          <w:noProof/>
          <w:lang w:val="hu-HU"/>
        </w:rPr>
      </w:pPr>
    </w:p>
    <w:p w14:paraId="6BDBB28D"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(12) preambulumbekezdés (kiigazított szöveg)</w:t>
      </w:r>
    </w:p>
    <w:p w14:paraId="665DB88B" w14:textId="77777777" w:rsidR="00281B4A" w:rsidRPr="004B5969" w:rsidRDefault="00281B4A" w:rsidP="00281B4A">
      <w:pPr>
        <w:pStyle w:val="CRReference"/>
        <w:rPr>
          <w:noProof/>
          <w:highlight w:val="lightGray"/>
          <w:lang w:val="hu-HU"/>
        </w:rPr>
      </w:pPr>
      <w:r w:rsidRPr="00F819CE">
        <w:rPr>
          <w:noProof/>
          <w:highlight w:val="lightGray"/>
        </w:rPr>
        <w:fldChar w:fldCharType="begin"/>
      </w:r>
      <w:r w:rsidRPr="004B5969">
        <w:rPr>
          <w:noProof/>
          <w:highlight w:val="lightGray"/>
          <w:lang w:val="hu-HU"/>
        </w:rPr>
        <w:instrText xml:space="preserve"> QUOTE "ð" </w:instrText>
      </w:r>
      <w:r w:rsidRPr="00F819CE">
        <w:rPr>
          <w:noProof/>
          <w:highlight w:val="lightGray"/>
        </w:rPr>
        <w:fldChar w:fldCharType="separate"/>
      </w:r>
      <w:r w:rsidRPr="004B5969">
        <w:rPr>
          <w:rStyle w:val="CRMarker"/>
          <w:noProof/>
          <w:highlight w:val="lightGray"/>
          <w:lang w:val="hu-HU"/>
        </w:rPr>
        <w:t>ð</w:t>
      </w:r>
      <w:r w:rsidRPr="00F819CE">
        <w:rPr>
          <w:noProof/>
          <w:highlight w:val="lightGray"/>
        </w:rPr>
        <w:fldChar w:fldCharType="end"/>
      </w:r>
      <w:r w:rsidRPr="004B5969">
        <w:rPr>
          <w:noProof/>
          <w:highlight w:val="lightGray"/>
          <w:lang w:val="hu-HU"/>
        </w:rPr>
        <w:t> új szöveg</w:t>
      </w:r>
    </w:p>
    <w:p w14:paraId="347D86F0" w14:textId="33425B09" w:rsidR="00281B4A" w:rsidRPr="00F819CE" w:rsidRDefault="00C50DE0" w:rsidP="00C50DE0">
      <w:pPr>
        <w:pStyle w:val="ManualConsidrant"/>
        <w:rPr>
          <w:noProof/>
        </w:rPr>
      </w:pPr>
      <w:r w:rsidRPr="00C50DE0">
        <w:t>(29)</w:t>
      </w:r>
      <w:r w:rsidRPr="00C50DE0">
        <w:tab/>
      </w:r>
      <w:r w:rsidR="00281B4A" w:rsidRPr="00F819CE">
        <w:rPr>
          <w:noProof/>
        </w:rPr>
        <w:t>A személyes adatok védelmére vonatkozó szabályok sérelme nélkül, minden esetben törekedni kell a maximális átláthatóság biztosítására a címzettekre vonatkozó információk tekintetében. A</w:t>
      </w:r>
      <w:r w:rsidR="00281B4A" w:rsidRPr="004B5969">
        <w:rPr>
          <w:rStyle w:val="CRMinorChangeAdded"/>
          <w:noProof/>
          <w:lang w:val="hu-HU"/>
        </w:rPr>
        <w:t>z</w:t>
      </w:r>
      <w:r w:rsidR="00281B4A" w:rsidRPr="00F819CE">
        <w:rPr>
          <w:noProof/>
        </w:rPr>
        <w:t xml:space="preserve"> </w:t>
      </w:r>
      <w:r w:rsidR="00281B4A" w:rsidRPr="004B5969">
        <w:rPr>
          <w:rStyle w:val="CRRefonteDeleted"/>
          <w:noProof/>
          <w:highlight w:val="lightGray"/>
          <w:lang w:val="hu-HU"/>
        </w:rPr>
        <w:t>közvetlen irányítás keretében végrehajtott</w:t>
      </w:r>
      <w:r w:rsidR="00281B4A" w:rsidRPr="00F819CE">
        <w:rPr>
          <w:noProof/>
        </w:rPr>
        <w:t xml:space="preserve"> uniós források címzettjeire vonatkozó információkat az uniós intézmények e célra létrehozott weboldalán – így például a pénzügyi átláthatósági rendszerben – kell közzétenni</w:t>
      </w:r>
      <w:r w:rsidR="00281B4A" w:rsidRPr="004B5969">
        <w:rPr>
          <w:rStyle w:val="CRMinorChangeDeleted"/>
          <w:noProof/>
          <w:lang w:val="hu-HU"/>
        </w:rPr>
        <w:t>,</w:t>
      </w:r>
      <w:r w:rsidR="00281B4A" w:rsidRPr="004B5969">
        <w:rPr>
          <w:rStyle w:val="CRMinorChangeAdded"/>
          <w:noProof/>
          <w:lang w:val="hu-HU"/>
        </w:rPr>
        <w:t>.</w:t>
      </w:r>
      <w:r w:rsidR="00281B4A" w:rsidRPr="00F819CE">
        <w:rPr>
          <w:noProof/>
        </w:rPr>
        <w:t xml:space="preserve"> </w:t>
      </w:r>
      <w:r w:rsidR="00281B4A" w:rsidRPr="004B5969">
        <w:rPr>
          <w:rStyle w:val="CRDeleted"/>
          <w:noProof/>
          <w:lang w:val="hu-HU"/>
        </w:rPr>
        <w:t>és</w:t>
      </w:r>
      <w:r w:rsidR="00281B4A" w:rsidRPr="00F819CE">
        <w:rPr>
          <w:noProof/>
        </w:rPr>
        <w:t xml:space="preserve"> </w:t>
      </w:r>
      <w:r w:rsidR="00281B4A" w:rsidRPr="004B5969">
        <w:rPr>
          <w:noProof/>
          <w:highlight w:val="lightGray"/>
        </w:rPr>
        <w:fldChar w:fldCharType="begin"/>
      </w:r>
      <w:r w:rsidR="00281B4A" w:rsidRPr="004B5969">
        <w:rPr>
          <w:noProof/>
          <w:highlight w:val="lightGray"/>
        </w:rPr>
        <w:instrText xml:space="preserve"> QUOTE "ð" </w:instrText>
      </w:r>
      <w:r w:rsidR="00281B4A" w:rsidRPr="004B5969">
        <w:rPr>
          <w:noProof/>
          <w:highlight w:val="lightGray"/>
        </w:rPr>
        <w:fldChar w:fldCharType="separate"/>
      </w:r>
      <w:r w:rsidR="00281B4A" w:rsidRPr="004B5969">
        <w:rPr>
          <w:rStyle w:val="CRMarker"/>
          <w:noProof/>
          <w:highlight w:val="lightGray"/>
          <w:lang w:val="hu-HU"/>
        </w:rPr>
        <w:t>ð</w:t>
      </w:r>
      <w:r w:rsidR="00281B4A" w:rsidRPr="004B5969">
        <w:rPr>
          <w:noProof/>
          <w:highlight w:val="lightGray"/>
        </w:rPr>
        <w:fldChar w:fldCharType="end"/>
      </w:r>
      <w:r w:rsidR="00281B4A" w:rsidRPr="00F819CE">
        <w:rPr>
          <w:noProof/>
          <w:highlight w:val="lightGray"/>
        </w:rPr>
        <w:t> A közzétételi követelményeknek ki kell terjedniük a költségvetés végrehajtásának valamennyi módszerére, beleértve a más uniós intézmények és szervek általi végrehajtást is. E célból a tagállamoknak, a költségvetést végrehajtó személyeknek és szervezeteknek, valamint más uniós intézményeknek és szerveknek legalább évente továbbítaniuk kell a Bizottság számára az uniós finanszírozásban részesülő címzettjeikre vonatkozó információkat. Az információknak </w:t>
      </w:r>
      <w:r w:rsidR="00281B4A" w:rsidRPr="00F819CE">
        <w:rPr>
          <w:noProof/>
          <w:highlight w:val="lightGray"/>
        </w:rPr>
        <w:fldChar w:fldCharType="begin"/>
      </w:r>
      <w:r w:rsidR="00281B4A" w:rsidRPr="00F819CE">
        <w:rPr>
          <w:noProof/>
          <w:highlight w:val="lightGray"/>
        </w:rPr>
        <w:instrText xml:space="preserve"> QUOTE "ï" </w:instrText>
      </w:r>
      <w:r w:rsidR="00281B4A" w:rsidRPr="00F819CE">
        <w:rPr>
          <w:noProof/>
          <w:highlight w:val="lightGray"/>
        </w:rPr>
        <w:fldChar w:fldCharType="separate"/>
      </w:r>
      <w:r w:rsidR="00281B4A" w:rsidRPr="004B5969">
        <w:rPr>
          <w:rStyle w:val="CRMarker"/>
          <w:noProof/>
          <w:highlight w:val="lightGray"/>
          <w:lang w:val="hu-HU"/>
        </w:rPr>
        <w:t>ï</w:t>
      </w:r>
      <w:r w:rsidR="00281B4A" w:rsidRPr="00F819CE">
        <w:rPr>
          <w:noProof/>
          <w:highlight w:val="lightGray"/>
        </w:rPr>
        <w:fldChar w:fldCharType="end"/>
      </w:r>
      <w:r w:rsidR="00281B4A" w:rsidRPr="00F819CE">
        <w:rPr>
          <w:noProof/>
        </w:rPr>
        <w:t xml:space="preserve"> </w:t>
      </w:r>
      <w:r w:rsidR="00281B4A" w:rsidRPr="00E8297A">
        <w:rPr>
          <w:noProof/>
        </w:rPr>
        <w:fldChar w:fldCharType="begin"/>
      </w:r>
      <w:r w:rsidR="00281B4A" w:rsidRPr="00E8297A">
        <w:rPr>
          <w:noProof/>
        </w:rPr>
        <w:instrText xml:space="preserve"> QUOTE "</w:instrText>
      </w:r>
      <w:r w:rsidR="00281B4A" w:rsidRPr="004B5969">
        <w:rPr>
          <w:rStyle w:val="CRMarker"/>
          <w:noProof/>
          <w:lang w:val="hu-HU"/>
        </w:rPr>
        <w:instrText>Ö</w:instrText>
      </w:r>
      <w:r w:rsidR="00281B4A" w:rsidRPr="00E8297A">
        <w:rPr>
          <w:noProof/>
        </w:rPr>
        <w:instrText xml:space="preserve">" </w:instrText>
      </w:r>
      <w:r w:rsidR="00281B4A" w:rsidRPr="00E8297A">
        <w:rPr>
          <w:noProof/>
        </w:rPr>
        <w:fldChar w:fldCharType="separate"/>
      </w:r>
      <w:r w:rsidR="00281B4A" w:rsidRPr="004B5969">
        <w:rPr>
          <w:rStyle w:val="CRMarker"/>
          <w:noProof/>
          <w:lang w:val="hu-HU"/>
        </w:rPr>
        <w:t>Ö</w:t>
      </w:r>
      <w:r w:rsidR="00281B4A" w:rsidRPr="00E8297A">
        <w:rPr>
          <w:noProof/>
        </w:rPr>
        <w:fldChar w:fldCharType="end"/>
      </w:r>
      <w:r w:rsidR="00281B4A" w:rsidRPr="00E8297A">
        <w:rPr>
          <w:noProof/>
        </w:rPr>
        <w:t> </w:t>
      </w:r>
      <w:r w:rsidR="00281B4A" w:rsidRPr="00F819CE">
        <w:rPr>
          <w:noProof/>
        </w:rPr>
        <w:t>tartalmazniuk kell</w:t>
      </w:r>
      <w:r w:rsidR="00281B4A" w:rsidRPr="00E8297A">
        <w:rPr>
          <w:noProof/>
        </w:rPr>
        <w:t> </w:t>
      </w:r>
      <w:r w:rsidR="00281B4A" w:rsidRPr="00E8297A">
        <w:rPr>
          <w:noProof/>
        </w:rPr>
        <w:fldChar w:fldCharType="begin"/>
      </w:r>
      <w:r w:rsidR="00281B4A" w:rsidRPr="00E8297A">
        <w:rPr>
          <w:noProof/>
        </w:rPr>
        <w:instrText xml:space="preserve"> QUOTE "</w:instrText>
      </w:r>
      <w:r w:rsidR="00281B4A" w:rsidRPr="004B5969">
        <w:rPr>
          <w:rStyle w:val="CRMarker"/>
          <w:noProof/>
          <w:lang w:val="hu-HU"/>
        </w:rPr>
        <w:instrText>Õ</w:instrText>
      </w:r>
      <w:r w:rsidR="00281B4A" w:rsidRPr="00E8297A">
        <w:rPr>
          <w:noProof/>
        </w:rPr>
        <w:instrText xml:space="preserve">" </w:instrText>
      </w:r>
      <w:r w:rsidR="00281B4A" w:rsidRPr="00E8297A">
        <w:rPr>
          <w:noProof/>
        </w:rPr>
        <w:fldChar w:fldCharType="separate"/>
      </w:r>
      <w:r w:rsidR="00281B4A" w:rsidRPr="004B5969">
        <w:rPr>
          <w:rStyle w:val="CRMarker"/>
          <w:noProof/>
          <w:lang w:val="hu-HU"/>
        </w:rPr>
        <w:t>Õ</w:t>
      </w:r>
      <w:r w:rsidR="00281B4A" w:rsidRPr="00E8297A">
        <w:rPr>
          <w:noProof/>
        </w:rPr>
        <w:fldChar w:fldCharType="end"/>
      </w:r>
      <w:r w:rsidR="00281B4A" w:rsidRPr="00E8297A">
        <w:rPr>
          <w:noProof/>
        </w:rPr>
        <w:t xml:space="preserve"> </w:t>
      </w:r>
      <w:r w:rsidR="00281B4A" w:rsidRPr="004B5969">
        <w:rPr>
          <w:rStyle w:val="CRDeleted"/>
          <w:noProof/>
          <w:lang w:val="hu-HU"/>
        </w:rPr>
        <w:t>meg kell adni</w:t>
      </w:r>
      <w:r w:rsidR="00281B4A" w:rsidRPr="00F819CE">
        <w:rPr>
          <w:noProof/>
        </w:rPr>
        <w:t xml:space="preserve"> legalább a címzett nevét </w:t>
      </w:r>
      <w:r w:rsidR="00281B4A" w:rsidRPr="004B5969">
        <w:rPr>
          <w:noProof/>
          <w:highlight w:val="lightGray"/>
        </w:rPr>
        <w:fldChar w:fldCharType="begin"/>
      </w:r>
      <w:r w:rsidR="00281B4A" w:rsidRPr="004B5969">
        <w:rPr>
          <w:noProof/>
          <w:highlight w:val="lightGray"/>
        </w:rPr>
        <w:instrText xml:space="preserve"> QUOTE "ð" </w:instrText>
      </w:r>
      <w:r w:rsidR="00281B4A" w:rsidRPr="004B5969">
        <w:rPr>
          <w:noProof/>
          <w:highlight w:val="lightGray"/>
        </w:rPr>
        <w:fldChar w:fldCharType="separate"/>
      </w:r>
      <w:r w:rsidR="00281B4A" w:rsidRPr="004B5969">
        <w:rPr>
          <w:rStyle w:val="CRMarker"/>
          <w:noProof/>
          <w:highlight w:val="lightGray"/>
          <w:lang w:val="hu-HU"/>
        </w:rPr>
        <w:t>ð</w:t>
      </w:r>
      <w:r w:rsidR="00281B4A" w:rsidRPr="004B5969">
        <w:rPr>
          <w:noProof/>
          <w:highlight w:val="lightGray"/>
        </w:rPr>
        <w:fldChar w:fldCharType="end"/>
      </w:r>
      <w:r w:rsidR="00281B4A" w:rsidRPr="00F819CE">
        <w:rPr>
          <w:noProof/>
          <w:highlight w:val="lightGray"/>
        </w:rPr>
        <w:t> , egyedi azonosítóját </w:t>
      </w:r>
      <w:r w:rsidR="00281B4A" w:rsidRPr="00F819CE">
        <w:rPr>
          <w:noProof/>
          <w:highlight w:val="lightGray"/>
        </w:rPr>
        <w:fldChar w:fldCharType="begin"/>
      </w:r>
      <w:r w:rsidR="00281B4A" w:rsidRPr="00F819CE">
        <w:rPr>
          <w:noProof/>
          <w:highlight w:val="lightGray"/>
        </w:rPr>
        <w:instrText xml:space="preserve"> QUOTE "ï" </w:instrText>
      </w:r>
      <w:r w:rsidR="00281B4A" w:rsidRPr="00F819CE">
        <w:rPr>
          <w:noProof/>
          <w:highlight w:val="lightGray"/>
        </w:rPr>
        <w:fldChar w:fldCharType="separate"/>
      </w:r>
      <w:r w:rsidR="00281B4A" w:rsidRPr="004B5969">
        <w:rPr>
          <w:rStyle w:val="CRMarker"/>
          <w:noProof/>
          <w:highlight w:val="lightGray"/>
          <w:lang w:val="hu-HU"/>
        </w:rPr>
        <w:t>ï</w:t>
      </w:r>
      <w:r w:rsidR="00281B4A" w:rsidRPr="00F819CE">
        <w:rPr>
          <w:noProof/>
          <w:highlight w:val="lightGray"/>
        </w:rPr>
        <w:fldChar w:fldCharType="end"/>
      </w:r>
      <w:r w:rsidR="00281B4A" w:rsidRPr="00F819CE">
        <w:rPr>
          <w:noProof/>
        </w:rPr>
        <w:t xml:space="preserve"> és földrajzi helyét, az összeget, amelyre </w:t>
      </w:r>
      <w:r w:rsidR="00281B4A" w:rsidRPr="004B5969">
        <w:rPr>
          <w:rStyle w:val="CRRefonteDeleted"/>
          <w:noProof/>
          <w:highlight w:val="lightGray"/>
          <w:lang w:val="hu-HU"/>
        </w:rPr>
        <w:t>jogi</w:t>
      </w:r>
      <w:r w:rsidR="00281B4A" w:rsidRPr="00F819CE">
        <w:rPr>
          <w:noProof/>
        </w:rPr>
        <w:t xml:space="preserve"> kötelezettséget vállaltak, valamint az intézkedés célját. </w:t>
      </w:r>
      <w:r w:rsidR="00281B4A" w:rsidRPr="00E8297A">
        <w:rPr>
          <w:noProof/>
        </w:rPr>
        <w:fldChar w:fldCharType="begin"/>
      </w:r>
      <w:r w:rsidR="00281B4A" w:rsidRPr="00E8297A">
        <w:rPr>
          <w:noProof/>
        </w:rPr>
        <w:instrText xml:space="preserve"> QUOTE "</w:instrText>
      </w:r>
      <w:r w:rsidR="00281B4A" w:rsidRPr="004B5969">
        <w:rPr>
          <w:rStyle w:val="CRMarker"/>
          <w:noProof/>
          <w:lang w:val="hu-HU"/>
        </w:rPr>
        <w:instrText>Ö</w:instrText>
      </w:r>
      <w:r w:rsidR="00281B4A" w:rsidRPr="00E8297A">
        <w:rPr>
          <w:noProof/>
        </w:rPr>
        <w:instrText xml:space="preserve">" </w:instrText>
      </w:r>
      <w:r w:rsidR="00281B4A" w:rsidRPr="00E8297A">
        <w:rPr>
          <w:noProof/>
        </w:rPr>
        <w:fldChar w:fldCharType="separate"/>
      </w:r>
      <w:r w:rsidR="00281B4A" w:rsidRPr="004B5969">
        <w:rPr>
          <w:rStyle w:val="CRMarker"/>
          <w:noProof/>
          <w:lang w:val="hu-HU"/>
        </w:rPr>
        <w:t>Ö</w:t>
      </w:r>
      <w:r w:rsidR="00281B4A" w:rsidRPr="00E8297A">
        <w:rPr>
          <w:noProof/>
        </w:rPr>
        <w:fldChar w:fldCharType="end"/>
      </w:r>
      <w:r w:rsidR="00281B4A" w:rsidRPr="00E8297A">
        <w:rPr>
          <w:noProof/>
        </w:rPr>
        <w:t> </w:t>
      </w:r>
      <w:r w:rsidR="00281B4A" w:rsidRPr="00F819CE">
        <w:rPr>
          <w:noProof/>
        </w:rPr>
        <w:t>Az információknak tartalmazniuk kell</w:t>
      </w:r>
      <w:r w:rsidR="00281B4A" w:rsidRPr="00E8297A">
        <w:rPr>
          <w:noProof/>
        </w:rPr>
        <w:t> </w:t>
      </w:r>
      <w:r w:rsidR="00281B4A" w:rsidRPr="00E8297A">
        <w:rPr>
          <w:noProof/>
        </w:rPr>
        <w:fldChar w:fldCharType="begin"/>
      </w:r>
      <w:r w:rsidR="00281B4A" w:rsidRPr="00E8297A">
        <w:rPr>
          <w:noProof/>
        </w:rPr>
        <w:instrText xml:space="preserve"> QUOTE "</w:instrText>
      </w:r>
      <w:r w:rsidR="00281B4A" w:rsidRPr="004B5969">
        <w:rPr>
          <w:rStyle w:val="CRMarker"/>
          <w:noProof/>
          <w:lang w:val="hu-HU"/>
        </w:rPr>
        <w:instrText>Õ</w:instrText>
      </w:r>
      <w:r w:rsidR="00281B4A" w:rsidRPr="00E8297A">
        <w:rPr>
          <w:noProof/>
        </w:rPr>
        <w:instrText xml:space="preserve">" </w:instrText>
      </w:r>
      <w:r w:rsidR="00281B4A" w:rsidRPr="00E8297A">
        <w:rPr>
          <w:noProof/>
        </w:rPr>
        <w:fldChar w:fldCharType="separate"/>
      </w:r>
      <w:r w:rsidR="00281B4A" w:rsidRPr="004B5969">
        <w:rPr>
          <w:rStyle w:val="CRMarker"/>
          <w:noProof/>
          <w:lang w:val="hu-HU"/>
        </w:rPr>
        <w:t>Õ</w:t>
      </w:r>
      <w:r w:rsidR="00281B4A" w:rsidRPr="00E8297A">
        <w:rPr>
          <w:noProof/>
        </w:rPr>
        <w:fldChar w:fldCharType="end"/>
      </w:r>
      <w:r w:rsidR="00281B4A" w:rsidRPr="00E8297A">
        <w:rPr>
          <w:noProof/>
        </w:rPr>
        <w:t xml:space="preserve"> </w:t>
      </w:r>
      <w:r w:rsidR="00281B4A" w:rsidRPr="004B5969">
        <w:rPr>
          <w:rStyle w:val="CRDeleted"/>
          <w:noProof/>
          <w:lang w:val="hu-HU"/>
        </w:rPr>
        <w:t>A tájékoztatás során figyelembe kell venni az</w:t>
      </w:r>
      <w:r w:rsidR="00281B4A" w:rsidRPr="00F819CE">
        <w:rPr>
          <w:noProof/>
        </w:rPr>
        <w:t xml:space="preserve"> olyan releváns kritériumokat, mint például </w:t>
      </w:r>
      <w:r w:rsidR="00281B4A" w:rsidRPr="00E8297A">
        <w:rPr>
          <w:noProof/>
        </w:rPr>
        <w:fldChar w:fldCharType="begin"/>
      </w:r>
      <w:r w:rsidR="00281B4A" w:rsidRPr="00E8297A">
        <w:rPr>
          <w:noProof/>
        </w:rPr>
        <w:instrText xml:space="preserve"> QUOTE "</w:instrText>
      </w:r>
      <w:r w:rsidR="00281B4A" w:rsidRPr="004B5969">
        <w:rPr>
          <w:rStyle w:val="CRMarker"/>
          <w:noProof/>
          <w:lang w:val="hu-HU"/>
        </w:rPr>
        <w:instrText>Ö</w:instrText>
      </w:r>
      <w:r w:rsidR="00281B4A" w:rsidRPr="00E8297A">
        <w:rPr>
          <w:noProof/>
        </w:rPr>
        <w:instrText xml:space="preserve">" </w:instrText>
      </w:r>
      <w:r w:rsidR="00281B4A" w:rsidRPr="00E8297A">
        <w:rPr>
          <w:noProof/>
        </w:rPr>
        <w:fldChar w:fldCharType="separate"/>
      </w:r>
      <w:r w:rsidR="00281B4A" w:rsidRPr="004B5969">
        <w:rPr>
          <w:rStyle w:val="CRMarker"/>
          <w:noProof/>
          <w:lang w:val="hu-HU"/>
        </w:rPr>
        <w:t>Ö</w:t>
      </w:r>
      <w:r w:rsidR="00281B4A" w:rsidRPr="00E8297A">
        <w:rPr>
          <w:noProof/>
        </w:rPr>
        <w:fldChar w:fldCharType="end"/>
      </w:r>
      <w:r w:rsidR="00281B4A" w:rsidRPr="00E8297A">
        <w:rPr>
          <w:noProof/>
        </w:rPr>
        <w:t> </w:t>
      </w:r>
      <w:r w:rsidR="00281B4A" w:rsidRPr="00F819CE">
        <w:rPr>
          <w:noProof/>
        </w:rPr>
        <w:t>az intézkedés</w:t>
      </w:r>
      <w:r w:rsidR="00281B4A" w:rsidRPr="00E8297A">
        <w:rPr>
          <w:noProof/>
        </w:rPr>
        <w:t> </w:t>
      </w:r>
      <w:r w:rsidR="00281B4A" w:rsidRPr="00E8297A">
        <w:rPr>
          <w:noProof/>
        </w:rPr>
        <w:fldChar w:fldCharType="begin"/>
      </w:r>
      <w:r w:rsidR="00281B4A" w:rsidRPr="00E8297A">
        <w:rPr>
          <w:noProof/>
        </w:rPr>
        <w:instrText xml:space="preserve"> QUOTE "</w:instrText>
      </w:r>
      <w:r w:rsidR="00281B4A" w:rsidRPr="004B5969">
        <w:rPr>
          <w:rStyle w:val="CRMarker"/>
          <w:noProof/>
          <w:lang w:val="hu-HU"/>
        </w:rPr>
        <w:instrText>Õ</w:instrText>
      </w:r>
      <w:r w:rsidR="00281B4A" w:rsidRPr="00E8297A">
        <w:rPr>
          <w:noProof/>
        </w:rPr>
        <w:instrText xml:space="preserve">" </w:instrText>
      </w:r>
      <w:r w:rsidR="00281B4A" w:rsidRPr="00E8297A">
        <w:rPr>
          <w:noProof/>
        </w:rPr>
        <w:fldChar w:fldCharType="separate"/>
      </w:r>
      <w:r w:rsidR="00281B4A" w:rsidRPr="004B5969">
        <w:rPr>
          <w:rStyle w:val="CRMarker"/>
          <w:noProof/>
          <w:lang w:val="hu-HU"/>
        </w:rPr>
        <w:t>Õ</w:t>
      </w:r>
      <w:r w:rsidR="00281B4A" w:rsidRPr="00E8297A">
        <w:rPr>
          <w:noProof/>
        </w:rPr>
        <w:fldChar w:fldCharType="end"/>
      </w:r>
      <w:r w:rsidR="00281B4A" w:rsidRPr="00E8297A">
        <w:rPr>
          <w:noProof/>
        </w:rPr>
        <w:t xml:space="preserve"> </w:t>
      </w:r>
      <w:r w:rsidR="00281B4A" w:rsidRPr="004B5969">
        <w:rPr>
          <w:rStyle w:val="CRMinorChangeDeleted"/>
          <w:noProof/>
          <w:lang w:val="hu-HU"/>
        </w:rPr>
        <w:t>a</w:t>
      </w:r>
      <w:r w:rsidR="00281B4A" w:rsidRPr="00F819CE">
        <w:rPr>
          <w:noProof/>
        </w:rPr>
        <w:t xml:space="preserve"> gyakoriság</w:t>
      </w:r>
      <w:r w:rsidR="00281B4A" w:rsidRPr="004B5969">
        <w:rPr>
          <w:rStyle w:val="CRMinorChangeAdded"/>
          <w:noProof/>
          <w:lang w:val="hu-HU"/>
        </w:rPr>
        <w:t>a</w:t>
      </w:r>
      <w:r w:rsidR="00281B4A" w:rsidRPr="00F819CE">
        <w:rPr>
          <w:noProof/>
        </w:rPr>
        <w:t xml:space="preserve">, </w:t>
      </w:r>
      <w:r w:rsidR="00281B4A" w:rsidRPr="004B5969">
        <w:rPr>
          <w:rStyle w:val="CRDeleted"/>
          <w:noProof/>
          <w:lang w:val="hu-HU"/>
        </w:rPr>
        <w:t>az intézkedés</w:t>
      </w:r>
      <w:r w:rsidR="00281B4A" w:rsidRPr="00F819CE">
        <w:rPr>
          <w:noProof/>
        </w:rPr>
        <w:t xml:space="preserve"> típusa és jelentősége.</w:t>
      </w:r>
    </w:p>
    <w:p w14:paraId="4EAE61E1" w14:textId="77777777" w:rsidR="00281B4A" w:rsidRPr="004B5969" w:rsidRDefault="00281B4A" w:rsidP="00281B4A">
      <w:pPr>
        <w:pStyle w:val="CRSeparator"/>
        <w:rPr>
          <w:noProof/>
          <w:lang w:val="hu-HU"/>
        </w:rPr>
      </w:pPr>
    </w:p>
    <w:p w14:paraId="12EDD38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(13) preambulumbekezdés</w:t>
      </w:r>
    </w:p>
    <w:p w14:paraId="48D88CE7" w14:textId="22EE83C8" w:rsidR="00281B4A" w:rsidRPr="00F819CE" w:rsidRDefault="00C50DE0" w:rsidP="00C50DE0">
      <w:pPr>
        <w:pStyle w:val="ManualConsidrant"/>
        <w:rPr>
          <w:noProof/>
        </w:rPr>
      </w:pPr>
      <w:r w:rsidRPr="00C50DE0">
        <w:t>(30)</w:t>
      </w:r>
      <w:r w:rsidRPr="00C50DE0">
        <w:tab/>
      </w:r>
      <w:r w:rsidR="00281B4A" w:rsidRPr="00F819CE">
        <w:rPr>
          <w:noProof/>
        </w:rPr>
        <w:t>A Bizottság számára lehetővé kell tenni, hogy a költségvetést közvetett módon, a tagállami szervezetek révén hajtsa végre. A jogbiztonság érdekében ezért indokolt a tagállami szervezetet vagy valamely tagállamban létrejött közjogi szervként, vagy olyan, a magánjog alapján működő szervként meghatározni, amely közfeladatot lát el, és amelynek a tagállam megfelelő pénzügyi biztosítékokat nyújt. Egy tagállam által, a hatályos uniós jog előírásaival összhangban, az ilyen magánjogi szerveknek a tagállam által meghatározott és bankgaranciát nem szükségszerűen igénylő formában nyújtott pénzügyi támogatást megfelelő pénzügyi garanciának kell tekinteni.</w:t>
      </w:r>
    </w:p>
    <w:p w14:paraId="36A24FDD" w14:textId="77777777" w:rsidR="00281B4A" w:rsidRPr="004B5969" w:rsidRDefault="00281B4A" w:rsidP="00281B4A">
      <w:pPr>
        <w:pStyle w:val="CRSeparator"/>
        <w:rPr>
          <w:noProof/>
          <w:lang w:val="hu-HU"/>
        </w:rPr>
      </w:pPr>
    </w:p>
    <w:p w14:paraId="0BDE91E0"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(14) preambulumbekezdés</w:t>
      </w:r>
    </w:p>
    <w:p w14:paraId="748F07E0" w14:textId="77777777" w:rsidR="00281B4A" w:rsidRPr="00F819CE" w:rsidRDefault="00281B4A" w:rsidP="00281B4A">
      <w:pPr>
        <w:rPr>
          <w:noProof/>
          <w:highlight w:val="lightGray"/>
        </w:rPr>
      </w:pPr>
      <w:r w:rsidRPr="004B5969">
        <w:rPr>
          <w:rStyle w:val="CRRefonteDeleted"/>
          <w:noProof/>
          <w:highlight w:val="lightGray"/>
          <w:lang w:val="hu-HU"/>
        </w:rPr>
        <w:t>A nyilvános versenyeljárást követően odaítélt pénzdíjak, vissza nem térítendő támogatások és szerződések esetében és különösen versenypályázatok, pályázati felhívások és/vagy ajánlati felhívások esetében az EUMSZ elveinek és különösen az átláthatóság, az arányosság, az egyenlő bánásmód és a megkülönböztetésmentesség elvének tiszteletben tartása érdekében az uniós források címzettjeinek nevét és a településük nevét közzé kell tenni. Az ilyen közzétételnek hozzá kell járulnia ahhoz, hogy a versenyben sikertelen pályázók ellenőrizhessék az odaítélési eljárásokat.</w:t>
      </w:r>
    </w:p>
    <w:p w14:paraId="2E2E23D9" w14:textId="77777777" w:rsidR="00281B4A" w:rsidRPr="004B5969" w:rsidRDefault="00281B4A" w:rsidP="00281B4A">
      <w:pPr>
        <w:pStyle w:val="CRSeparator"/>
        <w:rPr>
          <w:noProof/>
          <w:lang w:val="hu-HU"/>
        </w:rPr>
      </w:pPr>
    </w:p>
    <w:p w14:paraId="3B21FEE5"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(15) preambulumbekezdés</w:t>
      </w:r>
    </w:p>
    <w:p w14:paraId="223C6079" w14:textId="50BAA23B" w:rsidR="00281B4A" w:rsidRPr="00F819CE" w:rsidRDefault="00C50DE0" w:rsidP="00C50DE0">
      <w:pPr>
        <w:pStyle w:val="ManualConsidrant"/>
        <w:rPr>
          <w:noProof/>
        </w:rPr>
      </w:pPr>
      <w:r w:rsidRPr="00C50DE0">
        <w:t>(31)</w:t>
      </w:r>
      <w:r w:rsidRPr="00C50DE0">
        <w:tab/>
      </w:r>
      <w:r w:rsidR="00281B4A" w:rsidRPr="00F819CE">
        <w:rPr>
          <w:noProof/>
        </w:rPr>
        <w:t xml:space="preserve">A természetes személyekre vonatkozó személyes adatokhoz való nyilvános hozzáférés nem lehet hosszabb annál az időtartamnál, amely alatt a címzett a forrásokat felhasználja, így ezeket az adatokat két év után el kell távolítani. </w:t>
      </w:r>
      <w:r w:rsidR="00281B4A" w:rsidRPr="004B5969">
        <w:rPr>
          <w:rStyle w:val="CRRefonteDeleted"/>
          <w:noProof/>
          <w:highlight w:val="lightGray"/>
          <w:lang w:val="hu-HU"/>
        </w:rPr>
        <w:t>Ugyanez alkalmazandó az olyan jogi személyekre vonatkozó személyes adatokra, amelyek hivatalos megnevezésében természetes személy vagy személyek neve szerepel.</w:t>
      </w:r>
    </w:p>
    <w:p w14:paraId="014DCE2A" w14:textId="77777777" w:rsidR="00281B4A" w:rsidRPr="004B5969" w:rsidRDefault="00281B4A" w:rsidP="00281B4A">
      <w:pPr>
        <w:pStyle w:val="CRSeparator"/>
        <w:rPr>
          <w:noProof/>
          <w:lang w:val="hu-HU"/>
        </w:rPr>
      </w:pPr>
    </w:p>
    <w:p w14:paraId="20EACA52"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(16) preambulumbekezdés</w:t>
      </w:r>
    </w:p>
    <w:p w14:paraId="6A6073F2" w14:textId="2DAC941B" w:rsidR="00281B4A" w:rsidRPr="00F819CE" w:rsidRDefault="00C50DE0" w:rsidP="00C50DE0">
      <w:pPr>
        <w:pStyle w:val="ManualConsidrant"/>
        <w:rPr>
          <w:noProof/>
        </w:rPr>
      </w:pPr>
      <w:r w:rsidRPr="00C50DE0">
        <w:t>(32)</w:t>
      </w:r>
      <w:r w:rsidRPr="00C50DE0">
        <w:tab/>
      </w:r>
      <w:r w:rsidR="00281B4A" w:rsidRPr="00F819CE">
        <w:rPr>
          <w:noProof/>
        </w:rPr>
        <w:t>Az e rendeletben tárgyalt esetek többségében a közzététel jogi személyeket érint. Természetes személyek érintettsége esetén</w:t>
      </w:r>
      <w:r w:rsidR="00281B4A" w:rsidRPr="004B5969">
        <w:rPr>
          <w:rStyle w:val="CRMinorChangeDeleted"/>
          <w:noProof/>
          <w:lang w:val="hu-HU"/>
        </w:rPr>
        <w:t>,</w:t>
      </w:r>
      <w:r w:rsidR="00281B4A" w:rsidRPr="00F819CE">
        <w:rPr>
          <w:noProof/>
        </w:rPr>
        <w:t xml:space="preserve"> a személyes adatok közzétételének tiszteletben kell tartania az odaítélt összeg nagysága és a források legmegfelelőbb felhasználásának ellenőrzésére vonatkozó igény közötti arányosság elvét. Ilyen esetekben az érintett régió statisztikai célú területi egységek nómenklatúrája (NUTS) 2. szintje szerinti közzététele összhangban áll a címzettekre vonatkozó információ közzétételének céljával és biztosítja a különböző méretű tagállamok közötti egyenlő bánásmódot, egyúttal tiszteletben tartja a címzettek magánélethez való jogát és különösen személyes adataik védelmét.</w:t>
      </w:r>
    </w:p>
    <w:p w14:paraId="114CED30" w14:textId="77777777" w:rsidR="00281B4A" w:rsidRPr="004B5969" w:rsidRDefault="00281B4A" w:rsidP="00281B4A">
      <w:pPr>
        <w:pStyle w:val="CRSeparator"/>
        <w:rPr>
          <w:noProof/>
          <w:lang w:val="hu-HU"/>
        </w:rPr>
      </w:pPr>
    </w:p>
    <w:p w14:paraId="4F33F333"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(17) preambulumbekezdés (kiigazított szöveg)</w:t>
      </w:r>
    </w:p>
    <w:p w14:paraId="1705BE2D" w14:textId="77777777" w:rsidR="00281B4A" w:rsidRPr="004B5969" w:rsidRDefault="00281B4A" w:rsidP="00281B4A">
      <w:pPr>
        <w:pStyle w:val="CRReference"/>
        <w:rPr>
          <w:noProof/>
          <w:highlight w:val="lightGray"/>
          <w:lang w:val="hu-HU"/>
        </w:rPr>
      </w:pPr>
      <w:r w:rsidRPr="00F819CE">
        <w:rPr>
          <w:noProof/>
          <w:highlight w:val="lightGray"/>
        </w:rPr>
        <w:fldChar w:fldCharType="begin"/>
      </w:r>
      <w:r w:rsidRPr="004B5969">
        <w:rPr>
          <w:noProof/>
          <w:highlight w:val="lightGray"/>
          <w:lang w:val="hu-HU"/>
        </w:rPr>
        <w:instrText xml:space="preserve"> QUOTE "ð" </w:instrText>
      </w:r>
      <w:r w:rsidRPr="00F819CE">
        <w:rPr>
          <w:noProof/>
          <w:highlight w:val="lightGray"/>
        </w:rPr>
        <w:fldChar w:fldCharType="separate"/>
      </w:r>
      <w:r w:rsidRPr="004B5969">
        <w:rPr>
          <w:rStyle w:val="CRMarker"/>
          <w:noProof/>
          <w:highlight w:val="lightGray"/>
          <w:lang w:val="hu-HU"/>
        </w:rPr>
        <w:t>ð</w:t>
      </w:r>
      <w:r w:rsidRPr="00F819CE">
        <w:rPr>
          <w:noProof/>
          <w:highlight w:val="lightGray"/>
        </w:rPr>
        <w:fldChar w:fldCharType="end"/>
      </w:r>
      <w:r w:rsidRPr="004B5969">
        <w:rPr>
          <w:noProof/>
          <w:highlight w:val="lightGray"/>
          <w:lang w:val="hu-HU"/>
        </w:rPr>
        <w:t> új szöveg</w:t>
      </w:r>
    </w:p>
    <w:p w14:paraId="525D853C" w14:textId="58116069" w:rsidR="00281B4A" w:rsidRPr="00F819CE" w:rsidRDefault="00C50DE0" w:rsidP="00C50DE0">
      <w:pPr>
        <w:pStyle w:val="ManualConsidrant"/>
        <w:rPr>
          <w:noProof/>
        </w:rPr>
      </w:pPr>
      <w:r w:rsidRPr="00C50DE0">
        <w:t>(33)</w:t>
      </w:r>
      <w:r w:rsidRPr="00C50DE0">
        <w:tab/>
      </w:r>
      <w:r w:rsidR="00281B4A" w:rsidRPr="00F819CE">
        <w:rPr>
          <w:noProof/>
        </w:rPr>
        <w:t>A jogbiztonság érdekében és az arányosság elvével összhangban</w:t>
      </w:r>
      <w:r w:rsidR="00281B4A" w:rsidRPr="004B5969">
        <w:rPr>
          <w:rStyle w:val="CRMinorChangeDeleted"/>
          <w:noProof/>
          <w:lang w:val="hu-HU"/>
        </w:rPr>
        <w:t>,</w:t>
      </w:r>
      <w:r w:rsidR="00281B4A" w:rsidRPr="00F819CE">
        <w:rPr>
          <w:noProof/>
        </w:rPr>
        <w:t xml:space="preserve"> meg kell határozni, hogy melyek azok a helyzetek, amelyekben a közzétételre nem kerülhet sor. Például</w:t>
      </w:r>
      <w:r w:rsidR="00281B4A" w:rsidRPr="004B5969">
        <w:rPr>
          <w:rStyle w:val="CRMinorChangeDeleted"/>
          <w:noProof/>
          <w:lang w:val="hu-HU"/>
        </w:rPr>
        <w:t>,</w:t>
      </w:r>
      <w:r w:rsidR="00281B4A" w:rsidRPr="00F819CE">
        <w:rPr>
          <w:noProof/>
        </w:rPr>
        <w:t xml:space="preserve"> nem lehet közzétenni azokat az információkat, amelyek az ösztöndíjakra vagy a leginkább rászoruló természetes személyeknek kifizetett közvetlen támogatások egyéb formáira, a bizonyos nagyon alacsony értékű szerződésekre vagy a pénzügyi eszközök </w:t>
      </w:r>
      <w:r w:rsidR="00281B4A" w:rsidRPr="004B5969">
        <w:rPr>
          <w:noProof/>
          <w:highlight w:val="lightGray"/>
        </w:rPr>
        <w:fldChar w:fldCharType="begin"/>
      </w:r>
      <w:r w:rsidR="00281B4A" w:rsidRPr="004B5969">
        <w:rPr>
          <w:noProof/>
          <w:highlight w:val="lightGray"/>
        </w:rPr>
        <w:instrText xml:space="preserve"> QUOTE "ð" </w:instrText>
      </w:r>
      <w:r w:rsidR="00281B4A" w:rsidRPr="004B5969">
        <w:rPr>
          <w:noProof/>
          <w:highlight w:val="lightGray"/>
        </w:rPr>
        <w:fldChar w:fldCharType="separate"/>
      </w:r>
      <w:r w:rsidR="00281B4A" w:rsidRPr="004B5969">
        <w:rPr>
          <w:rStyle w:val="CRMarker"/>
          <w:noProof/>
          <w:highlight w:val="lightGray"/>
          <w:lang w:val="hu-HU"/>
        </w:rPr>
        <w:t>ð</w:t>
      </w:r>
      <w:r w:rsidR="00281B4A" w:rsidRPr="004B5969">
        <w:rPr>
          <w:noProof/>
          <w:highlight w:val="lightGray"/>
        </w:rPr>
        <w:fldChar w:fldCharType="end"/>
      </w:r>
      <w:r w:rsidR="00281B4A" w:rsidRPr="00F819CE">
        <w:rPr>
          <w:noProof/>
          <w:highlight w:val="lightGray"/>
        </w:rPr>
        <w:t> vagy költségvetési biztosítékok </w:t>
      </w:r>
      <w:r w:rsidR="00281B4A" w:rsidRPr="00F819CE">
        <w:rPr>
          <w:noProof/>
          <w:highlight w:val="lightGray"/>
        </w:rPr>
        <w:fldChar w:fldCharType="begin"/>
      </w:r>
      <w:r w:rsidR="00281B4A" w:rsidRPr="00F819CE">
        <w:rPr>
          <w:noProof/>
          <w:highlight w:val="lightGray"/>
        </w:rPr>
        <w:instrText xml:space="preserve"> QUOTE "ï" </w:instrText>
      </w:r>
      <w:r w:rsidR="00281B4A" w:rsidRPr="00F819CE">
        <w:rPr>
          <w:noProof/>
          <w:highlight w:val="lightGray"/>
        </w:rPr>
        <w:fldChar w:fldCharType="separate"/>
      </w:r>
      <w:r w:rsidR="00281B4A" w:rsidRPr="004B5969">
        <w:rPr>
          <w:rStyle w:val="CRMarker"/>
          <w:noProof/>
          <w:highlight w:val="lightGray"/>
          <w:lang w:val="hu-HU"/>
        </w:rPr>
        <w:t>ï</w:t>
      </w:r>
      <w:r w:rsidR="00281B4A" w:rsidRPr="00F819CE">
        <w:rPr>
          <w:noProof/>
          <w:highlight w:val="lightGray"/>
        </w:rPr>
        <w:fldChar w:fldCharType="end"/>
      </w:r>
      <w:r w:rsidR="00281B4A" w:rsidRPr="00F819CE">
        <w:rPr>
          <w:noProof/>
        </w:rPr>
        <w:t xml:space="preserve"> révén </w:t>
      </w:r>
      <w:r w:rsidR="00281B4A" w:rsidRPr="004B5969">
        <w:rPr>
          <w:noProof/>
          <w:highlight w:val="lightGray"/>
        </w:rPr>
        <w:fldChar w:fldCharType="begin"/>
      </w:r>
      <w:r w:rsidR="00281B4A" w:rsidRPr="004B5969">
        <w:rPr>
          <w:noProof/>
          <w:highlight w:val="lightGray"/>
        </w:rPr>
        <w:instrText xml:space="preserve"> QUOTE "</w:instrText>
      </w:r>
      <w:r w:rsidR="00281B4A" w:rsidRPr="004B5969">
        <w:rPr>
          <w:rStyle w:val="CRMarker"/>
          <w:noProof/>
          <w:highlight w:val="lightGray"/>
          <w:lang w:val="hu-HU"/>
        </w:rPr>
        <w:instrText>ð</w:instrText>
      </w:r>
      <w:r w:rsidR="00281B4A" w:rsidRPr="004B5969">
        <w:rPr>
          <w:noProof/>
          <w:highlight w:val="lightGray"/>
        </w:rPr>
        <w:instrText xml:space="preserve">" </w:instrText>
      </w:r>
      <w:r w:rsidR="00281B4A" w:rsidRPr="004B5969">
        <w:rPr>
          <w:noProof/>
          <w:highlight w:val="lightGray"/>
        </w:rPr>
        <w:fldChar w:fldCharType="separate"/>
      </w:r>
      <w:r w:rsidR="00281B4A" w:rsidRPr="004B5969">
        <w:rPr>
          <w:rStyle w:val="CRMarker"/>
          <w:noProof/>
          <w:highlight w:val="lightGray"/>
          <w:lang w:val="hu-HU"/>
        </w:rPr>
        <w:t>ð</w:t>
      </w:r>
      <w:r w:rsidR="00281B4A" w:rsidRPr="004B5969">
        <w:rPr>
          <w:noProof/>
          <w:highlight w:val="lightGray"/>
        </w:rPr>
        <w:fldChar w:fldCharType="end"/>
      </w:r>
      <w:r w:rsidR="00281B4A" w:rsidRPr="00E8297A">
        <w:rPr>
          <w:noProof/>
          <w:highlight w:val="lightGray"/>
        </w:rPr>
        <w:t> nyújtott, </w:t>
      </w:r>
      <w:r w:rsidR="00281B4A" w:rsidRPr="00E8297A">
        <w:rPr>
          <w:noProof/>
          <w:highlight w:val="lightGray"/>
        </w:rPr>
        <w:fldChar w:fldCharType="begin"/>
      </w:r>
      <w:r w:rsidR="00281B4A" w:rsidRPr="00E8297A">
        <w:rPr>
          <w:noProof/>
          <w:highlight w:val="lightGray"/>
        </w:rPr>
        <w:instrText xml:space="preserve"> QUOTE "</w:instrText>
      </w:r>
      <w:r w:rsidR="00281B4A" w:rsidRPr="004B5969">
        <w:rPr>
          <w:rStyle w:val="CRMarker"/>
          <w:noProof/>
          <w:highlight w:val="lightGray"/>
          <w:lang w:val="hu-HU"/>
        </w:rPr>
        <w:instrText>ï</w:instrText>
      </w:r>
      <w:r w:rsidR="00281B4A" w:rsidRPr="00E8297A">
        <w:rPr>
          <w:noProof/>
          <w:highlight w:val="lightGray"/>
        </w:rPr>
        <w:instrText xml:space="preserve">" </w:instrText>
      </w:r>
      <w:r w:rsidR="00281B4A" w:rsidRPr="00E8297A">
        <w:rPr>
          <w:noProof/>
          <w:highlight w:val="lightGray"/>
        </w:rPr>
        <w:fldChar w:fldCharType="separate"/>
      </w:r>
      <w:r w:rsidR="00281B4A" w:rsidRPr="004B5969">
        <w:rPr>
          <w:rStyle w:val="CRMarker"/>
          <w:noProof/>
          <w:highlight w:val="lightGray"/>
          <w:lang w:val="hu-HU"/>
        </w:rPr>
        <w:t>ï</w:t>
      </w:r>
      <w:r w:rsidR="00281B4A" w:rsidRPr="00E8297A">
        <w:rPr>
          <w:noProof/>
          <w:highlight w:val="lightGray"/>
        </w:rPr>
        <w:fldChar w:fldCharType="end"/>
      </w:r>
      <w:r w:rsidR="00281B4A" w:rsidRPr="00E8297A">
        <w:rPr>
          <w:noProof/>
        </w:rPr>
        <w:t xml:space="preserve"> </w:t>
      </w:r>
      <w:r w:rsidR="00281B4A" w:rsidRPr="00F819CE">
        <w:rPr>
          <w:noProof/>
        </w:rPr>
        <w:t xml:space="preserve">meghatározott </w:t>
      </w:r>
      <w:r w:rsidR="00281B4A" w:rsidRPr="00E8297A">
        <w:rPr>
          <w:noProof/>
        </w:rPr>
        <w:fldChar w:fldCharType="begin"/>
      </w:r>
      <w:r w:rsidR="00281B4A" w:rsidRPr="00E8297A">
        <w:rPr>
          <w:noProof/>
        </w:rPr>
        <w:instrText xml:space="preserve"> QUOTE "</w:instrText>
      </w:r>
      <w:r w:rsidR="00281B4A" w:rsidRPr="004B5969">
        <w:rPr>
          <w:rStyle w:val="CRMarker"/>
          <w:noProof/>
          <w:lang w:val="hu-HU"/>
        </w:rPr>
        <w:instrText>Ö</w:instrText>
      </w:r>
      <w:r w:rsidR="00281B4A" w:rsidRPr="00E8297A">
        <w:rPr>
          <w:noProof/>
        </w:rPr>
        <w:instrText xml:space="preserve">" </w:instrText>
      </w:r>
      <w:r w:rsidR="00281B4A" w:rsidRPr="00E8297A">
        <w:rPr>
          <w:noProof/>
        </w:rPr>
        <w:fldChar w:fldCharType="separate"/>
      </w:r>
      <w:r w:rsidR="00281B4A" w:rsidRPr="004B5969">
        <w:rPr>
          <w:rStyle w:val="CRMarker"/>
          <w:noProof/>
          <w:lang w:val="hu-HU"/>
        </w:rPr>
        <w:t>Ö</w:t>
      </w:r>
      <w:r w:rsidR="00281B4A" w:rsidRPr="00E8297A">
        <w:rPr>
          <w:noProof/>
        </w:rPr>
        <w:fldChar w:fldCharType="end"/>
      </w:r>
      <w:r w:rsidR="00281B4A" w:rsidRPr="00E8297A">
        <w:rPr>
          <w:noProof/>
        </w:rPr>
        <w:t> </w:t>
      </w:r>
      <w:r w:rsidR="00281B4A" w:rsidRPr="00F819CE">
        <w:rPr>
          <w:noProof/>
        </w:rPr>
        <w:t>értékhatár</w:t>
      </w:r>
      <w:r w:rsidR="00281B4A" w:rsidRPr="00E8297A">
        <w:rPr>
          <w:noProof/>
        </w:rPr>
        <w:t> </w:t>
      </w:r>
      <w:r w:rsidR="00281B4A" w:rsidRPr="00E8297A">
        <w:rPr>
          <w:noProof/>
        </w:rPr>
        <w:fldChar w:fldCharType="begin"/>
      </w:r>
      <w:r w:rsidR="00281B4A" w:rsidRPr="00E8297A">
        <w:rPr>
          <w:noProof/>
        </w:rPr>
        <w:instrText xml:space="preserve"> QUOTE "</w:instrText>
      </w:r>
      <w:r w:rsidR="00281B4A" w:rsidRPr="004B5969">
        <w:rPr>
          <w:rStyle w:val="CRMarker"/>
          <w:noProof/>
          <w:lang w:val="hu-HU"/>
        </w:rPr>
        <w:instrText>Õ</w:instrText>
      </w:r>
      <w:r w:rsidR="00281B4A" w:rsidRPr="00E8297A">
        <w:rPr>
          <w:noProof/>
        </w:rPr>
        <w:instrText xml:space="preserve">" </w:instrText>
      </w:r>
      <w:r w:rsidR="00281B4A" w:rsidRPr="00E8297A">
        <w:rPr>
          <w:noProof/>
        </w:rPr>
        <w:fldChar w:fldCharType="separate"/>
      </w:r>
      <w:r w:rsidR="00281B4A" w:rsidRPr="004B5969">
        <w:rPr>
          <w:rStyle w:val="CRMarker"/>
          <w:noProof/>
          <w:lang w:val="hu-HU"/>
        </w:rPr>
        <w:t>Õ</w:t>
      </w:r>
      <w:r w:rsidR="00281B4A" w:rsidRPr="00E8297A">
        <w:rPr>
          <w:noProof/>
        </w:rPr>
        <w:fldChar w:fldCharType="end"/>
      </w:r>
      <w:r w:rsidR="00281B4A" w:rsidRPr="00E8297A">
        <w:rPr>
          <w:noProof/>
        </w:rPr>
        <w:t xml:space="preserve"> </w:t>
      </w:r>
      <w:r w:rsidR="00281B4A" w:rsidRPr="004B5969">
        <w:rPr>
          <w:rStyle w:val="CRDeleted"/>
          <w:noProof/>
          <w:lang w:val="hu-HU"/>
        </w:rPr>
        <w:t>értékküszöb</w:t>
      </w:r>
      <w:r w:rsidR="00281B4A" w:rsidRPr="00F819CE">
        <w:rPr>
          <w:noProof/>
        </w:rPr>
        <w:t xml:space="preserve"> alatti pénzügyi támogatásokra vonatkoznak, vagy azokban az esetekben, amikor a közzététel veszélyeztetheti az érintett személyeknek az Európai Unió Alapjogi Chartája által védett jogait és szabadságait vagy sértheti a címzettek üzleti érdekeit. Ugyanakkor</w:t>
      </w:r>
      <w:r w:rsidR="00281B4A" w:rsidRPr="004B5969">
        <w:rPr>
          <w:rStyle w:val="CRMinorChangeDeleted"/>
          <w:noProof/>
          <w:lang w:val="hu-HU"/>
        </w:rPr>
        <w:t>,</w:t>
      </w:r>
      <w:r w:rsidR="00281B4A" w:rsidRPr="00F819CE">
        <w:rPr>
          <w:noProof/>
        </w:rPr>
        <w:t xml:space="preserve"> a vissza nem térítendő támogatások esetében a jelenlegi gyakorlat fenntartása és az átláthatóság érdekében nem indokolt, hogy meghatározott </w:t>
      </w:r>
      <w:r w:rsidR="00281B4A" w:rsidRPr="00E8297A">
        <w:rPr>
          <w:noProof/>
        </w:rPr>
        <w:fldChar w:fldCharType="begin"/>
      </w:r>
      <w:r w:rsidR="00281B4A" w:rsidRPr="00E8297A">
        <w:rPr>
          <w:noProof/>
        </w:rPr>
        <w:instrText xml:space="preserve"> QUOTE "</w:instrText>
      </w:r>
      <w:r w:rsidR="00281B4A" w:rsidRPr="004B5969">
        <w:rPr>
          <w:rStyle w:val="CRMarker"/>
          <w:noProof/>
          <w:lang w:val="hu-HU"/>
        </w:rPr>
        <w:instrText>Ö</w:instrText>
      </w:r>
      <w:r w:rsidR="00281B4A" w:rsidRPr="00E8297A">
        <w:rPr>
          <w:noProof/>
        </w:rPr>
        <w:instrText xml:space="preserve">" </w:instrText>
      </w:r>
      <w:r w:rsidR="00281B4A" w:rsidRPr="00E8297A">
        <w:rPr>
          <w:noProof/>
        </w:rPr>
        <w:fldChar w:fldCharType="separate"/>
      </w:r>
      <w:r w:rsidR="00281B4A" w:rsidRPr="004B5969">
        <w:rPr>
          <w:rStyle w:val="CRMarker"/>
          <w:noProof/>
          <w:lang w:val="hu-HU"/>
        </w:rPr>
        <w:t>Ö</w:t>
      </w:r>
      <w:r w:rsidR="00281B4A" w:rsidRPr="00E8297A">
        <w:rPr>
          <w:noProof/>
        </w:rPr>
        <w:fldChar w:fldCharType="end"/>
      </w:r>
      <w:r w:rsidR="00281B4A" w:rsidRPr="00E8297A">
        <w:rPr>
          <w:noProof/>
        </w:rPr>
        <w:t> </w:t>
      </w:r>
      <w:r w:rsidR="00281B4A" w:rsidRPr="00F819CE">
        <w:rPr>
          <w:noProof/>
        </w:rPr>
        <w:t>értékhatár</w:t>
      </w:r>
      <w:r w:rsidR="00281B4A" w:rsidRPr="00E8297A">
        <w:rPr>
          <w:noProof/>
        </w:rPr>
        <w:t> </w:t>
      </w:r>
      <w:r w:rsidR="00281B4A" w:rsidRPr="00E8297A">
        <w:rPr>
          <w:noProof/>
        </w:rPr>
        <w:fldChar w:fldCharType="begin"/>
      </w:r>
      <w:r w:rsidR="00281B4A" w:rsidRPr="00E8297A">
        <w:rPr>
          <w:noProof/>
        </w:rPr>
        <w:instrText xml:space="preserve"> QUOTE "</w:instrText>
      </w:r>
      <w:r w:rsidR="00281B4A" w:rsidRPr="004B5969">
        <w:rPr>
          <w:rStyle w:val="CRMarker"/>
          <w:noProof/>
          <w:lang w:val="hu-HU"/>
        </w:rPr>
        <w:instrText>Õ</w:instrText>
      </w:r>
      <w:r w:rsidR="00281B4A" w:rsidRPr="00E8297A">
        <w:rPr>
          <w:noProof/>
        </w:rPr>
        <w:instrText xml:space="preserve">" </w:instrText>
      </w:r>
      <w:r w:rsidR="00281B4A" w:rsidRPr="00E8297A">
        <w:rPr>
          <w:noProof/>
        </w:rPr>
        <w:fldChar w:fldCharType="separate"/>
      </w:r>
      <w:r w:rsidR="00281B4A" w:rsidRPr="004B5969">
        <w:rPr>
          <w:rStyle w:val="CRMarker"/>
          <w:noProof/>
          <w:lang w:val="hu-HU"/>
        </w:rPr>
        <w:t>Õ</w:t>
      </w:r>
      <w:r w:rsidR="00281B4A" w:rsidRPr="00E8297A">
        <w:rPr>
          <w:noProof/>
        </w:rPr>
        <w:fldChar w:fldCharType="end"/>
      </w:r>
      <w:r w:rsidR="00281B4A" w:rsidRPr="00E8297A">
        <w:rPr>
          <w:noProof/>
        </w:rPr>
        <w:t xml:space="preserve"> </w:t>
      </w:r>
      <w:r w:rsidR="00281B4A" w:rsidRPr="004B5969">
        <w:rPr>
          <w:rStyle w:val="CRDeleted"/>
          <w:noProof/>
          <w:lang w:val="hu-HU"/>
        </w:rPr>
        <w:t>értékküszöb</w:t>
      </w:r>
      <w:r w:rsidR="00281B4A" w:rsidRPr="00F819CE">
        <w:rPr>
          <w:noProof/>
        </w:rPr>
        <w:t xml:space="preserve"> alapján különös mentességet biztosítsanak a közzétételi kötelezettség alól.</w:t>
      </w:r>
    </w:p>
    <w:p w14:paraId="68CD342C" w14:textId="77777777" w:rsidR="00281B4A" w:rsidRPr="004B5969" w:rsidRDefault="00281B4A" w:rsidP="00281B4A">
      <w:pPr>
        <w:pStyle w:val="CRSeparator"/>
        <w:rPr>
          <w:noProof/>
          <w:lang w:val="hu-HU"/>
        </w:rPr>
      </w:pPr>
    </w:p>
    <w:p w14:paraId="235772F9"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(18) preambulumbekezdés</w:t>
      </w:r>
    </w:p>
    <w:p w14:paraId="6CE27F04" w14:textId="7760CFD0" w:rsidR="00281B4A" w:rsidRPr="00F819CE" w:rsidRDefault="00C50DE0" w:rsidP="00C50DE0">
      <w:pPr>
        <w:pStyle w:val="ManualConsidrant"/>
        <w:rPr>
          <w:noProof/>
        </w:rPr>
      </w:pPr>
      <w:r w:rsidRPr="00C50DE0">
        <w:t>(34)</w:t>
      </w:r>
      <w:r w:rsidRPr="00C50DE0">
        <w:tab/>
      </w:r>
      <w:r w:rsidR="00281B4A" w:rsidRPr="00F819CE">
        <w:rPr>
          <w:noProof/>
        </w:rPr>
        <w:t xml:space="preserve">Ha a címzettek személyes adatait az uniós források felhasználásának átláthatósága és az odaítélési eljárások ellenőrzése céljából közzéteszik, az ilyen közzétételről, valamint jogaikról, és </w:t>
      </w:r>
      <w:r w:rsidR="00281B4A" w:rsidRPr="00B709F1">
        <w:rPr>
          <w:rStyle w:val="CRMinorChangeAdded"/>
          <w:noProof/>
        </w:rPr>
        <w:t>az</w:t>
      </w:r>
      <w:r w:rsidR="00281B4A" w:rsidRPr="00F819CE">
        <w:rPr>
          <w:noProof/>
        </w:rPr>
        <w:t xml:space="preserve"> e jogok gyakorlására alkalmazandó eljárásokról tájékoztatni kell e címzetteket </w:t>
      </w:r>
      <w:r w:rsidR="00281B4A" w:rsidRPr="00F819CE">
        <w:rPr>
          <w:rStyle w:val="CRMinorChangeAdded"/>
          <w:noProof/>
          <w:color w:val="444444"/>
        </w:rPr>
        <w:t>az (EU) 2018/1725</w:t>
      </w:r>
      <w:r w:rsidR="00281B4A" w:rsidRPr="00F819CE">
        <w:rPr>
          <w:noProof/>
        </w:rPr>
        <w:t xml:space="preserve"> </w:t>
      </w:r>
      <w:r w:rsidR="00281B4A" w:rsidRPr="00F819CE">
        <w:rPr>
          <w:rStyle w:val="CRMinorChangeDeleted"/>
          <w:noProof/>
        </w:rPr>
        <w:t>a 45/2001/EK</w:t>
      </w:r>
      <w:r w:rsidR="00281B4A" w:rsidRPr="00F819CE">
        <w:rPr>
          <w:rStyle w:val="CRMinorChangeDeleted"/>
          <w:noProof/>
          <w:vertAlign w:val="superscript"/>
        </w:rPr>
        <w:footnoteReference w:id="34"/>
      </w:r>
      <w:r w:rsidR="00281B4A" w:rsidRPr="00F819CE">
        <w:rPr>
          <w:noProof/>
        </w:rPr>
        <w:t xml:space="preserve"> és az (EU) 2016/679 európai parlamenti és tanácsi rendelettel</w:t>
      </w:r>
      <w:r w:rsidR="00281B4A" w:rsidRPr="00F819CE">
        <w:rPr>
          <w:rStyle w:val="FootnoteReference"/>
          <w:noProof/>
        </w:rPr>
        <w:footnoteReference w:id="35"/>
      </w:r>
      <w:r w:rsidR="00281B4A" w:rsidRPr="00F819CE">
        <w:rPr>
          <w:noProof/>
        </w:rPr>
        <w:t xml:space="preserve"> összhangban.</w:t>
      </w:r>
    </w:p>
    <w:p w14:paraId="482F9E02" w14:textId="77777777" w:rsidR="00281B4A" w:rsidRPr="00F819CE" w:rsidRDefault="00281B4A" w:rsidP="00281B4A">
      <w:pPr>
        <w:pStyle w:val="CRSeparator"/>
        <w:rPr>
          <w:noProof/>
        </w:rPr>
      </w:pPr>
    </w:p>
    <w:p w14:paraId="65CD9FBF"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(19) preambulumbekezdés</w:t>
      </w:r>
    </w:p>
    <w:p w14:paraId="1C76473E" w14:textId="71B9939D" w:rsidR="00281B4A" w:rsidRPr="00F819CE" w:rsidRDefault="00C50DE0" w:rsidP="00C50DE0">
      <w:pPr>
        <w:pStyle w:val="ManualConsidrant"/>
        <w:rPr>
          <w:noProof/>
        </w:rPr>
      </w:pPr>
      <w:r w:rsidRPr="00C50DE0">
        <w:t>(35)</w:t>
      </w:r>
      <w:r w:rsidRPr="00C50DE0">
        <w:tab/>
      </w:r>
      <w:r w:rsidR="00281B4A" w:rsidRPr="00F819CE">
        <w:rPr>
          <w:noProof/>
        </w:rPr>
        <w:t>Annak biztosítása érdekében, hogy az egyenlő bánásmód elvét valamennyi címzett esetében tiszteletben tartsák, a természetes személyekkel kapcsolatos információk közzétételét a tagállamok azon kötelezettségével összhangban is biztosítani kell, hogy magas fokú átláthatóságot garantáljanak azon szerződések esetében, amelyek meghaladják a 2014/24/EU európai parlamenti és tanácsi irányelvben</w:t>
      </w:r>
      <w:r w:rsidR="00281B4A" w:rsidRPr="00F819CE">
        <w:rPr>
          <w:rStyle w:val="FootnoteReference"/>
          <w:noProof/>
        </w:rPr>
        <w:footnoteReference w:id="36"/>
      </w:r>
      <w:r w:rsidR="00281B4A" w:rsidRPr="00F819CE">
        <w:rPr>
          <w:noProof/>
        </w:rPr>
        <w:t xml:space="preserve"> meghatározott értékhatárt.</w:t>
      </w:r>
    </w:p>
    <w:p w14:paraId="0097DBBC" w14:textId="77777777" w:rsidR="00281B4A" w:rsidRPr="00F819CE" w:rsidRDefault="00281B4A" w:rsidP="00281B4A">
      <w:pPr>
        <w:pStyle w:val="CRSeparator"/>
        <w:rPr>
          <w:noProof/>
        </w:rPr>
      </w:pPr>
    </w:p>
    <w:p w14:paraId="5CD5765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(20) preambulumbekezdés</w:t>
      </w:r>
    </w:p>
    <w:p w14:paraId="0429C68B"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"ð" </w:instrText>
      </w:r>
      <w:r w:rsidRPr="00F819CE">
        <w:rPr>
          <w:noProof/>
          <w:highlight w:val="lightGray"/>
        </w:rPr>
        <w:fldChar w:fldCharType="separate"/>
      </w:r>
      <w:r w:rsidRPr="00F819CE">
        <w:rPr>
          <w:rStyle w:val="CRMarker"/>
          <w:noProof/>
          <w:highlight w:val="lightGray"/>
        </w:rPr>
        <w:t>ð</w:t>
      </w:r>
      <w:r w:rsidRPr="00F819CE">
        <w:rPr>
          <w:noProof/>
          <w:highlight w:val="lightGray"/>
        </w:rPr>
        <w:fldChar w:fldCharType="end"/>
      </w:r>
      <w:r w:rsidRPr="00F819CE">
        <w:rPr>
          <w:noProof/>
          <w:highlight w:val="lightGray"/>
        </w:rPr>
        <w:t> új szöveg</w:t>
      </w:r>
    </w:p>
    <w:p w14:paraId="51B286C1" w14:textId="10ED1133" w:rsidR="00281B4A" w:rsidRPr="00F819CE" w:rsidRDefault="00C50DE0" w:rsidP="00C50DE0">
      <w:pPr>
        <w:pStyle w:val="ManualConsidrant"/>
        <w:rPr>
          <w:noProof/>
        </w:rPr>
      </w:pPr>
      <w:r w:rsidRPr="00C50DE0">
        <w:t>(36)</w:t>
      </w:r>
      <w:r w:rsidRPr="00C50DE0">
        <w:tab/>
      </w:r>
      <w:r w:rsidR="00281B4A" w:rsidRPr="00F819CE">
        <w:rPr>
          <w:noProof/>
        </w:rPr>
        <w:t xml:space="preserve">Közvetett és megosztott irányítás esetében az uniós forrásokat kezelő személyeknek, szervezeteknek vagy kijelölt szerveknek kell rendelkezésre bocsátaniuk a címzettekre és a végső kedvezményezettekre vonatkozó információkat. Megosztott irányítás esetében az információkat az ágazatspecifikus szabályokkal összhangban kell közzétenni. </w:t>
      </w:r>
      <w:r w:rsidR="00281B4A" w:rsidRPr="004B5969">
        <w:rPr>
          <w:noProof/>
          <w:highlight w:val="lightGray"/>
        </w:rPr>
        <w:fldChar w:fldCharType="begin"/>
      </w:r>
      <w:r w:rsidR="00281B4A" w:rsidRPr="004B5969">
        <w:rPr>
          <w:noProof/>
          <w:highlight w:val="lightGray"/>
        </w:rPr>
        <w:instrText xml:space="preserve"> QUOTE "ð" </w:instrText>
      </w:r>
      <w:r w:rsidR="00281B4A" w:rsidRPr="004B5969">
        <w:rPr>
          <w:noProof/>
          <w:highlight w:val="lightGray"/>
        </w:rPr>
        <w:fldChar w:fldCharType="separate"/>
      </w:r>
      <w:r w:rsidR="00281B4A" w:rsidRPr="004B5969">
        <w:rPr>
          <w:rStyle w:val="CRMarker"/>
          <w:noProof/>
          <w:highlight w:val="lightGray"/>
          <w:lang w:val="hu-HU"/>
        </w:rPr>
        <w:t>ð</w:t>
      </w:r>
      <w:r w:rsidR="00281B4A" w:rsidRPr="004B5969">
        <w:rPr>
          <w:noProof/>
          <w:highlight w:val="lightGray"/>
        </w:rPr>
        <w:fldChar w:fldCharType="end"/>
      </w:r>
      <w:r w:rsidR="00281B4A" w:rsidRPr="00F819CE">
        <w:rPr>
          <w:noProof/>
          <w:highlight w:val="lightGray"/>
        </w:rPr>
        <w:t xml:space="preserve"> Azoknak a tagállamoknak, amelyek közvetlen irányítás keretében uniós forrásokat kapnak és kezelnek, e rendelettel összhangban rendelkezésre kell bocsátaniuk a címzettjeikre vonatkozó információkat. </w:t>
      </w:r>
      <w:r w:rsidR="00281B4A" w:rsidRPr="00F819CE">
        <w:rPr>
          <w:noProof/>
          <w:highlight w:val="lightGray"/>
        </w:rPr>
        <w:fldChar w:fldCharType="begin"/>
      </w:r>
      <w:r w:rsidR="00281B4A" w:rsidRPr="00F819CE">
        <w:rPr>
          <w:noProof/>
          <w:highlight w:val="lightGray"/>
        </w:rPr>
        <w:instrText xml:space="preserve"> QUOTE "ï" </w:instrText>
      </w:r>
      <w:r w:rsidR="00281B4A" w:rsidRPr="00F819CE">
        <w:rPr>
          <w:noProof/>
          <w:highlight w:val="lightGray"/>
        </w:rPr>
        <w:fldChar w:fldCharType="separate"/>
      </w:r>
      <w:r w:rsidR="00281B4A" w:rsidRPr="004B5969">
        <w:rPr>
          <w:rStyle w:val="CRMarker"/>
          <w:noProof/>
          <w:highlight w:val="lightGray"/>
          <w:lang w:val="hu-HU"/>
        </w:rPr>
        <w:t>ï</w:t>
      </w:r>
      <w:r w:rsidR="00281B4A" w:rsidRPr="00F819CE">
        <w:rPr>
          <w:noProof/>
          <w:highlight w:val="lightGray"/>
        </w:rPr>
        <w:fldChar w:fldCharType="end"/>
      </w:r>
      <w:r w:rsidR="00281B4A" w:rsidRPr="00F819CE">
        <w:rPr>
          <w:noProof/>
        </w:rPr>
        <w:t xml:space="preserve"> A Bizottságnak rendelkezésre kell bocsátania </w:t>
      </w:r>
      <w:r w:rsidR="00281B4A" w:rsidRPr="004B5969">
        <w:rPr>
          <w:rStyle w:val="CRMinorChangeAdded"/>
          <w:noProof/>
          <w:lang w:val="hu-HU"/>
        </w:rPr>
        <w:t>az</w:t>
      </w:r>
      <w:r w:rsidR="00281B4A" w:rsidRPr="00F819CE">
        <w:rPr>
          <w:noProof/>
        </w:rPr>
        <w:t xml:space="preserve"> arra az egységes weboldalra vonatkozó információt – ideértve a honlap címére vonatkozó hivatkozást is –, ahol a címzettekre és a végső kedvezményezettekre vonatkozó információk megtalálhatóak.</w:t>
      </w:r>
    </w:p>
    <w:p w14:paraId="48E88629" w14:textId="77777777" w:rsidR="00281B4A" w:rsidRPr="004B5969" w:rsidRDefault="00281B4A" w:rsidP="00281B4A">
      <w:pPr>
        <w:pStyle w:val="CRSeparator"/>
        <w:rPr>
          <w:noProof/>
          <w:lang w:val="hu-HU"/>
        </w:rPr>
      </w:pPr>
    </w:p>
    <w:p w14:paraId="1B6FA9E4"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(21) preambulumbekezdés</w:t>
      </w:r>
    </w:p>
    <w:p w14:paraId="25D53EE3" w14:textId="4927A4E0" w:rsidR="00281B4A" w:rsidRPr="00F819CE" w:rsidRDefault="00C50DE0" w:rsidP="00C50DE0">
      <w:pPr>
        <w:pStyle w:val="ManualConsidrant"/>
        <w:rPr>
          <w:noProof/>
        </w:rPr>
      </w:pPr>
      <w:r w:rsidRPr="00C50DE0">
        <w:t>(37)</w:t>
      </w:r>
      <w:r w:rsidRPr="00C50DE0">
        <w:tab/>
      </w:r>
      <w:r w:rsidR="00281B4A" w:rsidRPr="00F819CE">
        <w:rPr>
          <w:noProof/>
        </w:rPr>
        <w:t>A közvetlen és közvetett irányítás keretében kezelt pénzügyi eszközök adatainak jobb olvashatósága és átláthatósága érdekében valamennyi jelentéstételi követelményt a költségvetési tervezethez csatolandó egyetlen munkadokumentumba kell belefoglalni.</w:t>
      </w:r>
    </w:p>
    <w:p w14:paraId="00DA40A4" w14:textId="77777777" w:rsidR="00281B4A" w:rsidRPr="00F819CE" w:rsidRDefault="00281B4A" w:rsidP="00281B4A">
      <w:pPr>
        <w:pStyle w:val="CRSeparator"/>
        <w:rPr>
          <w:noProof/>
        </w:rPr>
      </w:pPr>
    </w:p>
    <w:p w14:paraId="4FEE9391"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0EA0002A" w14:textId="6BD79979" w:rsidR="00281B4A" w:rsidRPr="00F819CE" w:rsidRDefault="00C50DE0" w:rsidP="00C50DE0">
      <w:pPr>
        <w:pStyle w:val="ManualConsidrant"/>
        <w:rPr>
          <w:noProof/>
          <w:highlight w:val="lightGray"/>
        </w:rPr>
      </w:pPr>
      <w:r w:rsidRPr="00C50DE0">
        <w:rPr>
          <w:highlight w:val="lightGray"/>
        </w:rPr>
        <w:t>(38)</w:t>
      </w:r>
      <w:r w:rsidRPr="00C50DE0">
        <w:rPr>
          <w:highlight w:val="lightGray"/>
        </w:rPr>
        <w:tab/>
      </w:r>
      <w:r w:rsidR="00281B4A" w:rsidRPr="00F819CE">
        <w:rPr>
          <w:noProof/>
          <w:highlight w:val="lightGray"/>
        </w:rPr>
        <w:t xml:space="preserve">Az átláthatóság biztosítása, a párhuzamosságok elkerülése és a jelentéstétel időzítésének a vonatkozó adatok rendelkezésre állásával való összehangolása érdekében a költségvetési biztosítékokra, a közös tartalékalapra és a függő kötelezettségekre vonatkozó információkat e három kategóriába kell csoportosítani, és azokat átfogóan ismertetni kell a vonatkozó beszámolókban. </w:t>
      </w:r>
    </w:p>
    <w:p w14:paraId="2B330C13" w14:textId="159E0FFA" w:rsidR="00281B4A" w:rsidRPr="00F819CE" w:rsidRDefault="00C50DE0" w:rsidP="00C50DE0">
      <w:pPr>
        <w:pStyle w:val="ManualConsidrant"/>
        <w:rPr>
          <w:noProof/>
          <w:highlight w:val="lightGray"/>
        </w:rPr>
      </w:pPr>
      <w:r w:rsidRPr="00C50DE0">
        <w:rPr>
          <w:highlight w:val="lightGray"/>
        </w:rPr>
        <w:t>(39)</w:t>
      </w:r>
      <w:r w:rsidRPr="00C50DE0">
        <w:rPr>
          <w:highlight w:val="lightGray"/>
        </w:rPr>
        <w:tab/>
      </w:r>
      <w:r w:rsidR="00281B4A" w:rsidRPr="00F819CE">
        <w:rPr>
          <w:noProof/>
          <w:highlight w:val="lightGray"/>
        </w:rPr>
        <w:t>A jelentéstétel átláthatóbbá és pontosabbá tétele érdekében a költségvetési tervezethez csatolt munkadokumentumban szereplő, a pénzügyi eszközökre vonatkozó információknak tartalmazniuk kell az eszközökből származó realizált veszteségekre vonatkozó információkat.</w:t>
      </w:r>
    </w:p>
    <w:p w14:paraId="6062ECF2" w14:textId="3A16BEAF" w:rsidR="00281B4A" w:rsidRPr="00F819CE" w:rsidRDefault="00C50DE0" w:rsidP="00C50DE0">
      <w:pPr>
        <w:pStyle w:val="ManualConsidrant"/>
        <w:rPr>
          <w:noProof/>
          <w:highlight w:val="lightGray"/>
        </w:rPr>
      </w:pPr>
      <w:r w:rsidRPr="00C50DE0">
        <w:rPr>
          <w:highlight w:val="lightGray"/>
        </w:rPr>
        <w:t>(40)</w:t>
      </w:r>
      <w:r w:rsidRPr="00C50DE0">
        <w:rPr>
          <w:highlight w:val="lightGray"/>
        </w:rPr>
        <w:tab/>
      </w:r>
      <w:r w:rsidR="00281B4A" w:rsidRPr="00F819CE">
        <w:rPr>
          <w:noProof/>
          <w:highlight w:val="lightGray"/>
        </w:rPr>
        <w:t xml:space="preserve">A tervezett bevételekre és kiadásokra vonatkozó kimutatás elfogadásának ütemtervével való összhang biztosítása érdekében a Bizottság ingatlanpolitikájáról szóló munkadokumentumot csatolni kell a költségvetési tervezethez. </w:t>
      </w:r>
    </w:p>
    <w:p w14:paraId="4E28FB05" w14:textId="77777777" w:rsidR="00281B4A" w:rsidRPr="004B5969" w:rsidRDefault="00281B4A" w:rsidP="00281B4A">
      <w:pPr>
        <w:pStyle w:val="CRSeparator"/>
        <w:rPr>
          <w:noProof/>
          <w:lang w:val="hu-HU"/>
        </w:rPr>
      </w:pPr>
    </w:p>
    <w:p w14:paraId="1532D95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(22) preambulumbekezdés (kiigazított szöveg)</w:t>
      </w:r>
    </w:p>
    <w:p w14:paraId="5AC9A9DD" w14:textId="206CE1C4" w:rsidR="00281B4A" w:rsidRPr="00F819CE" w:rsidRDefault="00C50DE0" w:rsidP="00C50DE0">
      <w:pPr>
        <w:pStyle w:val="ManualConsidrant"/>
        <w:rPr>
          <w:noProof/>
        </w:rPr>
      </w:pPr>
      <w:r w:rsidRPr="00C50DE0">
        <w:t>(41)</w:t>
      </w:r>
      <w:r w:rsidRPr="00C50DE0">
        <w:tab/>
      </w:r>
      <w:r w:rsidR="00281B4A" w:rsidRPr="00F819CE">
        <w:rPr>
          <w:noProof/>
        </w:rPr>
        <w:t xml:space="preserve">Annak érdekében, hogy az Európai Regionális Fejlesztési Alap (EFRA), az Európai Szociális Alap (ESZA), a Kohéziós Alap, az Európai Mezőgazdasági Vidékfejlesztési Alap (EMVA), az Európai Tengerügyi, </w:t>
      </w:r>
      <w:r w:rsidR="00281B4A" w:rsidRPr="00F819CE">
        <w:rPr>
          <w:rStyle w:val="CRDeleted"/>
          <w:noProof/>
        </w:rPr>
        <w:t>és</w:t>
      </w:r>
      <w:r w:rsidR="00281B4A" w:rsidRPr="00F819CE">
        <w:rPr>
          <w:noProof/>
        </w:rPr>
        <w:t xml:space="preserve"> Halászati </w:t>
      </w:r>
      <w:r w:rsidR="00281B4A" w:rsidRPr="00F819CE">
        <w:rPr>
          <w:noProof/>
        </w:rPr>
        <w:fldChar w:fldCharType="begin"/>
      </w:r>
      <w:r w:rsidR="00281B4A" w:rsidRPr="00F819CE">
        <w:rPr>
          <w:noProof/>
        </w:rPr>
        <w:instrText xml:space="preserve"> QUOTE "Ö" </w:instrText>
      </w:r>
      <w:r w:rsidR="00281B4A" w:rsidRPr="00F819CE">
        <w:rPr>
          <w:noProof/>
        </w:rPr>
        <w:fldChar w:fldCharType="separate"/>
      </w:r>
      <w:r w:rsidR="00281B4A" w:rsidRPr="00F819CE">
        <w:rPr>
          <w:rStyle w:val="CRMarker"/>
          <w:noProof/>
        </w:rPr>
        <w:t>Ö</w:t>
      </w:r>
      <w:r w:rsidR="00281B4A" w:rsidRPr="00F819CE">
        <w:rPr>
          <w:noProof/>
        </w:rPr>
        <w:fldChar w:fldCharType="end"/>
      </w:r>
      <w:r w:rsidR="00281B4A" w:rsidRPr="00F819CE">
        <w:rPr>
          <w:noProof/>
        </w:rPr>
        <w:t> és Akvakultúra-alap </w:t>
      </w:r>
      <w:r w:rsidR="00281B4A" w:rsidRPr="00F819CE">
        <w:rPr>
          <w:noProof/>
        </w:rPr>
        <w:fldChar w:fldCharType="begin"/>
      </w:r>
      <w:r w:rsidR="00281B4A" w:rsidRPr="00F819CE">
        <w:rPr>
          <w:noProof/>
        </w:rPr>
        <w:instrText xml:space="preserve"> QUOTE "Õ" </w:instrText>
      </w:r>
      <w:r w:rsidR="00281B4A" w:rsidRPr="00F819CE">
        <w:rPr>
          <w:noProof/>
        </w:rPr>
        <w:fldChar w:fldCharType="separate"/>
      </w:r>
      <w:r w:rsidR="00281B4A" w:rsidRPr="00F819CE">
        <w:rPr>
          <w:rStyle w:val="CRMarker"/>
          <w:noProof/>
        </w:rPr>
        <w:t>Õ</w:t>
      </w:r>
      <w:r w:rsidR="00281B4A" w:rsidRPr="00F819CE">
        <w:rPr>
          <w:noProof/>
        </w:rPr>
        <w:fldChar w:fldCharType="end"/>
      </w:r>
      <w:r w:rsidR="00281B4A">
        <w:rPr>
          <w:noProof/>
        </w:rPr>
        <w:t xml:space="preserve"> </w:t>
      </w:r>
      <w:r w:rsidR="00281B4A" w:rsidRPr="00B709F1">
        <w:rPr>
          <w:rStyle w:val="CRDeleted"/>
          <w:noProof/>
        </w:rPr>
        <w:t>Alap</w:t>
      </w:r>
      <w:r w:rsidR="00281B4A" w:rsidRPr="00F819CE">
        <w:rPr>
          <w:noProof/>
        </w:rPr>
        <w:t xml:space="preserve"> (</w:t>
      </w:r>
      <w:r w:rsidR="00281B4A" w:rsidRPr="00F819CE">
        <w:rPr>
          <w:rStyle w:val="CRDeleted"/>
          <w:noProof/>
        </w:rPr>
        <w:t>ETHA</w:t>
      </w:r>
      <w:r w:rsidR="00281B4A" w:rsidRPr="00F819CE">
        <w:rPr>
          <w:noProof/>
        </w:rPr>
        <w:t xml:space="preserve"> </w:t>
      </w:r>
      <w:r w:rsidR="00281B4A" w:rsidRPr="00F819CE">
        <w:rPr>
          <w:noProof/>
        </w:rPr>
        <w:fldChar w:fldCharType="begin"/>
      </w:r>
      <w:r w:rsidR="00281B4A" w:rsidRPr="00F819CE">
        <w:rPr>
          <w:noProof/>
        </w:rPr>
        <w:instrText xml:space="preserve"> QUOTE "Ö" </w:instrText>
      </w:r>
      <w:r w:rsidR="00281B4A" w:rsidRPr="00F819CE">
        <w:rPr>
          <w:noProof/>
        </w:rPr>
        <w:fldChar w:fldCharType="separate"/>
      </w:r>
      <w:r w:rsidR="00281B4A" w:rsidRPr="00F819CE">
        <w:rPr>
          <w:rStyle w:val="CRMarker"/>
          <w:noProof/>
        </w:rPr>
        <w:t>Ö</w:t>
      </w:r>
      <w:r w:rsidR="00281B4A" w:rsidRPr="00F819CE">
        <w:rPr>
          <w:noProof/>
        </w:rPr>
        <w:fldChar w:fldCharType="end"/>
      </w:r>
      <w:r w:rsidR="00281B4A" w:rsidRPr="00F819CE">
        <w:rPr>
          <w:noProof/>
        </w:rPr>
        <w:t> ETHAA </w:t>
      </w:r>
      <w:r w:rsidR="00281B4A" w:rsidRPr="00F819CE">
        <w:rPr>
          <w:noProof/>
        </w:rPr>
        <w:fldChar w:fldCharType="begin"/>
      </w:r>
      <w:r w:rsidR="00281B4A" w:rsidRPr="00F819CE">
        <w:rPr>
          <w:noProof/>
        </w:rPr>
        <w:instrText xml:space="preserve"> QUOTE "Õ" </w:instrText>
      </w:r>
      <w:r w:rsidR="00281B4A" w:rsidRPr="00F819CE">
        <w:rPr>
          <w:noProof/>
        </w:rPr>
        <w:fldChar w:fldCharType="separate"/>
      </w:r>
      <w:r w:rsidR="00281B4A" w:rsidRPr="00F819CE">
        <w:rPr>
          <w:rStyle w:val="CRMarker"/>
          <w:noProof/>
        </w:rPr>
        <w:t>Õ</w:t>
      </w:r>
      <w:r w:rsidR="00281B4A" w:rsidRPr="00F819CE">
        <w:rPr>
          <w:noProof/>
        </w:rPr>
        <w:fldChar w:fldCharType="end"/>
      </w:r>
      <w:r w:rsidR="00281B4A" w:rsidRPr="00F819CE">
        <w:rPr>
          <w:noProof/>
        </w:rPr>
        <w:t>) és az Európai Mezőgazdasági Garanciaalap (EMGA) végrehajtása során ösztönözze a bevált gyakorlatok elterjesztését, a Bizottság számára lehetővé kell tenni, hogy tájékoztatási céllal az irányításért és kontrollért felelős szervek rendelkezésére bocsásson egy, a saját kontrollstratégiáját és megközelítését, ideértve az ellenőrző listákat és a bevált gyakorlat példáit is tartalmazó, nem kötelező erejű módszertani útmutatót. Az útmutatót szükség esetén naprakésszé kell tenni.</w:t>
      </w:r>
    </w:p>
    <w:p w14:paraId="05865E67" w14:textId="77777777" w:rsidR="00281B4A" w:rsidRPr="00F819CE" w:rsidRDefault="00281B4A" w:rsidP="00281B4A">
      <w:pPr>
        <w:pStyle w:val="CRSeparator"/>
        <w:rPr>
          <w:noProof/>
        </w:rPr>
      </w:pPr>
    </w:p>
    <w:p w14:paraId="0EE0441A"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4CA15324" w14:textId="54B78B6E" w:rsidR="00281B4A" w:rsidRPr="00F819CE" w:rsidRDefault="00C50DE0" w:rsidP="00C50DE0">
      <w:pPr>
        <w:pStyle w:val="ManualConsidrant"/>
        <w:rPr>
          <w:noProof/>
          <w:highlight w:val="lightGray"/>
        </w:rPr>
      </w:pPr>
      <w:r w:rsidRPr="00C50DE0">
        <w:rPr>
          <w:highlight w:val="lightGray"/>
        </w:rPr>
        <w:t>(42)</w:t>
      </w:r>
      <w:r w:rsidRPr="00C50DE0">
        <w:rPr>
          <w:highlight w:val="lightGray"/>
        </w:rPr>
        <w:tab/>
      </w:r>
      <w:r w:rsidR="00281B4A" w:rsidRPr="00F819CE">
        <w:rPr>
          <w:noProof/>
          <w:highlight w:val="lightGray"/>
        </w:rPr>
        <w:t>Lehetővé kell tenni, hogy az Unió általános költségvetéséből származó bevételekből levonják a törölt vagy csökkentett pénzbírságok, egyéb büntetések vagy szankciók összege után esedékes kamatot vagy egyéb díjat, beleértve az ezen összegekhez kapcsolódó negatív hozamokat is. Az uniós intézmények által kiszabott és a Bíróság által később törölt vagy csökkentett pénzbírságokra, egyéb büntetésekre vagy szankciókra alkalmazandó, az eredeti állapot helyreállítására vonatkozó általános elvnek (restitutio in integrum) való megfelelés érdekében rendelkezni kell arról, hogy az ilyen pénzbírságok, egyéb büntetések vagy szankciók ideiglenesen beszedett összeg utáni negatív hozamot nem szabad levonni a visszafizetendő összegből. Annak megfelelő kompenzációjaként, hogy a vállalkozás a pénzbírságnak a Bizottság részére történő ideiglenes megfizetésétől a visszafizetés napjáig elesett a pénzösszegekből származó előnyöktől, az ilyen helyzetben lévő vállalkozás számára visszafizetett összeget kamattal kell megnövelni, mégpedig az Európai Központi Bank által az irányadó refinanszírozási műveleteire alkalmazott kamatlábat másfél százalékponttal meghaladó mértékben, vagyis ezen összegre más kamatlábat már nem kell alkalmazni. Ez a kamatláb továbbá megfelel az adóssal szemben abban az esetben alkalmazandó kamatlábnak, amikor az adós úgy dönt, hogy elhalasztja a pénzbírság, egyéb büntetés vagy szankció megfizetését, és fizetés helyett pénzügyi biztosítékot nyújt. A 109. cikk (4) bekezdésében említett esetekben az érintett harmadik feleknek a pénzösszegekből származó előnyök elvesztéséért nyújtott kompenzációhoz elegendő likviditás biztosítása érdekében lehetővé kell tenni, hogy a pénzbírságok, egyéb büntetések vagy szankciók formájában kapott összegeket, valamint a felhalmozott kamatokat vagy az általuk generált egyéb bevételeket a következő pénzügyi év végéig lehessen beállítani a költségvetésbe.</w:t>
      </w:r>
    </w:p>
    <w:p w14:paraId="63FF60AC" w14:textId="5295B7C3" w:rsidR="00281B4A" w:rsidRPr="00F819CE" w:rsidRDefault="00C50DE0" w:rsidP="00C50DE0">
      <w:pPr>
        <w:pStyle w:val="ManualConsidrant"/>
        <w:rPr>
          <w:noProof/>
          <w:highlight w:val="lightGray"/>
        </w:rPr>
      </w:pPr>
      <w:r w:rsidRPr="00C50DE0">
        <w:rPr>
          <w:highlight w:val="lightGray"/>
        </w:rPr>
        <w:t>(43)</w:t>
      </w:r>
      <w:r w:rsidRPr="00C50DE0">
        <w:rPr>
          <w:highlight w:val="lightGray"/>
        </w:rPr>
        <w:tab/>
      </w:r>
      <w:r w:rsidR="00281B4A" w:rsidRPr="00F819CE">
        <w:rPr>
          <w:noProof/>
          <w:highlight w:val="lightGray"/>
        </w:rPr>
        <w:t>Tekintettel a Bizottság által az Unió nevében a Covid19-világjárvány utáni helyreállítás finanszírozása céljából végrehajtott hitelnyújtási és hitelfelvételi műveletek megnövekedett volumenére, e műveletek átláthatóságát tovább kell fokozni. E műveletek fokozott összetettségének kezelése és tartalmuk jobb láthatóságának biztosítása érdekében a költségvetés Bizottságra vonatkozó szakaszához csatolt dokumentumot ki kell egészíteni a Bizottság által végrehajtott hitelnyújtási és hitelfelvételi műveletek átfogó áttekintésével.</w:t>
      </w:r>
    </w:p>
    <w:p w14:paraId="572C8318" w14:textId="77777777" w:rsidR="00281B4A" w:rsidRPr="004B5969" w:rsidRDefault="00281B4A" w:rsidP="00281B4A">
      <w:pPr>
        <w:pStyle w:val="CRSeparator"/>
        <w:rPr>
          <w:noProof/>
          <w:lang w:val="hu-HU"/>
        </w:rPr>
      </w:pPr>
    </w:p>
    <w:p w14:paraId="61AE1D0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(23) preambulumbekezdés</w:t>
      </w:r>
    </w:p>
    <w:p w14:paraId="6F9CE2FE" w14:textId="37EE789C" w:rsidR="00281B4A" w:rsidRPr="00F819CE" w:rsidRDefault="00C50DE0" w:rsidP="00C50DE0">
      <w:pPr>
        <w:pStyle w:val="ManualConsidrant"/>
        <w:rPr>
          <w:noProof/>
        </w:rPr>
      </w:pPr>
      <w:r w:rsidRPr="00C50DE0">
        <w:t>(44)</w:t>
      </w:r>
      <w:r w:rsidRPr="00C50DE0">
        <w:tab/>
      </w:r>
      <w:r w:rsidR="00281B4A" w:rsidRPr="00F819CE">
        <w:rPr>
          <w:noProof/>
        </w:rPr>
        <w:t>Helyénvaló rendelkezni arról, hogy az előirányzataik végrehajtásának elősegítése érdekében az uniós intézmények szolgáltatási szintre vonatkozó megállapodásokat köthessenek egymással, valamint arról, hogy ilyen megállapodásokat köthessenek egymással az uniós intézmények szervezeti egységei, az uniós szervek, az európai hivatalok, az Európai Unióról szóló szerződés (EUSZ) V. címének értelmében a közös kül- és biztonságpolitika (KKBP) területén konkrét fellépések végrehajtásával megbízott szervek vagy személyek és az Európai Iskolák Igazgatótanácsának főtitkári hivatala is szolgáltatásnyújtásra, árubeszerzésre, építési beruházásra vagy ingatlanszerződésekre vonatkozóan.</w:t>
      </w:r>
    </w:p>
    <w:p w14:paraId="70BD2CB9" w14:textId="77777777" w:rsidR="00281B4A" w:rsidRPr="00F819CE" w:rsidRDefault="00281B4A" w:rsidP="00281B4A">
      <w:pPr>
        <w:pStyle w:val="CRSeparator"/>
        <w:rPr>
          <w:noProof/>
        </w:rPr>
      </w:pPr>
    </w:p>
    <w:p w14:paraId="24699830"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02004155" w14:textId="43809C06" w:rsidR="00281B4A" w:rsidRPr="00F819CE" w:rsidRDefault="00C50DE0" w:rsidP="00C50DE0">
      <w:pPr>
        <w:pStyle w:val="ManualConsidrant"/>
        <w:rPr>
          <w:noProof/>
          <w:highlight w:val="lightGray"/>
        </w:rPr>
      </w:pPr>
      <w:r w:rsidRPr="00C50DE0">
        <w:rPr>
          <w:highlight w:val="lightGray"/>
        </w:rPr>
        <w:t>(45)</w:t>
      </w:r>
      <w:r w:rsidRPr="00C50DE0">
        <w:rPr>
          <w:highlight w:val="lightGray"/>
        </w:rPr>
        <w:tab/>
      </w:r>
      <w:r w:rsidR="00281B4A" w:rsidRPr="00F819CE">
        <w:rPr>
          <w:noProof/>
          <w:highlight w:val="lightGray"/>
        </w:rPr>
        <w:t>A jogbiztonság érdekében egyértelművé kell tenni, hogy az alkalmazandó jog, amelynek alapján az összeférhetetlenség tekintetében megfelelő intézkedéseket kell hozni, magában foglalja az összeférhetetlenségre vonatkozó uniós és nemzeti jogot.</w:t>
      </w:r>
    </w:p>
    <w:p w14:paraId="5ED70FD3" w14:textId="76F22BA0" w:rsidR="00281B4A" w:rsidRPr="00F819CE" w:rsidRDefault="00C50DE0" w:rsidP="00C50DE0">
      <w:pPr>
        <w:pStyle w:val="ManualConsidrant"/>
        <w:rPr>
          <w:noProof/>
          <w:highlight w:val="lightGray"/>
        </w:rPr>
      </w:pPr>
      <w:r w:rsidRPr="00C50DE0">
        <w:rPr>
          <w:highlight w:val="lightGray"/>
        </w:rPr>
        <w:t>(46)</w:t>
      </w:r>
      <w:r w:rsidRPr="00C50DE0">
        <w:rPr>
          <w:highlight w:val="lightGray"/>
        </w:rPr>
        <w:tab/>
      </w:r>
      <w:r w:rsidR="00281B4A" w:rsidRPr="00F819CE">
        <w:rPr>
          <w:noProof/>
          <w:highlight w:val="lightGray"/>
        </w:rPr>
        <w:t>Az inkluzivitás fokozása érdekében</w:t>
      </w:r>
      <w:bookmarkStart w:id="1" w:name="_Hlk101905594"/>
      <w:r w:rsidR="00281B4A" w:rsidRPr="00F819CE">
        <w:rPr>
          <w:noProof/>
        </w:rPr>
        <w:t xml:space="preserve"> </w:t>
      </w:r>
      <w:r w:rsidR="00281B4A" w:rsidRPr="00F819CE">
        <w:rPr>
          <w:noProof/>
          <w:highlight w:val="lightGray"/>
        </w:rPr>
        <w:t>a 62. cikk (1) bekezdése első albekezdésének c) pontjában szereplő szervezetek jegyzékébe fel kell venni a valamely tagállamban létrehozott és az ágazatspecifikus szabályokkal összhangban uniós források vagy költségvetési biztosítékok kezelésével megbízható</w:t>
      </w:r>
      <w:bookmarkEnd w:id="1"/>
      <w:r w:rsidR="00281B4A" w:rsidRPr="00F819CE">
        <w:rPr>
          <w:noProof/>
          <w:highlight w:val="lightGray"/>
        </w:rPr>
        <w:t xml:space="preserve"> magánjogi vagy uniós jogi szerveket, amennyiben azok közfeladatot ellátó, közvetett irányítás keretében támogatható közjogi szervek vagy magánjogi szervek ellenőrzése alá tartoznak, és megfelelő pénzügyi biztosítékokkal rendelkeznek. Amennyiben az ilyen magánjogi vagy uniós jogi szervek nem részesülnek valamely tagállam által nyújtott pénzügyi támogatásban, a megfelelő pénzügyi biztosítékoknak az ellenőrző szervek egyetemleges felelősségének vagy azzal egyenértékű pénzügyi biztosítékoknak a formáját kell ölteniük.</w:t>
      </w:r>
    </w:p>
    <w:p w14:paraId="7B870976" w14:textId="77777777" w:rsidR="00281B4A" w:rsidRPr="004B5969" w:rsidRDefault="00281B4A" w:rsidP="00281B4A">
      <w:pPr>
        <w:pStyle w:val="CRSeparator"/>
        <w:rPr>
          <w:noProof/>
          <w:lang w:val="hu-HU"/>
        </w:rPr>
      </w:pPr>
    </w:p>
    <w:p w14:paraId="0682F5B9"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(24) preambulumbekezdés</w:t>
      </w:r>
    </w:p>
    <w:p w14:paraId="69196570" w14:textId="355E1FAE" w:rsidR="00281B4A" w:rsidRPr="00F819CE" w:rsidRDefault="00C50DE0" w:rsidP="00C50DE0">
      <w:pPr>
        <w:pStyle w:val="ManualConsidrant"/>
        <w:rPr>
          <w:noProof/>
        </w:rPr>
      </w:pPr>
      <w:r w:rsidRPr="00C50DE0">
        <w:t>(47)</w:t>
      </w:r>
      <w:r w:rsidRPr="00C50DE0">
        <w:tab/>
      </w:r>
      <w:r w:rsidR="00281B4A" w:rsidRPr="00F819CE">
        <w:rPr>
          <w:noProof/>
        </w:rPr>
        <w:t>Helyénvaló meghatározni új európai hivatalok felállításának eljárását, és különbséget kell tenni az ilyen hivatalok kötelező és nem kötelező feladatai között. Be kell vezetni azt a lehetőséget az uniós intézmények, az uniós szervek és egyéb európai hivatalok számára, hogy átruházzák az engedélyezésre jogosult tisztviselői hatáskört az európai hivatal igazgatójára. Az európai hivataloknak rendelkezniük kell azzal a lehetőséggel is, hogy szolgáltatási szintre vonatkozó megállapodásokat kössenek szolgáltatásnyújtásra, vagy árubeszerzésre, vagy építési beruházásra, vagy ingatlanszerződésekre vonatkozóan. Helyénvaló meghatározni a számviteli nyilvántartás vezetésére vonatkozó konkrét szabályokat, azokat a rendelkezéseket, amelyek felhatalmazzák a Bizottság számvitelért felelős tisztviselőjét, hogy feladatai egy részét átruházza az említett hivatalok személyzetére, valamint a működési eljárásokat azon bankszámlák tekintetében, amelyeket a Bizottság megnyithat az európai hivatal nevében.</w:t>
      </w:r>
    </w:p>
    <w:p w14:paraId="0E55727A" w14:textId="77777777" w:rsidR="00281B4A" w:rsidRPr="004B5969" w:rsidRDefault="00281B4A" w:rsidP="00281B4A">
      <w:pPr>
        <w:pStyle w:val="CRSeparator"/>
        <w:rPr>
          <w:noProof/>
          <w:lang w:val="hu-HU"/>
        </w:rPr>
      </w:pPr>
    </w:p>
    <w:p w14:paraId="7F155E4D"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(25) preambulumbekezdés</w:t>
      </w:r>
    </w:p>
    <w:p w14:paraId="71CFA1B6" w14:textId="4E3A8070" w:rsidR="00281B4A" w:rsidRPr="00F819CE" w:rsidRDefault="00C50DE0" w:rsidP="00C50DE0">
      <w:pPr>
        <w:pStyle w:val="ManualConsidrant"/>
        <w:rPr>
          <w:noProof/>
        </w:rPr>
      </w:pPr>
      <w:r w:rsidRPr="00C50DE0">
        <w:t>(48)</w:t>
      </w:r>
      <w:r w:rsidRPr="00C50DE0">
        <w:tab/>
      </w:r>
      <w:r w:rsidR="00281B4A" w:rsidRPr="00F819CE">
        <w:rPr>
          <w:noProof/>
        </w:rPr>
        <w:t>A végrehajtó ügynökségek költséghatékonyságának javítása érdekében és az egyéb uniós szervekkel kapcsolatban szerzett gyakorlati tapasztalatok alapján lehetővé kell tenni, hogy a Bizottság számvitelért felelős tisztviselőjét megbízzák az érintett végrehajtó ügynökség számvitelért felelős tisztviselője feladatainak egészével vagy egy részével.</w:t>
      </w:r>
    </w:p>
    <w:p w14:paraId="457BB921" w14:textId="77777777" w:rsidR="00281B4A" w:rsidRPr="00F819CE" w:rsidRDefault="00281B4A" w:rsidP="00281B4A">
      <w:pPr>
        <w:pStyle w:val="CRSeparator"/>
        <w:rPr>
          <w:noProof/>
        </w:rPr>
      </w:pPr>
    </w:p>
    <w:p w14:paraId="367A0420"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(26) preambulumbekezdés</w:t>
      </w:r>
    </w:p>
    <w:p w14:paraId="01FD1100" w14:textId="2B9D57B5" w:rsidR="00281B4A" w:rsidRPr="00F819CE" w:rsidRDefault="00C50DE0" w:rsidP="00C50DE0">
      <w:pPr>
        <w:pStyle w:val="ManualConsidrant"/>
        <w:rPr>
          <w:noProof/>
        </w:rPr>
      </w:pPr>
      <w:r w:rsidRPr="00C50DE0">
        <w:t>(49)</w:t>
      </w:r>
      <w:r w:rsidRPr="00C50DE0">
        <w:tab/>
      </w:r>
      <w:r w:rsidR="00281B4A" w:rsidRPr="00F819CE">
        <w:rPr>
          <w:noProof/>
        </w:rPr>
        <w:t>A jogbiztonság érdekében egyértelművé kell tenni, hogy a végrehajtó ügynökségek igazgatói megbízott, engedélyezésre jogosult tisztviselőként járnak el, amikor az ügynökségeikre átruházott programok operatív előirányzatait kezelik. Az egyes támogató szolgáltatások globális központosításából származó hatékonyságnövelés maradéktalan érvényesítése érdekében kifejezetten rendelkezni kell arról, hogy a végrehajtó ügynökségek kezelhetnek igazgatási kiadásokat.</w:t>
      </w:r>
    </w:p>
    <w:p w14:paraId="6481EA84" w14:textId="77777777" w:rsidR="00281B4A" w:rsidRPr="004B5969" w:rsidRDefault="00281B4A" w:rsidP="00281B4A">
      <w:pPr>
        <w:pStyle w:val="CRSeparator"/>
        <w:rPr>
          <w:noProof/>
          <w:lang w:val="hu-HU"/>
        </w:rPr>
      </w:pPr>
    </w:p>
    <w:p w14:paraId="670EA8A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(27) preambulumbekezdés</w:t>
      </w:r>
    </w:p>
    <w:p w14:paraId="38696304" w14:textId="36D8861A" w:rsidR="00281B4A" w:rsidRPr="00F819CE" w:rsidRDefault="00C50DE0" w:rsidP="00C50DE0">
      <w:pPr>
        <w:pStyle w:val="ManualConsidrant"/>
        <w:rPr>
          <w:noProof/>
        </w:rPr>
      </w:pPr>
      <w:r w:rsidRPr="00C50DE0">
        <w:t>(50)</w:t>
      </w:r>
      <w:r w:rsidRPr="00C50DE0">
        <w:tab/>
      </w:r>
      <w:r w:rsidR="00281B4A" w:rsidRPr="00F819CE">
        <w:rPr>
          <w:noProof/>
        </w:rPr>
        <w:t>Meg kell állapítani a pénzügyi szereplők – különösen az engedélyezésre jogosult tisztviselők és a számvitelért felelős tisztviselők – hatásköreire és feladataira vonatkozó szabályokat.</w:t>
      </w:r>
    </w:p>
    <w:p w14:paraId="3E086173" w14:textId="77777777" w:rsidR="00281B4A" w:rsidRPr="00F819CE" w:rsidRDefault="00281B4A" w:rsidP="00281B4A">
      <w:pPr>
        <w:pStyle w:val="CRSeparator"/>
        <w:rPr>
          <w:noProof/>
        </w:rPr>
      </w:pPr>
    </w:p>
    <w:p w14:paraId="628F602D"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(28) preambulumbekezdés</w:t>
      </w:r>
    </w:p>
    <w:p w14:paraId="316991AA" w14:textId="77313C05" w:rsidR="00281B4A" w:rsidRPr="00F819CE" w:rsidRDefault="00C50DE0" w:rsidP="00C50DE0">
      <w:pPr>
        <w:pStyle w:val="ManualConsidrant"/>
        <w:rPr>
          <w:noProof/>
        </w:rPr>
      </w:pPr>
      <w:r w:rsidRPr="00C50DE0">
        <w:t>(51)</w:t>
      </w:r>
      <w:r w:rsidRPr="00C50DE0">
        <w:tab/>
      </w:r>
      <w:r w:rsidR="00281B4A" w:rsidRPr="00F819CE">
        <w:rPr>
          <w:noProof/>
        </w:rPr>
        <w:t>Az Európai Parlamentet, a Tanácsot, a Számvevőszéket és a Bizottság számvitelért felelős tisztviselőjét két héten belül tájékoztatni kell a megbízott, engedélyezésre jogosult tisztviselő, a belső ellenőr és a számvitelért felelős tisztviselő kinevezéséről, illetőleg megbízatásának megszűnéséről.</w:t>
      </w:r>
    </w:p>
    <w:p w14:paraId="3A05EF24" w14:textId="77777777" w:rsidR="00281B4A" w:rsidRPr="00F819CE" w:rsidRDefault="00281B4A" w:rsidP="00281B4A">
      <w:pPr>
        <w:pStyle w:val="CRSeparator"/>
        <w:rPr>
          <w:noProof/>
        </w:rPr>
      </w:pPr>
    </w:p>
    <w:p w14:paraId="10B3FD64"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(29) preambulumbekezdés</w:t>
      </w:r>
    </w:p>
    <w:p w14:paraId="640C997A" w14:textId="3ECDC5FC" w:rsidR="00281B4A" w:rsidRPr="00F819CE" w:rsidRDefault="00C50DE0" w:rsidP="00C50DE0">
      <w:pPr>
        <w:pStyle w:val="ManualConsidrant"/>
        <w:rPr>
          <w:noProof/>
        </w:rPr>
      </w:pPr>
      <w:r w:rsidRPr="00C50DE0">
        <w:t>(52)</w:t>
      </w:r>
      <w:r w:rsidRPr="00C50DE0">
        <w:tab/>
      </w:r>
      <w:r w:rsidR="00281B4A" w:rsidRPr="00F819CE">
        <w:rPr>
          <w:noProof/>
        </w:rPr>
        <w:t xml:space="preserve">Az engedélyezésre jogosult tisztviselőknek </w:t>
      </w:r>
      <w:r w:rsidR="00281B4A" w:rsidRPr="00B709F1">
        <w:rPr>
          <w:rStyle w:val="CRMinorChangeAdded"/>
          <w:noProof/>
        </w:rPr>
        <w:t>teljes körű</w:t>
      </w:r>
      <w:r w:rsidR="00281B4A" w:rsidRPr="00F819CE">
        <w:rPr>
          <w:noProof/>
        </w:rPr>
        <w:t xml:space="preserve"> </w:t>
      </w:r>
      <w:r w:rsidR="00281B4A" w:rsidRPr="00B709F1">
        <w:rPr>
          <w:rStyle w:val="CRMinorChangeDeleted"/>
          <w:noProof/>
        </w:rPr>
        <w:t>teljeskörű</w:t>
      </w:r>
      <w:r w:rsidR="00281B4A">
        <w:rPr>
          <w:noProof/>
        </w:rPr>
        <w:t xml:space="preserve"> </w:t>
      </w:r>
      <w:r w:rsidR="00281B4A" w:rsidRPr="00F819CE">
        <w:rPr>
          <w:noProof/>
        </w:rPr>
        <w:t>felelősséggel kell tartozniuk a hatáskörükbe tartozó valamennyi bevételi és kiadási műveletért és a belső kontrollrendszerért, és elszámoltathatónak kell lenniük az intézkedéseikért, adott esetben fegyelmi eljárás keretében is.</w:t>
      </w:r>
    </w:p>
    <w:p w14:paraId="5268C758" w14:textId="77777777" w:rsidR="00281B4A" w:rsidRPr="00F819CE" w:rsidRDefault="00281B4A" w:rsidP="00281B4A">
      <w:pPr>
        <w:pStyle w:val="CRSeparator"/>
        <w:rPr>
          <w:noProof/>
        </w:rPr>
      </w:pPr>
    </w:p>
    <w:p w14:paraId="18B455A2"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(30) preambulumbekezdés</w:t>
      </w:r>
    </w:p>
    <w:p w14:paraId="5945F972" w14:textId="47AFD010" w:rsidR="00281B4A" w:rsidRPr="00F819CE" w:rsidRDefault="00C50DE0" w:rsidP="00C50DE0">
      <w:pPr>
        <w:pStyle w:val="ManualConsidrant"/>
        <w:rPr>
          <w:noProof/>
        </w:rPr>
      </w:pPr>
      <w:r w:rsidRPr="00C50DE0">
        <w:t>(53)</w:t>
      </w:r>
      <w:r w:rsidRPr="00C50DE0">
        <w:tab/>
      </w:r>
      <w:r w:rsidR="00281B4A" w:rsidRPr="00F819CE">
        <w:rPr>
          <w:noProof/>
        </w:rPr>
        <w:t>Meg kell állapítani az engedélyezésre jogosult tisztviselők feladatait, felelősségi köreit, valamint az általuk betartandó eljárási elveket is. A megbízott, engedélyezésre jogosult tisztviselőknek biztosítaniuk kell, hogy a közvetve megbízott, engedélyezésre jogosult tisztviselők és azok személyzete megkapják a kontrollokra vonatkozó standardokkal és a kapcsolódó módszerekkel és technikákkal kapcsolatos információkat és képzést, valamint hogy intézkedéseket hoznak a kontrollrendszer működésének biztosítása érdekében. A megbízott, engedélyezésre jogosult tisztviselőnek be kell számolnia az ellátott feladatokról az uniós intézmény részére készített éves jelentésben. Ennek a jelentésnek tartalmaznia kell azokat a pénzügyi és irányítási információkat, amelyek az adott tisztviselő feladatainak ellátásáról szóló megbízhatósági nyilatkozat alátámasztásához szükségesek, beleértve az elvégzett műveletek átfogó teljesítményére vonatkozó információkat is. Az elvégzett műveletekhez kapcsolódó bizonylatokat legalább öt évig meg kell őrizni. A közbeszerzési szerződések tárgyalásos eljárás útján történő odaítélésének valamennyi formájáról a megbízott, engedélyezésre jogosult tisztviselőnek külön jelentést kell készítenie az érintett uniós intézmény részére, valamint ennek az uniós intézménynek az Európai Parlament és a Tanács részére, mivel ezek az eljárások eltérést jelentenek a szokásos odaítélési eljárásoktól.</w:t>
      </w:r>
    </w:p>
    <w:p w14:paraId="6C7F8332" w14:textId="77777777" w:rsidR="00281B4A" w:rsidRPr="004B5969" w:rsidRDefault="00281B4A" w:rsidP="00281B4A">
      <w:pPr>
        <w:pStyle w:val="CRSeparator"/>
        <w:rPr>
          <w:noProof/>
          <w:lang w:val="hu-HU"/>
        </w:rPr>
      </w:pPr>
    </w:p>
    <w:p w14:paraId="72D90DDF"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(31) preambulumbekezdés</w:t>
      </w:r>
    </w:p>
    <w:p w14:paraId="0BF615D5" w14:textId="0A5706E2" w:rsidR="00281B4A" w:rsidRPr="00F819CE" w:rsidRDefault="00C50DE0" w:rsidP="00C50DE0">
      <w:pPr>
        <w:pStyle w:val="ManualConsidrant"/>
        <w:rPr>
          <w:noProof/>
        </w:rPr>
      </w:pPr>
      <w:r w:rsidRPr="00C50DE0">
        <w:t>(54)</w:t>
      </w:r>
      <w:r w:rsidRPr="00C50DE0">
        <w:tab/>
      </w:r>
      <w:r w:rsidR="00281B4A" w:rsidRPr="00F819CE">
        <w:rPr>
          <w:noProof/>
        </w:rPr>
        <w:t>Figyelembe kell venni az uniós küldöttségek vezetői vagy távollétük esetén helyetteseik közvetve megbízott, engedélyezésre jogosult tisztviselőként betöltött kettős szerepét, egyrészt az Európai Külügyi Szolgálat (EKSZ) vonatkozásában, másrészt – az operatív előirányzatok tekintetében – a Bizottság vonatkozásában.</w:t>
      </w:r>
    </w:p>
    <w:p w14:paraId="7AB03C8E" w14:textId="77777777" w:rsidR="00281B4A" w:rsidRPr="00F819CE" w:rsidRDefault="00281B4A" w:rsidP="00281B4A">
      <w:pPr>
        <w:pStyle w:val="CRSeparator"/>
        <w:rPr>
          <w:noProof/>
        </w:rPr>
      </w:pPr>
    </w:p>
    <w:p w14:paraId="56100BEB"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(32) preambulumbekezdés</w:t>
      </w:r>
    </w:p>
    <w:p w14:paraId="40A62BC9" w14:textId="6C656EC2" w:rsidR="00281B4A" w:rsidRPr="00F819CE" w:rsidRDefault="00C50DE0" w:rsidP="00C50DE0">
      <w:pPr>
        <w:pStyle w:val="ManualConsidrant"/>
        <w:rPr>
          <w:noProof/>
        </w:rPr>
      </w:pPr>
      <w:r w:rsidRPr="00C50DE0">
        <w:t>(55)</w:t>
      </w:r>
      <w:r w:rsidRPr="00C50DE0">
        <w:tab/>
      </w:r>
      <w:r w:rsidR="00281B4A" w:rsidRPr="00F819CE">
        <w:rPr>
          <w:noProof/>
        </w:rPr>
        <w:t>A Bizottság csak azokban a helyzetekben ruházhatja át a saját költségvetési szakaszának operatív előirányzatait érintő költségvetés-végrehajtási hatásköröket az uniós küldöttségvezető-helyettesekre, amelyekben e feladatoknak az uniós küldöttségvezető-helyettesek általi ellátása szigorúan az üzletmenet-folytonosság biztosításához szükséges az uniós küldöttségvezetők távollétében. Az uniós küldöttségvezető-helyettesek számára nem engedhető meg, hogy e hatásköröket rendszeresen vagy belső munkamegosztási okok miatt gyakorolják.</w:t>
      </w:r>
    </w:p>
    <w:p w14:paraId="41EA89B3" w14:textId="77777777" w:rsidR="00281B4A" w:rsidRPr="004B5969" w:rsidRDefault="00281B4A" w:rsidP="00281B4A">
      <w:pPr>
        <w:pStyle w:val="CRSeparator"/>
        <w:rPr>
          <w:noProof/>
          <w:lang w:val="hu-HU"/>
        </w:rPr>
      </w:pPr>
    </w:p>
    <w:p w14:paraId="5DB15D09"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(33) preambulumbekezdés</w:t>
      </w:r>
    </w:p>
    <w:p w14:paraId="784B0745" w14:textId="66AF4135" w:rsidR="00281B4A" w:rsidRPr="00F819CE" w:rsidRDefault="00C50DE0" w:rsidP="00C50DE0">
      <w:pPr>
        <w:pStyle w:val="ManualConsidrant"/>
        <w:rPr>
          <w:noProof/>
        </w:rPr>
      </w:pPr>
      <w:r w:rsidRPr="00C50DE0">
        <w:t>(56)</w:t>
      </w:r>
      <w:r w:rsidRPr="00C50DE0">
        <w:tab/>
      </w:r>
      <w:r w:rsidR="00281B4A" w:rsidRPr="00F819CE">
        <w:rPr>
          <w:noProof/>
        </w:rPr>
        <w:t>A számvitelért felelős tisztviselő felelős a kifizetések megfelelő végrehajtásáért, a bevételek beszedéséért és a követelések beszedéséért. A számvitelért felelős tisztviselő kezeli a pénztárat, a bankszámlákat és harmadik felek állományait, ő vezeti az elszámolásokat, és felelős az uniós intézmények pénzügyi kimutatásainak összeállításáért. A Bizottság számvitelért felelős tisztviselője az egyetlen személy, aki jogosult a számviteli szabályok és a harmonizált számlatükör meghatározására, míg az összes többi uniós intézmény számvitelért felelős tisztviselői saját intézményük számviteli eljárásait határozzák meg.</w:t>
      </w:r>
    </w:p>
    <w:p w14:paraId="7162DC92" w14:textId="77777777" w:rsidR="00281B4A" w:rsidRPr="004B5969" w:rsidRDefault="00281B4A" w:rsidP="00281B4A">
      <w:pPr>
        <w:pStyle w:val="CRSeparator"/>
        <w:rPr>
          <w:noProof/>
          <w:lang w:val="hu-HU"/>
        </w:rPr>
      </w:pPr>
    </w:p>
    <w:p w14:paraId="78B4CCA4"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(34) preambulumbekezdés</w:t>
      </w:r>
    </w:p>
    <w:p w14:paraId="4B1B964E" w14:textId="1BB76BCC" w:rsidR="00281B4A" w:rsidRPr="00F819CE" w:rsidRDefault="00C50DE0" w:rsidP="00C50DE0">
      <w:pPr>
        <w:pStyle w:val="ManualConsidrant"/>
        <w:rPr>
          <w:noProof/>
        </w:rPr>
      </w:pPr>
      <w:r w:rsidRPr="00C50DE0">
        <w:t>(57)</w:t>
      </w:r>
      <w:r w:rsidRPr="00C50DE0">
        <w:tab/>
      </w:r>
      <w:r w:rsidR="00281B4A" w:rsidRPr="00F819CE">
        <w:rPr>
          <w:noProof/>
        </w:rPr>
        <w:t>Meg kell határozni továbbá a számvitelért felelős tisztviselő kinevezésével és megbízatásának megszűnésével kapcsolatos szabályokat.</w:t>
      </w:r>
    </w:p>
    <w:p w14:paraId="7C62095F" w14:textId="77777777" w:rsidR="00281B4A" w:rsidRPr="00F819CE" w:rsidRDefault="00281B4A" w:rsidP="00281B4A">
      <w:pPr>
        <w:pStyle w:val="CRSeparator"/>
        <w:rPr>
          <w:noProof/>
        </w:rPr>
      </w:pPr>
    </w:p>
    <w:p w14:paraId="580E75F3"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(35) preambulumbekezdés</w:t>
      </w:r>
    </w:p>
    <w:p w14:paraId="3DCFCF9B" w14:textId="38226CDF" w:rsidR="00281B4A" w:rsidRPr="00F819CE" w:rsidRDefault="00C50DE0" w:rsidP="00C50DE0">
      <w:pPr>
        <w:pStyle w:val="ManualConsidrant"/>
        <w:rPr>
          <w:noProof/>
        </w:rPr>
      </w:pPr>
      <w:r w:rsidRPr="00C50DE0">
        <w:t>(58)</w:t>
      </w:r>
      <w:r w:rsidRPr="00C50DE0">
        <w:tab/>
      </w:r>
      <w:r w:rsidR="00281B4A" w:rsidRPr="00F819CE">
        <w:rPr>
          <w:noProof/>
        </w:rPr>
        <w:t>A számvitelért felelős tisztviselőnek eljárásokat kell kialakítania annak biztosítására, hogy a likviditáskezeléssel kapcsolatos igények kielégítésére nyitott számlák és az előlegszámlák ne mutassanak passzívumot.</w:t>
      </w:r>
    </w:p>
    <w:p w14:paraId="685C4F76" w14:textId="77777777" w:rsidR="00281B4A" w:rsidRPr="00F819CE" w:rsidRDefault="00281B4A" w:rsidP="00281B4A">
      <w:pPr>
        <w:pStyle w:val="CRSeparator"/>
        <w:rPr>
          <w:noProof/>
        </w:rPr>
      </w:pPr>
    </w:p>
    <w:p w14:paraId="3861601F"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0AB16194" w14:textId="276DBE18" w:rsidR="00281B4A" w:rsidRPr="00F819CE" w:rsidRDefault="00C50DE0" w:rsidP="00C50DE0">
      <w:pPr>
        <w:pStyle w:val="ManualConsidrant"/>
        <w:rPr>
          <w:noProof/>
          <w:highlight w:val="lightGray"/>
        </w:rPr>
      </w:pPr>
      <w:r w:rsidRPr="00C50DE0">
        <w:rPr>
          <w:highlight w:val="lightGray"/>
        </w:rPr>
        <w:t>(59)</w:t>
      </w:r>
      <w:r w:rsidRPr="00C50DE0">
        <w:rPr>
          <w:highlight w:val="lightGray"/>
        </w:rPr>
        <w:tab/>
      </w:r>
      <w:r w:rsidR="00281B4A" w:rsidRPr="00F819CE">
        <w:rPr>
          <w:noProof/>
          <w:highlight w:val="lightGray"/>
        </w:rPr>
        <w:t>Helyénvaló összehangolni a likviditáskezelésre engedélyezett fizetési módokat a modern fizetési módokkal, beleértve a hitelkártyákat és az elektronikus pénztárcákat.</w:t>
      </w:r>
    </w:p>
    <w:p w14:paraId="51F915D9" w14:textId="79292243" w:rsidR="00281B4A" w:rsidRPr="00F819CE" w:rsidRDefault="00C50DE0" w:rsidP="00C50DE0">
      <w:pPr>
        <w:pStyle w:val="ManualConsidrant"/>
        <w:rPr>
          <w:noProof/>
          <w:highlight w:val="lightGray"/>
        </w:rPr>
      </w:pPr>
      <w:r w:rsidRPr="00C50DE0">
        <w:rPr>
          <w:highlight w:val="lightGray"/>
        </w:rPr>
        <w:t>(60)</w:t>
      </w:r>
      <w:r w:rsidRPr="00C50DE0">
        <w:rPr>
          <w:highlight w:val="lightGray"/>
        </w:rPr>
        <w:tab/>
      </w:r>
      <w:r w:rsidR="00281B4A" w:rsidRPr="00F819CE">
        <w:rPr>
          <w:noProof/>
          <w:highlight w:val="lightGray"/>
        </w:rPr>
        <w:t>Tekintettel arra, hogy az uniós küldöttségek által a költségvetési, pénztári és számviteli műveletekre vonatkozó általános szabályok (a továbbiakban: költségvetési eljárások) keretében teljesített kifizetéseket egyre inkább a központi pénztáron keresztül hajtják végre, és ennek következtében a tranzakciók száma és az előlegszámlákon keresztül kifizetett összegek csökkennek, helyénvaló egyszerűsíteni az előlegszámlák létrehozására, kezelésére és ellenőrzésére vonatkozó szabályokat.</w:t>
      </w:r>
    </w:p>
    <w:p w14:paraId="5BC810AE" w14:textId="77777777" w:rsidR="00281B4A" w:rsidRPr="004B5969" w:rsidRDefault="00281B4A" w:rsidP="00281B4A">
      <w:pPr>
        <w:pStyle w:val="CRSeparator"/>
        <w:rPr>
          <w:noProof/>
          <w:lang w:val="hu-HU"/>
        </w:rPr>
      </w:pPr>
    </w:p>
    <w:p w14:paraId="2534BDCD"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(36) preambulumbekezdés</w:t>
      </w:r>
      <w:r>
        <w:rPr>
          <w:noProof/>
        </w:rPr>
        <w:t xml:space="preserve"> (kiigazított szöveg)</w:t>
      </w:r>
    </w:p>
    <w:p w14:paraId="73622C19" w14:textId="4D7769F8" w:rsidR="00281B4A" w:rsidRPr="00F819CE" w:rsidRDefault="00C50DE0" w:rsidP="00C50DE0">
      <w:pPr>
        <w:pStyle w:val="ManualConsidrant"/>
        <w:rPr>
          <w:noProof/>
        </w:rPr>
      </w:pPr>
      <w:r w:rsidRPr="00C50DE0">
        <w:t>(61)</w:t>
      </w:r>
      <w:r w:rsidRPr="00C50DE0">
        <w:tab/>
      </w:r>
      <w:r w:rsidR="00281B4A" w:rsidRPr="00F819CE">
        <w:rPr>
          <w:noProof/>
        </w:rPr>
        <w:t xml:space="preserve">Továbbá meg kell állapítani a rendes költségvetési eljárás alól kivételt jelentő és csak korlátozott összegeket érintő irányítási rendszer részét képező előlegszámlák alkalmazásának feltételeit, az előlegszámla-kezelők, továbbá az engedélyezésre jogosult tisztviselő és a számvitelért felelős tisztviselő előlegszámlák ellenőrzésével kapcsolatos feladataival és felelősségi körével együtt. </w:t>
      </w:r>
      <w:r w:rsidR="00281B4A" w:rsidRPr="004B5969">
        <w:rPr>
          <w:rStyle w:val="CRRefonteDeleted"/>
          <w:noProof/>
          <w:highlight w:val="lightGray"/>
          <w:lang w:val="hu-HU"/>
        </w:rPr>
        <w:t>A Számvevőszéket tájékoztatni kell az előlegszámla-kezelő kinevezéséről.</w:t>
      </w:r>
      <w:r w:rsidR="00281B4A" w:rsidRPr="00F819CE">
        <w:rPr>
          <w:noProof/>
        </w:rPr>
        <w:t xml:space="preserve"> A hatékonyság érdekében a</w:t>
      </w:r>
      <w:r w:rsidR="00281B4A" w:rsidRPr="00B709F1">
        <w:rPr>
          <w:noProof/>
        </w:rPr>
        <w:t xml:space="preserve"> </w:t>
      </w:r>
      <w:r w:rsidR="00281B4A" w:rsidRPr="00B709F1">
        <w:rPr>
          <w:noProof/>
        </w:rPr>
        <w:fldChar w:fldCharType="begin"/>
      </w:r>
      <w:r w:rsidR="00281B4A" w:rsidRPr="00B709F1">
        <w:rPr>
          <w:noProof/>
        </w:rPr>
        <w:instrText xml:space="preserve"> QUOTE "</w:instrText>
      </w:r>
      <w:r w:rsidR="00281B4A" w:rsidRPr="004B5969">
        <w:rPr>
          <w:rStyle w:val="CRMarker"/>
          <w:noProof/>
          <w:lang w:val="hu-HU"/>
        </w:rPr>
        <w:instrText>Ö</w:instrText>
      </w:r>
      <w:r w:rsidR="00281B4A" w:rsidRPr="00B709F1">
        <w:rPr>
          <w:noProof/>
        </w:rPr>
        <w:instrText xml:space="preserve">" </w:instrText>
      </w:r>
      <w:r w:rsidR="00281B4A" w:rsidRPr="00B709F1">
        <w:rPr>
          <w:noProof/>
        </w:rPr>
        <w:fldChar w:fldCharType="separate"/>
      </w:r>
      <w:r w:rsidR="00281B4A" w:rsidRPr="004B5969">
        <w:rPr>
          <w:rStyle w:val="CRMarker"/>
          <w:noProof/>
          <w:lang w:val="hu-HU"/>
        </w:rPr>
        <w:t>Ö</w:t>
      </w:r>
      <w:r w:rsidR="00281B4A" w:rsidRPr="00B709F1">
        <w:rPr>
          <w:noProof/>
        </w:rPr>
        <w:fldChar w:fldCharType="end"/>
      </w:r>
      <w:r w:rsidR="00281B4A" w:rsidRPr="00B709F1">
        <w:rPr>
          <w:noProof/>
        </w:rPr>
        <w:t> </w:t>
      </w:r>
      <w:r w:rsidR="00281B4A" w:rsidRPr="00F819CE">
        <w:rPr>
          <w:noProof/>
        </w:rPr>
        <w:t>z uniós</w:t>
      </w:r>
      <w:r w:rsidR="00281B4A" w:rsidRPr="00B709F1">
        <w:rPr>
          <w:noProof/>
        </w:rPr>
        <w:t> </w:t>
      </w:r>
      <w:r w:rsidR="00281B4A" w:rsidRPr="00B709F1">
        <w:rPr>
          <w:noProof/>
        </w:rPr>
        <w:fldChar w:fldCharType="begin"/>
      </w:r>
      <w:r w:rsidR="00281B4A" w:rsidRPr="00B709F1">
        <w:rPr>
          <w:noProof/>
        </w:rPr>
        <w:instrText xml:space="preserve"> QUOTE "</w:instrText>
      </w:r>
      <w:r w:rsidR="00281B4A" w:rsidRPr="004B5969">
        <w:rPr>
          <w:rStyle w:val="CRMarker"/>
          <w:noProof/>
          <w:lang w:val="hu-HU"/>
        </w:rPr>
        <w:instrText>Õ</w:instrText>
      </w:r>
      <w:r w:rsidR="00281B4A" w:rsidRPr="00B709F1">
        <w:rPr>
          <w:noProof/>
        </w:rPr>
        <w:instrText xml:space="preserve">" </w:instrText>
      </w:r>
      <w:r w:rsidR="00281B4A" w:rsidRPr="00B709F1">
        <w:rPr>
          <w:noProof/>
        </w:rPr>
        <w:fldChar w:fldCharType="separate"/>
      </w:r>
      <w:r w:rsidR="00281B4A" w:rsidRPr="004B5969">
        <w:rPr>
          <w:rStyle w:val="CRMarker"/>
          <w:noProof/>
          <w:lang w:val="hu-HU"/>
        </w:rPr>
        <w:t>Õ</w:t>
      </w:r>
      <w:r w:rsidR="00281B4A" w:rsidRPr="00B709F1">
        <w:rPr>
          <w:noProof/>
        </w:rPr>
        <w:fldChar w:fldCharType="end"/>
      </w:r>
      <w:r w:rsidR="00281B4A" w:rsidRPr="00B709F1">
        <w:rPr>
          <w:noProof/>
        </w:rPr>
        <w:t xml:space="preserve"> </w:t>
      </w:r>
      <w:r w:rsidR="00281B4A" w:rsidRPr="00F819CE">
        <w:rPr>
          <w:noProof/>
        </w:rPr>
        <w:t>küldöttségeken előlegszámlákat kell létrehozni mind a Bizottság, mind az EKSZ költségvetési szakaszaiból származó előirányzatokra. Helyénvaló meghatározott feltételek mellett lehetővé tenni továbbá, hogy az uniós küldöttségeken előlegszámlákat alkalmazzanak korlátozott összegek költségvetési eljárás keretében történő kifizetésére. Az előlegszámla-kezelők kinevezése tekintetében lehetővé kell tenni, hogy a Bizottság által, a válságkezelési segély és a humanitárius segítségnyújtási műveletek területén alkalmazott személyek közül is kiválaszthassák őket, amennyiben nincs az Európai Unió tisztviselőinek személyzeti szabályzatáról és az Európai Unió egyéb alkalmazottaira vonatkozó alkalmazási feltételekről szóló, 259/68/EGK, Euratom, ESZAK tanácsi rendelet</w:t>
      </w:r>
      <w:r w:rsidR="00281B4A" w:rsidRPr="00F819CE">
        <w:rPr>
          <w:rStyle w:val="FootnoteReference"/>
          <w:noProof/>
        </w:rPr>
        <w:footnoteReference w:id="37"/>
      </w:r>
      <w:r w:rsidR="00281B4A" w:rsidRPr="00F819CE">
        <w:rPr>
          <w:noProof/>
        </w:rPr>
        <w:t xml:space="preserve"> (a továbbiakban: személyzeti szabályzat) hatálya alá tartozó, rendelkezésre álló bizottsági alkalmazott.</w:t>
      </w:r>
    </w:p>
    <w:p w14:paraId="1842B7FE" w14:textId="77777777" w:rsidR="00281B4A" w:rsidRPr="004B5969" w:rsidRDefault="00281B4A" w:rsidP="00281B4A">
      <w:pPr>
        <w:pStyle w:val="CRSeparator"/>
        <w:rPr>
          <w:noProof/>
          <w:lang w:val="hu-HU"/>
        </w:rPr>
      </w:pPr>
    </w:p>
    <w:p w14:paraId="529936F5"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(37) preambulumbekezdés</w:t>
      </w:r>
    </w:p>
    <w:p w14:paraId="5ADE2ADF" w14:textId="5DB03F40" w:rsidR="00281B4A" w:rsidRPr="00F819CE" w:rsidRDefault="00C50DE0" w:rsidP="00C50DE0">
      <w:pPr>
        <w:pStyle w:val="ManualConsidrant"/>
        <w:rPr>
          <w:noProof/>
        </w:rPr>
      </w:pPr>
      <w:r w:rsidRPr="00C50DE0">
        <w:t>(62)</w:t>
      </w:r>
      <w:r w:rsidRPr="00C50DE0">
        <w:tab/>
      </w:r>
      <w:r w:rsidR="00281B4A" w:rsidRPr="00F819CE">
        <w:rPr>
          <w:noProof/>
        </w:rPr>
        <w:t>Azon helyzet figyelembevétele érdekében, amikor a válságkezelési segély és a humanitárius segítségnyújtási műveletek területén nincs a személyzeti szabályzat hatálya alá tartozó, rendelkezésre álló bizottsági alkalmazott, valamint az azzal kapcsolatos technikai nehézségek figyelembevétele érdekében, hogy az illetékes</w:t>
      </w:r>
      <w:r w:rsidR="00281B4A" w:rsidRPr="009939B8">
        <w:rPr>
          <w:rStyle w:val="CRMinorChangeDeleted"/>
          <w:noProof/>
        </w:rPr>
        <w:t>,</w:t>
      </w:r>
      <w:r w:rsidR="00281B4A" w:rsidRPr="00F819CE">
        <w:rPr>
          <w:noProof/>
        </w:rPr>
        <w:t xml:space="preserve"> engedélyezésre jogosult tisztviselő minden jogi kötelezettségvállalást megtegyen, az említett területen lehetővé kell tenni a Bizottság alkalmazottjai számára, hogy legfeljebb 2500 EUR összegig olyan, nagyon alacsony értékű jogi kötelezettségeket vállaljanak, amelyek az előlegszámláról végrehajtott kifizetésekhez kapcsolódnak, valamint lehetővé kell tenni az uniós küldöttségek vezetői és azok helyettesei számára, hogy a Bizottság illetékes engedélyezésre jogosult tisztviselőjének utasítására jogi kötelezettségeket vállaljanak.</w:t>
      </w:r>
    </w:p>
    <w:p w14:paraId="181F8CFF" w14:textId="77777777" w:rsidR="00281B4A" w:rsidRPr="00F819CE" w:rsidRDefault="00281B4A" w:rsidP="00281B4A">
      <w:pPr>
        <w:pStyle w:val="CRSeparator"/>
        <w:rPr>
          <w:noProof/>
        </w:rPr>
      </w:pPr>
    </w:p>
    <w:p w14:paraId="0D70E044"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(38) preambulumbekezdés</w:t>
      </w:r>
    </w:p>
    <w:p w14:paraId="3E584B13" w14:textId="15E718D4" w:rsidR="00281B4A" w:rsidRPr="00F819CE" w:rsidRDefault="00C50DE0" w:rsidP="00C50DE0">
      <w:pPr>
        <w:pStyle w:val="ManualConsidrant"/>
        <w:rPr>
          <w:noProof/>
        </w:rPr>
      </w:pPr>
      <w:r w:rsidRPr="00C50DE0">
        <w:t>(63)</w:t>
      </w:r>
      <w:r w:rsidRPr="00C50DE0">
        <w:tab/>
      </w:r>
      <w:r w:rsidR="00281B4A" w:rsidRPr="00F819CE">
        <w:rPr>
          <w:noProof/>
        </w:rPr>
        <w:t>Feladataik és felelősségi körük meghatározását követően a pénzügyi szereplők csak a személyzeti szabályzatban megállapított feltételek szerint vonhatók felelősségre. Pénzügyi szabálytalanságokat vizsgáló szakosított testületeket hoztak létre az uniós intézményeknél a 966/2012/EU, Euratom rendelet értelmében. Ugyanakkor a hozzájuk benyújtott ügyek korlátozott száma miatt és hatékonysági okokból helyénvaló feladataikat átadni az e rendelet értelmében alapított intézményközi testületnek (a továbbiakban: a testület). A testületet azért kell létrehozni, hogy a Bizottság vagy egyéb uniós intézmény és szerv által – a saját személyzetük tagjai tekintetében meglévő igazgatási autonómiájuk sérelme nélkül – a hozzá továbbított, a kizárásra és a pénzügyi szankcióra vonatkozó döntések szükségességére vonatkozó kéréseket megvizsgálja, és ajánlásokat tegyen. Az említett átadás célja továbbá a párhuzamosságok elkerülése és az egymásnak ellentmondó ajánlások vagy vélemények kockázatának enyhítése olyan ügyekben, amelyben egy gazdasági szereplő és uniós intézmény vagy uniós szerv tisztviselője egyaránt érintett. Szükséges fenntartani azt az eljárást, amellyel az engedélyezésre jogosult tisztviselő számára lehetséges megerősítést kérni olyan utasításokkal kapcsolatban, amelyeket az említett tisztviselő szabálytalannak vagy a hatékony és eredményes pénzgazdálkodás elvével ellentétesnek talál, és így mentesülhet minden felelősség alól. A testület összetételét módosítani kell, amikor ezt a szerepet tölti be. A testület nem rendelkezhet vizsgálati hatáskörrel.</w:t>
      </w:r>
    </w:p>
    <w:p w14:paraId="5C44DE7C" w14:textId="77777777" w:rsidR="00281B4A" w:rsidRPr="00F819CE" w:rsidRDefault="00281B4A" w:rsidP="00281B4A">
      <w:pPr>
        <w:pStyle w:val="CRSeparator"/>
        <w:rPr>
          <w:noProof/>
        </w:rPr>
      </w:pPr>
    </w:p>
    <w:p w14:paraId="591818E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(39) preambulumbekezdés</w:t>
      </w:r>
      <w:r>
        <w:rPr>
          <w:noProof/>
        </w:rPr>
        <w:t xml:space="preserve"> (kiigazított szöveg)</w:t>
      </w:r>
    </w:p>
    <w:p w14:paraId="0C815328"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"ð" </w:instrText>
      </w:r>
      <w:r w:rsidRPr="00F819CE">
        <w:rPr>
          <w:noProof/>
          <w:highlight w:val="lightGray"/>
        </w:rPr>
        <w:fldChar w:fldCharType="separate"/>
      </w:r>
      <w:r w:rsidRPr="00F819CE">
        <w:rPr>
          <w:rStyle w:val="CRMarker"/>
          <w:noProof/>
          <w:highlight w:val="lightGray"/>
        </w:rPr>
        <w:t>ð</w:t>
      </w:r>
      <w:r w:rsidRPr="00F819CE">
        <w:rPr>
          <w:noProof/>
          <w:highlight w:val="lightGray"/>
        </w:rPr>
        <w:fldChar w:fldCharType="end"/>
      </w:r>
      <w:r w:rsidRPr="00F819CE">
        <w:rPr>
          <w:noProof/>
          <w:highlight w:val="lightGray"/>
        </w:rPr>
        <w:t> új szöveg</w:t>
      </w:r>
    </w:p>
    <w:p w14:paraId="585FE033" w14:textId="12DBD0D4" w:rsidR="00281B4A" w:rsidRPr="00F819CE" w:rsidRDefault="00C50DE0" w:rsidP="00C50DE0">
      <w:pPr>
        <w:pStyle w:val="ManualConsidrant"/>
        <w:rPr>
          <w:noProof/>
        </w:rPr>
      </w:pPr>
      <w:r w:rsidRPr="00C50DE0">
        <w:t>(64)</w:t>
      </w:r>
      <w:r w:rsidRPr="00C50DE0">
        <w:tab/>
      </w:r>
      <w:r w:rsidR="00281B4A" w:rsidRPr="00F819CE">
        <w:rPr>
          <w:noProof/>
        </w:rPr>
        <w:t>A bevételek tekintetében kezelni kell a 609/2014/EU, Euratom tanácsi rendelet</w:t>
      </w:r>
      <w:r w:rsidR="00281B4A" w:rsidRPr="00F819CE">
        <w:rPr>
          <w:rStyle w:val="FootnoteReference"/>
          <w:noProof/>
        </w:rPr>
        <w:footnoteReference w:id="38"/>
      </w:r>
      <w:r w:rsidR="00281B4A" w:rsidRPr="00F819CE">
        <w:rPr>
          <w:noProof/>
        </w:rPr>
        <w:t xml:space="preserve">, </w:t>
      </w:r>
      <w:r w:rsidR="00281B4A" w:rsidRPr="004B5969">
        <w:rPr>
          <w:noProof/>
          <w:highlight w:val="lightGray"/>
        </w:rPr>
        <w:fldChar w:fldCharType="begin"/>
      </w:r>
      <w:r w:rsidR="00281B4A" w:rsidRPr="004B5969">
        <w:rPr>
          <w:noProof/>
          <w:highlight w:val="lightGray"/>
        </w:rPr>
        <w:instrText xml:space="preserve"> QUOTE "ð" </w:instrText>
      </w:r>
      <w:r w:rsidR="00281B4A" w:rsidRPr="004B5969">
        <w:rPr>
          <w:noProof/>
          <w:highlight w:val="lightGray"/>
        </w:rPr>
        <w:fldChar w:fldCharType="separate"/>
      </w:r>
      <w:r w:rsidR="00281B4A" w:rsidRPr="004B5969">
        <w:rPr>
          <w:rStyle w:val="CRMarker"/>
          <w:noProof/>
          <w:highlight w:val="lightGray"/>
        </w:rPr>
        <w:t>ð</w:t>
      </w:r>
      <w:r w:rsidR="00281B4A" w:rsidRPr="004B5969">
        <w:rPr>
          <w:noProof/>
          <w:highlight w:val="lightGray"/>
        </w:rPr>
        <w:fldChar w:fldCharType="end"/>
      </w:r>
      <w:r w:rsidR="00281B4A" w:rsidRPr="00F819CE">
        <w:rPr>
          <w:noProof/>
          <w:highlight w:val="lightGray"/>
        </w:rPr>
        <w:t> az (EU, Euratom) 2021/770 tanácsi rendelet</w:t>
      </w:r>
      <w:r w:rsidR="00281B4A" w:rsidRPr="00F819CE">
        <w:rPr>
          <w:rStyle w:val="FootnoteReference"/>
          <w:noProof/>
          <w:highlight w:val="lightGray"/>
        </w:rPr>
        <w:footnoteReference w:id="39"/>
      </w:r>
      <w:r w:rsidR="00281B4A" w:rsidRPr="00F819CE">
        <w:rPr>
          <w:noProof/>
          <w:highlight w:val="lightGray"/>
        </w:rPr>
        <w:t>, továbbá a kibocsátáskereskedelmi rendszeren, az importáruk karbonintenzitását ellensúlyozó mechanizmuson és a visszajuttatott nyereségen alapuló saját források rendelkezésre bocsátásának módszereiről és eljárásáról, valamint a készpénzigények teljesítését célzó intézkedésekről szóló (EU, Euratom) [XXX] tanácsi rendelet</w:t>
      </w:r>
      <w:r w:rsidR="00281B4A" w:rsidRPr="00F819CE">
        <w:rPr>
          <w:rStyle w:val="FootnoteReference"/>
          <w:noProof/>
          <w:highlight w:val="lightGray"/>
        </w:rPr>
        <w:footnoteReference w:id="40"/>
      </w:r>
      <w:r w:rsidR="00281B4A" w:rsidRPr="00F819CE">
        <w:rPr>
          <w:noProof/>
          <w:highlight w:val="lightGray"/>
        </w:rPr>
        <w:t> </w:t>
      </w:r>
      <w:r w:rsidR="00281B4A" w:rsidRPr="00F819CE">
        <w:rPr>
          <w:noProof/>
          <w:highlight w:val="lightGray"/>
        </w:rPr>
        <w:fldChar w:fldCharType="begin"/>
      </w:r>
      <w:r w:rsidR="00281B4A" w:rsidRPr="00F819CE">
        <w:rPr>
          <w:noProof/>
          <w:highlight w:val="lightGray"/>
        </w:rPr>
        <w:instrText xml:space="preserve"> QUOTE "ï" </w:instrText>
      </w:r>
      <w:r w:rsidR="00281B4A" w:rsidRPr="00F819CE">
        <w:rPr>
          <w:noProof/>
          <w:highlight w:val="lightGray"/>
        </w:rPr>
        <w:fldChar w:fldCharType="separate"/>
      </w:r>
      <w:r w:rsidR="00281B4A" w:rsidRPr="00F819CE">
        <w:rPr>
          <w:rStyle w:val="CRMarker"/>
          <w:noProof/>
          <w:highlight w:val="lightGray"/>
        </w:rPr>
        <w:t>ï</w:t>
      </w:r>
      <w:r w:rsidR="00281B4A" w:rsidRPr="00F819CE">
        <w:rPr>
          <w:noProof/>
          <w:highlight w:val="lightGray"/>
        </w:rPr>
        <w:fldChar w:fldCharType="end"/>
      </w:r>
      <w:r w:rsidR="00281B4A" w:rsidRPr="00F819CE">
        <w:rPr>
          <w:noProof/>
        </w:rPr>
        <w:t xml:space="preserve"> által szabályozott saját források negatív kiigazításait. A saját források esetének kivételével szükséges fenntartani az eljárás különböző szakaszaiban az engedélyezésre jogosult tisztviselő felelősségi körébe tartozó meglévő feladatokat és kontrollokat, amelyek a következők: a követelések </w:t>
      </w:r>
      <w:r w:rsidR="00281B4A" w:rsidRPr="009939B8">
        <w:rPr>
          <w:noProof/>
        </w:rPr>
        <w:fldChar w:fldCharType="begin"/>
      </w:r>
      <w:r w:rsidR="00281B4A" w:rsidRPr="009939B8">
        <w:rPr>
          <w:noProof/>
        </w:rPr>
        <w:instrText xml:space="preserve"> QUOTE "</w:instrText>
      </w:r>
      <w:r w:rsidR="00281B4A" w:rsidRPr="004B5969">
        <w:rPr>
          <w:rStyle w:val="CRMarker"/>
          <w:noProof/>
          <w:lang w:val="hu-HU"/>
        </w:rPr>
        <w:instrText>Ö</w:instrText>
      </w:r>
      <w:r w:rsidR="00281B4A" w:rsidRPr="009939B8">
        <w:rPr>
          <w:noProof/>
        </w:rPr>
        <w:instrText xml:space="preserve">" </w:instrText>
      </w:r>
      <w:r w:rsidR="00281B4A" w:rsidRPr="009939B8">
        <w:rPr>
          <w:noProof/>
        </w:rPr>
        <w:fldChar w:fldCharType="separate"/>
      </w:r>
      <w:r w:rsidR="00281B4A" w:rsidRPr="004B5969">
        <w:rPr>
          <w:rStyle w:val="CRMarker"/>
          <w:noProof/>
          <w:lang w:val="hu-HU"/>
        </w:rPr>
        <w:t>Ö</w:t>
      </w:r>
      <w:r w:rsidR="00281B4A" w:rsidRPr="009939B8">
        <w:rPr>
          <w:noProof/>
        </w:rPr>
        <w:fldChar w:fldCharType="end"/>
      </w:r>
      <w:r w:rsidR="00281B4A" w:rsidRPr="009939B8">
        <w:rPr>
          <w:noProof/>
        </w:rPr>
        <w:t> </w:t>
      </w:r>
      <w:r w:rsidR="00281B4A" w:rsidRPr="00F819CE">
        <w:rPr>
          <w:noProof/>
        </w:rPr>
        <w:t>becsült</w:t>
      </w:r>
      <w:r w:rsidR="00281B4A" w:rsidRPr="009939B8">
        <w:rPr>
          <w:noProof/>
        </w:rPr>
        <w:t> </w:t>
      </w:r>
      <w:r w:rsidR="00281B4A" w:rsidRPr="009939B8">
        <w:rPr>
          <w:noProof/>
        </w:rPr>
        <w:fldChar w:fldCharType="begin"/>
      </w:r>
      <w:r w:rsidR="00281B4A" w:rsidRPr="009939B8">
        <w:rPr>
          <w:noProof/>
        </w:rPr>
        <w:instrText xml:space="preserve"> QUOTE "</w:instrText>
      </w:r>
      <w:r w:rsidR="00281B4A" w:rsidRPr="004B5969">
        <w:rPr>
          <w:rStyle w:val="CRMarker"/>
          <w:noProof/>
          <w:lang w:val="hu-HU"/>
        </w:rPr>
        <w:instrText>Õ</w:instrText>
      </w:r>
      <w:r w:rsidR="00281B4A" w:rsidRPr="009939B8">
        <w:rPr>
          <w:noProof/>
        </w:rPr>
        <w:instrText xml:space="preserve">" </w:instrText>
      </w:r>
      <w:r w:rsidR="00281B4A" w:rsidRPr="009939B8">
        <w:rPr>
          <w:noProof/>
        </w:rPr>
        <w:fldChar w:fldCharType="separate"/>
      </w:r>
      <w:r w:rsidR="00281B4A" w:rsidRPr="004B5969">
        <w:rPr>
          <w:rStyle w:val="CRMarker"/>
          <w:noProof/>
          <w:lang w:val="hu-HU"/>
        </w:rPr>
        <w:t>Õ</w:t>
      </w:r>
      <w:r w:rsidR="00281B4A" w:rsidRPr="009939B8">
        <w:rPr>
          <w:noProof/>
        </w:rPr>
        <w:fldChar w:fldCharType="end"/>
      </w:r>
      <w:r w:rsidR="00281B4A" w:rsidRPr="009939B8">
        <w:rPr>
          <w:noProof/>
        </w:rPr>
        <w:t xml:space="preserve"> </w:t>
      </w:r>
      <w:r w:rsidR="00281B4A" w:rsidRPr="004B5969">
        <w:rPr>
          <w:rStyle w:val="CRDeleted"/>
          <w:noProof/>
          <w:lang w:val="hu-HU"/>
        </w:rPr>
        <w:t>tervezett</w:t>
      </w:r>
      <w:r w:rsidR="00281B4A" w:rsidRPr="00F819CE">
        <w:rPr>
          <w:noProof/>
        </w:rPr>
        <w:t xml:space="preserve"> összegének megállapítása, beszedési megbízás kibocsátása, a terhelési értesítés feladása a kötelezett részére, amelyben tájékoztatják a követelés megállapításáról, és szükség esetén</w:t>
      </w:r>
      <w:r w:rsidR="00281B4A" w:rsidRPr="004B5969">
        <w:rPr>
          <w:rStyle w:val="CRMinorChangeDeleted"/>
          <w:noProof/>
          <w:lang w:val="hu-HU"/>
        </w:rPr>
        <w:t>,</w:t>
      </w:r>
      <w:r w:rsidR="00281B4A" w:rsidRPr="00F819CE">
        <w:rPr>
          <w:noProof/>
        </w:rPr>
        <w:t xml:space="preserve"> a bevételek hatékony beszedése érdekében a hatékony és eredményes pénzgazdálkodás elvének betartását garantáló követelményeknek megfelelően a jogos követelések elengedése.</w:t>
      </w:r>
    </w:p>
    <w:p w14:paraId="7128E6FB" w14:textId="77777777" w:rsidR="00281B4A" w:rsidRPr="004B5969" w:rsidRDefault="00281B4A" w:rsidP="00281B4A">
      <w:pPr>
        <w:pStyle w:val="CRSeparator"/>
        <w:rPr>
          <w:noProof/>
          <w:lang w:val="hu-HU"/>
        </w:rPr>
      </w:pPr>
    </w:p>
    <w:p w14:paraId="49321EF3"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(40) preambulumbekezdés</w:t>
      </w:r>
    </w:p>
    <w:p w14:paraId="22DA1C2F" w14:textId="0658AC6F" w:rsidR="00281B4A" w:rsidRPr="00F819CE" w:rsidRDefault="00C50DE0" w:rsidP="00C50DE0">
      <w:pPr>
        <w:pStyle w:val="ManualConsidrant"/>
        <w:rPr>
          <w:noProof/>
        </w:rPr>
      </w:pPr>
      <w:r w:rsidRPr="00C50DE0">
        <w:t>(65)</w:t>
      </w:r>
      <w:r w:rsidRPr="00C50DE0">
        <w:tab/>
      </w:r>
      <w:r w:rsidR="00281B4A" w:rsidRPr="00F819CE">
        <w:rPr>
          <w:noProof/>
        </w:rPr>
        <w:t>Az engedélyezésre jogosult tisztviselőnek lehetőséget kell kapnia arra, hogy teljesen vagy részben elálljon egy megállapított követelés beszedésétől, amennyiben a kötelezett az (EU) 2015/848 európai parlamenti és tanácsi rendeletben</w:t>
      </w:r>
      <w:r w:rsidR="00281B4A" w:rsidRPr="00F819CE">
        <w:rPr>
          <w:rStyle w:val="FootnoteReference"/>
          <w:noProof/>
        </w:rPr>
        <w:footnoteReference w:id="41"/>
      </w:r>
      <w:r w:rsidR="00281B4A" w:rsidRPr="00F819CE">
        <w:rPr>
          <w:noProof/>
        </w:rPr>
        <w:t xml:space="preserve"> meghatározott fizetésképtelenségi eljárások valamelyikében vesz részt, különösen bíróság által jóváhagyott megállapodások, kényszeregyezségek és hasonló eljárások esetében.</w:t>
      </w:r>
    </w:p>
    <w:p w14:paraId="2477EAA0" w14:textId="77777777" w:rsidR="00281B4A" w:rsidRPr="00F819CE" w:rsidRDefault="00281B4A" w:rsidP="00281B4A">
      <w:pPr>
        <w:pStyle w:val="CRSeparator"/>
        <w:rPr>
          <w:noProof/>
        </w:rPr>
      </w:pPr>
    </w:p>
    <w:p w14:paraId="2770D4C4"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(41) preambulumbekezdés</w:t>
      </w:r>
    </w:p>
    <w:p w14:paraId="2E9F3879" w14:textId="5FCE3F21" w:rsidR="00281B4A" w:rsidRPr="00F819CE" w:rsidRDefault="00C50DE0" w:rsidP="00C50DE0">
      <w:pPr>
        <w:pStyle w:val="ManualConsidrant"/>
        <w:rPr>
          <w:noProof/>
        </w:rPr>
      </w:pPr>
      <w:r w:rsidRPr="00C50DE0">
        <w:t>(66)</w:t>
      </w:r>
      <w:r w:rsidRPr="00C50DE0">
        <w:tab/>
      </w:r>
      <w:r w:rsidR="00281B4A" w:rsidRPr="00F819CE">
        <w:rPr>
          <w:noProof/>
        </w:rPr>
        <w:t>Különös rendelkezéseket kell meghatározni a követelés becsült összegének kiigazítására vagy nullára csökkentésére vonatkozó eljárásokra.</w:t>
      </w:r>
    </w:p>
    <w:p w14:paraId="2D46488F" w14:textId="77777777" w:rsidR="00281B4A" w:rsidRPr="00F819CE" w:rsidRDefault="00281B4A" w:rsidP="00281B4A">
      <w:pPr>
        <w:pStyle w:val="CRSeparator"/>
        <w:rPr>
          <w:noProof/>
        </w:rPr>
      </w:pPr>
    </w:p>
    <w:p w14:paraId="7C5A5E2D"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(42) preambulumbekezdés</w:t>
      </w:r>
    </w:p>
    <w:p w14:paraId="31DBE873" w14:textId="592E49B3" w:rsidR="00281B4A" w:rsidRPr="00F819CE" w:rsidRDefault="00C50DE0" w:rsidP="00C50DE0">
      <w:pPr>
        <w:pStyle w:val="ManualConsidrant"/>
        <w:rPr>
          <w:noProof/>
        </w:rPr>
      </w:pPr>
      <w:r w:rsidRPr="00C50DE0">
        <w:t>(67)</w:t>
      </w:r>
      <w:r w:rsidRPr="00C50DE0">
        <w:tab/>
      </w:r>
      <w:r w:rsidR="00281B4A" w:rsidRPr="00F819CE">
        <w:rPr>
          <w:noProof/>
        </w:rPr>
        <w:t>Egyértelműen meg kell határozni, hogy mikor kell bevezetni a költségvetésbe a pénzbírságok, egyéb büntetések és szankciók útján befolyt összegeket, a felhalmozódott kamatot vagy az ezek által generált egyéb bevételeket.</w:t>
      </w:r>
    </w:p>
    <w:p w14:paraId="5C71403E" w14:textId="77777777" w:rsidR="00281B4A" w:rsidRPr="00F819CE" w:rsidRDefault="00281B4A" w:rsidP="00281B4A">
      <w:pPr>
        <w:pStyle w:val="CRSeparator"/>
        <w:rPr>
          <w:noProof/>
        </w:rPr>
      </w:pPr>
    </w:p>
    <w:p w14:paraId="7FBA7AC3"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(43) preambulumbekezdés</w:t>
      </w:r>
    </w:p>
    <w:p w14:paraId="30048ECA" w14:textId="40C82488" w:rsidR="00281B4A" w:rsidRPr="00F819CE" w:rsidRDefault="00C50DE0" w:rsidP="00C50DE0">
      <w:pPr>
        <w:pStyle w:val="ManualConsidrant"/>
        <w:rPr>
          <w:noProof/>
        </w:rPr>
      </w:pPr>
      <w:r w:rsidRPr="00C50DE0">
        <w:t>(68)</w:t>
      </w:r>
      <w:r w:rsidRPr="00C50DE0">
        <w:tab/>
      </w:r>
      <w:r w:rsidR="00281B4A" w:rsidRPr="00F819CE">
        <w:rPr>
          <w:noProof/>
        </w:rPr>
        <w:t>A pénzügyi piacok legutóbbi fejleményei és az Európai Központi Bank (EKB) által az irányadó refinanszírozási műveleteire alkalmazott kamatláb miatt felül kell vizsgálni a pénzbírságokra és egyéb büntetésekre vonatkozó kamatlábat érintő rendelkezéseket</w:t>
      </w:r>
      <w:r w:rsidR="00281B4A" w:rsidRPr="00F819CE">
        <w:rPr>
          <w:rStyle w:val="CRRefonteDeleted"/>
          <w:noProof/>
          <w:highlight w:val="lightGray"/>
        </w:rPr>
        <w:t>, valamint rendelkezni kell a negatív kamatláb esetén alkalmazandó szabályokról</w:t>
      </w:r>
      <w:r w:rsidR="00281B4A" w:rsidRPr="00F819CE">
        <w:rPr>
          <w:noProof/>
        </w:rPr>
        <w:t>.</w:t>
      </w:r>
    </w:p>
    <w:p w14:paraId="39E6B047" w14:textId="77777777" w:rsidR="00281B4A" w:rsidRPr="00F819CE" w:rsidRDefault="00281B4A" w:rsidP="00281B4A">
      <w:pPr>
        <w:pStyle w:val="CRSeparator"/>
        <w:rPr>
          <w:noProof/>
        </w:rPr>
      </w:pPr>
    </w:p>
    <w:p w14:paraId="620565E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(44) preambulumbekezdés</w:t>
      </w:r>
    </w:p>
    <w:p w14:paraId="04239ED9" w14:textId="7FDC4821" w:rsidR="00281B4A" w:rsidRPr="00F819CE" w:rsidRDefault="00C50DE0" w:rsidP="00C50DE0">
      <w:pPr>
        <w:pStyle w:val="ManualConsidrant"/>
        <w:rPr>
          <w:noProof/>
        </w:rPr>
      </w:pPr>
      <w:r w:rsidRPr="00C50DE0">
        <w:t>(69)</w:t>
      </w:r>
      <w:r w:rsidRPr="00C50DE0">
        <w:tab/>
      </w:r>
      <w:r w:rsidR="00281B4A" w:rsidRPr="00F819CE">
        <w:rPr>
          <w:noProof/>
        </w:rPr>
        <w:t>Az uniós intézmények által az EUMSZ vagy az Európai Atomenergia-közösséget létrehozó szerződés (Euratom-Szerződés) értelmében kiszabott pénzbírságokból vagy egyéb büntetésekből álló követelések sajátos jellegének figyelembevétele érdekében különös rendelkezéseket kell alkotni az esedékes, de még nem befizetett összegekre alkalmazandó kamatlábakra vonatkozóan, azokban az esetekben, ha az ilyen összegeket az Európai Unió Bírósága megemeli.</w:t>
      </w:r>
    </w:p>
    <w:p w14:paraId="6591A054" w14:textId="77777777" w:rsidR="00281B4A" w:rsidRPr="00F819CE" w:rsidRDefault="00281B4A" w:rsidP="00281B4A">
      <w:pPr>
        <w:pStyle w:val="CRSeparator"/>
        <w:rPr>
          <w:noProof/>
        </w:rPr>
      </w:pPr>
    </w:p>
    <w:p w14:paraId="1EC0AAE2"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(45) preambulumbekezdés</w:t>
      </w:r>
      <w:r>
        <w:rPr>
          <w:noProof/>
        </w:rPr>
        <w:t xml:space="preserve"> (kiigazított szöveg)</w:t>
      </w:r>
    </w:p>
    <w:p w14:paraId="606856F3" w14:textId="3B1DC35B" w:rsidR="00281B4A" w:rsidRPr="00F819CE" w:rsidRDefault="00C50DE0" w:rsidP="00C50DE0">
      <w:pPr>
        <w:pStyle w:val="ManualConsidrant"/>
        <w:rPr>
          <w:noProof/>
        </w:rPr>
      </w:pPr>
      <w:r w:rsidRPr="00C50DE0">
        <w:t>(70)</w:t>
      </w:r>
      <w:r w:rsidRPr="00C50DE0">
        <w:tab/>
      </w:r>
      <w:r w:rsidR="00281B4A" w:rsidRPr="00F819CE">
        <w:rPr>
          <w:noProof/>
        </w:rPr>
        <w:t xml:space="preserve">Pontosítani kell, és meg is kell erősíteni a beszedés szabályait. Különösen meg kell határozni, hogy a számvitelért felelős tisztviselő olyan összegek esetében is beszámítással szedi be az összegeket, amelyekkel a kötelezett egy végrehajtó ügynökségnek tartozik, amikor a végrehajtó ügynökség </w:t>
      </w:r>
      <w:r w:rsidR="00281B4A" w:rsidRPr="004B5969">
        <w:rPr>
          <w:rStyle w:val="CRDeleted"/>
          <w:noProof/>
          <w:lang w:val="hu-HU"/>
        </w:rPr>
        <w:t>a költségvetést</w:t>
      </w:r>
      <w:r w:rsidR="00281B4A" w:rsidRPr="00F819CE">
        <w:rPr>
          <w:noProof/>
        </w:rPr>
        <w:t xml:space="preserve"> hajtja végre </w:t>
      </w:r>
      <w:r w:rsidR="00281B4A" w:rsidRPr="00CD44A4">
        <w:rPr>
          <w:noProof/>
        </w:rPr>
        <w:fldChar w:fldCharType="begin"/>
      </w:r>
      <w:r w:rsidR="00281B4A" w:rsidRPr="00CD44A4">
        <w:rPr>
          <w:noProof/>
        </w:rPr>
        <w:instrText xml:space="preserve"> QUOTE "</w:instrText>
      </w:r>
      <w:r w:rsidR="00281B4A" w:rsidRPr="004B5969">
        <w:rPr>
          <w:rStyle w:val="CRMarker"/>
          <w:noProof/>
          <w:lang w:val="hu-HU"/>
        </w:rPr>
        <w:instrText>Ö</w:instrText>
      </w:r>
      <w:r w:rsidR="00281B4A" w:rsidRPr="00CD44A4">
        <w:rPr>
          <w:noProof/>
        </w:rPr>
        <w:instrText xml:space="preserve">" </w:instrText>
      </w:r>
      <w:r w:rsidR="00281B4A" w:rsidRPr="00CD44A4">
        <w:rPr>
          <w:noProof/>
        </w:rPr>
        <w:fldChar w:fldCharType="separate"/>
      </w:r>
      <w:r w:rsidR="00281B4A" w:rsidRPr="004B5969">
        <w:rPr>
          <w:rStyle w:val="CRMarker"/>
          <w:noProof/>
          <w:lang w:val="hu-HU"/>
        </w:rPr>
        <w:t>Ö</w:t>
      </w:r>
      <w:r w:rsidR="00281B4A" w:rsidRPr="00CD44A4">
        <w:rPr>
          <w:noProof/>
        </w:rPr>
        <w:fldChar w:fldCharType="end"/>
      </w:r>
      <w:r w:rsidR="00281B4A" w:rsidRPr="00CD44A4">
        <w:rPr>
          <w:noProof/>
        </w:rPr>
        <w:t> </w:t>
      </w:r>
      <w:r w:rsidR="00281B4A" w:rsidRPr="00F819CE">
        <w:rPr>
          <w:noProof/>
        </w:rPr>
        <w:t>a költségvetést</w:t>
      </w:r>
      <w:r w:rsidR="00281B4A" w:rsidRPr="00CD44A4">
        <w:rPr>
          <w:noProof/>
        </w:rPr>
        <w:t> </w:t>
      </w:r>
      <w:r w:rsidR="00281B4A" w:rsidRPr="00CD44A4">
        <w:rPr>
          <w:noProof/>
        </w:rPr>
        <w:fldChar w:fldCharType="begin"/>
      </w:r>
      <w:r w:rsidR="00281B4A" w:rsidRPr="00CD44A4">
        <w:rPr>
          <w:noProof/>
        </w:rPr>
        <w:instrText xml:space="preserve"> QUOTE "</w:instrText>
      </w:r>
      <w:r w:rsidR="00281B4A" w:rsidRPr="004B5969">
        <w:rPr>
          <w:rStyle w:val="CRMarker"/>
          <w:noProof/>
          <w:lang w:val="hu-HU"/>
        </w:rPr>
        <w:instrText>Õ</w:instrText>
      </w:r>
      <w:r w:rsidR="00281B4A" w:rsidRPr="00CD44A4">
        <w:rPr>
          <w:noProof/>
        </w:rPr>
        <w:instrText xml:space="preserve">" </w:instrText>
      </w:r>
      <w:r w:rsidR="00281B4A" w:rsidRPr="00CD44A4">
        <w:rPr>
          <w:noProof/>
        </w:rPr>
        <w:fldChar w:fldCharType="separate"/>
      </w:r>
      <w:r w:rsidR="00281B4A" w:rsidRPr="004B5969">
        <w:rPr>
          <w:rStyle w:val="CRMarker"/>
          <w:noProof/>
          <w:lang w:val="hu-HU"/>
        </w:rPr>
        <w:t>Õ</w:t>
      </w:r>
      <w:r w:rsidR="00281B4A" w:rsidRPr="00CD44A4">
        <w:rPr>
          <w:noProof/>
        </w:rPr>
        <w:fldChar w:fldCharType="end"/>
      </w:r>
      <w:r w:rsidR="00281B4A" w:rsidRPr="00F819CE">
        <w:rPr>
          <w:noProof/>
        </w:rPr>
        <w:t>.</w:t>
      </w:r>
    </w:p>
    <w:p w14:paraId="1DDC809F" w14:textId="77777777" w:rsidR="00281B4A" w:rsidRPr="004B5969" w:rsidRDefault="00281B4A" w:rsidP="00281B4A">
      <w:pPr>
        <w:pStyle w:val="CRSeparator"/>
        <w:rPr>
          <w:noProof/>
          <w:lang w:val="hu-HU"/>
        </w:rPr>
      </w:pPr>
    </w:p>
    <w:p w14:paraId="2F3F0D28"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(46) preambulumbekezdés</w:t>
      </w:r>
    </w:p>
    <w:p w14:paraId="20E8969E" w14:textId="3AED4285" w:rsidR="00281B4A" w:rsidRPr="00F819CE" w:rsidRDefault="00C50DE0" w:rsidP="00C50DE0">
      <w:pPr>
        <w:pStyle w:val="ManualConsidrant"/>
        <w:rPr>
          <w:noProof/>
        </w:rPr>
      </w:pPr>
      <w:r w:rsidRPr="00C50DE0">
        <w:t>(71)</w:t>
      </w:r>
      <w:r w:rsidRPr="00C50DE0">
        <w:tab/>
      </w:r>
      <w:r w:rsidR="00281B4A" w:rsidRPr="00F819CE">
        <w:rPr>
          <w:noProof/>
        </w:rPr>
        <w:t xml:space="preserve">A jogbiztonság és az átláthatóság biztosítása érdekében meg kell határozni </w:t>
      </w:r>
      <w:r w:rsidR="00281B4A" w:rsidRPr="00CD44A4">
        <w:rPr>
          <w:rStyle w:val="CRMinorChangeAdded"/>
          <w:noProof/>
        </w:rPr>
        <w:t>az</w:t>
      </w:r>
      <w:r w:rsidR="00281B4A" w:rsidRPr="00F819CE">
        <w:rPr>
          <w:noProof/>
        </w:rPr>
        <w:t xml:space="preserve"> azokra a határidőkre vonatkozó szabályokat, amelyeken belül a terhelési értesítést ki kell küldeni.</w:t>
      </w:r>
    </w:p>
    <w:p w14:paraId="15E6F222" w14:textId="77777777" w:rsidR="00281B4A" w:rsidRPr="00F819CE" w:rsidRDefault="00281B4A" w:rsidP="00281B4A">
      <w:pPr>
        <w:pStyle w:val="CRSeparator"/>
        <w:rPr>
          <w:noProof/>
        </w:rPr>
      </w:pPr>
    </w:p>
    <w:p w14:paraId="57E3C7CF"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587538A6" w14:textId="528B0936" w:rsidR="00281B4A" w:rsidRPr="00F819CE" w:rsidRDefault="00C50DE0" w:rsidP="00C50DE0">
      <w:pPr>
        <w:pStyle w:val="ManualConsidrant"/>
        <w:rPr>
          <w:noProof/>
          <w:highlight w:val="lightGray"/>
        </w:rPr>
      </w:pPr>
      <w:r w:rsidRPr="00C50DE0">
        <w:rPr>
          <w:highlight w:val="lightGray"/>
        </w:rPr>
        <w:t>(72)</w:t>
      </w:r>
      <w:r w:rsidRPr="00C50DE0">
        <w:rPr>
          <w:highlight w:val="lightGray"/>
        </w:rPr>
        <w:tab/>
      </w:r>
      <w:r w:rsidR="00281B4A" w:rsidRPr="00F819CE">
        <w:rPr>
          <w:noProof/>
          <w:highlight w:val="lightGray"/>
        </w:rPr>
        <w:t>A hatékony és eredményes pénzgazdálkodás biztosítása és az uniós követelések hatékony behajtásának biztosítása érdekében szükséges, hogy a Bizottság számvitelért felelős tisztviselője az uniós követelésekről történő értesítés és azok behajtása tekintetében a tagállamok segítségnyújtására támaszkodhasson. Az ilyen segítségnyújtást a 2010/24/EU tanácsi irányelv</w:t>
      </w:r>
      <w:r w:rsidR="00281B4A" w:rsidRPr="00F819CE">
        <w:rPr>
          <w:rStyle w:val="FootnoteReference"/>
          <w:noProof/>
          <w:highlight w:val="lightGray"/>
        </w:rPr>
        <w:footnoteReference w:id="42"/>
      </w:r>
      <w:r w:rsidR="00281B4A" w:rsidRPr="00F819CE">
        <w:rPr>
          <w:noProof/>
          <w:highlight w:val="lightGray"/>
        </w:rPr>
        <w:t xml:space="preserve"> szerint a követelésekről történő értesítésre és azok behajtására irányuló, tagállamok közötti segítségnyújtáshoz hasonló módon kell végezni. A segítségnyújtás célja nemcsak az kell hogy legyen, hogy lehetővé tegye a behajtást minden olyan esetben, amikor az adós jelentős vagyonnal rendelkezik, hanem az is, hogy az adós fizetésképtelensége esetén elegendő és megbízható információt nyújtson a számvitelért felelős tisztviselőnek annak érdekében, hogy lemondó határozatot lehessen elfogadni olyan esetekben, amikor az adós fizetésképtelen vagy nem fellelhető. Az adós tagállam általi értesítésével kapcsolatos segítségnyújtást az alkalmazandó nemzeti eljárásokkal összhangban kell végezni. Ennek nemcsak az Európai Unió működéséről szóló szerződés (EUMSZ) 299. cikke szerinti végrehajtható határozatokra, hanem az ilyen határozatok elfogadását megelőző előkészítő jogi aktusokra is ki kell terjednie, beleértve a terhelési értesítésekről, emlékeztetőkről és felszólító levelekről szóló értesítést, valamint az Unió jogainak védelmét szolgáló óvintézkedéseket azokban az esetekben, amikor végrehajtható határozatokat fogadtak el, de azokat még nem közölték, vagy az EUMSZ 299. cikke szerinti végrehajtási záradék csatolására várnak. Az ilyen segítségnyújtás részleteit a Bizottság és a tagállamok közötti kétoldalú vagy többoldalú megállapodásban kell meghatározni. Mindazonáltal az ilyen segítségnyújtási kötelezettség akkor is fennáll, ha nem kerül sor ilyen megállapodás aláírására. </w:t>
      </w:r>
    </w:p>
    <w:p w14:paraId="240B1A17" w14:textId="77777777" w:rsidR="00281B4A" w:rsidRPr="004B5969" w:rsidRDefault="00281B4A" w:rsidP="00281B4A">
      <w:pPr>
        <w:pStyle w:val="CRSeparator"/>
        <w:rPr>
          <w:noProof/>
          <w:lang w:val="hu-HU"/>
        </w:rPr>
      </w:pPr>
    </w:p>
    <w:p w14:paraId="58F4996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(47) preambulumbekezdés</w:t>
      </w:r>
    </w:p>
    <w:p w14:paraId="3AADF556" w14:textId="106374F8" w:rsidR="00281B4A" w:rsidRPr="00F819CE" w:rsidRDefault="00C50DE0" w:rsidP="00C50DE0">
      <w:pPr>
        <w:pStyle w:val="ManualConsidrant"/>
        <w:rPr>
          <w:noProof/>
        </w:rPr>
      </w:pPr>
      <w:r w:rsidRPr="00C50DE0">
        <w:t>(73)</w:t>
      </w:r>
      <w:r w:rsidRPr="00C50DE0">
        <w:tab/>
      </w:r>
      <w:r w:rsidR="00281B4A" w:rsidRPr="00F819CE">
        <w:rPr>
          <w:noProof/>
        </w:rPr>
        <w:t xml:space="preserve">Az eszközkezelés biztosítása érdekében, valamint pozitív hozam elérésére törekedve, az EUMSZ és az Euratom-Szerződés értelmében kiszabott pénzbírságokra, egyéb büntetésekre és szankciókra vonatkozó ideiglenesen beszedett összegeket, például a versenypolitikával kapcsolatos vitatott pénzbírságokat pénzügyi instrumentumokba kell befektetni, és meg kell határozni, hogy az ilyen befektetésekből keletkező hozamokat mely célhoz kötik. Mivel a Bizottság nem az egyetlen olyan uniós intézmény, amely pénzbírságok, egyéb büntetések vagy szankciók kiszabására jogosult, szükséges meghatározni az egyéb uniós intézmények által kiszabott pénzbírságokat, egyéb büntetéseket vagy szankciókat érintő rendelkezéseket, valamint meg kell határozni </w:t>
      </w:r>
      <w:r w:rsidR="00281B4A" w:rsidRPr="004B5969">
        <w:rPr>
          <w:rStyle w:val="CRMinorChangeAdded"/>
          <w:noProof/>
          <w:lang w:val="hu-HU"/>
        </w:rPr>
        <w:t>az</w:t>
      </w:r>
      <w:r w:rsidR="00281B4A" w:rsidRPr="00F819CE">
        <w:rPr>
          <w:noProof/>
        </w:rPr>
        <w:t xml:space="preserve"> ezek beszedésére vonatkozó szabályokat, amelyeknek egyenértékűnek kell lenniük azokkal, amelyek a Bizottságra alkalmazandóak.</w:t>
      </w:r>
    </w:p>
    <w:p w14:paraId="3EA9B3D1" w14:textId="77777777" w:rsidR="00281B4A" w:rsidRPr="004B5969" w:rsidRDefault="00281B4A" w:rsidP="00281B4A">
      <w:pPr>
        <w:pStyle w:val="CRSeparator"/>
        <w:rPr>
          <w:noProof/>
          <w:lang w:val="hu-HU"/>
        </w:rPr>
      </w:pPr>
    </w:p>
    <w:p w14:paraId="0F642F06"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(48) preambulumbekezdés</w:t>
      </w:r>
      <w:r>
        <w:rPr>
          <w:noProof/>
        </w:rPr>
        <w:t xml:space="preserve"> (kiigazított szöveg)</w:t>
      </w:r>
    </w:p>
    <w:p w14:paraId="116CA158" w14:textId="7408CB12" w:rsidR="00281B4A" w:rsidRPr="00F819CE" w:rsidRDefault="00C50DE0" w:rsidP="00C50DE0">
      <w:pPr>
        <w:pStyle w:val="ManualConsidrant"/>
        <w:rPr>
          <w:noProof/>
        </w:rPr>
      </w:pPr>
      <w:r w:rsidRPr="00C50DE0">
        <w:t>(74)</w:t>
      </w:r>
      <w:r w:rsidRPr="00C50DE0">
        <w:tab/>
      </w:r>
      <w:r w:rsidR="00281B4A" w:rsidRPr="00F819CE">
        <w:rPr>
          <w:noProof/>
        </w:rPr>
        <w:t xml:space="preserve">Annak biztosításához, hogy a Bizottság a finanszírozási határozatok elfogadásához szükséges valamennyi információval rendelkezzen, meg kell állapítani a vissza nem térítendő támogatásokról, közbeszerzésekről, a külső </w:t>
      </w:r>
      <w:r w:rsidR="00281B4A" w:rsidRPr="00992DBF">
        <w:rPr>
          <w:noProof/>
        </w:rPr>
        <w:fldChar w:fldCharType="begin"/>
      </w:r>
      <w:r w:rsidR="00281B4A" w:rsidRPr="00992DBF">
        <w:rPr>
          <w:noProof/>
        </w:rPr>
        <w:instrText xml:space="preserve"> QUOTE "</w:instrText>
      </w:r>
      <w:r w:rsidR="00281B4A" w:rsidRPr="00992DBF">
        <w:rPr>
          <w:rStyle w:val="CRMarker"/>
          <w:noProof/>
        </w:rPr>
        <w:instrText>Ö</w:instrText>
      </w:r>
      <w:r w:rsidR="00281B4A" w:rsidRPr="00992DBF">
        <w:rPr>
          <w:noProof/>
        </w:rPr>
        <w:instrText xml:space="preserve">" </w:instrText>
      </w:r>
      <w:r w:rsidR="00281B4A" w:rsidRPr="00992DBF">
        <w:rPr>
          <w:noProof/>
        </w:rPr>
        <w:fldChar w:fldCharType="separate"/>
      </w:r>
      <w:r w:rsidR="00281B4A" w:rsidRPr="00992DBF">
        <w:rPr>
          <w:rStyle w:val="CRMarker"/>
          <w:noProof/>
        </w:rPr>
        <w:t>Ö</w:t>
      </w:r>
      <w:r w:rsidR="00281B4A" w:rsidRPr="00992DBF">
        <w:rPr>
          <w:noProof/>
        </w:rPr>
        <w:fldChar w:fldCharType="end"/>
      </w:r>
      <w:r w:rsidR="00281B4A" w:rsidRPr="00992DBF">
        <w:rPr>
          <w:noProof/>
        </w:rPr>
        <w:t> </w:t>
      </w:r>
      <w:r w:rsidR="00281B4A" w:rsidRPr="00F819CE">
        <w:rPr>
          <w:noProof/>
        </w:rPr>
        <w:t>tevékenységekre</w:t>
      </w:r>
      <w:r w:rsidR="00281B4A" w:rsidRPr="00992DBF">
        <w:rPr>
          <w:noProof/>
        </w:rPr>
        <w:t> </w:t>
      </w:r>
      <w:r w:rsidR="00281B4A" w:rsidRPr="00992DBF">
        <w:rPr>
          <w:noProof/>
        </w:rPr>
        <w:fldChar w:fldCharType="begin"/>
      </w:r>
      <w:r w:rsidR="00281B4A" w:rsidRPr="00992DBF">
        <w:rPr>
          <w:noProof/>
        </w:rPr>
        <w:instrText xml:space="preserve"> QUOTE "</w:instrText>
      </w:r>
      <w:r w:rsidR="00281B4A" w:rsidRPr="00992DBF">
        <w:rPr>
          <w:rStyle w:val="CRMarker"/>
          <w:noProof/>
        </w:rPr>
        <w:instrText>Õ</w:instrText>
      </w:r>
      <w:r w:rsidR="00281B4A" w:rsidRPr="00992DBF">
        <w:rPr>
          <w:noProof/>
        </w:rPr>
        <w:instrText xml:space="preserve">" </w:instrText>
      </w:r>
      <w:r w:rsidR="00281B4A" w:rsidRPr="00992DBF">
        <w:rPr>
          <w:noProof/>
        </w:rPr>
        <w:fldChar w:fldCharType="separate"/>
      </w:r>
      <w:r w:rsidR="00281B4A" w:rsidRPr="00992DBF">
        <w:rPr>
          <w:rStyle w:val="CRMarker"/>
          <w:noProof/>
        </w:rPr>
        <w:t>Õ</w:t>
      </w:r>
      <w:r w:rsidR="00281B4A" w:rsidRPr="00992DBF">
        <w:rPr>
          <w:noProof/>
        </w:rPr>
        <w:fldChar w:fldCharType="end"/>
      </w:r>
      <w:r w:rsidR="00281B4A" w:rsidRPr="00992DBF">
        <w:rPr>
          <w:noProof/>
        </w:rPr>
        <w:t xml:space="preserve"> </w:t>
      </w:r>
      <w:r w:rsidR="00281B4A" w:rsidRPr="00992DBF">
        <w:rPr>
          <w:rStyle w:val="CRDeleted"/>
          <w:noProof/>
        </w:rPr>
        <w:t>fellépésekre</w:t>
      </w:r>
      <w:r w:rsidR="00281B4A" w:rsidRPr="00F819CE">
        <w:rPr>
          <w:noProof/>
        </w:rPr>
        <w:t xml:space="preserve"> </w:t>
      </w:r>
      <w:r w:rsidR="008A6E01">
        <w:rPr>
          <w:noProof/>
        </w:rPr>
        <w:t xml:space="preserve">képzett </w:t>
      </w:r>
      <w:r w:rsidR="00281B4A" w:rsidRPr="00F819CE">
        <w:rPr>
          <w:noProof/>
        </w:rPr>
        <w:t xml:space="preserve">uniós vagyonkezelői alapokról (a továbbiakban: uniós vagyonkezelői alap), pénzdíjakról, pénzügyi eszközökről, </w:t>
      </w:r>
      <w:r w:rsidR="00281B4A" w:rsidRPr="00992DBF">
        <w:rPr>
          <w:rStyle w:val="CRMinorChangeAdded"/>
          <w:noProof/>
        </w:rPr>
        <w:t>vegyes finanszírozási</w:t>
      </w:r>
      <w:r w:rsidR="00281B4A" w:rsidRPr="00F819CE">
        <w:rPr>
          <w:noProof/>
        </w:rPr>
        <w:t xml:space="preserve"> </w:t>
      </w:r>
      <w:r w:rsidR="00281B4A" w:rsidRPr="00992DBF">
        <w:rPr>
          <w:rStyle w:val="CRMinorChangeDeleted"/>
          <w:noProof/>
        </w:rPr>
        <w:t>vegyesfinanszírozási</w:t>
      </w:r>
      <w:r w:rsidR="00281B4A">
        <w:rPr>
          <w:noProof/>
        </w:rPr>
        <w:t xml:space="preserve"> </w:t>
      </w:r>
      <w:r w:rsidR="00281B4A" w:rsidRPr="00F819CE">
        <w:rPr>
          <w:noProof/>
        </w:rPr>
        <w:t xml:space="preserve">eszközökről vagy platformokról és költségvetési biztosítékokról szóló finanszírozási határozatok tartalmára vonatkozó minimumkövetelményeket. Ugyanakkor annak érdekében, hogy hosszabb távú perspektívát nyújtsanak a potenciális címzetteknek, lehetővé kell tenni, hogy a finanszírozási határozatokat több mint egy pénzügyi évre fogadják el, előírva ugyanakkor, hogy </w:t>
      </w:r>
      <w:r w:rsidR="00281B4A" w:rsidRPr="004B5969">
        <w:rPr>
          <w:rStyle w:val="CRMinorChangeAdded"/>
          <w:noProof/>
          <w:lang w:val="hu-HU"/>
        </w:rPr>
        <w:t>a</w:t>
      </w:r>
      <w:r w:rsidR="00281B4A" w:rsidRPr="00F819CE">
        <w:rPr>
          <w:noProof/>
        </w:rPr>
        <w:t xml:space="preserve"> végrehajtást az adott év költségvetési előirányzatainak rendelkezésére állásától tegyék függővé. Csökkenteni kell továbbá a finanszírozási határozathoz szükséges elemek számát. Az egyszerűsítés céljával összhangban</w:t>
      </w:r>
      <w:r w:rsidR="00281B4A" w:rsidRPr="004B5969">
        <w:rPr>
          <w:rStyle w:val="CRMinorChangeDeleted"/>
          <w:noProof/>
          <w:lang w:val="hu-HU"/>
        </w:rPr>
        <w:t>,</w:t>
      </w:r>
      <w:r w:rsidR="00281B4A" w:rsidRPr="00F819CE">
        <w:rPr>
          <w:noProof/>
        </w:rPr>
        <w:t xml:space="preserve"> a finanszírozási határozatnak ugyanakkor éves vagy többéves munkaprogramnak kell minősülnie. Mivel a 70. és 71. cikkben említett uniós szerveknek nyújtott hozzájárulást a költségvetés már megállapította, e tekintetben nem szükséges külön finanszírozási határozat elfogadását előírni.</w:t>
      </w:r>
    </w:p>
    <w:p w14:paraId="0F766E3C" w14:textId="77777777" w:rsidR="00281B4A" w:rsidRPr="004B5969" w:rsidRDefault="00281B4A" w:rsidP="00281B4A">
      <w:pPr>
        <w:pStyle w:val="CRSeparator"/>
        <w:rPr>
          <w:noProof/>
          <w:lang w:val="hu-HU"/>
        </w:rPr>
      </w:pPr>
    </w:p>
    <w:p w14:paraId="4D6FAF4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(49) preambulumbekezdés</w:t>
      </w:r>
    </w:p>
    <w:p w14:paraId="50A48C43" w14:textId="0301B852" w:rsidR="00281B4A" w:rsidRPr="00F819CE" w:rsidRDefault="00C50DE0" w:rsidP="00C50DE0">
      <w:pPr>
        <w:pStyle w:val="ManualConsidrant"/>
        <w:rPr>
          <w:noProof/>
        </w:rPr>
      </w:pPr>
      <w:r w:rsidRPr="00C50DE0">
        <w:t>(75)</w:t>
      </w:r>
      <w:r w:rsidRPr="00C50DE0">
        <w:tab/>
      </w:r>
      <w:r w:rsidR="00281B4A" w:rsidRPr="00F819CE">
        <w:rPr>
          <w:noProof/>
        </w:rPr>
        <w:t xml:space="preserve">Ami a kiadásokat illeti, a költségvetés-végrehajtás különböző szakaszaira vonatkozó egyértelmű keret megállapítása érdekében pontosítani kell a finanszírozási határozatok, a globális költségvetési kötelezettségvállalások és az egyedi költségvetési kötelezettségvállalások közötti kapcsolatot, valamint a költségvetési és </w:t>
      </w:r>
      <w:r w:rsidR="00281B4A" w:rsidRPr="00992DBF">
        <w:rPr>
          <w:rStyle w:val="CRMinorChangeAdded"/>
          <w:noProof/>
        </w:rPr>
        <w:t>a</w:t>
      </w:r>
      <w:r w:rsidR="00281B4A" w:rsidRPr="00F819CE">
        <w:rPr>
          <w:noProof/>
        </w:rPr>
        <w:t xml:space="preserve"> jogi kötelezettség fogalmát.</w:t>
      </w:r>
    </w:p>
    <w:p w14:paraId="53A5D323" w14:textId="77777777" w:rsidR="00281B4A" w:rsidRPr="00F819CE" w:rsidRDefault="00281B4A" w:rsidP="00281B4A">
      <w:pPr>
        <w:pStyle w:val="CRSeparator"/>
        <w:rPr>
          <w:noProof/>
        </w:rPr>
      </w:pPr>
    </w:p>
    <w:p w14:paraId="1BA1B5A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(50) preambulumbekezdés</w:t>
      </w:r>
    </w:p>
    <w:p w14:paraId="25C30D55" w14:textId="7CE1F1AF" w:rsidR="00281B4A" w:rsidRPr="00F819CE" w:rsidRDefault="00C50DE0" w:rsidP="00C50DE0">
      <w:pPr>
        <w:pStyle w:val="ManualConsidrant"/>
        <w:rPr>
          <w:noProof/>
        </w:rPr>
      </w:pPr>
      <w:r w:rsidRPr="00C50DE0">
        <w:t>(76)</w:t>
      </w:r>
      <w:r w:rsidRPr="00C50DE0">
        <w:tab/>
      </w:r>
      <w:r w:rsidR="00281B4A" w:rsidRPr="00F819CE">
        <w:rPr>
          <w:noProof/>
        </w:rPr>
        <w:t>Különösen az uniós küldöttségek és uniós képviseletek által vállalt jogi kötelezettségek számának és az általuk tapasztalt árfolyam-ingadozásoknak a figyelembevétele érdekében az ideiglenes költségvetési kötelezettségvállalásokat olyan esetekben is lehetővé kell tenni, amelyekben a végső fizetési kedvezményezett és az összeg ismertek.</w:t>
      </w:r>
    </w:p>
    <w:p w14:paraId="46E32FCC" w14:textId="77777777" w:rsidR="00281B4A" w:rsidRPr="00F819CE" w:rsidRDefault="00281B4A" w:rsidP="00281B4A">
      <w:pPr>
        <w:pStyle w:val="CRSeparator"/>
        <w:rPr>
          <w:noProof/>
        </w:rPr>
      </w:pPr>
    </w:p>
    <w:p w14:paraId="14AD8E9D"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6144C6EB" w14:textId="5D7C1942" w:rsidR="00281B4A" w:rsidRPr="00F819CE" w:rsidRDefault="00C50DE0" w:rsidP="00C50DE0">
      <w:pPr>
        <w:pStyle w:val="ManualConsidrant"/>
        <w:rPr>
          <w:noProof/>
          <w:highlight w:val="lightGray"/>
        </w:rPr>
      </w:pPr>
      <w:r w:rsidRPr="00C50DE0">
        <w:rPr>
          <w:highlight w:val="lightGray"/>
        </w:rPr>
        <w:t>(77)</w:t>
      </w:r>
      <w:r w:rsidRPr="00C50DE0">
        <w:rPr>
          <w:highlight w:val="lightGray"/>
        </w:rPr>
        <w:tab/>
      </w:r>
      <w:r w:rsidR="00281B4A" w:rsidRPr="00F819CE">
        <w:rPr>
          <w:noProof/>
          <w:highlight w:val="lightGray"/>
        </w:rPr>
        <w:t>Annak érdekében, hogy az Európai Mezőgazdasági Garanciaalap (EMGA) – amint technikailag lehetséges – igazodhasson az általános számviteli és költségvetési eljárásokhoz, a kifizetések teljesítése érdekében lehetővé kell tenni egyedi költségvetési kötelezettségvállalások megtételét anélkül, hogy a kifizetések teljesítése érdekében előzetesen globális ideiglenes kötelezettségvállalást kellene tenni, amelyet egyedi kötelezettségvállalások követnek egy legfeljebb két hónapos, vagy bizonyos feltételek mellett hosszabb időszakon belül. Továbbá annak érdekében, hogy a pénzügyi év első hónapjára vonatkozó egyedi költségvetési kötelezettségvállalásokat és kifizetéseket el lehessen indítani decemberben, az EMGA rendszeres irányítási kiadásait hozzá kell adni azokhoz a kiadástípusokhoz, amelyek esetében az előlegfizetés engedélyezett.</w:t>
      </w:r>
    </w:p>
    <w:p w14:paraId="269013D1" w14:textId="77777777" w:rsidR="00281B4A" w:rsidRPr="004B5969" w:rsidRDefault="00281B4A" w:rsidP="00281B4A">
      <w:pPr>
        <w:pStyle w:val="CRSeparator"/>
        <w:rPr>
          <w:noProof/>
          <w:lang w:val="hu-HU"/>
        </w:rPr>
      </w:pPr>
    </w:p>
    <w:p w14:paraId="005508BB"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(51) preambulumbekezdés</w:t>
      </w:r>
    </w:p>
    <w:p w14:paraId="593C8C34" w14:textId="1C9D66C3" w:rsidR="00281B4A" w:rsidRPr="00F819CE" w:rsidRDefault="00C50DE0" w:rsidP="00C50DE0">
      <w:pPr>
        <w:pStyle w:val="ManualConsidrant"/>
        <w:rPr>
          <w:noProof/>
        </w:rPr>
      </w:pPr>
      <w:r w:rsidRPr="00C50DE0">
        <w:t>(78)</w:t>
      </w:r>
      <w:r w:rsidRPr="00C50DE0">
        <w:tab/>
      </w:r>
      <w:r w:rsidR="00281B4A" w:rsidRPr="00F819CE">
        <w:rPr>
          <w:noProof/>
        </w:rPr>
        <w:t>Az engedélyezésre jogosult tisztviselők által teljesíthető kifizetések tipológiája tekintetében pontosítani kell a kifizetések különböző típusait a hatékony és eredményes pénzgazdálkodás elvével összhangban. Tovább kell pontosítani az előfinanszírozási kifizetések elszámolására vonatkozó szabályokat, különösen olyan helyzetekre vonatkozóan, amikor az időközi elszámolás nem lehetséges. Ennek érdekében a tett jogi kötelezettségvállalásoknak megfelelő rendelkezéseket kell tartalmazniuk.</w:t>
      </w:r>
    </w:p>
    <w:p w14:paraId="02DB8F6C" w14:textId="77777777" w:rsidR="00281B4A" w:rsidRPr="004B5969" w:rsidRDefault="00281B4A" w:rsidP="00281B4A">
      <w:pPr>
        <w:pStyle w:val="CRSeparator"/>
        <w:rPr>
          <w:noProof/>
          <w:lang w:val="hu-HU"/>
        </w:rPr>
      </w:pPr>
    </w:p>
    <w:p w14:paraId="3C19CCA5"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(52) preambulumbekezdés</w:t>
      </w:r>
    </w:p>
    <w:p w14:paraId="44CCA871" w14:textId="080E0333" w:rsidR="00281B4A" w:rsidRPr="00F819CE" w:rsidRDefault="00C50DE0" w:rsidP="00C50DE0">
      <w:pPr>
        <w:pStyle w:val="ManualConsidrant"/>
        <w:rPr>
          <w:noProof/>
        </w:rPr>
      </w:pPr>
      <w:r w:rsidRPr="00C50DE0">
        <w:t>(79)</w:t>
      </w:r>
      <w:r w:rsidRPr="00C50DE0">
        <w:tab/>
      </w:r>
      <w:r w:rsidR="00281B4A" w:rsidRPr="00F819CE">
        <w:rPr>
          <w:noProof/>
        </w:rPr>
        <w:t>E rendeletnek elő kell írnia, hogy a kifizetéseket meghatározott határidőkön belül teljesíteni kell, valamint hogy e határidők elmulasztása esetén a hitelezők a költségvetésre terhelendő késedelmi kamatra jogosultak, a tagállamok, az Európai Beruházási Bank (EBB) és az Európai Beruházási Alap (EBA) kivételével.</w:t>
      </w:r>
    </w:p>
    <w:p w14:paraId="7A66C100" w14:textId="77777777" w:rsidR="00281B4A" w:rsidRPr="00F819CE" w:rsidRDefault="00281B4A" w:rsidP="00281B4A">
      <w:pPr>
        <w:pStyle w:val="CRSeparator"/>
        <w:rPr>
          <w:noProof/>
        </w:rPr>
      </w:pPr>
    </w:p>
    <w:p w14:paraId="530727EB"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54933338" w14:textId="3164CA32" w:rsidR="00281B4A" w:rsidRPr="00F819CE" w:rsidRDefault="00C50DE0" w:rsidP="00C50DE0">
      <w:pPr>
        <w:pStyle w:val="ManualConsidrant"/>
        <w:rPr>
          <w:noProof/>
          <w:highlight w:val="lightGray"/>
        </w:rPr>
      </w:pPr>
      <w:r w:rsidRPr="00C50DE0">
        <w:rPr>
          <w:highlight w:val="lightGray"/>
        </w:rPr>
        <w:t>(80)</w:t>
      </w:r>
      <w:r w:rsidRPr="00C50DE0">
        <w:rPr>
          <w:highlight w:val="lightGray"/>
        </w:rPr>
        <w:tab/>
      </w:r>
      <w:r w:rsidR="00281B4A" w:rsidRPr="00F819CE">
        <w:rPr>
          <w:noProof/>
          <w:highlight w:val="lightGray"/>
        </w:rPr>
        <w:t>A közbeszerzésben alkalmazott elektronikus számlák alapvető elemeinek a 2014/55/EU irányelvben meghatározott szabályokon kell alapulniuk.</w:t>
      </w:r>
    </w:p>
    <w:p w14:paraId="2E20C4CF" w14:textId="64AF3A84" w:rsidR="00281B4A" w:rsidRPr="00F819CE" w:rsidRDefault="00C50DE0" w:rsidP="00C50DE0">
      <w:pPr>
        <w:pStyle w:val="ManualConsidrant"/>
        <w:rPr>
          <w:noProof/>
          <w:highlight w:val="lightGray"/>
        </w:rPr>
      </w:pPr>
      <w:r w:rsidRPr="00C50DE0">
        <w:rPr>
          <w:highlight w:val="lightGray"/>
        </w:rPr>
        <w:t>(81)</w:t>
      </w:r>
      <w:r w:rsidRPr="00C50DE0">
        <w:rPr>
          <w:highlight w:val="lightGray"/>
        </w:rPr>
        <w:tab/>
      </w:r>
      <w:r w:rsidR="00281B4A" w:rsidRPr="00F819CE">
        <w:rPr>
          <w:noProof/>
          <w:highlight w:val="lightGray"/>
        </w:rPr>
        <w:t>Az egyértelműség érdekében felül kell vizsgálni a közbeszerzésben a nem megfelelő ajánlatok fogalommeghatározását, hogy az magában foglalja azokat az ajánlatokat is, amelyek esetében a gazdasági szereplő nem fér hozzá a 180., 181. és 183. cikkben említett közbeszerzéshez.</w:t>
      </w:r>
    </w:p>
    <w:p w14:paraId="3A2B0E65" w14:textId="3FC0DB70" w:rsidR="00281B4A" w:rsidRPr="00F819CE" w:rsidRDefault="00C50DE0" w:rsidP="00C50DE0">
      <w:pPr>
        <w:pStyle w:val="ManualConsidrant"/>
        <w:rPr>
          <w:noProof/>
          <w:highlight w:val="lightGray"/>
        </w:rPr>
      </w:pPr>
      <w:r w:rsidRPr="00C50DE0">
        <w:rPr>
          <w:highlight w:val="lightGray"/>
        </w:rPr>
        <w:t>(82)</w:t>
      </w:r>
      <w:r w:rsidRPr="00C50DE0">
        <w:rPr>
          <w:highlight w:val="lightGray"/>
        </w:rPr>
        <w:tab/>
      </w:r>
      <w:r w:rsidR="00281B4A" w:rsidRPr="00F819CE">
        <w:rPr>
          <w:noProof/>
          <w:highlight w:val="lightGray"/>
        </w:rPr>
        <w:t>Egyértelművé kell tenni, hogy az egyetlen gazdasági szereplővel kötött keretszerződések szerinti egyedi szerződések a keretszerződésben előirányzott feltételek keretein belül ítélhetők oda és módosíthatók.</w:t>
      </w:r>
    </w:p>
    <w:p w14:paraId="20D40053" w14:textId="7CA42232" w:rsidR="00281B4A" w:rsidRPr="00F819CE" w:rsidRDefault="00C50DE0" w:rsidP="00C50DE0">
      <w:pPr>
        <w:pStyle w:val="ManualConsidrant"/>
        <w:rPr>
          <w:noProof/>
          <w:highlight w:val="lightGray"/>
        </w:rPr>
      </w:pPr>
      <w:r w:rsidRPr="00C50DE0">
        <w:rPr>
          <w:highlight w:val="lightGray"/>
        </w:rPr>
        <w:t>(83)</w:t>
      </w:r>
      <w:r w:rsidRPr="00C50DE0">
        <w:rPr>
          <w:highlight w:val="lightGray"/>
        </w:rPr>
        <w:tab/>
      </w:r>
      <w:r w:rsidR="00281B4A" w:rsidRPr="00F819CE">
        <w:rPr>
          <w:noProof/>
          <w:highlight w:val="lightGray"/>
        </w:rPr>
        <w:t>Az ingatlanpiac sajátosságainak figyelembevétele és az épületekre vonatkozó közbeszerzési eljárások egyszerűsítése érdekében el kell törölni azt a követelményt, hogy minimális számú részvételre jelentkezőre legyen szükség.</w:t>
      </w:r>
    </w:p>
    <w:p w14:paraId="001D3C82" w14:textId="06AED814" w:rsidR="00281B4A" w:rsidRPr="00F819CE" w:rsidRDefault="00C50DE0" w:rsidP="00C50DE0">
      <w:pPr>
        <w:pStyle w:val="ManualConsidrant"/>
        <w:rPr>
          <w:noProof/>
          <w:highlight w:val="lightGray"/>
        </w:rPr>
      </w:pPr>
      <w:r w:rsidRPr="00C50DE0">
        <w:rPr>
          <w:highlight w:val="lightGray"/>
        </w:rPr>
        <w:t>(84)</w:t>
      </w:r>
      <w:r w:rsidRPr="00C50DE0">
        <w:rPr>
          <w:highlight w:val="lightGray"/>
        </w:rPr>
        <w:tab/>
      </w:r>
      <w:r w:rsidR="00281B4A" w:rsidRPr="00F819CE">
        <w:rPr>
          <w:noProof/>
          <w:highlight w:val="lightGray"/>
        </w:rPr>
        <w:t>Tekintettel arra, hogy az előzetes közzétételi intézkedések azonosak a nyílt, a meghívásos és a tárgyalásos eljárások esetében, bizonyos feltételek mellett lehetővé kell tenni a hirdetmény előzetes közzététele nélküli tárgyalásos eljárás alkalmazását sikertelen tárgyalásos versenyeljárást követően.</w:t>
      </w:r>
    </w:p>
    <w:p w14:paraId="7CA6FE38" w14:textId="116C66C2" w:rsidR="00281B4A" w:rsidRPr="00F819CE" w:rsidRDefault="00C50DE0" w:rsidP="00C50DE0">
      <w:pPr>
        <w:pStyle w:val="ManualConsidrant"/>
        <w:rPr>
          <w:noProof/>
          <w:highlight w:val="lightGray"/>
        </w:rPr>
      </w:pPr>
      <w:r w:rsidRPr="00C50DE0">
        <w:rPr>
          <w:highlight w:val="lightGray"/>
        </w:rPr>
        <w:t>(85)</w:t>
      </w:r>
      <w:r w:rsidRPr="00C50DE0">
        <w:rPr>
          <w:highlight w:val="lightGray"/>
        </w:rPr>
        <w:tab/>
      </w:r>
      <w:r w:rsidR="00281B4A" w:rsidRPr="00F819CE">
        <w:rPr>
          <w:noProof/>
          <w:highlight w:val="lightGray"/>
        </w:rPr>
        <w:t>E rendelet közbeszerzési szabályainak hatálya alól ki kell zárni a közjegyzők által nyújtott irathitelesítési és irat-felülhitelesítési szolgáltatásokat, feltéve, hogy az érintett tagállamban az e szolgáltatásokra irányadó eljárások nincsenek megnyitva a verseny előtt.</w:t>
      </w:r>
    </w:p>
    <w:p w14:paraId="2D73B6FD" w14:textId="04A0370B" w:rsidR="00281B4A" w:rsidRPr="00F819CE" w:rsidRDefault="00C50DE0" w:rsidP="00C50DE0">
      <w:pPr>
        <w:pStyle w:val="ManualConsidrant"/>
        <w:rPr>
          <w:noProof/>
          <w:highlight w:val="lightGray"/>
        </w:rPr>
      </w:pPr>
      <w:r w:rsidRPr="00C50DE0">
        <w:rPr>
          <w:highlight w:val="lightGray"/>
        </w:rPr>
        <w:t>(86)</w:t>
      </w:r>
      <w:r w:rsidRPr="00C50DE0">
        <w:rPr>
          <w:highlight w:val="lightGray"/>
        </w:rPr>
        <w:tab/>
      </w:r>
      <w:r w:rsidR="00281B4A" w:rsidRPr="00F819CE">
        <w:rPr>
          <w:noProof/>
          <w:highlight w:val="lightGray"/>
        </w:rPr>
        <w:t>A versenyeljárásokban részt venni nem tudó tagállami szervezetek által nyújtott szolgáltatások esetében helyénvaló előírni a hirdetmény nélküli tárgyalásos eljárás lehetőségét.</w:t>
      </w:r>
    </w:p>
    <w:p w14:paraId="4B3FC786" w14:textId="31257257" w:rsidR="00281B4A" w:rsidRPr="00F819CE" w:rsidRDefault="00C50DE0" w:rsidP="00C50DE0">
      <w:pPr>
        <w:pStyle w:val="ManualConsidrant"/>
        <w:rPr>
          <w:noProof/>
        </w:rPr>
      </w:pPr>
      <w:r w:rsidRPr="00C50DE0">
        <w:rPr>
          <w:highlight w:val="lightGray"/>
        </w:rPr>
        <w:t>(87)</w:t>
      </w:r>
      <w:r w:rsidRPr="00C50DE0">
        <w:rPr>
          <w:highlight w:val="lightGray"/>
        </w:rPr>
        <w:tab/>
      </w:r>
      <w:r w:rsidR="00281B4A" w:rsidRPr="00F819CE">
        <w:rPr>
          <w:noProof/>
          <w:highlight w:val="lightGray"/>
        </w:rPr>
        <w:t xml:space="preserve">A Bíróság ítélkezési gyakorlatának (a Törvényszék T-661/18. sz. </w:t>
      </w:r>
      <w:r w:rsidR="00281B4A" w:rsidRPr="00F819CE">
        <w:rPr>
          <w:i/>
          <w:noProof/>
          <w:highlight w:val="lightGray"/>
        </w:rPr>
        <w:t>Securitec kontra Bizottság</w:t>
      </w:r>
      <w:r w:rsidR="00281B4A" w:rsidRPr="00F819CE">
        <w:rPr>
          <w:noProof/>
          <w:highlight w:val="lightGray"/>
        </w:rPr>
        <w:t xml:space="preserve"> ügyben hozott ítélete) való megfelelés biztosítása érdekében az engedélyezésre jogosult tisztviselőnek az eljárást lezáró döntés meghozatala előtt kérnie kell a kizárási kritériumokra és a kiválasztási szempontokra vonatkozó bizonyítékok benyújtását.</w:t>
      </w:r>
    </w:p>
    <w:p w14:paraId="68D641AF" w14:textId="77777777" w:rsidR="00281B4A" w:rsidRPr="004B5969" w:rsidRDefault="00281B4A" w:rsidP="00281B4A">
      <w:pPr>
        <w:pStyle w:val="CRSeparator"/>
        <w:rPr>
          <w:noProof/>
          <w:lang w:val="hu-HU"/>
        </w:rPr>
      </w:pPr>
    </w:p>
    <w:p w14:paraId="7EA2C6E3"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(53) preambulumbekezdés</w:t>
      </w:r>
      <w:r>
        <w:rPr>
          <w:noProof/>
        </w:rPr>
        <w:t xml:space="preserve"> (kiigazított szöveg)</w:t>
      </w:r>
    </w:p>
    <w:p w14:paraId="45B4FD62" w14:textId="508FA122" w:rsidR="00281B4A" w:rsidRPr="00F819CE" w:rsidRDefault="00C50DE0" w:rsidP="00C50DE0">
      <w:pPr>
        <w:pStyle w:val="ManualConsidrant"/>
        <w:rPr>
          <w:noProof/>
        </w:rPr>
      </w:pPr>
      <w:r w:rsidRPr="00C50DE0">
        <w:t>(88)</w:t>
      </w:r>
      <w:r w:rsidRPr="00C50DE0">
        <w:tab/>
      </w:r>
      <w:r w:rsidR="00281B4A" w:rsidRPr="00F819CE">
        <w:rPr>
          <w:noProof/>
        </w:rPr>
        <w:t xml:space="preserve">Helyénvaló a kiadások jóváhagyását és engedélyezését érintő rendelkezéseket egy cikkben </w:t>
      </w:r>
      <w:r w:rsidR="00281B4A" w:rsidRPr="009500C7">
        <w:rPr>
          <w:rStyle w:val="CRMinorChangeDeleted"/>
          <w:noProof/>
        </w:rPr>
        <w:t>kell</w:t>
      </w:r>
      <w:r w:rsidR="00281B4A" w:rsidRPr="00F819CE">
        <w:rPr>
          <w:noProof/>
        </w:rPr>
        <w:t xml:space="preserve"> egységesíteni, valamint meg kell határozni a kötelezettségvállalások visszavonásának fogalmát. Mivel a tranzakciókat számítógépes rendszerekben végzik, a „kifizethető” jelzéssel ellátott utalvány aláírását a jóváhagyási döntés kinyilvánítása érdekében – korlátozott számú eset kivételével –</w:t>
      </w:r>
      <w:r w:rsidR="00281B4A" w:rsidRPr="004B5969">
        <w:rPr>
          <w:rStyle w:val="CRMinorChangeDeleted"/>
          <w:noProof/>
          <w:lang w:val="hu-HU"/>
        </w:rPr>
        <w:t>,</w:t>
      </w:r>
      <w:r w:rsidR="00281B4A" w:rsidRPr="00F819CE">
        <w:rPr>
          <w:noProof/>
        </w:rPr>
        <w:t xml:space="preserve"> biztonságos elektronikus aláírással kell felváltani. Pontosítani kell továbbá azt, hogy a kiadások jóváhagyása valamennyi </w:t>
      </w:r>
      <w:r w:rsidR="00281B4A" w:rsidRPr="009500C7">
        <w:rPr>
          <w:noProof/>
        </w:rPr>
        <w:fldChar w:fldCharType="begin"/>
      </w:r>
      <w:r w:rsidR="00281B4A" w:rsidRPr="009500C7">
        <w:rPr>
          <w:noProof/>
        </w:rPr>
        <w:instrText xml:space="preserve"> QUOTE "</w:instrText>
      </w:r>
      <w:r w:rsidR="00281B4A" w:rsidRPr="004B5969">
        <w:rPr>
          <w:rStyle w:val="CRMarker"/>
          <w:noProof/>
          <w:lang w:val="hu-HU"/>
        </w:rPr>
        <w:instrText>Ö</w:instrText>
      </w:r>
      <w:r w:rsidR="00281B4A" w:rsidRPr="009500C7">
        <w:rPr>
          <w:noProof/>
        </w:rPr>
        <w:instrText xml:space="preserve">" </w:instrText>
      </w:r>
      <w:r w:rsidR="00281B4A" w:rsidRPr="009500C7">
        <w:rPr>
          <w:noProof/>
        </w:rPr>
        <w:fldChar w:fldCharType="separate"/>
      </w:r>
      <w:r w:rsidR="00281B4A" w:rsidRPr="004B5969">
        <w:rPr>
          <w:rStyle w:val="CRMarker"/>
          <w:noProof/>
          <w:lang w:val="hu-HU"/>
        </w:rPr>
        <w:t>Ö</w:t>
      </w:r>
      <w:r w:rsidR="00281B4A" w:rsidRPr="009500C7">
        <w:rPr>
          <w:noProof/>
        </w:rPr>
        <w:fldChar w:fldCharType="end"/>
      </w:r>
      <w:r w:rsidR="00281B4A" w:rsidRPr="009500C7">
        <w:rPr>
          <w:noProof/>
        </w:rPr>
        <w:t> </w:t>
      </w:r>
      <w:r w:rsidR="00281B4A" w:rsidRPr="00F819CE">
        <w:rPr>
          <w:noProof/>
        </w:rPr>
        <w:t>elszámolható</w:t>
      </w:r>
      <w:r w:rsidR="00281B4A" w:rsidRPr="009500C7">
        <w:rPr>
          <w:noProof/>
        </w:rPr>
        <w:t> </w:t>
      </w:r>
      <w:r w:rsidR="00281B4A" w:rsidRPr="009500C7">
        <w:rPr>
          <w:noProof/>
        </w:rPr>
        <w:fldChar w:fldCharType="begin"/>
      </w:r>
      <w:r w:rsidR="00281B4A" w:rsidRPr="009500C7">
        <w:rPr>
          <w:noProof/>
        </w:rPr>
        <w:instrText xml:space="preserve"> QUOTE "</w:instrText>
      </w:r>
      <w:r w:rsidR="00281B4A" w:rsidRPr="004B5969">
        <w:rPr>
          <w:rStyle w:val="CRMarker"/>
          <w:noProof/>
          <w:lang w:val="hu-HU"/>
        </w:rPr>
        <w:instrText>Õ</w:instrText>
      </w:r>
      <w:r w:rsidR="00281B4A" w:rsidRPr="009500C7">
        <w:rPr>
          <w:noProof/>
        </w:rPr>
        <w:instrText xml:space="preserve">" </w:instrText>
      </w:r>
      <w:r w:rsidR="00281B4A" w:rsidRPr="009500C7">
        <w:rPr>
          <w:noProof/>
        </w:rPr>
        <w:fldChar w:fldCharType="separate"/>
      </w:r>
      <w:r w:rsidR="00281B4A" w:rsidRPr="004B5969">
        <w:rPr>
          <w:rStyle w:val="CRMarker"/>
          <w:noProof/>
          <w:lang w:val="hu-HU"/>
        </w:rPr>
        <w:t>Õ</w:t>
      </w:r>
      <w:r w:rsidR="00281B4A" w:rsidRPr="009500C7">
        <w:rPr>
          <w:noProof/>
        </w:rPr>
        <w:fldChar w:fldCharType="end"/>
      </w:r>
      <w:r w:rsidR="00281B4A" w:rsidRPr="009500C7">
        <w:rPr>
          <w:noProof/>
        </w:rPr>
        <w:t xml:space="preserve"> </w:t>
      </w:r>
      <w:r w:rsidR="00281B4A" w:rsidRPr="004B5969">
        <w:rPr>
          <w:rStyle w:val="CRDeleted"/>
          <w:noProof/>
          <w:lang w:val="hu-HU"/>
        </w:rPr>
        <w:t>támogatható</w:t>
      </w:r>
      <w:r w:rsidR="00281B4A" w:rsidRPr="00F819CE">
        <w:rPr>
          <w:noProof/>
        </w:rPr>
        <w:t xml:space="preserve"> költségre vonatkozik – ideértve azokat a költségeket is, amelyek nem kapcsolódnak kifizetési kérelemhez –, mint például előfinanszírozás elszámolása esetén.</w:t>
      </w:r>
    </w:p>
    <w:p w14:paraId="4B696973" w14:textId="77777777" w:rsidR="00281B4A" w:rsidRPr="004B5969" w:rsidRDefault="00281B4A" w:rsidP="00281B4A">
      <w:pPr>
        <w:pStyle w:val="CRSeparator"/>
        <w:rPr>
          <w:noProof/>
          <w:lang w:val="hu-HU"/>
        </w:rPr>
      </w:pPr>
    </w:p>
    <w:p w14:paraId="25FF3A3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(54) preambulumbekezdés</w:t>
      </w:r>
    </w:p>
    <w:p w14:paraId="4B6A31B7" w14:textId="53DC96BD" w:rsidR="00281B4A" w:rsidRPr="00F819CE" w:rsidRDefault="00C50DE0" w:rsidP="00C50DE0">
      <w:pPr>
        <w:pStyle w:val="ManualConsidrant"/>
        <w:rPr>
          <w:noProof/>
        </w:rPr>
      </w:pPr>
      <w:r w:rsidRPr="00C50DE0">
        <w:t>(89)</w:t>
      </w:r>
      <w:r w:rsidRPr="00C50DE0">
        <w:tab/>
      </w:r>
      <w:r w:rsidR="00281B4A" w:rsidRPr="00F819CE">
        <w:rPr>
          <w:noProof/>
        </w:rPr>
        <w:t>Az összetettség csökkentése, a meglévő szabályok észszerűsítése és e rendelet olvashatóságának javítása érdekében több költségvetés-végrehajtási eszközre vonatkozó közös szabályokat kell megállapítani. Ezen okokból egyes rendelkezéseket össze kell vonni, más rendelkezések szövegét és hatályát össze kell hangolni, valamint el kell hagyni a szükségtelen ismétléseket és kereszthivatkozásokat.</w:t>
      </w:r>
    </w:p>
    <w:p w14:paraId="4402277A" w14:textId="77777777" w:rsidR="00281B4A" w:rsidRPr="004B5969" w:rsidRDefault="00281B4A" w:rsidP="00281B4A">
      <w:pPr>
        <w:pStyle w:val="CRSeparator"/>
        <w:rPr>
          <w:noProof/>
          <w:lang w:val="hu-HU"/>
        </w:rPr>
      </w:pPr>
    </w:p>
    <w:p w14:paraId="21B13FAD"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(55) preambulumbekezdés</w:t>
      </w:r>
    </w:p>
    <w:p w14:paraId="27E486D9" w14:textId="1A69472F" w:rsidR="00281B4A" w:rsidRPr="00F819CE" w:rsidRDefault="00C50DE0" w:rsidP="00C50DE0">
      <w:pPr>
        <w:pStyle w:val="ManualConsidrant"/>
        <w:rPr>
          <w:noProof/>
        </w:rPr>
      </w:pPr>
      <w:r w:rsidRPr="00C50DE0">
        <w:t>(90)</w:t>
      </w:r>
      <w:r w:rsidRPr="00C50DE0">
        <w:tab/>
      </w:r>
      <w:r w:rsidR="00281B4A" w:rsidRPr="00F819CE">
        <w:rPr>
          <w:noProof/>
        </w:rPr>
        <w:t>Minden uniós intézménynek belsőellenőrzés-felügyeleti bizottságot kell létrehoznia, amelynek feladata a belső ellenőr függetlenségének garantálása, a belső ellenőrzési munka színvonalának nyomon követése és annak biztosítása, hogy szolgálatai megfelelően figyelembe vegyék a belső és külső ellenőrzések alapján megfogalmazott ajánlásokat, és azok alapján megtegyék a szükséges lépéseket. A belsőellenőrzés-felügyeleti bizottság összetételéről minden uniós intézménynek a saját szervezeti autonómiájának és a független szakértői tanácsadás fontosságának figyelembevétele alapján kell határoznia.</w:t>
      </w:r>
    </w:p>
    <w:p w14:paraId="0515F2C0" w14:textId="77777777" w:rsidR="00281B4A" w:rsidRPr="004B5969" w:rsidRDefault="00281B4A" w:rsidP="00281B4A">
      <w:pPr>
        <w:pStyle w:val="CRSeparator"/>
        <w:rPr>
          <w:noProof/>
          <w:lang w:val="hu-HU"/>
        </w:rPr>
      </w:pPr>
    </w:p>
    <w:p w14:paraId="360E60E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(56) preambulumbekezdés</w:t>
      </w:r>
      <w:r>
        <w:rPr>
          <w:noProof/>
        </w:rPr>
        <w:t xml:space="preserve"> (kiigazított szöveg)</w:t>
      </w:r>
    </w:p>
    <w:p w14:paraId="60A85DC0" w14:textId="2200F950" w:rsidR="00281B4A" w:rsidRPr="00F819CE" w:rsidRDefault="00C50DE0" w:rsidP="00C50DE0">
      <w:pPr>
        <w:pStyle w:val="ManualConsidrant"/>
        <w:rPr>
          <w:noProof/>
        </w:rPr>
      </w:pPr>
      <w:r w:rsidRPr="00C50DE0">
        <w:t>(91)</w:t>
      </w:r>
      <w:r w:rsidRPr="00C50DE0">
        <w:tab/>
      </w:r>
      <w:r w:rsidR="00281B4A" w:rsidRPr="00F819CE">
        <w:rPr>
          <w:noProof/>
        </w:rPr>
        <w:t xml:space="preserve">Nagyobb hangsúlyt kell fektetni a költségvetésből finanszírozott projektek teljesítményére és eredményeire. Ezért a már jól bevált uniós hozzájárulási formák (a ténylegesen felmerült </w:t>
      </w:r>
      <w:r w:rsidR="00281B4A" w:rsidRPr="003C4A38">
        <w:rPr>
          <w:noProof/>
        </w:rPr>
        <w:fldChar w:fldCharType="begin"/>
      </w:r>
      <w:r w:rsidR="00281B4A" w:rsidRPr="003C4A38">
        <w:rPr>
          <w:noProof/>
        </w:rPr>
        <w:instrText xml:space="preserve"> QUOTE "</w:instrText>
      </w:r>
      <w:r w:rsidR="00281B4A" w:rsidRPr="004B5969">
        <w:rPr>
          <w:rStyle w:val="CRMarker"/>
          <w:noProof/>
          <w:lang w:val="hu-HU"/>
        </w:rPr>
        <w:instrText>Ö</w:instrText>
      </w:r>
      <w:r w:rsidR="00281B4A" w:rsidRPr="003C4A38">
        <w:rPr>
          <w:noProof/>
        </w:rPr>
        <w:instrText xml:space="preserve">" </w:instrText>
      </w:r>
      <w:r w:rsidR="00281B4A" w:rsidRPr="003C4A38">
        <w:rPr>
          <w:noProof/>
        </w:rPr>
        <w:fldChar w:fldCharType="separate"/>
      </w:r>
      <w:r w:rsidR="00281B4A" w:rsidRPr="004B5969">
        <w:rPr>
          <w:rStyle w:val="CRMarker"/>
          <w:noProof/>
          <w:lang w:val="hu-HU"/>
        </w:rPr>
        <w:t>Ö</w:t>
      </w:r>
      <w:r w:rsidR="00281B4A" w:rsidRPr="003C4A38">
        <w:rPr>
          <w:noProof/>
        </w:rPr>
        <w:fldChar w:fldCharType="end"/>
      </w:r>
      <w:r w:rsidR="00281B4A" w:rsidRPr="003C4A38">
        <w:rPr>
          <w:noProof/>
        </w:rPr>
        <w:t> </w:t>
      </w:r>
      <w:r w:rsidR="00281B4A" w:rsidRPr="00F819CE">
        <w:rPr>
          <w:noProof/>
        </w:rPr>
        <w:t>elszámolható</w:t>
      </w:r>
      <w:r w:rsidR="00281B4A" w:rsidRPr="003C4A38">
        <w:rPr>
          <w:noProof/>
        </w:rPr>
        <w:t> </w:t>
      </w:r>
      <w:r w:rsidR="00281B4A" w:rsidRPr="003C4A38">
        <w:rPr>
          <w:noProof/>
        </w:rPr>
        <w:fldChar w:fldCharType="begin"/>
      </w:r>
      <w:r w:rsidR="00281B4A" w:rsidRPr="003C4A38">
        <w:rPr>
          <w:noProof/>
        </w:rPr>
        <w:instrText xml:space="preserve"> QUOTE "</w:instrText>
      </w:r>
      <w:r w:rsidR="00281B4A" w:rsidRPr="004B5969">
        <w:rPr>
          <w:rStyle w:val="CRMarker"/>
          <w:noProof/>
          <w:lang w:val="hu-HU"/>
        </w:rPr>
        <w:instrText>Õ</w:instrText>
      </w:r>
      <w:r w:rsidR="00281B4A" w:rsidRPr="003C4A38">
        <w:rPr>
          <w:noProof/>
        </w:rPr>
        <w:instrText xml:space="preserve">" </w:instrText>
      </w:r>
      <w:r w:rsidR="00281B4A" w:rsidRPr="003C4A38">
        <w:rPr>
          <w:noProof/>
        </w:rPr>
        <w:fldChar w:fldCharType="separate"/>
      </w:r>
      <w:r w:rsidR="00281B4A" w:rsidRPr="004B5969">
        <w:rPr>
          <w:rStyle w:val="CRMarker"/>
          <w:noProof/>
          <w:lang w:val="hu-HU"/>
        </w:rPr>
        <w:t>Õ</w:t>
      </w:r>
      <w:r w:rsidR="00281B4A" w:rsidRPr="003C4A38">
        <w:rPr>
          <w:noProof/>
        </w:rPr>
        <w:fldChar w:fldCharType="end"/>
      </w:r>
      <w:r w:rsidR="00281B4A" w:rsidRPr="003C4A38">
        <w:rPr>
          <w:noProof/>
        </w:rPr>
        <w:t xml:space="preserve"> </w:t>
      </w:r>
      <w:r w:rsidR="00281B4A" w:rsidRPr="004B5969">
        <w:rPr>
          <w:rStyle w:val="CRDeleted"/>
          <w:noProof/>
          <w:lang w:val="hu-HU"/>
        </w:rPr>
        <w:t>támogatható</w:t>
      </w:r>
      <w:r w:rsidR="00281B4A" w:rsidRPr="00F819CE">
        <w:rPr>
          <w:noProof/>
        </w:rPr>
        <w:t xml:space="preserve"> költségek visszatérítése, egységköltség, egyösszegű átalány és átalányfinanszírozás) mellett meg kell határozni egy további, a releváns műveletek költségeihez nem kapcsolódó finanszírozási formát. Ezt a további finanszírozási formát bizonyos feltételek előzetes teljesítésére, vagy a korábban megállapított mérföldkövekre való hivatkozás, illetve teljesítménymutatók révén mért eredmények megvalósítására kell alapozni.</w:t>
      </w:r>
    </w:p>
    <w:p w14:paraId="362174CE" w14:textId="77777777" w:rsidR="00281B4A" w:rsidRPr="004B5969" w:rsidRDefault="00281B4A" w:rsidP="00281B4A">
      <w:pPr>
        <w:pStyle w:val="CRSeparator"/>
        <w:rPr>
          <w:noProof/>
          <w:lang w:val="hu-HU"/>
        </w:rPr>
      </w:pPr>
    </w:p>
    <w:p w14:paraId="3C8AC573"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(57) preambulumbekezdés</w:t>
      </w:r>
      <w:r>
        <w:rPr>
          <w:noProof/>
        </w:rPr>
        <w:t xml:space="preserve"> (kiigazított szöveg)</w:t>
      </w:r>
    </w:p>
    <w:p w14:paraId="32C5929D" w14:textId="1CAFDEBF" w:rsidR="00281B4A" w:rsidRPr="00F819CE" w:rsidRDefault="00C50DE0" w:rsidP="00C50DE0">
      <w:pPr>
        <w:pStyle w:val="ManualConsidrant"/>
        <w:rPr>
          <w:noProof/>
        </w:rPr>
      </w:pPr>
      <w:r w:rsidRPr="00C50DE0">
        <w:t>(92)</w:t>
      </w:r>
      <w:r w:rsidRPr="00C50DE0">
        <w:tab/>
      </w:r>
      <w:r w:rsidR="00281B4A" w:rsidRPr="00F819CE">
        <w:rPr>
          <w:noProof/>
        </w:rPr>
        <w:t xml:space="preserve">Lehetővé kell tenni, hogy amikor a Bizottság az uniós források címzettjeinek </w:t>
      </w:r>
      <w:r w:rsidR="00281B4A" w:rsidRPr="00182B5C">
        <w:rPr>
          <w:noProof/>
        </w:rPr>
        <w:fldChar w:fldCharType="begin"/>
      </w:r>
      <w:r w:rsidR="00281B4A" w:rsidRPr="00182B5C">
        <w:rPr>
          <w:noProof/>
        </w:rPr>
        <w:instrText xml:space="preserve"> QUOTE "</w:instrText>
      </w:r>
      <w:r w:rsidR="00281B4A" w:rsidRPr="00182B5C">
        <w:rPr>
          <w:rStyle w:val="CRMarker"/>
          <w:noProof/>
        </w:rPr>
        <w:instrText>Ö</w:instrText>
      </w:r>
      <w:r w:rsidR="00281B4A" w:rsidRPr="00182B5C">
        <w:rPr>
          <w:noProof/>
        </w:rPr>
        <w:instrText xml:space="preserve">" </w:instrText>
      </w:r>
      <w:r w:rsidR="00281B4A" w:rsidRPr="00182B5C">
        <w:rPr>
          <w:noProof/>
        </w:rPr>
        <w:fldChar w:fldCharType="separate"/>
      </w:r>
      <w:r w:rsidR="00281B4A" w:rsidRPr="00182B5C">
        <w:rPr>
          <w:rStyle w:val="CRMarker"/>
          <w:noProof/>
        </w:rPr>
        <w:t>Ö</w:t>
      </w:r>
      <w:r w:rsidR="00281B4A" w:rsidRPr="00182B5C">
        <w:rPr>
          <w:noProof/>
        </w:rPr>
        <w:fldChar w:fldCharType="end"/>
      </w:r>
      <w:r w:rsidR="00281B4A" w:rsidRPr="00182B5C">
        <w:rPr>
          <w:noProof/>
        </w:rPr>
        <w:t> </w:t>
      </w:r>
      <w:r w:rsidR="00281B4A" w:rsidRPr="00F819CE">
        <w:rPr>
          <w:noProof/>
        </w:rPr>
        <w:t>operatív</w:t>
      </w:r>
      <w:r w:rsidR="00281B4A" w:rsidRPr="00182B5C">
        <w:rPr>
          <w:noProof/>
        </w:rPr>
        <w:t> </w:t>
      </w:r>
      <w:r w:rsidR="00281B4A" w:rsidRPr="00182B5C">
        <w:rPr>
          <w:noProof/>
        </w:rPr>
        <w:fldChar w:fldCharType="begin"/>
      </w:r>
      <w:r w:rsidR="00281B4A" w:rsidRPr="00182B5C">
        <w:rPr>
          <w:noProof/>
        </w:rPr>
        <w:instrText xml:space="preserve"> QUOTE "</w:instrText>
      </w:r>
      <w:r w:rsidR="00281B4A" w:rsidRPr="00182B5C">
        <w:rPr>
          <w:rStyle w:val="CRMarker"/>
          <w:noProof/>
        </w:rPr>
        <w:instrText>Õ</w:instrText>
      </w:r>
      <w:r w:rsidR="00281B4A" w:rsidRPr="00182B5C">
        <w:rPr>
          <w:noProof/>
        </w:rPr>
        <w:instrText xml:space="preserve">" </w:instrText>
      </w:r>
      <w:r w:rsidR="00281B4A" w:rsidRPr="00182B5C">
        <w:rPr>
          <w:noProof/>
        </w:rPr>
        <w:fldChar w:fldCharType="separate"/>
      </w:r>
      <w:r w:rsidR="00281B4A" w:rsidRPr="00182B5C">
        <w:rPr>
          <w:rStyle w:val="CRMarker"/>
          <w:noProof/>
        </w:rPr>
        <w:t>Õ</w:t>
      </w:r>
      <w:r w:rsidR="00281B4A" w:rsidRPr="00182B5C">
        <w:rPr>
          <w:noProof/>
        </w:rPr>
        <w:fldChar w:fldCharType="end"/>
      </w:r>
      <w:r w:rsidR="00281B4A" w:rsidRPr="00182B5C">
        <w:rPr>
          <w:noProof/>
        </w:rPr>
        <w:t xml:space="preserve"> </w:t>
      </w:r>
      <w:r w:rsidR="00281B4A" w:rsidRPr="00182B5C">
        <w:rPr>
          <w:rStyle w:val="CRDeleted"/>
          <w:noProof/>
        </w:rPr>
        <w:t>működési</w:t>
      </w:r>
      <w:r w:rsidR="00281B4A" w:rsidRPr="00F819CE">
        <w:rPr>
          <w:noProof/>
        </w:rPr>
        <w:t xml:space="preserve"> és pénzügyi kapacitását, illetve azok rendszereit és eljárásait értékeli, akkor alapul vegye a saját maga, illetve más szervezetek vagy donorok – például nemzeti ügynökségek és nemzetközi szervezetek – által végzett értékeléseket ugyanazon címzett kétszeri értékelésének elkerülése érdekében. A más szervezetek által elvégzett értékelések átvételének lehetőségével akkor kell élni, ha az ilyen értékeléseket az alkalmazandó végrehajtási módszerre vonatkozóan e rendeletben megállapított feltételekkel egyenértékű feltételekkel összhangban végezték el. Ezért annak elősegítése érdekében, hogy a donorok átvegyék egymás értékeléseit, a Bizottságnak ösztönöznie kell a nemzetközileg elfogadott standardok, illetve a nemzetközi bevált módszerek elismerését.</w:t>
      </w:r>
    </w:p>
    <w:p w14:paraId="60964F99" w14:textId="77777777" w:rsidR="00281B4A" w:rsidRPr="004B5969" w:rsidRDefault="00281B4A" w:rsidP="00281B4A">
      <w:pPr>
        <w:pStyle w:val="CRSeparator"/>
        <w:rPr>
          <w:noProof/>
          <w:lang w:val="hu-HU"/>
        </w:rPr>
      </w:pPr>
    </w:p>
    <w:p w14:paraId="01789420"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(58) preambulumbekezdés</w:t>
      </w:r>
    </w:p>
    <w:p w14:paraId="09D7468D" w14:textId="4C1D576D" w:rsidR="00281B4A" w:rsidRPr="00F819CE" w:rsidRDefault="00C50DE0" w:rsidP="00C50DE0">
      <w:pPr>
        <w:pStyle w:val="ManualConsidrant"/>
        <w:rPr>
          <w:noProof/>
        </w:rPr>
      </w:pPr>
      <w:r w:rsidRPr="00C50DE0">
        <w:t>(93)</w:t>
      </w:r>
      <w:r w:rsidRPr="00C50DE0">
        <w:tab/>
      </w:r>
      <w:r w:rsidR="00281B4A" w:rsidRPr="00F819CE">
        <w:rPr>
          <w:noProof/>
        </w:rPr>
        <w:t>Fontos továbbá elkerülni azokat a helyzeteket, amelyekben az uniós források címzettjeinél különböző szervezetek több alkalommal is ellenőrzést végeznek e források felhasználására vonatkozóan. Ezért lehetővé kell tenni, hogy támaszkodni lehessen független ellenőrök által már elvégzett ellenőrzésekre, feltéve, hogy elegendő bizonyíték áll rendelkezésre alkalmasságukra és függetlenségükre vonatkozóan, és az ellenőrzés nemzetközileg elfogadott ellenőrzési standardokon alapul, megalapozott bizonyosságot nyújt, valamint az ellenőrzéseket az uniós hozzájárulás felhasználását ismertető pénzügyi kimutatásokra és jelentésekre vonatkozóan elvégezték. Ezt követően ezen ellenőrzéseknek kell az uniós források felhasználására vonatkozó átfogó bizonyosság alapjául szolgálniuk. Ezért fontos annak biztosítása, hogy a független ellenőr jelentését és a hozzá kapcsolódó ellenőrzési dokumentációt kérésre az Európai Parlament, a Bizottság, a Számvevőszék és a tagállami ellenőrző hatóságok rendelkezésére lehessen bocsátani.</w:t>
      </w:r>
    </w:p>
    <w:p w14:paraId="22BA482C" w14:textId="77777777" w:rsidR="00281B4A" w:rsidRPr="004B5969" w:rsidRDefault="00281B4A" w:rsidP="00281B4A">
      <w:pPr>
        <w:pStyle w:val="CRSeparator"/>
        <w:rPr>
          <w:noProof/>
          <w:lang w:val="hu-HU"/>
        </w:rPr>
      </w:pPr>
    </w:p>
    <w:p w14:paraId="5F6F80C2"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(59) preambulumbekezdés</w:t>
      </w:r>
    </w:p>
    <w:p w14:paraId="53AB8095" w14:textId="664A5149" w:rsidR="00281B4A" w:rsidRPr="00F819CE" w:rsidRDefault="00C50DE0" w:rsidP="00C50DE0">
      <w:pPr>
        <w:pStyle w:val="ManualConsidrant"/>
        <w:rPr>
          <w:noProof/>
        </w:rPr>
      </w:pPr>
      <w:r w:rsidRPr="00C50DE0">
        <w:t>(94)</w:t>
      </w:r>
      <w:r w:rsidRPr="00C50DE0">
        <w:tab/>
      </w:r>
      <w:r w:rsidR="00281B4A" w:rsidRPr="00F819CE">
        <w:rPr>
          <w:noProof/>
        </w:rPr>
        <w:t>Ahhoz, hogy fel lehessen használni a vizsgálatokat és ellenőrzéseket, valamint az uniós forrásokból támogatásban részesülő személyekre és szervezetekre nehezedő adminisztratív terhek csökkentése érdekében, fontos biztosítani az uniós intézményeknél, az irányító hatóságoknál, valamint az egyéb, uniós forrásokkal gazdálkodó szerveknél és szervezeteknél már rendelkezésre álló minden információ újbóli felhasználását és ezáltal ugyanazon adatoknak a címzettektől vagy kedvezményezettektől való újbóli bekérésének az elkerülését.</w:t>
      </w:r>
    </w:p>
    <w:p w14:paraId="7570BE13" w14:textId="77777777" w:rsidR="00281B4A" w:rsidRPr="00F819CE" w:rsidRDefault="00281B4A" w:rsidP="00281B4A">
      <w:pPr>
        <w:pStyle w:val="CRSeparator"/>
        <w:rPr>
          <w:noProof/>
        </w:rPr>
      </w:pPr>
    </w:p>
    <w:p w14:paraId="0138D8F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(60) preambulumbekezdés</w:t>
      </w:r>
    </w:p>
    <w:p w14:paraId="7CE82B28" w14:textId="7FC93D87" w:rsidR="00281B4A" w:rsidRPr="00F819CE" w:rsidRDefault="00C50DE0" w:rsidP="00C50DE0">
      <w:pPr>
        <w:pStyle w:val="ManualConsidrant"/>
        <w:rPr>
          <w:noProof/>
        </w:rPr>
      </w:pPr>
      <w:r w:rsidRPr="00C50DE0">
        <w:t>(95)</w:t>
      </w:r>
      <w:r w:rsidRPr="00C50DE0">
        <w:tab/>
      </w:r>
      <w:r w:rsidR="00281B4A" w:rsidRPr="00F819CE">
        <w:rPr>
          <w:noProof/>
        </w:rPr>
        <w:t>A címzettekkel való hosszú távú együttműködési mechanizmus kialakítása érdekében lehetővé kell tenni pénzügyikeret-partnerségi megállapodások aláírását. A pénzügyikeret-partnerségi megállapodás</w:t>
      </w:r>
      <w:r w:rsidR="00281B4A" w:rsidRPr="004B5969">
        <w:rPr>
          <w:rStyle w:val="CRMinorChangeAdded"/>
          <w:noProof/>
          <w:lang w:val="hu-HU"/>
        </w:rPr>
        <w:t>okat</w:t>
      </w:r>
      <w:r w:rsidR="00281B4A" w:rsidRPr="00F819CE">
        <w:rPr>
          <w:noProof/>
        </w:rPr>
        <w:t xml:space="preserve"> vissza nem térítendő támogatások vagy az uniós forrásokkal gazdálkodó személyekkel és szervezetekkel kötött hozzájárulási megállapodások révén kell végrehajtani. Ennek érdekében rendelkezni kell az ilyen hozzájárulási megállapodások minimális tartalmi követelményeiről. A pénzügyikeret-partnerségi megállapodások nem korlátozhatják indokolatlanul az uniós forrásokhoz való hozzájutást.</w:t>
      </w:r>
    </w:p>
    <w:p w14:paraId="71CC9CE8" w14:textId="77777777" w:rsidR="00281B4A" w:rsidRPr="004B5969" w:rsidRDefault="00281B4A" w:rsidP="00281B4A">
      <w:pPr>
        <w:pStyle w:val="CRSeparator"/>
        <w:rPr>
          <w:noProof/>
          <w:lang w:val="hu-HU"/>
        </w:rPr>
      </w:pPr>
    </w:p>
    <w:p w14:paraId="51AC73E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(61) preambulumbekezdés</w:t>
      </w:r>
    </w:p>
    <w:p w14:paraId="5FE850D8" w14:textId="4454AEF8" w:rsidR="00281B4A" w:rsidRPr="00F819CE" w:rsidRDefault="00C50DE0" w:rsidP="00C50DE0">
      <w:pPr>
        <w:pStyle w:val="ManualConsidrant"/>
        <w:rPr>
          <w:noProof/>
        </w:rPr>
      </w:pPr>
      <w:r w:rsidRPr="00C50DE0">
        <w:t>(96)</w:t>
      </w:r>
      <w:r w:rsidRPr="00C50DE0">
        <w:tab/>
      </w:r>
      <w:r w:rsidR="00281B4A" w:rsidRPr="00F819CE">
        <w:rPr>
          <w:noProof/>
        </w:rPr>
        <w:t>A különböző költségvetés-végrehajtási eszközök, mint például vissza nem térítendő támogatások, közbeszerzés, közvetett irányítás, pénzdíjak stb. között össze kell hangolni az uniós hozzájárulás felfüggesztésére, megszüntetésére vagy csökkentésére vonatkozó feltételeket és eljárásokat. Meg kell továbbá határozni, hogy mely indokok alapján kerülhet sor felfüggesztésre, megszüntetésre vagy csökkentésre.</w:t>
      </w:r>
    </w:p>
    <w:p w14:paraId="6E725112" w14:textId="77777777" w:rsidR="00281B4A" w:rsidRPr="004B5969" w:rsidRDefault="00281B4A" w:rsidP="00281B4A">
      <w:pPr>
        <w:pStyle w:val="CRSeparator"/>
        <w:rPr>
          <w:noProof/>
          <w:lang w:val="hu-HU"/>
        </w:rPr>
      </w:pPr>
    </w:p>
    <w:p w14:paraId="329D213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(62) preambulumbekezdés</w:t>
      </w:r>
      <w:r>
        <w:rPr>
          <w:noProof/>
        </w:rPr>
        <w:t xml:space="preserve"> (kiigazított szöveg)</w:t>
      </w:r>
    </w:p>
    <w:p w14:paraId="51110B2F" w14:textId="1A763825" w:rsidR="00281B4A" w:rsidRPr="00F819CE" w:rsidRDefault="00C50DE0" w:rsidP="00C50DE0">
      <w:pPr>
        <w:pStyle w:val="ManualConsidrant"/>
        <w:rPr>
          <w:noProof/>
        </w:rPr>
      </w:pPr>
      <w:r w:rsidRPr="00C50DE0">
        <w:t>(97)</w:t>
      </w:r>
      <w:r w:rsidRPr="00C50DE0">
        <w:tab/>
      </w:r>
      <w:r w:rsidR="00281B4A" w:rsidRPr="00F819CE">
        <w:rPr>
          <w:noProof/>
        </w:rPr>
        <w:t xml:space="preserve">E rendeletben meg kell állapítani azokat az egységesen alkalmazandó időtartamokat, ameddig az uniós hozzájárulásokkal kapcsolatos dokumentumokat a címzetteknek meg kell őrizniük annak elkerülése érdekében, hogy eltérő vagy aránytalan szerződési feltételek rögzítésére kerüljön sor, ugyanakkor biztosítva, hogy elegendő idő álljon a Bizottság, a Számvevőszék és az Európai Csalás Elleni Hivatal (OLAF) rendelkezésére az ilyen adatokhoz való hozzájutásra és az utólagos </w:t>
      </w:r>
      <w:r w:rsidR="00281B4A" w:rsidRPr="00420FF4">
        <w:rPr>
          <w:noProof/>
        </w:rPr>
        <w:fldChar w:fldCharType="begin"/>
      </w:r>
      <w:r w:rsidR="00281B4A" w:rsidRPr="00420FF4">
        <w:rPr>
          <w:noProof/>
        </w:rPr>
        <w:instrText xml:space="preserve"> QUOTE "</w:instrText>
      </w:r>
      <w:r w:rsidR="00281B4A" w:rsidRPr="00420FF4">
        <w:rPr>
          <w:rStyle w:val="CRMarker"/>
          <w:noProof/>
        </w:rPr>
        <w:instrText>Ö</w:instrText>
      </w:r>
      <w:r w:rsidR="00281B4A" w:rsidRPr="00420FF4">
        <w:rPr>
          <w:noProof/>
        </w:rPr>
        <w:instrText xml:space="preserve">" </w:instrText>
      </w:r>
      <w:r w:rsidR="00281B4A" w:rsidRPr="00420FF4">
        <w:rPr>
          <w:noProof/>
        </w:rPr>
        <w:fldChar w:fldCharType="separate"/>
      </w:r>
      <w:r w:rsidR="00281B4A" w:rsidRPr="00420FF4">
        <w:rPr>
          <w:rStyle w:val="CRMarker"/>
          <w:noProof/>
        </w:rPr>
        <w:t>Ö</w:t>
      </w:r>
      <w:r w:rsidR="00281B4A" w:rsidRPr="00420FF4">
        <w:rPr>
          <w:noProof/>
        </w:rPr>
        <w:fldChar w:fldCharType="end"/>
      </w:r>
      <w:r w:rsidR="00281B4A" w:rsidRPr="00420FF4">
        <w:rPr>
          <w:noProof/>
        </w:rPr>
        <w:t> </w:t>
      </w:r>
      <w:r w:rsidR="00281B4A" w:rsidRPr="00F819CE">
        <w:rPr>
          <w:noProof/>
        </w:rPr>
        <w:t>műveletellenőrzések</w:t>
      </w:r>
      <w:r w:rsidR="00281B4A" w:rsidRPr="00420FF4">
        <w:rPr>
          <w:noProof/>
        </w:rPr>
        <w:t> </w:t>
      </w:r>
      <w:r w:rsidR="00281B4A" w:rsidRPr="00420FF4">
        <w:rPr>
          <w:noProof/>
        </w:rPr>
        <w:fldChar w:fldCharType="begin"/>
      </w:r>
      <w:r w:rsidR="00281B4A" w:rsidRPr="00420FF4">
        <w:rPr>
          <w:noProof/>
        </w:rPr>
        <w:instrText xml:space="preserve"> QUOTE "</w:instrText>
      </w:r>
      <w:r w:rsidR="00281B4A" w:rsidRPr="00420FF4">
        <w:rPr>
          <w:rStyle w:val="CRMarker"/>
          <w:noProof/>
        </w:rPr>
        <w:instrText>Õ</w:instrText>
      </w:r>
      <w:r w:rsidR="00281B4A" w:rsidRPr="00420FF4">
        <w:rPr>
          <w:noProof/>
        </w:rPr>
        <w:instrText xml:space="preserve">" </w:instrText>
      </w:r>
      <w:r w:rsidR="00281B4A" w:rsidRPr="00420FF4">
        <w:rPr>
          <w:noProof/>
        </w:rPr>
        <w:fldChar w:fldCharType="separate"/>
      </w:r>
      <w:r w:rsidR="00281B4A" w:rsidRPr="00420FF4">
        <w:rPr>
          <w:rStyle w:val="CRMarker"/>
          <w:noProof/>
        </w:rPr>
        <w:t>Õ</w:t>
      </w:r>
      <w:r w:rsidR="00281B4A" w:rsidRPr="00420FF4">
        <w:rPr>
          <w:noProof/>
        </w:rPr>
        <w:fldChar w:fldCharType="end"/>
      </w:r>
      <w:r w:rsidR="00281B4A" w:rsidRPr="00420FF4">
        <w:rPr>
          <w:noProof/>
        </w:rPr>
        <w:t xml:space="preserve"> </w:t>
      </w:r>
      <w:r w:rsidR="00281B4A" w:rsidRPr="00420FF4">
        <w:rPr>
          <w:rStyle w:val="CRDeleted"/>
          <w:noProof/>
        </w:rPr>
        <w:t>programellenőrzések</w:t>
      </w:r>
      <w:r w:rsidR="00281B4A" w:rsidRPr="00F819CE">
        <w:rPr>
          <w:noProof/>
        </w:rPr>
        <w:t xml:space="preserve"> és pénzügyi ellenőrzések elvégzésére. Ezenfelül bármely, uniós forrásban részesülő személyt vagy szervezetet kötelezni kell az Unió pénzügyi érdekeinek védelme céljából történő együttműködésre.</w:t>
      </w:r>
    </w:p>
    <w:p w14:paraId="15E6E4BE" w14:textId="77777777" w:rsidR="00281B4A" w:rsidRPr="004B5969" w:rsidRDefault="00281B4A" w:rsidP="00281B4A">
      <w:pPr>
        <w:pStyle w:val="CRSeparator"/>
        <w:rPr>
          <w:noProof/>
          <w:lang w:val="hu-HU"/>
        </w:rPr>
      </w:pPr>
    </w:p>
    <w:p w14:paraId="55E1F842"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(63) preambulumbekezdés</w:t>
      </w:r>
    </w:p>
    <w:p w14:paraId="58FDCE66" w14:textId="4F5F6A1A" w:rsidR="00281B4A" w:rsidRPr="00F819CE" w:rsidRDefault="00C50DE0" w:rsidP="00C50DE0">
      <w:pPr>
        <w:pStyle w:val="ManualConsidrant"/>
        <w:rPr>
          <w:noProof/>
        </w:rPr>
      </w:pPr>
      <w:r w:rsidRPr="00C50DE0">
        <w:t>(98)</w:t>
      </w:r>
      <w:r w:rsidRPr="00C50DE0">
        <w:tab/>
      </w:r>
      <w:r w:rsidR="00281B4A" w:rsidRPr="00F819CE">
        <w:rPr>
          <w:noProof/>
        </w:rPr>
        <w:t>Annak érdekében, hogy megfelelő tájékoztatás álljon a résztvevők és a címzettek rendelkezésére, valamint annak biztosítására, hogy gyakorolhassák a védelemhez való jogukat, a résztvevők és a címzettek számára lehetővé kell tenni, hogy a jogaikat hátrányosan befolyásoló bármely intézkedés elfogadását megelőzően benyújtsák észrevételeiket, és tájékoztatni kell őket az intézkedés megtámadására rendelkezésre álló jogorvoslati lehetőségekről.</w:t>
      </w:r>
    </w:p>
    <w:p w14:paraId="1BE3F167" w14:textId="77777777" w:rsidR="00281B4A" w:rsidRPr="00F819CE" w:rsidRDefault="00281B4A" w:rsidP="00281B4A">
      <w:pPr>
        <w:pStyle w:val="CRSeparator"/>
        <w:rPr>
          <w:noProof/>
        </w:rPr>
      </w:pPr>
    </w:p>
    <w:p w14:paraId="12B0C7CD"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22EDAC9C" w14:textId="7125BA0D" w:rsidR="00281B4A" w:rsidRPr="00F819CE" w:rsidRDefault="00C50DE0" w:rsidP="00C50DE0">
      <w:pPr>
        <w:pStyle w:val="ManualConsidrant"/>
        <w:rPr>
          <w:noProof/>
          <w:highlight w:val="lightGray"/>
        </w:rPr>
      </w:pPr>
      <w:r w:rsidRPr="00C50DE0">
        <w:rPr>
          <w:highlight w:val="lightGray"/>
        </w:rPr>
        <w:t>(99)</w:t>
      </w:r>
      <w:r w:rsidRPr="00C50DE0">
        <w:rPr>
          <w:highlight w:val="lightGray"/>
        </w:rPr>
        <w:tab/>
      </w:r>
      <w:r w:rsidR="00281B4A" w:rsidRPr="00F819CE">
        <w:rPr>
          <w:noProof/>
          <w:highlight w:val="lightGray"/>
        </w:rPr>
        <w:t>Az odaítélési eljárás keretében nem szükséges, hogy az illetékes engedélyezésre jogosult tisztviselő lehetőséget biztosítson valamely résztvevőnek észrevételei benyújtására, amennyiben a résztvevőt elutasították az odaítélési eljárás keretében. A jogbiztonság szavatolása érdekében ezt a kontradiktórius eljárásokról és a jogorvoslati eszközökről szóló rendelkezésben is meg kell határozni.</w:t>
      </w:r>
    </w:p>
    <w:p w14:paraId="1303ABCD" w14:textId="6DBFC642" w:rsidR="00281B4A" w:rsidRPr="00F819CE" w:rsidRDefault="00C50DE0" w:rsidP="00C50DE0">
      <w:pPr>
        <w:pStyle w:val="ManualConsidrant"/>
        <w:rPr>
          <w:noProof/>
          <w:highlight w:val="lightGray"/>
        </w:rPr>
      </w:pPr>
      <w:r w:rsidRPr="00C50DE0">
        <w:rPr>
          <w:highlight w:val="lightGray"/>
        </w:rPr>
        <w:t>(100)</w:t>
      </w:r>
      <w:r w:rsidRPr="00C50DE0">
        <w:rPr>
          <w:highlight w:val="lightGray"/>
        </w:rPr>
        <w:tab/>
      </w:r>
      <w:r w:rsidR="00281B4A" w:rsidRPr="00F819CE">
        <w:rPr>
          <w:noProof/>
          <w:highlight w:val="lightGray"/>
        </w:rPr>
        <w:t>Tekintettel a gyorsan változó hibrid és kiberfenyegetések által jellemzett, egyre nagyobb kihívást jelentő geopolitikai környezetre, valamint a digitális átalakulás szükségességére és a technikai sebezhetőségeknek való eredendő kitettségére, az Uniónak biztosítania kell az Unió vagy tagállamai biztonságának és közrendjének védelmét, amint az a közpolitikában és a jogban tükröződik. Ez a társadalom olyan alapvető érdekeinek védelmét érinti, mint az energiaellátás biztonságának biztosítása, valamint a szervezett bűnözés és a csalás elleni küzdelem. Az Unió nemzetközi megállapodásainak tiszteletben tartása mellett a stratégiai eszközökkel és érdekekkel – például a digitális vagy űrinfrastruktúrával, valamint a kommunikációs és információs rendszerekkel és szolgáltatásokkal – kapcsolatos uniós források odaítélése különös feltételek alkalmazását teheti szükségessé az ilyen védelem biztosítása érdekében, többek között a kommunikációs és információs rendszerek és a kapcsolódó ellátási láncok integritása tekintetében. Egyértelművé kell tenni az ezek alkalmazására vonatkozó feltételek és követelmények típusait.</w:t>
      </w:r>
    </w:p>
    <w:p w14:paraId="0EE283C2" w14:textId="77777777" w:rsidR="00281B4A" w:rsidRPr="004B5969" w:rsidRDefault="00281B4A" w:rsidP="00281B4A">
      <w:pPr>
        <w:pStyle w:val="CRSeparator"/>
        <w:rPr>
          <w:noProof/>
          <w:lang w:val="hu-HU"/>
        </w:rPr>
      </w:pPr>
    </w:p>
    <w:p w14:paraId="22E56A5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(64) preambulumbekezdés</w:t>
      </w:r>
    </w:p>
    <w:p w14:paraId="562E5729" w14:textId="285C0886" w:rsidR="00281B4A" w:rsidRPr="00F819CE" w:rsidRDefault="00C50DE0" w:rsidP="00C50DE0">
      <w:pPr>
        <w:pStyle w:val="ManualConsidrant"/>
        <w:rPr>
          <w:noProof/>
        </w:rPr>
      </w:pPr>
      <w:r w:rsidRPr="00C50DE0">
        <w:t>(101)</w:t>
      </w:r>
      <w:r w:rsidRPr="00C50DE0">
        <w:tab/>
      </w:r>
      <w:r w:rsidR="00281B4A" w:rsidRPr="00F819CE">
        <w:rPr>
          <w:noProof/>
        </w:rPr>
        <w:t>Az Unió pénzügyi érdekeinek védelme érdekében a Bizottságnak létre kell hoznia egy egységes korai felismerési és kizárási rendszert.</w:t>
      </w:r>
    </w:p>
    <w:p w14:paraId="4AD2B6E1" w14:textId="77777777" w:rsidR="00281B4A" w:rsidRPr="00F819CE" w:rsidRDefault="00281B4A" w:rsidP="00281B4A">
      <w:pPr>
        <w:pStyle w:val="CRSeparator"/>
        <w:rPr>
          <w:noProof/>
        </w:rPr>
      </w:pPr>
    </w:p>
    <w:p w14:paraId="10BEC0A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(65) preambulumbekezdés</w:t>
      </w:r>
      <w:r>
        <w:rPr>
          <w:noProof/>
        </w:rPr>
        <w:t xml:space="preserve"> (kiigazított szöveg)</w:t>
      </w:r>
    </w:p>
    <w:p w14:paraId="00F1F4F5" w14:textId="07321BAA" w:rsidR="00281B4A" w:rsidRPr="00F819CE" w:rsidRDefault="00C50DE0" w:rsidP="00C50DE0">
      <w:pPr>
        <w:pStyle w:val="ManualConsidrant"/>
        <w:rPr>
          <w:noProof/>
        </w:rPr>
      </w:pPr>
      <w:r w:rsidRPr="00C50DE0">
        <w:t>(102)</w:t>
      </w:r>
      <w:r w:rsidRPr="00C50DE0">
        <w:tab/>
      </w:r>
      <w:r w:rsidR="00281B4A" w:rsidRPr="00F819CE">
        <w:rPr>
          <w:noProof/>
        </w:rPr>
        <w:t xml:space="preserve">A korai felismerési és kizárási rendszernek alkalmazandónak kell lennie a résztvevőkre, a címzettekre, azon szervezetekre, amelyek kapacitására a részvételre jelentkező vagy az ajánlattevő támaszkodni kíván, közbeszerzésben a szerződő fél alvállalkozójára, olyan személyre vagy szervezetre, aki vagy amely </w:t>
      </w:r>
      <w:r w:rsidR="00281B4A" w:rsidRPr="00420FF4">
        <w:rPr>
          <w:rStyle w:val="CRDeleted"/>
          <w:noProof/>
        </w:rPr>
        <w:t>az uniós forrásokból</w:t>
      </w:r>
      <w:r w:rsidR="00281B4A" w:rsidRPr="00F819CE">
        <w:rPr>
          <w:noProof/>
        </w:rPr>
        <w:t xml:space="preserve"> a költségvetés közvetett irányítása keretében </w:t>
      </w:r>
      <w:r w:rsidR="00281B4A" w:rsidRPr="00420FF4">
        <w:rPr>
          <w:noProof/>
        </w:rPr>
        <w:fldChar w:fldCharType="begin"/>
      </w:r>
      <w:r w:rsidR="00281B4A" w:rsidRPr="00420FF4">
        <w:rPr>
          <w:noProof/>
        </w:rPr>
        <w:instrText xml:space="preserve"> QUOTE "</w:instrText>
      </w:r>
      <w:r w:rsidR="00281B4A" w:rsidRPr="00420FF4">
        <w:rPr>
          <w:rStyle w:val="CRMarker"/>
          <w:noProof/>
        </w:rPr>
        <w:instrText>Ö</w:instrText>
      </w:r>
      <w:r w:rsidR="00281B4A" w:rsidRPr="00420FF4">
        <w:rPr>
          <w:noProof/>
        </w:rPr>
        <w:instrText xml:space="preserve">" </w:instrText>
      </w:r>
      <w:r w:rsidR="00281B4A" w:rsidRPr="00420FF4">
        <w:rPr>
          <w:noProof/>
        </w:rPr>
        <w:fldChar w:fldCharType="separate"/>
      </w:r>
      <w:r w:rsidR="00281B4A" w:rsidRPr="00420FF4">
        <w:rPr>
          <w:rStyle w:val="CRMarker"/>
          <w:noProof/>
        </w:rPr>
        <w:t>Ö</w:t>
      </w:r>
      <w:r w:rsidR="00281B4A" w:rsidRPr="00420FF4">
        <w:rPr>
          <w:noProof/>
        </w:rPr>
        <w:fldChar w:fldCharType="end"/>
      </w:r>
      <w:r w:rsidR="00281B4A" w:rsidRPr="00420FF4">
        <w:rPr>
          <w:noProof/>
        </w:rPr>
        <w:t> </w:t>
      </w:r>
      <w:r w:rsidR="00281B4A" w:rsidRPr="00F819CE">
        <w:rPr>
          <w:noProof/>
        </w:rPr>
        <w:t>uniós forrásokban</w:t>
      </w:r>
      <w:r w:rsidR="00281B4A" w:rsidRPr="00420FF4">
        <w:rPr>
          <w:noProof/>
        </w:rPr>
        <w:t> </w:t>
      </w:r>
      <w:r w:rsidR="00281B4A" w:rsidRPr="00420FF4">
        <w:rPr>
          <w:noProof/>
        </w:rPr>
        <w:fldChar w:fldCharType="begin"/>
      </w:r>
      <w:r w:rsidR="00281B4A" w:rsidRPr="00420FF4">
        <w:rPr>
          <w:noProof/>
        </w:rPr>
        <w:instrText xml:space="preserve"> QUOTE "</w:instrText>
      </w:r>
      <w:r w:rsidR="00281B4A" w:rsidRPr="00420FF4">
        <w:rPr>
          <w:rStyle w:val="CRMarker"/>
          <w:noProof/>
        </w:rPr>
        <w:instrText>Õ</w:instrText>
      </w:r>
      <w:r w:rsidR="00281B4A" w:rsidRPr="00420FF4">
        <w:rPr>
          <w:noProof/>
        </w:rPr>
        <w:instrText xml:space="preserve">" </w:instrText>
      </w:r>
      <w:r w:rsidR="00281B4A" w:rsidRPr="00420FF4">
        <w:rPr>
          <w:noProof/>
        </w:rPr>
        <w:fldChar w:fldCharType="separate"/>
      </w:r>
      <w:r w:rsidR="00281B4A" w:rsidRPr="00420FF4">
        <w:rPr>
          <w:rStyle w:val="CRMarker"/>
          <w:noProof/>
        </w:rPr>
        <w:t>Õ</w:t>
      </w:r>
      <w:r w:rsidR="00281B4A" w:rsidRPr="00420FF4">
        <w:rPr>
          <w:noProof/>
        </w:rPr>
        <w:fldChar w:fldCharType="end"/>
      </w:r>
      <w:r w:rsidR="00281B4A" w:rsidRPr="00F819CE">
        <w:rPr>
          <w:noProof/>
        </w:rPr>
        <w:t xml:space="preserve"> részesül, minden olyan személyre vagy szervezetre, aki vagy amely </w:t>
      </w:r>
      <w:r w:rsidR="00281B4A" w:rsidRPr="00420FF4">
        <w:rPr>
          <w:rStyle w:val="CRDeleted"/>
          <w:noProof/>
        </w:rPr>
        <w:t>a finanszírozási eszközök</w:t>
      </w:r>
      <w:r w:rsidR="00281B4A" w:rsidRPr="00F819CE">
        <w:rPr>
          <w:noProof/>
        </w:rPr>
        <w:t xml:space="preserve"> közvetlen irányítás</w:t>
      </w:r>
      <w:r w:rsidR="00281B4A" w:rsidRPr="00420FF4">
        <w:rPr>
          <w:rStyle w:val="CRMinorChangeDeleted"/>
          <w:noProof/>
        </w:rPr>
        <w:t>a</w:t>
      </w:r>
      <w:r w:rsidR="00281B4A" w:rsidRPr="00F819CE">
        <w:rPr>
          <w:noProof/>
        </w:rPr>
        <w:t xml:space="preserve"> keretében </w:t>
      </w:r>
      <w:r w:rsidR="00281B4A" w:rsidRPr="00420FF4">
        <w:rPr>
          <w:noProof/>
        </w:rPr>
        <w:fldChar w:fldCharType="begin"/>
      </w:r>
      <w:r w:rsidR="00281B4A" w:rsidRPr="00420FF4">
        <w:rPr>
          <w:noProof/>
        </w:rPr>
        <w:instrText xml:space="preserve"> QUOTE "</w:instrText>
      </w:r>
      <w:r w:rsidR="00281B4A" w:rsidRPr="00420FF4">
        <w:rPr>
          <w:rStyle w:val="CRMarker"/>
          <w:noProof/>
        </w:rPr>
        <w:instrText>Ö</w:instrText>
      </w:r>
      <w:r w:rsidR="00281B4A" w:rsidRPr="00420FF4">
        <w:rPr>
          <w:noProof/>
        </w:rPr>
        <w:instrText xml:space="preserve">" </w:instrText>
      </w:r>
      <w:r w:rsidR="00281B4A" w:rsidRPr="00420FF4">
        <w:rPr>
          <w:noProof/>
        </w:rPr>
        <w:fldChar w:fldCharType="separate"/>
      </w:r>
      <w:r w:rsidR="00281B4A" w:rsidRPr="00420FF4">
        <w:rPr>
          <w:rStyle w:val="CRMarker"/>
          <w:noProof/>
        </w:rPr>
        <w:t>Ö</w:t>
      </w:r>
      <w:r w:rsidR="00281B4A" w:rsidRPr="00420FF4">
        <w:rPr>
          <w:noProof/>
        </w:rPr>
        <w:fldChar w:fldCharType="end"/>
      </w:r>
      <w:r w:rsidR="00281B4A" w:rsidRPr="00420FF4">
        <w:rPr>
          <w:noProof/>
        </w:rPr>
        <w:t> </w:t>
      </w:r>
      <w:r w:rsidR="00281B4A" w:rsidRPr="00F819CE">
        <w:rPr>
          <w:noProof/>
        </w:rPr>
        <w:t>végrehajtott pénzügyi eszközökből uniós forrásokban</w:t>
      </w:r>
      <w:r w:rsidR="00281B4A" w:rsidRPr="00420FF4">
        <w:rPr>
          <w:noProof/>
        </w:rPr>
        <w:t> </w:t>
      </w:r>
      <w:r w:rsidR="00281B4A" w:rsidRPr="00420FF4">
        <w:rPr>
          <w:noProof/>
        </w:rPr>
        <w:fldChar w:fldCharType="begin"/>
      </w:r>
      <w:r w:rsidR="00281B4A" w:rsidRPr="00420FF4">
        <w:rPr>
          <w:noProof/>
        </w:rPr>
        <w:instrText xml:space="preserve"> QUOTE "</w:instrText>
      </w:r>
      <w:r w:rsidR="00281B4A" w:rsidRPr="00420FF4">
        <w:rPr>
          <w:rStyle w:val="CRMarker"/>
          <w:noProof/>
        </w:rPr>
        <w:instrText>Õ</w:instrText>
      </w:r>
      <w:r w:rsidR="00281B4A" w:rsidRPr="00420FF4">
        <w:rPr>
          <w:noProof/>
        </w:rPr>
        <w:instrText xml:space="preserve">" </w:instrText>
      </w:r>
      <w:r w:rsidR="00281B4A" w:rsidRPr="00420FF4">
        <w:rPr>
          <w:noProof/>
        </w:rPr>
        <w:fldChar w:fldCharType="separate"/>
      </w:r>
      <w:r w:rsidR="00281B4A" w:rsidRPr="00420FF4">
        <w:rPr>
          <w:rStyle w:val="CRMarker"/>
          <w:noProof/>
        </w:rPr>
        <w:t>Õ</w:t>
      </w:r>
      <w:r w:rsidR="00281B4A" w:rsidRPr="00420FF4">
        <w:rPr>
          <w:noProof/>
        </w:rPr>
        <w:fldChar w:fldCharType="end"/>
      </w:r>
      <w:r w:rsidR="00281B4A" w:rsidRPr="00420FF4">
        <w:rPr>
          <w:noProof/>
        </w:rPr>
        <w:t xml:space="preserve"> </w:t>
      </w:r>
      <w:r w:rsidR="00281B4A" w:rsidRPr="00F819CE">
        <w:rPr>
          <w:noProof/>
        </w:rPr>
        <w:t>részesül, olyan résztvevőkre vagy címzettekre, aki</w:t>
      </w:r>
      <w:r w:rsidR="00281B4A" w:rsidRPr="00420FF4">
        <w:rPr>
          <w:rStyle w:val="CRMinorChangeAdded"/>
          <w:noProof/>
        </w:rPr>
        <w:t>k</w:t>
      </w:r>
      <w:r w:rsidR="00281B4A" w:rsidRPr="00F819CE">
        <w:rPr>
          <w:noProof/>
        </w:rPr>
        <w:t>re vagy amely</w:t>
      </w:r>
      <w:r w:rsidR="00281B4A" w:rsidRPr="00420FF4">
        <w:rPr>
          <w:rStyle w:val="CRMinorChangeAdded"/>
          <w:noProof/>
        </w:rPr>
        <w:t>ek</w:t>
      </w:r>
      <w:r w:rsidR="00281B4A" w:rsidRPr="00F819CE">
        <w:rPr>
          <w:noProof/>
        </w:rPr>
        <w:t xml:space="preserve">re </w:t>
      </w:r>
      <w:r w:rsidR="00281B4A" w:rsidRPr="00420FF4">
        <w:rPr>
          <w:noProof/>
        </w:rPr>
        <w:fldChar w:fldCharType="begin"/>
      </w:r>
      <w:r w:rsidR="00281B4A" w:rsidRPr="00420FF4">
        <w:rPr>
          <w:noProof/>
        </w:rPr>
        <w:instrText xml:space="preserve"> QUOTE "</w:instrText>
      </w:r>
      <w:r w:rsidR="00281B4A" w:rsidRPr="00420FF4">
        <w:rPr>
          <w:rStyle w:val="CRMarker"/>
          <w:noProof/>
        </w:rPr>
        <w:instrText>Ö</w:instrText>
      </w:r>
      <w:r w:rsidR="00281B4A" w:rsidRPr="00420FF4">
        <w:rPr>
          <w:noProof/>
        </w:rPr>
        <w:instrText xml:space="preserve">" </w:instrText>
      </w:r>
      <w:r w:rsidR="00281B4A" w:rsidRPr="00420FF4">
        <w:rPr>
          <w:noProof/>
        </w:rPr>
        <w:fldChar w:fldCharType="separate"/>
      </w:r>
      <w:r w:rsidR="00281B4A" w:rsidRPr="00420FF4">
        <w:rPr>
          <w:rStyle w:val="CRMarker"/>
          <w:noProof/>
        </w:rPr>
        <w:t>Ö</w:t>
      </w:r>
      <w:r w:rsidR="00281B4A" w:rsidRPr="00420FF4">
        <w:rPr>
          <w:noProof/>
        </w:rPr>
        <w:fldChar w:fldCharType="end"/>
      </w:r>
      <w:r w:rsidR="00281B4A" w:rsidRPr="00420FF4">
        <w:rPr>
          <w:noProof/>
        </w:rPr>
        <w:t> </w:t>
      </w:r>
      <w:r w:rsidR="00281B4A" w:rsidRPr="00F819CE">
        <w:rPr>
          <w:noProof/>
        </w:rPr>
        <w:t>vonatkozóan</w:t>
      </w:r>
      <w:r w:rsidR="00281B4A" w:rsidRPr="00420FF4">
        <w:rPr>
          <w:noProof/>
        </w:rPr>
        <w:t> </w:t>
      </w:r>
      <w:r w:rsidR="00281B4A" w:rsidRPr="00420FF4">
        <w:rPr>
          <w:noProof/>
        </w:rPr>
        <w:fldChar w:fldCharType="begin"/>
      </w:r>
      <w:r w:rsidR="00281B4A" w:rsidRPr="00420FF4">
        <w:rPr>
          <w:noProof/>
        </w:rPr>
        <w:instrText xml:space="preserve"> QUOTE "</w:instrText>
      </w:r>
      <w:r w:rsidR="00281B4A" w:rsidRPr="00420FF4">
        <w:rPr>
          <w:rStyle w:val="CRMarker"/>
          <w:noProof/>
        </w:rPr>
        <w:instrText>Õ</w:instrText>
      </w:r>
      <w:r w:rsidR="00281B4A" w:rsidRPr="00420FF4">
        <w:rPr>
          <w:noProof/>
        </w:rPr>
        <w:instrText xml:space="preserve">" </w:instrText>
      </w:r>
      <w:r w:rsidR="00281B4A" w:rsidRPr="00420FF4">
        <w:rPr>
          <w:noProof/>
        </w:rPr>
        <w:fldChar w:fldCharType="separate"/>
      </w:r>
      <w:r w:rsidR="00281B4A" w:rsidRPr="00420FF4">
        <w:rPr>
          <w:rStyle w:val="CRMarker"/>
          <w:noProof/>
        </w:rPr>
        <w:t>Õ</w:t>
      </w:r>
      <w:r w:rsidR="00281B4A" w:rsidRPr="00420FF4">
        <w:rPr>
          <w:noProof/>
        </w:rPr>
        <w:fldChar w:fldCharType="end"/>
      </w:r>
      <w:r w:rsidR="00281B4A" w:rsidRPr="00420FF4">
        <w:rPr>
          <w:noProof/>
        </w:rPr>
        <w:t xml:space="preserve"> </w:t>
      </w:r>
      <w:r w:rsidR="00281B4A" w:rsidRPr="00F819CE">
        <w:rPr>
          <w:noProof/>
        </w:rPr>
        <w:t>a költségvetést megosztott irányítás keretében végrehajtó szervezetek információt szolgáltatnak, valamint az adományozókra.</w:t>
      </w:r>
    </w:p>
    <w:p w14:paraId="5D4EFB26" w14:textId="77777777" w:rsidR="00281B4A" w:rsidRPr="00F819CE" w:rsidRDefault="00281B4A" w:rsidP="00281B4A">
      <w:pPr>
        <w:pStyle w:val="CRSeparator"/>
        <w:rPr>
          <w:noProof/>
        </w:rPr>
      </w:pPr>
    </w:p>
    <w:p w14:paraId="3A05B7B9"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08660E20" w14:textId="759C45E3" w:rsidR="00281B4A" w:rsidRPr="00F819CE" w:rsidRDefault="00C50DE0" w:rsidP="00C50DE0">
      <w:pPr>
        <w:pStyle w:val="ManualConsidrant"/>
        <w:rPr>
          <w:noProof/>
          <w:highlight w:val="lightGray"/>
        </w:rPr>
      </w:pPr>
      <w:r w:rsidRPr="00C50DE0">
        <w:rPr>
          <w:highlight w:val="lightGray"/>
        </w:rPr>
        <w:t>(103)</w:t>
      </w:r>
      <w:r w:rsidRPr="00C50DE0">
        <w:rPr>
          <w:highlight w:val="lightGray"/>
        </w:rPr>
        <w:tab/>
      </w:r>
      <w:r w:rsidR="00281B4A" w:rsidRPr="00F819CE">
        <w:rPr>
          <w:noProof/>
          <w:highlight w:val="lightGray"/>
        </w:rPr>
        <w:t>Az Unió pénzügyi érdekeinek védelme érdekében a korai felismerési és kizárási rendszert meg kell erősíteni. Fontos annak elkerülése, hogy egy, kizárást indokoló helyzetben lévő személy vagy szervezet pályázhasson források felhasználására, vagy erre kiválasszák, vagy hogy megosztott irányítású program keretében ilyen forrásokat kaphasson. Jogerős ítélet vagy jogerős közigazgatási határozat megléte esetén az illetékes engedélyezésre jogosult tisztviselő számára lehetővé kell tenni, hogy egy személyt vagy szervezetet kizárjon, feltéve, hogy a személy vagy szervezet kizárást indokoló helyzetben van, és a 139. cikk (1) bekezdésében említett súlyos kötelességszegés elkövetése miatt nem tekinthető megbízhatónak. Lehetővé kell tenni, hogy jogerős ítélet vagy jogerős közigazgatási határozat hiányában az illetékes engedélyezésre jogosult tisztviselő – a 146. cikkben említett testület előzetes jogi minősítése alapján – az Európai Csalás Elleni Hivatal (OLAF), az Európai Ügyészség (EPPO) és az Európai Számvevőszék által végzett pénzügyi ellenőrzések vagy vizsgálatok keretében, vagy az engedélyezésre jogosult tisztviselő felelőssége mellett végzett bármely egyéb műveletellenőrzés, pénzügyi ellenőrzés vagy kontroll keretében feltárt tények és megállapítások figyelembevételével foganatosítsa a kizárást. Az ilyen kizárást rögzíteni kell a 138. cikk (1) bekezdése alapján létrehozott korai felismerési és kizárási rendszer adatbázisában. A tagállami hatóságoknak ezt figyelembe kell venniük, és az ilyen személyeket vagy szervezeteket ki kell zárniuk az uniós források felhasználására való kiválasztásból vagy az ilyen forrásokból való részesülésből. A tagállamok megosztott irányítás keretében benyújtott kifizetési kérelmei, beleértve a kizárt személlyel vagy szervezettel kapcsolatos kiadásokat, nem téríthetők vissza. Amennyiben a forrásokat teljesítményalapú keretek alapján folyósítják a tagállamoknak, az ágazatspecifikus jogszabályokban meghatározott egyedi szabályokat kell alkalmazni.</w:t>
      </w:r>
    </w:p>
    <w:p w14:paraId="4E3893E7" w14:textId="7CC390F0" w:rsidR="00281B4A" w:rsidRPr="00F819CE" w:rsidRDefault="00C50DE0" w:rsidP="00C50DE0">
      <w:pPr>
        <w:pStyle w:val="ManualConsidrant"/>
        <w:rPr>
          <w:noProof/>
          <w:highlight w:val="lightGray"/>
        </w:rPr>
      </w:pPr>
      <w:r w:rsidRPr="00C50DE0">
        <w:rPr>
          <w:highlight w:val="lightGray"/>
        </w:rPr>
        <w:t>(104)</w:t>
      </w:r>
      <w:r w:rsidRPr="00C50DE0">
        <w:rPr>
          <w:highlight w:val="lightGray"/>
        </w:rPr>
        <w:tab/>
      </w:r>
      <w:r w:rsidR="00281B4A" w:rsidRPr="00F819CE">
        <w:rPr>
          <w:noProof/>
          <w:highlight w:val="lightGray"/>
        </w:rPr>
        <w:t>Fontos hangsúlyozni, hogy a korai felismerési és kizárási rendszer kizárólag a tagállamok számára közvetlen irányítás keretében – például az (EU) 2021/241 európai parlamenti és tanácsi rendelet alapján</w:t>
      </w:r>
      <w:r w:rsidR="00281B4A" w:rsidRPr="00F819CE">
        <w:rPr>
          <w:rStyle w:val="FootnoteReference"/>
          <w:noProof/>
          <w:highlight w:val="lightGray"/>
        </w:rPr>
        <w:footnoteReference w:id="43"/>
      </w:r>
      <w:r w:rsidR="00281B4A" w:rsidRPr="00F819CE">
        <w:rPr>
          <w:noProof/>
          <w:highlight w:val="lightGray"/>
        </w:rPr>
        <w:t xml:space="preserve"> – folyósított uniós források tekintetében alkalmazandó, ahol a tagállamok felelőssége, hogy az Unió pénzügyi érdekeinek védelme érdekében az összes megfelelő intézkedést megtegyék, amennyiben a Bizottság a vonatkozó jogi keret értelmében releváns felelősségi körrel rendelkezik, és megfelelően figyelembe véve a források </w:t>
      </w:r>
      <w:r w:rsidR="00281B4A" w:rsidRPr="00F819CE">
        <w:rPr>
          <w:i/>
          <w:noProof/>
          <w:highlight w:val="lightGray"/>
        </w:rPr>
        <w:t>sui generis</w:t>
      </w:r>
      <w:r w:rsidR="00281B4A" w:rsidRPr="00F819CE">
        <w:rPr>
          <w:noProof/>
          <w:highlight w:val="lightGray"/>
        </w:rPr>
        <w:t xml:space="preserve"> jellegét. Ezért a Bizottság felelősségi körét arra a kötelezettségre kell korlátozni, hogy egy személy vagy szervezet kizárása céljából egy ügyet a testület elé utaljon, ha az engedélyezésre jogosult tisztviselő jogerős ítéletek és közigazgatási határozatok, vagy az Európai Csalás Elleni Hivatal (OLAF), az Európai Ügyészség (EPPO) és az Európai Számvevőszék által végzett pénzügyi ellenőrzések vagy vizsgálatok keretében, vagy az engedélyezésre jogosult tisztviselő felelőssége mellett végzett bármely egyéb műveletellenőrzés, pénzügyi ellenőrzés vagy kontroll keretében feltárt tények és megállapítások révén súlyos kötelességszegésről szerez tudomást. A Bizottság e felelősségi körének sérelme nélkül továbbra is a tagállamok felelősek a korai felismerési és kizárási rendszer adatbázisában rögzített kizárási határozatokra vonatkozó információk ellenőrzéséért, az ilyen határozatok végrehajtásáért, valamint annak biztosításáért, hogy ne nyújtsanak be kifizetési kérelmet olyan személyhez vagy szervezethez kapcsolódóan, aki vagy amely ilyen kizárást indokoló helyzetben van.</w:t>
      </w:r>
    </w:p>
    <w:p w14:paraId="6B8EDA2F" w14:textId="77777777" w:rsidR="00281B4A" w:rsidRPr="004B5969" w:rsidRDefault="00281B4A" w:rsidP="00281B4A">
      <w:pPr>
        <w:pStyle w:val="CRSeparator"/>
        <w:rPr>
          <w:noProof/>
          <w:lang w:val="hu-HU"/>
        </w:rPr>
      </w:pPr>
    </w:p>
    <w:p w14:paraId="62553209"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(66) preambulumbekezdés</w:t>
      </w:r>
    </w:p>
    <w:p w14:paraId="796D71EF" w14:textId="555D70F7" w:rsidR="00281B4A" w:rsidRPr="00F819CE" w:rsidRDefault="00C50DE0" w:rsidP="00C50DE0">
      <w:pPr>
        <w:pStyle w:val="ManualConsidrant"/>
        <w:rPr>
          <w:noProof/>
        </w:rPr>
      </w:pPr>
      <w:r w:rsidRPr="00C50DE0">
        <w:t>(105)</w:t>
      </w:r>
      <w:r w:rsidRPr="00C50DE0">
        <w:tab/>
      </w:r>
      <w:r w:rsidR="00281B4A" w:rsidRPr="00F819CE">
        <w:rPr>
          <w:noProof/>
        </w:rPr>
        <w:t>Egyértelművé kell tenni, hogy amennyiben egy személynek vagy szervezetnek a korai felismerési és kizárási rendszer adatbázisába való felvételére irányuló döntést egy olyan természetes vagy jogi személyre vonatkozó kizárást indokoló helyzet alapján hoznak meg, aki vagy amely az említett személy vagy szervezet ügyviteli, ügyvezető vagy felügyelő testületének tagja, vagy aki vagy amely az említett személy vagy szervezet tekintetében képviseleti, döntéshozatali vagy kontroll-jogkörrel rendelkezik, vagy olyan természetes vagy jogi személy, aki vagy amely az említett személy vagy szervezet kötelezettségeiért korlátlan felelősséggel tartozik, vagy olyan természetes személy, akire elengedhetetlenül szükség van az odaítéléshez vagy a jogi kötelezettség végrehajtásához, akkor az adatbázisban rögzíteni kell az e személyekre vonatkozó információkat is.</w:t>
      </w:r>
    </w:p>
    <w:p w14:paraId="76B8E8E3" w14:textId="77777777" w:rsidR="00281B4A" w:rsidRPr="00F819CE" w:rsidRDefault="00281B4A" w:rsidP="00281B4A">
      <w:pPr>
        <w:pStyle w:val="CRSeparator"/>
        <w:rPr>
          <w:noProof/>
        </w:rPr>
      </w:pPr>
    </w:p>
    <w:p w14:paraId="2ECB517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(67) preambulumbekezdés</w:t>
      </w:r>
    </w:p>
    <w:p w14:paraId="49010597" w14:textId="3BF23163" w:rsidR="00281B4A" w:rsidRPr="00F819CE" w:rsidRDefault="00C50DE0" w:rsidP="00C50DE0">
      <w:pPr>
        <w:pStyle w:val="ManualConsidrant"/>
        <w:rPr>
          <w:noProof/>
        </w:rPr>
      </w:pPr>
      <w:r w:rsidRPr="00C50DE0">
        <w:t>(106)</w:t>
      </w:r>
      <w:r w:rsidRPr="00C50DE0">
        <w:tab/>
      </w:r>
      <w:r w:rsidR="00281B4A" w:rsidRPr="00F819CE">
        <w:rPr>
          <w:noProof/>
        </w:rPr>
        <w:t>A valamely személynek vagy szervezetnek az odaítélési eljárásokban való részvételből történő kizárására, illetve a valamely személlyel vagy szervezettel szembeni pénzügyi szankció kiszabására vonatkozó határozatokat, valamint a kapcsolódó információk közzétételére vonatkozó határozatokat az igazgatási ügyekben ő</w:t>
      </w:r>
      <w:r w:rsidR="00281B4A" w:rsidRPr="00E71865">
        <w:rPr>
          <w:rStyle w:val="CRMinorChangeAdded"/>
          <w:noProof/>
        </w:rPr>
        <w:t>ke</w:t>
      </w:r>
      <w:r w:rsidR="00281B4A" w:rsidRPr="00F819CE">
        <w:rPr>
          <w:noProof/>
        </w:rPr>
        <w:t>t megillető döntési jogkörrel összhangban az illetékes engedélyezésre jogosult tisztviselőknek kell meghozniuk. Jogerős ítélet vagy jogerős közigazgatási határozat hiányában, valamint súlyos szerződésszegés esetén az illetékes engedélyezésre jogosult tisztviselőknek a testület ajánlásának figyelembevételével, előzetes jogi minősítés alapján kell meghozniuk a határozatot. A testületnek a kizárás időtartamát is mérlegelnie kell olyan esetekben, amikor a jogerős ítélet vagy a jogerős közigazgatási határozat az időtartamról nem rendelkezett.</w:t>
      </w:r>
    </w:p>
    <w:p w14:paraId="47405702" w14:textId="77777777" w:rsidR="00281B4A" w:rsidRPr="004B5969" w:rsidRDefault="00281B4A" w:rsidP="00281B4A">
      <w:pPr>
        <w:pStyle w:val="CRSeparator"/>
        <w:rPr>
          <w:noProof/>
          <w:lang w:val="hu-HU"/>
        </w:rPr>
      </w:pPr>
    </w:p>
    <w:p w14:paraId="0A56C9D0"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(68) preambulumbekezdés</w:t>
      </w:r>
      <w:r>
        <w:rPr>
          <w:noProof/>
        </w:rPr>
        <w:t xml:space="preserve"> (kiigazított szöveg)</w:t>
      </w:r>
    </w:p>
    <w:p w14:paraId="3E88DB1F" w14:textId="6FEB964E" w:rsidR="00281B4A" w:rsidRPr="00F819CE" w:rsidRDefault="00C50DE0" w:rsidP="00C50DE0">
      <w:pPr>
        <w:pStyle w:val="ManualConsidrant"/>
        <w:rPr>
          <w:noProof/>
        </w:rPr>
      </w:pPr>
      <w:r w:rsidRPr="00C50DE0">
        <w:t>(107)</w:t>
      </w:r>
      <w:r w:rsidRPr="00C50DE0">
        <w:tab/>
      </w:r>
      <w:r w:rsidR="00281B4A" w:rsidRPr="00F819CE">
        <w:rPr>
          <w:noProof/>
        </w:rPr>
        <w:t xml:space="preserve">A </w:t>
      </w:r>
      <w:r w:rsidR="00281B4A" w:rsidRPr="00E71865">
        <w:rPr>
          <w:noProof/>
        </w:rPr>
        <w:fldChar w:fldCharType="begin"/>
      </w:r>
      <w:r w:rsidR="00281B4A" w:rsidRPr="00E71865">
        <w:rPr>
          <w:noProof/>
        </w:rPr>
        <w:instrText xml:space="preserve"> QUOTE "</w:instrText>
      </w:r>
      <w:r w:rsidR="00281B4A" w:rsidRPr="00E71865">
        <w:rPr>
          <w:rStyle w:val="CRMarker"/>
          <w:noProof/>
        </w:rPr>
        <w:instrText>Ö</w:instrText>
      </w:r>
      <w:r w:rsidR="00281B4A" w:rsidRPr="00E71865">
        <w:rPr>
          <w:noProof/>
        </w:rPr>
        <w:instrText xml:space="preserve">" </w:instrText>
      </w:r>
      <w:r w:rsidR="00281B4A" w:rsidRPr="00E71865">
        <w:rPr>
          <w:noProof/>
        </w:rPr>
        <w:fldChar w:fldCharType="separate"/>
      </w:r>
      <w:r w:rsidR="00281B4A" w:rsidRPr="00E71865">
        <w:rPr>
          <w:rStyle w:val="CRMarker"/>
          <w:noProof/>
        </w:rPr>
        <w:t>Ö</w:t>
      </w:r>
      <w:r w:rsidR="00281B4A" w:rsidRPr="00E71865">
        <w:rPr>
          <w:noProof/>
        </w:rPr>
        <w:fldChar w:fldCharType="end"/>
      </w:r>
      <w:r w:rsidR="00281B4A" w:rsidRPr="00E71865">
        <w:rPr>
          <w:noProof/>
        </w:rPr>
        <w:t> </w:t>
      </w:r>
      <w:r w:rsidR="00281B4A" w:rsidRPr="00F819CE">
        <w:rPr>
          <w:noProof/>
        </w:rPr>
        <w:t>testület</w:t>
      </w:r>
      <w:r w:rsidR="00281B4A" w:rsidRPr="00E71865">
        <w:rPr>
          <w:noProof/>
        </w:rPr>
        <w:t> </w:t>
      </w:r>
      <w:r w:rsidR="00281B4A" w:rsidRPr="00E71865">
        <w:rPr>
          <w:noProof/>
        </w:rPr>
        <w:fldChar w:fldCharType="begin"/>
      </w:r>
      <w:r w:rsidR="00281B4A" w:rsidRPr="00E71865">
        <w:rPr>
          <w:noProof/>
        </w:rPr>
        <w:instrText xml:space="preserve"> QUOTE "</w:instrText>
      </w:r>
      <w:r w:rsidR="00281B4A" w:rsidRPr="00E71865">
        <w:rPr>
          <w:rStyle w:val="CRMarker"/>
          <w:noProof/>
        </w:rPr>
        <w:instrText>Õ</w:instrText>
      </w:r>
      <w:r w:rsidR="00281B4A" w:rsidRPr="00E71865">
        <w:rPr>
          <w:noProof/>
        </w:rPr>
        <w:instrText xml:space="preserve">" </w:instrText>
      </w:r>
      <w:r w:rsidR="00281B4A" w:rsidRPr="00E71865">
        <w:rPr>
          <w:noProof/>
        </w:rPr>
        <w:fldChar w:fldCharType="separate"/>
      </w:r>
      <w:r w:rsidR="00281B4A" w:rsidRPr="00E71865">
        <w:rPr>
          <w:rStyle w:val="CRMarker"/>
          <w:noProof/>
        </w:rPr>
        <w:t>Õ</w:t>
      </w:r>
      <w:r w:rsidR="00281B4A" w:rsidRPr="00E71865">
        <w:rPr>
          <w:noProof/>
        </w:rPr>
        <w:fldChar w:fldCharType="end"/>
      </w:r>
      <w:r w:rsidR="00281B4A" w:rsidRPr="00E71865">
        <w:rPr>
          <w:noProof/>
        </w:rPr>
        <w:t xml:space="preserve"> </w:t>
      </w:r>
      <w:r w:rsidR="00281B4A" w:rsidRPr="00E71865">
        <w:rPr>
          <w:rStyle w:val="CRDeleted"/>
          <w:noProof/>
        </w:rPr>
        <w:t>bizottság</w:t>
      </w:r>
      <w:r w:rsidR="00281B4A" w:rsidRPr="00F819CE">
        <w:rPr>
          <w:noProof/>
        </w:rPr>
        <w:t xml:space="preserve"> szerepe a kizárási rendszer koherens működésének biztosítása kell, hogy legyen. A </w:t>
      </w:r>
      <w:r w:rsidR="00281B4A" w:rsidRPr="00E71865">
        <w:rPr>
          <w:noProof/>
        </w:rPr>
        <w:fldChar w:fldCharType="begin"/>
      </w:r>
      <w:r w:rsidR="00281B4A" w:rsidRPr="00E71865">
        <w:rPr>
          <w:noProof/>
        </w:rPr>
        <w:instrText xml:space="preserve"> QUOTE "</w:instrText>
      </w:r>
      <w:r w:rsidR="00281B4A" w:rsidRPr="004B5969">
        <w:rPr>
          <w:rStyle w:val="CRMarker"/>
          <w:noProof/>
          <w:lang w:val="hu-HU"/>
        </w:rPr>
        <w:instrText>Ö</w:instrText>
      </w:r>
      <w:r w:rsidR="00281B4A" w:rsidRPr="00E71865">
        <w:rPr>
          <w:noProof/>
        </w:rPr>
        <w:instrText xml:space="preserve">" </w:instrText>
      </w:r>
      <w:r w:rsidR="00281B4A" w:rsidRPr="00E71865">
        <w:rPr>
          <w:noProof/>
        </w:rPr>
        <w:fldChar w:fldCharType="separate"/>
      </w:r>
      <w:r w:rsidR="00281B4A" w:rsidRPr="004B5969">
        <w:rPr>
          <w:rStyle w:val="CRMarker"/>
          <w:noProof/>
          <w:lang w:val="hu-HU"/>
        </w:rPr>
        <w:t>Ö</w:t>
      </w:r>
      <w:r w:rsidR="00281B4A" w:rsidRPr="00E71865">
        <w:rPr>
          <w:noProof/>
        </w:rPr>
        <w:fldChar w:fldCharType="end"/>
      </w:r>
      <w:r w:rsidR="00281B4A" w:rsidRPr="00E71865">
        <w:rPr>
          <w:noProof/>
        </w:rPr>
        <w:t> </w:t>
      </w:r>
      <w:r w:rsidR="00281B4A" w:rsidRPr="00F819CE">
        <w:rPr>
          <w:noProof/>
        </w:rPr>
        <w:t>testületnek</w:t>
      </w:r>
      <w:r w:rsidR="00281B4A" w:rsidRPr="00E71865">
        <w:rPr>
          <w:noProof/>
        </w:rPr>
        <w:t> </w:t>
      </w:r>
      <w:r w:rsidR="00281B4A" w:rsidRPr="00E71865">
        <w:rPr>
          <w:noProof/>
        </w:rPr>
        <w:fldChar w:fldCharType="begin"/>
      </w:r>
      <w:r w:rsidR="00281B4A" w:rsidRPr="00E71865">
        <w:rPr>
          <w:noProof/>
        </w:rPr>
        <w:instrText xml:space="preserve"> QUOTE "</w:instrText>
      </w:r>
      <w:r w:rsidR="00281B4A" w:rsidRPr="004B5969">
        <w:rPr>
          <w:rStyle w:val="CRMarker"/>
          <w:noProof/>
          <w:lang w:val="hu-HU"/>
        </w:rPr>
        <w:instrText>Õ</w:instrText>
      </w:r>
      <w:r w:rsidR="00281B4A" w:rsidRPr="00E71865">
        <w:rPr>
          <w:noProof/>
        </w:rPr>
        <w:instrText xml:space="preserve">" </w:instrText>
      </w:r>
      <w:r w:rsidR="00281B4A" w:rsidRPr="00E71865">
        <w:rPr>
          <w:noProof/>
        </w:rPr>
        <w:fldChar w:fldCharType="separate"/>
      </w:r>
      <w:r w:rsidR="00281B4A" w:rsidRPr="004B5969">
        <w:rPr>
          <w:rStyle w:val="CRMarker"/>
          <w:noProof/>
          <w:lang w:val="hu-HU"/>
        </w:rPr>
        <w:t>Õ</w:t>
      </w:r>
      <w:r w:rsidR="00281B4A" w:rsidRPr="00E71865">
        <w:rPr>
          <w:noProof/>
        </w:rPr>
        <w:fldChar w:fldCharType="end"/>
      </w:r>
      <w:r w:rsidR="00281B4A" w:rsidRPr="00E71865">
        <w:rPr>
          <w:noProof/>
        </w:rPr>
        <w:t xml:space="preserve"> </w:t>
      </w:r>
      <w:r w:rsidR="00281B4A" w:rsidRPr="004B5969">
        <w:rPr>
          <w:rStyle w:val="CRDeleted"/>
          <w:noProof/>
          <w:lang w:val="hu-HU"/>
        </w:rPr>
        <w:t>bizottságnak</w:t>
      </w:r>
      <w:r w:rsidR="00281B4A" w:rsidRPr="00F819CE">
        <w:rPr>
          <w:noProof/>
        </w:rPr>
        <w:t xml:space="preserve"> egy állandó elnökből, a Bizottság két képviselőjéből és az ajánlást kérő engedélyezésre jogosult tisztviselő képviselőjéből kell állnia.</w:t>
      </w:r>
    </w:p>
    <w:p w14:paraId="234B14B2" w14:textId="77777777" w:rsidR="00281B4A" w:rsidRPr="004B5969" w:rsidRDefault="00281B4A" w:rsidP="00281B4A">
      <w:pPr>
        <w:pStyle w:val="CRSeparator"/>
        <w:rPr>
          <w:noProof/>
          <w:lang w:val="hu-HU"/>
        </w:rPr>
      </w:pPr>
    </w:p>
    <w:p w14:paraId="1265C1BD"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64C637AA" w14:textId="406B5012" w:rsidR="00281B4A" w:rsidRPr="00F819CE" w:rsidRDefault="00C50DE0" w:rsidP="00C50DE0">
      <w:pPr>
        <w:pStyle w:val="ManualConsidrant"/>
        <w:rPr>
          <w:noProof/>
          <w:highlight w:val="lightGray"/>
        </w:rPr>
      </w:pPr>
      <w:r w:rsidRPr="00C50DE0">
        <w:rPr>
          <w:highlight w:val="lightGray"/>
        </w:rPr>
        <w:t>(108)</w:t>
      </w:r>
      <w:r w:rsidRPr="00C50DE0">
        <w:rPr>
          <w:highlight w:val="lightGray"/>
        </w:rPr>
        <w:tab/>
      </w:r>
      <w:r w:rsidR="00281B4A" w:rsidRPr="00F819CE">
        <w:rPr>
          <w:noProof/>
          <w:highlight w:val="lightGray"/>
        </w:rPr>
        <w:t>A korai felismerési és kizárási rendszer közbeszerzési szabályokkal való összehangolása és hatékonyságának fokozása érdekében az uniós források odaítélésének befolyásolására vagy az uniós források – többek között összeférhetetlenséggel összefüggésben történő – jogosulatlan megszerzésére irányuló kísérletet kifejezetten fel kell venni a súlyos szakmai kötelességszegés miatti kizárást indokoló egyedi helyzetek közé, és a kötelességszegés súlyosságával összhangban álló, arányos büntetést kell előírni.</w:t>
      </w:r>
    </w:p>
    <w:p w14:paraId="235263F4" w14:textId="32E96F9B" w:rsidR="00281B4A" w:rsidRPr="00F819CE" w:rsidRDefault="00C50DE0" w:rsidP="00C50DE0">
      <w:pPr>
        <w:pStyle w:val="ManualConsidrant"/>
        <w:rPr>
          <w:noProof/>
          <w:highlight w:val="lightGray"/>
        </w:rPr>
      </w:pPr>
      <w:r w:rsidRPr="00C50DE0">
        <w:rPr>
          <w:highlight w:val="lightGray"/>
        </w:rPr>
        <w:t>(109)</w:t>
      </w:r>
      <w:r w:rsidRPr="00C50DE0">
        <w:rPr>
          <w:highlight w:val="lightGray"/>
        </w:rPr>
        <w:tab/>
      </w:r>
      <w:r w:rsidR="00281B4A" w:rsidRPr="00F819CE">
        <w:rPr>
          <w:noProof/>
          <w:highlight w:val="lightGray"/>
        </w:rPr>
        <w:t xml:space="preserve">Az arányosság elvének kellő figyelembevételével az illetékes engedélyezésre jogosult tisztviselőnek ki kell zárnia azt a személyt vagy szervezetet, aki vagy amely feddhetetlenségének hiányát bizonyította azáltal, hogy olyan, az Európai Unióról szóló szerződés 2. cikkében és az Európai Unió Alapjogi Chartájában foglalt értékekkel összeegyeztethetetlen jogellenes magatartást tanúsított, mint például személyek egy csoportjával vagy egy csoport valamely tagjával szembeni megkülönböztetésre, gyűlöletre vagy erőszakra való uszítás, amennyiben a magatartás negatívan érintheti a szerződés teljesítését. </w:t>
      </w:r>
    </w:p>
    <w:p w14:paraId="2AD15066" w14:textId="1B0F3ED0" w:rsidR="00281B4A" w:rsidRPr="00F819CE" w:rsidRDefault="00C50DE0" w:rsidP="00C50DE0">
      <w:pPr>
        <w:pStyle w:val="ManualConsidrant"/>
        <w:rPr>
          <w:noProof/>
          <w:highlight w:val="lightGray"/>
        </w:rPr>
      </w:pPr>
      <w:r w:rsidRPr="00C50DE0">
        <w:rPr>
          <w:highlight w:val="lightGray"/>
        </w:rPr>
        <w:t>(110)</w:t>
      </w:r>
      <w:r w:rsidRPr="00C50DE0">
        <w:rPr>
          <w:highlight w:val="lightGray"/>
        </w:rPr>
        <w:tab/>
      </w:r>
      <w:r w:rsidR="00281B4A" w:rsidRPr="00F819CE">
        <w:rPr>
          <w:noProof/>
          <w:highlight w:val="lightGray"/>
        </w:rPr>
        <w:t>A rendeletet a kötelességszegés súlyosságával összhangban lévő, arányos büntetéssel rendelkező önálló kizáró okkal kell kiegészíteni, amennyiben az engedélyezésre jogosult tisztviselő, az OLAF, az EPPO vagy az Európai Számvevőszék által végzett vizsgálatokkal, műveletellenőrzésekkel vagy pénzügyi ellenőrzésekkel összefüggésben az együttműködés indokolatlan hiányát tapasztalják, mivel ez súlyos következményekkel járhat az Unió pénzügyi érdekeinek védelmére nézve.</w:t>
      </w:r>
    </w:p>
    <w:p w14:paraId="3B061AD8" w14:textId="77777777" w:rsidR="00281B4A" w:rsidRPr="004B5969" w:rsidRDefault="00281B4A" w:rsidP="00281B4A">
      <w:pPr>
        <w:pStyle w:val="CRSeparator"/>
        <w:rPr>
          <w:noProof/>
          <w:lang w:val="hu-HU"/>
        </w:rPr>
      </w:pPr>
    </w:p>
    <w:p w14:paraId="74409660"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(69) preambulumbekezdés</w:t>
      </w:r>
    </w:p>
    <w:p w14:paraId="6CD5CCC5" w14:textId="106202B9" w:rsidR="00281B4A" w:rsidRPr="00F819CE" w:rsidRDefault="00C50DE0" w:rsidP="00C50DE0">
      <w:pPr>
        <w:pStyle w:val="ManualConsidrant"/>
        <w:rPr>
          <w:noProof/>
        </w:rPr>
      </w:pPr>
      <w:r w:rsidRPr="00C50DE0">
        <w:t>(111)</w:t>
      </w:r>
      <w:r w:rsidRPr="00C50DE0">
        <w:tab/>
      </w:r>
      <w:r w:rsidR="00281B4A" w:rsidRPr="00F819CE">
        <w:rPr>
          <w:noProof/>
        </w:rPr>
        <w:t>Az előzetes jogi minősítés nem érinti az érintett személy vagy szervezet magatartásáról a tagállamok illetékes hatóságai által a nemzeti jog alapján alkotott végső értékelést. Ezért a testület ajánlását és az illetékes engedélyezésre jogosult tisztviselő határozatát az e végső értékelésről szóló értesítést követően felül kell vizsgálni.</w:t>
      </w:r>
    </w:p>
    <w:p w14:paraId="611D90FC" w14:textId="77777777" w:rsidR="00281B4A" w:rsidRPr="004B5969" w:rsidRDefault="00281B4A" w:rsidP="00281B4A">
      <w:pPr>
        <w:pStyle w:val="CRSeparator"/>
        <w:rPr>
          <w:noProof/>
          <w:lang w:val="hu-HU"/>
        </w:rPr>
      </w:pPr>
    </w:p>
    <w:p w14:paraId="464FF148"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(70) preambulumbekezdés (kiigazított szöveg)</w:t>
      </w:r>
    </w:p>
    <w:p w14:paraId="03E839EA" w14:textId="5D92001F" w:rsidR="00281B4A" w:rsidRPr="004B5969" w:rsidRDefault="00281B4A" w:rsidP="00281B4A">
      <w:pPr>
        <w:pStyle w:val="CRReference"/>
        <w:rPr>
          <w:noProof/>
          <w:highlight w:val="lightGray"/>
          <w:lang w:val="hu-HU"/>
        </w:rPr>
      </w:pPr>
      <w:r w:rsidRPr="00F819CE">
        <w:rPr>
          <w:noProof/>
          <w:highlight w:val="lightGray"/>
        </w:rPr>
        <w:fldChar w:fldCharType="begin"/>
      </w:r>
      <w:r w:rsidRPr="004B5969">
        <w:rPr>
          <w:noProof/>
          <w:highlight w:val="lightGray"/>
          <w:lang w:val="hu-HU"/>
        </w:rPr>
        <w:instrText xml:space="preserve"> QUOTE "ð" </w:instrText>
      </w:r>
      <w:r w:rsidRPr="00F819CE">
        <w:rPr>
          <w:noProof/>
          <w:highlight w:val="lightGray"/>
        </w:rPr>
        <w:fldChar w:fldCharType="separate"/>
      </w:r>
      <w:r w:rsidRPr="004B5969">
        <w:rPr>
          <w:rStyle w:val="CRMarker"/>
          <w:noProof/>
          <w:highlight w:val="lightGray"/>
          <w:lang w:val="hu-HU"/>
        </w:rPr>
        <w:t>ð</w:t>
      </w:r>
      <w:r w:rsidRPr="00F819CE">
        <w:rPr>
          <w:noProof/>
          <w:highlight w:val="lightGray"/>
        </w:rPr>
        <w:fldChar w:fldCharType="end"/>
      </w:r>
      <w:r w:rsidRPr="004B5969">
        <w:rPr>
          <w:noProof/>
          <w:highlight w:val="lightGray"/>
          <w:lang w:val="hu-HU"/>
        </w:rPr>
        <w:t> új szöveg</w:t>
      </w:r>
    </w:p>
    <w:p w14:paraId="7F0288EA" w14:textId="6327FEAC" w:rsidR="00281B4A" w:rsidRPr="00F819CE" w:rsidRDefault="00C50DE0" w:rsidP="00C50DE0">
      <w:pPr>
        <w:pStyle w:val="ManualConsidrant"/>
        <w:rPr>
          <w:noProof/>
        </w:rPr>
      </w:pPr>
      <w:r w:rsidRPr="00C50DE0">
        <w:t>(112)</w:t>
      </w:r>
      <w:r w:rsidRPr="00C50DE0">
        <w:tab/>
      </w:r>
      <w:r w:rsidR="00281B4A" w:rsidRPr="00F819CE">
        <w:rPr>
          <w:noProof/>
        </w:rPr>
        <w:t xml:space="preserve">Az illetékes engedélyezésre jogosult tisztviselőnek azon személyt vagy szervezetet ki kell zárnia, akivel, illetve amellyel szemben jogerős ítélet vagy jogerős közigazgatási határozat a személy vagy szervezet súlyos szakmai </w:t>
      </w:r>
      <w:r w:rsidR="00281B4A" w:rsidRPr="00E71865">
        <w:rPr>
          <w:noProof/>
        </w:rPr>
        <w:fldChar w:fldCharType="begin"/>
      </w:r>
      <w:r w:rsidR="00281B4A" w:rsidRPr="00E71865">
        <w:rPr>
          <w:noProof/>
        </w:rPr>
        <w:instrText xml:space="preserve"> QUOTE "</w:instrText>
      </w:r>
      <w:r w:rsidR="00281B4A" w:rsidRPr="004B5969">
        <w:rPr>
          <w:rStyle w:val="CRMarker"/>
          <w:noProof/>
          <w:lang w:val="hu-HU"/>
        </w:rPr>
        <w:instrText>Ö</w:instrText>
      </w:r>
      <w:r w:rsidR="00281B4A" w:rsidRPr="00E71865">
        <w:rPr>
          <w:noProof/>
        </w:rPr>
        <w:instrText xml:space="preserve">" </w:instrText>
      </w:r>
      <w:r w:rsidR="00281B4A" w:rsidRPr="00E71865">
        <w:rPr>
          <w:noProof/>
        </w:rPr>
        <w:fldChar w:fldCharType="separate"/>
      </w:r>
      <w:r w:rsidR="00281B4A" w:rsidRPr="004B5969">
        <w:rPr>
          <w:rStyle w:val="CRMarker"/>
          <w:noProof/>
          <w:lang w:val="hu-HU"/>
        </w:rPr>
        <w:t>Ö</w:t>
      </w:r>
      <w:r w:rsidR="00281B4A" w:rsidRPr="00E71865">
        <w:rPr>
          <w:noProof/>
        </w:rPr>
        <w:fldChar w:fldCharType="end"/>
      </w:r>
      <w:r w:rsidR="00281B4A" w:rsidRPr="00E71865">
        <w:rPr>
          <w:noProof/>
        </w:rPr>
        <w:t> </w:t>
      </w:r>
      <w:r w:rsidR="00281B4A" w:rsidRPr="00F819CE">
        <w:rPr>
          <w:noProof/>
        </w:rPr>
        <w:t>kötelességszegése</w:t>
      </w:r>
      <w:r w:rsidR="00281B4A" w:rsidRPr="00E71865">
        <w:rPr>
          <w:noProof/>
        </w:rPr>
        <w:t> </w:t>
      </w:r>
      <w:r w:rsidR="00281B4A" w:rsidRPr="00E71865">
        <w:rPr>
          <w:noProof/>
        </w:rPr>
        <w:fldChar w:fldCharType="begin"/>
      </w:r>
      <w:r w:rsidR="00281B4A" w:rsidRPr="00E71865">
        <w:rPr>
          <w:noProof/>
        </w:rPr>
        <w:instrText xml:space="preserve"> QUOTE "</w:instrText>
      </w:r>
      <w:r w:rsidR="00281B4A" w:rsidRPr="004B5969">
        <w:rPr>
          <w:rStyle w:val="CRMarker"/>
          <w:noProof/>
          <w:lang w:val="hu-HU"/>
        </w:rPr>
        <w:instrText>Õ</w:instrText>
      </w:r>
      <w:r w:rsidR="00281B4A" w:rsidRPr="00E71865">
        <w:rPr>
          <w:noProof/>
        </w:rPr>
        <w:instrText xml:space="preserve">" </w:instrText>
      </w:r>
      <w:r w:rsidR="00281B4A" w:rsidRPr="00E71865">
        <w:rPr>
          <w:noProof/>
        </w:rPr>
        <w:fldChar w:fldCharType="separate"/>
      </w:r>
      <w:r w:rsidR="00281B4A" w:rsidRPr="004B5969">
        <w:rPr>
          <w:rStyle w:val="CRMarker"/>
          <w:noProof/>
          <w:lang w:val="hu-HU"/>
        </w:rPr>
        <w:t>Õ</w:t>
      </w:r>
      <w:r w:rsidR="00281B4A" w:rsidRPr="00E71865">
        <w:rPr>
          <w:noProof/>
        </w:rPr>
        <w:fldChar w:fldCharType="end"/>
      </w:r>
      <w:r w:rsidR="00281B4A" w:rsidRPr="00E71865">
        <w:rPr>
          <w:noProof/>
        </w:rPr>
        <w:t xml:space="preserve"> </w:t>
      </w:r>
      <w:r w:rsidR="00281B4A" w:rsidRPr="004B5969">
        <w:rPr>
          <w:rStyle w:val="CRDeleted"/>
          <w:noProof/>
          <w:lang w:val="hu-HU"/>
        </w:rPr>
        <w:t>kötelezettségszegése</w:t>
      </w:r>
      <w:r w:rsidR="00281B4A" w:rsidRPr="00F819CE">
        <w:rPr>
          <w:noProof/>
        </w:rPr>
        <w:t>, a társadalombiztosítási járulék- vagy adófizetésre vonatkozó kötelezettségének szándékos vagy nem szándékos elmulasztása, a székhelye szerinti joghatósági területtől eltérő területen – a székhely szerinti joghatósági területen fennálló adófizetési, szociális vagy egyéb jogi kötelezettségek megkerülése céljával – szervezet létrehozása, valamint költségvetési csalással, korrupcióval, bűnszervezetben való részvétellel, pénzmosással, terrorizmus finanszírozásával vagy terrorizmussal összefüggő bűncselekményekkel, gyermekmunkával, vagy az emberkereskedelemmel kapcsolatos egyéb bűncselekmények vonatkozásában vagy szabálytalanságok elkövetése miatt bűnösséget állapított meg. A jogi kötelezettségvállalás súlyos megszegése és csőd</w:t>
      </w:r>
      <w:r w:rsidR="007A45C4">
        <w:rPr>
          <w:noProof/>
        </w:rPr>
        <w:t xml:space="preserve"> </w:t>
      </w:r>
      <w:r w:rsidR="007A45C4" w:rsidRPr="004B5969">
        <w:rPr>
          <w:noProof/>
          <w:highlight w:val="lightGray"/>
        </w:rPr>
        <w:fldChar w:fldCharType="begin"/>
      </w:r>
      <w:r w:rsidR="007A45C4" w:rsidRPr="004B5969">
        <w:rPr>
          <w:noProof/>
          <w:highlight w:val="lightGray"/>
        </w:rPr>
        <w:instrText xml:space="preserve"> QUOTE "</w:instrText>
      </w:r>
      <w:r w:rsidR="007A45C4" w:rsidRPr="004B5969">
        <w:rPr>
          <w:rStyle w:val="CRMarker"/>
          <w:noProof/>
          <w:highlight w:val="lightGray"/>
          <w:lang w:val="hu-HU"/>
        </w:rPr>
        <w:instrText>ð</w:instrText>
      </w:r>
      <w:r w:rsidR="007A45C4" w:rsidRPr="004B5969">
        <w:rPr>
          <w:noProof/>
          <w:highlight w:val="lightGray"/>
        </w:rPr>
        <w:instrText xml:space="preserve">" </w:instrText>
      </w:r>
      <w:r w:rsidR="007A45C4" w:rsidRPr="004B5969">
        <w:rPr>
          <w:noProof/>
          <w:highlight w:val="lightGray"/>
        </w:rPr>
        <w:fldChar w:fldCharType="separate"/>
      </w:r>
      <w:r w:rsidR="007A45C4" w:rsidRPr="004B5969">
        <w:rPr>
          <w:rStyle w:val="CRMarker"/>
          <w:noProof/>
          <w:highlight w:val="lightGray"/>
          <w:lang w:val="hu-HU"/>
        </w:rPr>
        <w:t>ð</w:t>
      </w:r>
      <w:r w:rsidR="007A45C4" w:rsidRPr="004B5969">
        <w:rPr>
          <w:noProof/>
          <w:highlight w:val="lightGray"/>
        </w:rPr>
        <w:fldChar w:fldCharType="end"/>
      </w:r>
      <w:r w:rsidR="007A45C4" w:rsidRPr="007A45C4">
        <w:rPr>
          <w:noProof/>
          <w:highlight w:val="lightGray"/>
        </w:rPr>
        <w:t> </w:t>
      </w:r>
      <w:r w:rsidR="00281B4A" w:rsidRPr="001A691E">
        <w:rPr>
          <w:noProof/>
          <w:highlight w:val="lightGray"/>
        </w:rPr>
        <w:t>, illetve a vizsgálatokban, műveletellenőrzésekben vagy pénzügyi ellenőrzésekben való együttműködés megtagadása</w:t>
      </w:r>
      <w:r w:rsidR="007A45C4" w:rsidRPr="007A45C4">
        <w:rPr>
          <w:noProof/>
          <w:highlight w:val="lightGray"/>
        </w:rPr>
        <w:t> </w:t>
      </w:r>
      <w:r w:rsidR="007A45C4" w:rsidRPr="007A45C4">
        <w:rPr>
          <w:noProof/>
          <w:highlight w:val="lightGray"/>
        </w:rPr>
        <w:fldChar w:fldCharType="begin"/>
      </w:r>
      <w:r w:rsidR="007A45C4" w:rsidRPr="007A45C4">
        <w:rPr>
          <w:noProof/>
          <w:highlight w:val="lightGray"/>
        </w:rPr>
        <w:instrText xml:space="preserve"> QUOTE "</w:instrText>
      </w:r>
      <w:r w:rsidR="007A45C4" w:rsidRPr="004B5969">
        <w:rPr>
          <w:rStyle w:val="CRMarker"/>
          <w:noProof/>
          <w:highlight w:val="lightGray"/>
          <w:lang w:val="hu-HU"/>
        </w:rPr>
        <w:instrText>ï</w:instrText>
      </w:r>
      <w:r w:rsidR="007A45C4" w:rsidRPr="007A45C4">
        <w:rPr>
          <w:noProof/>
          <w:highlight w:val="lightGray"/>
        </w:rPr>
        <w:instrText xml:space="preserve">" </w:instrText>
      </w:r>
      <w:r w:rsidR="007A45C4" w:rsidRPr="007A45C4">
        <w:rPr>
          <w:noProof/>
          <w:highlight w:val="lightGray"/>
        </w:rPr>
        <w:fldChar w:fldCharType="separate"/>
      </w:r>
      <w:r w:rsidR="007A45C4" w:rsidRPr="004B5969">
        <w:rPr>
          <w:rStyle w:val="CRMarker"/>
          <w:noProof/>
          <w:highlight w:val="lightGray"/>
          <w:lang w:val="hu-HU"/>
        </w:rPr>
        <w:t>ï</w:t>
      </w:r>
      <w:r w:rsidR="007A45C4" w:rsidRPr="007A45C4">
        <w:rPr>
          <w:noProof/>
          <w:highlight w:val="lightGray"/>
        </w:rPr>
        <w:fldChar w:fldCharType="end"/>
      </w:r>
      <w:r w:rsidR="00281B4A" w:rsidRPr="00F819CE">
        <w:rPr>
          <w:noProof/>
        </w:rPr>
        <w:t xml:space="preserve"> esetén a személyt vagy szervezetet szintén ki kell zárni</w:t>
      </w:r>
      <w:r w:rsidR="00FC2A14">
        <w:rPr>
          <w:noProof/>
        </w:rPr>
        <w:t xml:space="preserve">. </w:t>
      </w:r>
      <w:r w:rsidR="00FC2A14" w:rsidRPr="004B5969">
        <w:rPr>
          <w:noProof/>
          <w:highlight w:val="lightGray"/>
        </w:rPr>
        <w:fldChar w:fldCharType="begin"/>
      </w:r>
      <w:r w:rsidR="00FC2A14" w:rsidRPr="004B5969">
        <w:rPr>
          <w:noProof/>
          <w:highlight w:val="lightGray"/>
        </w:rPr>
        <w:instrText xml:space="preserve"> QUOTE "</w:instrText>
      </w:r>
      <w:r w:rsidR="00FC2A14" w:rsidRPr="004B5969">
        <w:rPr>
          <w:rStyle w:val="CRMarker"/>
          <w:noProof/>
          <w:highlight w:val="lightGray"/>
          <w:lang w:val="hu-HU"/>
        </w:rPr>
        <w:instrText>ð</w:instrText>
      </w:r>
      <w:r w:rsidR="00FC2A14" w:rsidRPr="004B5969">
        <w:rPr>
          <w:noProof/>
          <w:highlight w:val="lightGray"/>
        </w:rPr>
        <w:instrText xml:space="preserve">" </w:instrText>
      </w:r>
      <w:r w:rsidR="00FC2A14" w:rsidRPr="004B5969">
        <w:rPr>
          <w:noProof/>
          <w:highlight w:val="lightGray"/>
        </w:rPr>
        <w:fldChar w:fldCharType="separate"/>
      </w:r>
      <w:r w:rsidR="00FC2A14" w:rsidRPr="004B5969">
        <w:rPr>
          <w:rStyle w:val="CRMarker"/>
          <w:noProof/>
          <w:highlight w:val="lightGray"/>
          <w:lang w:val="hu-HU"/>
        </w:rPr>
        <w:t>ð</w:t>
      </w:r>
      <w:r w:rsidR="00FC2A14" w:rsidRPr="004B5969">
        <w:rPr>
          <w:noProof/>
          <w:highlight w:val="lightGray"/>
        </w:rPr>
        <w:fldChar w:fldCharType="end"/>
      </w:r>
      <w:r w:rsidR="00FC2A14" w:rsidRPr="00FC2A14">
        <w:rPr>
          <w:noProof/>
          <w:highlight w:val="lightGray"/>
        </w:rPr>
        <w:t> </w:t>
      </w:r>
      <w:r w:rsidR="00281B4A" w:rsidRPr="00FC2A14">
        <w:rPr>
          <w:noProof/>
          <w:highlight w:val="lightGray"/>
        </w:rPr>
        <w:t>E kizáró okok értékelésekor a nemzetközi kereskedelmi jogban elítélt, indokolatlan kárt okozó cselekmények releváns tényezőnek tekinthetők, amennyiben súlyos szakmai kötelességszegéssel járnak.</w:t>
      </w:r>
      <w:r w:rsidR="00FC2A14" w:rsidRPr="00FC2A14">
        <w:rPr>
          <w:noProof/>
          <w:highlight w:val="lightGray"/>
        </w:rPr>
        <w:t> </w:t>
      </w:r>
      <w:r w:rsidR="00FC2A14" w:rsidRPr="00FC2A14">
        <w:rPr>
          <w:noProof/>
          <w:highlight w:val="lightGray"/>
        </w:rPr>
        <w:fldChar w:fldCharType="begin"/>
      </w:r>
      <w:r w:rsidR="00FC2A14" w:rsidRPr="00FC2A14">
        <w:rPr>
          <w:noProof/>
          <w:highlight w:val="lightGray"/>
        </w:rPr>
        <w:instrText xml:space="preserve"> QUOTE "</w:instrText>
      </w:r>
      <w:r w:rsidR="00FC2A14" w:rsidRPr="004B5969">
        <w:rPr>
          <w:rStyle w:val="CRMarker"/>
          <w:noProof/>
          <w:highlight w:val="lightGray"/>
          <w:lang w:val="hu-HU"/>
        </w:rPr>
        <w:instrText>ï</w:instrText>
      </w:r>
      <w:r w:rsidR="00FC2A14" w:rsidRPr="00FC2A14">
        <w:rPr>
          <w:noProof/>
          <w:highlight w:val="lightGray"/>
        </w:rPr>
        <w:instrText xml:space="preserve">" </w:instrText>
      </w:r>
      <w:r w:rsidR="00FC2A14" w:rsidRPr="00FC2A14">
        <w:rPr>
          <w:noProof/>
          <w:highlight w:val="lightGray"/>
        </w:rPr>
        <w:fldChar w:fldCharType="separate"/>
      </w:r>
      <w:r w:rsidR="00FC2A14" w:rsidRPr="004B5969">
        <w:rPr>
          <w:rStyle w:val="CRMarker"/>
          <w:noProof/>
          <w:highlight w:val="lightGray"/>
          <w:lang w:val="hu-HU"/>
        </w:rPr>
        <w:t>ï</w:t>
      </w:r>
      <w:r w:rsidR="00FC2A14" w:rsidRPr="00FC2A14">
        <w:rPr>
          <w:noProof/>
          <w:highlight w:val="lightGray"/>
        </w:rPr>
        <w:fldChar w:fldCharType="end"/>
      </w:r>
    </w:p>
    <w:p w14:paraId="1F4B8114" w14:textId="77777777" w:rsidR="00281B4A" w:rsidRPr="004B5969" w:rsidRDefault="00281B4A" w:rsidP="00281B4A">
      <w:pPr>
        <w:pStyle w:val="CRSeparator"/>
        <w:rPr>
          <w:noProof/>
          <w:lang w:val="hu-HU"/>
        </w:rPr>
      </w:pPr>
    </w:p>
    <w:p w14:paraId="2EA3B0B6"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(71) preambulumbekezdés</w:t>
      </w:r>
    </w:p>
    <w:p w14:paraId="58BF04CA" w14:textId="66EE6866" w:rsidR="00281B4A" w:rsidRPr="00F819CE" w:rsidRDefault="00C50DE0" w:rsidP="00C50DE0">
      <w:pPr>
        <w:pStyle w:val="ManualConsidrant"/>
        <w:rPr>
          <w:noProof/>
        </w:rPr>
      </w:pPr>
      <w:r w:rsidRPr="00C50DE0">
        <w:t>(113)</w:t>
      </w:r>
      <w:r w:rsidRPr="00C50DE0">
        <w:tab/>
      </w:r>
      <w:r w:rsidR="00281B4A" w:rsidRPr="00F819CE">
        <w:rPr>
          <w:noProof/>
        </w:rPr>
        <w:t>Amikor az illetékes engedélyezésre jogosult tisztviselő egy személy vagy szervezet kizárásáról, vagy egy személlyel vagy szervezettel szembeni pénzügyi szankció kiszabásáról, valamint a kapcsolódó információ közzétételéről határoz, be kell tartania az arányosság elvét, figyelembe véve különösen a helyzet súlyosságát, annak költségvetési vonzatát, a szóban forgó magatartás óta eltelt időt, a magatartás fennállásának időtartamát és ismételt előfordulását, azt, hogy a magatartás szándékos volt-e, vagy a tanúsított gondatlanság mértékét, valamint a személynek vagy szervezetnek az érintett illetékes hatósággal való együttműködési készségét és e személy</w:t>
      </w:r>
      <w:r w:rsidR="00281B4A" w:rsidRPr="006E0428">
        <w:rPr>
          <w:rStyle w:val="CRMinorChangeDeleted"/>
          <w:noProof/>
        </w:rPr>
        <w:t>nek</w:t>
      </w:r>
      <w:r w:rsidR="00281B4A" w:rsidRPr="00F819CE">
        <w:rPr>
          <w:noProof/>
        </w:rPr>
        <w:t xml:space="preserve"> vagy szervezet</w:t>
      </w:r>
      <w:r w:rsidR="00281B4A" w:rsidRPr="006E0428">
        <w:rPr>
          <w:rStyle w:val="CRMinorChangeDeleted"/>
          <w:noProof/>
        </w:rPr>
        <w:t>nek</w:t>
      </w:r>
      <w:r w:rsidR="00281B4A" w:rsidRPr="00F819CE">
        <w:rPr>
          <w:noProof/>
        </w:rPr>
        <w:t xml:space="preserve"> hozzájárulását a vizsgálathoz.</w:t>
      </w:r>
    </w:p>
    <w:p w14:paraId="3327AEF2" w14:textId="77777777" w:rsidR="00281B4A" w:rsidRPr="00F819CE" w:rsidRDefault="00281B4A" w:rsidP="00281B4A">
      <w:pPr>
        <w:pStyle w:val="CRSeparator"/>
        <w:rPr>
          <w:noProof/>
        </w:rPr>
      </w:pPr>
    </w:p>
    <w:p w14:paraId="146F5388"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(72) preambulumbekezdés</w:t>
      </w:r>
    </w:p>
    <w:p w14:paraId="0DE4452D" w14:textId="75660C2F" w:rsidR="00281B4A" w:rsidRPr="00F819CE" w:rsidRDefault="00C50DE0" w:rsidP="00C50DE0">
      <w:pPr>
        <w:pStyle w:val="ManualConsidrant"/>
        <w:rPr>
          <w:noProof/>
        </w:rPr>
      </w:pPr>
      <w:r w:rsidRPr="00C50DE0">
        <w:t>(114)</w:t>
      </w:r>
      <w:r w:rsidRPr="00C50DE0">
        <w:tab/>
      </w:r>
      <w:r w:rsidR="00281B4A" w:rsidRPr="00F819CE">
        <w:rPr>
          <w:noProof/>
        </w:rPr>
        <w:t>Az illetékes engedélyezésre jogosult tisztviselő számára biztosítani kell a személy vagy szervezet kizárásának lehetőségét abban az esetben is, amikor a gazdasági szereplő kötelezettségeiért korlátlan felelősséggel tartozó valamely természetes vagy jogi személy csődben vagy más hasonló, fizetésképtelenségi helyzetben van, illetve ha e természetes vagy jogi személy nem teljesíti a társadalombiztosításijárulék-fizetési vagy adófizetési kötelezettségeit, amikor az ilyen helyzetek befolyással bírnak az említett gazdasági szereplő pénzügyi helyzetére.</w:t>
      </w:r>
    </w:p>
    <w:p w14:paraId="093E8EBE" w14:textId="77777777" w:rsidR="00281B4A" w:rsidRPr="00F819CE" w:rsidRDefault="00281B4A" w:rsidP="00281B4A">
      <w:pPr>
        <w:pStyle w:val="CRSeparator"/>
        <w:rPr>
          <w:noProof/>
        </w:rPr>
      </w:pPr>
    </w:p>
    <w:p w14:paraId="3FF6B5C3"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76A7D027" w14:textId="1B5DB7EF" w:rsidR="00281B4A" w:rsidRPr="00F819CE" w:rsidRDefault="00C50DE0" w:rsidP="00C50DE0">
      <w:pPr>
        <w:pStyle w:val="ManualConsidrant"/>
        <w:rPr>
          <w:noProof/>
          <w:highlight w:val="lightGray"/>
        </w:rPr>
      </w:pPr>
      <w:r w:rsidRPr="00C50DE0">
        <w:rPr>
          <w:highlight w:val="lightGray"/>
        </w:rPr>
        <w:t>(115)</w:t>
      </w:r>
      <w:r w:rsidRPr="00C50DE0">
        <w:rPr>
          <w:highlight w:val="lightGray"/>
        </w:rPr>
        <w:tab/>
      </w:r>
      <w:r w:rsidR="00281B4A" w:rsidRPr="00F819CE">
        <w:rPr>
          <w:noProof/>
          <w:highlight w:val="lightGray"/>
        </w:rPr>
        <w:t>Az Unió pénzügyi érdekei védelmének további erősítése érdekében lehetővé kell tenni az engedélyezésre jogosult tisztviselő számára, hogy kizárja vagy pénzügyi szankcióval sújtsa a kizárt szervezet azon tényleges tulajdonosait és kapcsolódó szervezeteit, akik vagy amelyek részt vettek a kizárt szervezet kötelességszegésében. A tényleges tulajdonosok és a kapcsolódó szervezetek kizárásának lehetősége azt hivatott megakadályozni, hogy egy olyan személy vagy szervezet, akit vagy amelyet kizártak az uniós források kezelésére való kiválasztásból, új vállalkozáson vagy meglévő kapcsolódó szervezeteken keresztül továbbra is részt vehessen közbeszerzési és odaítélési eljárásokban.</w:t>
      </w:r>
    </w:p>
    <w:p w14:paraId="1EE971F7" w14:textId="5D5EDD54" w:rsidR="00281B4A" w:rsidRPr="00F819CE" w:rsidRDefault="00C50DE0" w:rsidP="00C50DE0">
      <w:pPr>
        <w:pStyle w:val="ManualConsidrant"/>
        <w:rPr>
          <w:noProof/>
          <w:highlight w:val="lightGray"/>
        </w:rPr>
      </w:pPr>
      <w:r w:rsidRPr="00C50DE0">
        <w:rPr>
          <w:highlight w:val="lightGray"/>
        </w:rPr>
        <w:t>(116)</w:t>
      </w:r>
      <w:r w:rsidRPr="00C50DE0">
        <w:rPr>
          <w:highlight w:val="lightGray"/>
        </w:rPr>
        <w:tab/>
      </w:r>
      <w:r w:rsidR="00281B4A" w:rsidRPr="00F819CE">
        <w:rPr>
          <w:noProof/>
          <w:highlight w:val="lightGray"/>
        </w:rPr>
        <w:t>Hatékonyságának növelése érdekében a korai felismerési és kizárási rendszert olyan természetes személyekre is alkalmazni kell, akiket felelősnek tekintenek egy szervezet kötelességszegéséért, annak érdekében, hogy – a meghallgatáshoz való jog sérelme nélkül – ne vehessenek részt odaítélési eljárásokban, illetve ne válasszák ki őket uniós források személyes minőségükben vagy új vállalati arculat révén történő kezelésére.</w:t>
      </w:r>
    </w:p>
    <w:p w14:paraId="7CC5C5B4" w14:textId="3A1BF3A5" w:rsidR="00281B4A" w:rsidRPr="00F819CE" w:rsidRDefault="00C50DE0" w:rsidP="00C50DE0">
      <w:pPr>
        <w:pStyle w:val="ManualConsidrant"/>
        <w:rPr>
          <w:noProof/>
          <w:highlight w:val="lightGray"/>
        </w:rPr>
      </w:pPr>
      <w:r w:rsidRPr="00C50DE0">
        <w:rPr>
          <w:highlight w:val="lightGray"/>
        </w:rPr>
        <w:t>(117)</w:t>
      </w:r>
      <w:r w:rsidRPr="00C50DE0">
        <w:rPr>
          <w:highlight w:val="lightGray"/>
        </w:rPr>
        <w:tab/>
      </w:r>
      <w:r w:rsidR="00281B4A" w:rsidRPr="00F819CE">
        <w:rPr>
          <w:noProof/>
          <w:highlight w:val="lightGray"/>
        </w:rPr>
        <w:t>Lehetővé kell tenni, hogy az engedélyezésre jogosult tisztviselő kérésére a korai felismerési és kizárási rendszer keretében létrehozott testület – a meghallgatáshoz való jog sérelme nélkül – gyorsított eljárásban ajánlásokat fogalmazhasson meg. Ilyen eljárást kell alkalmazni, ha a körülmények vagy az ügy jellege ezt megkívánja, például ha egy tagállam hatósága jogerős ítéletet vagy jogerős közigazgatási határozatot hozott, de a kizárás időtartamát nem határozta meg; vagy harmadik ország jogerős ítéletet vagy jogerős közigazgatási határozatot hozott; vagy nemzetközi szervezetek határozata alapján már kiszabtak kizárással egyenértékű szankciót az adott személlyel vagy szervezettel szemben.</w:t>
      </w:r>
    </w:p>
    <w:p w14:paraId="4A3E7457" w14:textId="77777777" w:rsidR="00281B4A" w:rsidRPr="004B5969" w:rsidRDefault="00281B4A" w:rsidP="00281B4A">
      <w:pPr>
        <w:pStyle w:val="CRSeparator"/>
        <w:rPr>
          <w:noProof/>
          <w:lang w:val="hu-HU"/>
        </w:rPr>
      </w:pPr>
    </w:p>
    <w:p w14:paraId="59020173"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(73) preambulumbekezdés</w:t>
      </w:r>
    </w:p>
    <w:p w14:paraId="3CFE7C6F" w14:textId="5F361DA4" w:rsidR="00281B4A" w:rsidRPr="00F819CE" w:rsidRDefault="00C50DE0" w:rsidP="00C50DE0">
      <w:pPr>
        <w:pStyle w:val="ManualConsidrant"/>
        <w:rPr>
          <w:noProof/>
        </w:rPr>
      </w:pPr>
      <w:r w:rsidRPr="00C50DE0">
        <w:t>(118)</w:t>
      </w:r>
      <w:r w:rsidRPr="00C50DE0">
        <w:tab/>
      </w:r>
      <w:r w:rsidR="00281B4A" w:rsidRPr="00F819CE">
        <w:rPr>
          <w:noProof/>
        </w:rPr>
        <w:t>Nem indokolt, hogy kizárásra vonatkozó határozat szülessen egy személlyel vagy szervezettel szemben, ha korrekciós intézkedések megtételével bizonyította a megbízhatóságát. Célszerű úgy rendelkezni, hogy az említett lehetőség a legsúlyosabb bűncselekmények eseteiben ne legyen alkalmazható.</w:t>
      </w:r>
    </w:p>
    <w:p w14:paraId="09F87822" w14:textId="77777777" w:rsidR="00281B4A" w:rsidRPr="004B5969" w:rsidRDefault="00281B4A" w:rsidP="00281B4A">
      <w:pPr>
        <w:pStyle w:val="CRSeparator"/>
        <w:rPr>
          <w:noProof/>
          <w:lang w:val="hu-HU"/>
        </w:rPr>
      </w:pPr>
    </w:p>
    <w:p w14:paraId="1C25609C"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(74) preambulumbekezdés</w:t>
      </w:r>
    </w:p>
    <w:p w14:paraId="60F7F33F" w14:textId="4CFE9F67" w:rsidR="00281B4A" w:rsidRPr="00F819CE" w:rsidRDefault="00C50DE0" w:rsidP="00C50DE0">
      <w:pPr>
        <w:pStyle w:val="ManualConsidrant"/>
        <w:rPr>
          <w:noProof/>
        </w:rPr>
      </w:pPr>
      <w:r w:rsidRPr="00C50DE0">
        <w:t>(119)</w:t>
      </w:r>
      <w:r w:rsidRPr="00C50DE0">
        <w:tab/>
      </w:r>
      <w:r w:rsidR="00281B4A" w:rsidRPr="00F819CE">
        <w:rPr>
          <w:noProof/>
        </w:rPr>
        <w:t>Az arányosság elvének értelmében különbséget kell tenni azon esetek között, amikor egyrészről a kizárás alternatívájaként lehetséges pénzügyi szankció kiszabása, másrészről, amikor az érintett címzett úgy kísérelt meg jogosulatlanul uniós forráshoz jutni, hogy e magatartásának a súlyossága indokolttá teszi a pénzügyi szankció és a kizárás együttes alkalmazását a kellő visszatartó erő érdekében. Meg kell határozni továbbá a pénzügyi szankciónak az ajánlatkérő szerv által kiszabható legmagasabb összegét.</w:t>
      </w:r>
    </w:p>
    <w:p w14:paraId="233BA908" w14:textId="77777777" w:rsidR="00281B4A" w:rsidRPr="004B5969" w:rsidRDefault="00281B4A" w:rsidP="00281B4A">
      <w:pPr>
        <w:pStyle w:val="CRSeparator"/>
        <w:rPr>
          <w:noProof/>
          <w:lang w:val="hu-HU"/>
        </w:rPr>
      </w:pPr>
    </w:p>
    <w:p w14:paraId="42D05606"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(75) preambulumbekezdés</w:t>
      </w:r>
    </w:p>
    <w:p w14:paraId="4D80EDE9" w14:textId="2E5D5124" w:rsidR="00281B4A" w:rsidRPr="00F819CE" w:rsidRDefault="00C50DE0" w:rsidP="00C50DE0">
      <w:pPr>
        <w:pStyle w:val="ManualConsidrant"/>
        <w:rPr>
          <w:noProof/>
        </w:rPr>
      </w:pPr>
      <w:r w:rsidRPr="00C50DE0">
        <w:t>(120)</w:t>
      </w:r>
      <w:r w:rsidRPr="00C50DE0">
        <w:tab/>
      </w:r>
      <w:r w:rsidR="00281B4A" w:rsidRPr="00F819CE">
        <w:rPr>
          <w:noProof/>
        </w:rPr>
        <w:t>Pénzügyi szankciót kizárólag a címzettre szabad kiszabni, a résztvevőre nem, mivel a kiszabandó pénzügyi szankció kiszámításának alapját a szóban forgó jogi kötelezettségvállalás értéke képezi.</w:t>
      </w:r>
    </w:p>
    <w:p w14:paraId="6633D34B" w14:textId="77777777" w:rsidR="00281B4A" w:rsidRPr="00F819CE" w:rsidRDefault="00281B4A" w:rsidP="00281B4A">
      <w:pPr>
        <w:pStyle w:val="CRSeparator"/>
        <w:rPr>
          <w:noProof/>
        </w:rPr>
      </w:pPr>
    </w:p>
    <w:p w14:paraId="6D3DC14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(76) preambulumbekezdés</w:t>
      </w:r>
    </w:p>
    <w:p w14:paraId="752DBE1A" w14:textId="4D2C0F8C" w:rsidR="00281B4A" w:rsidRPr="00F819CE" w:rsidRDefault="00C50DE0" w:rsidP="00C50DE0">
      <w:pPr>
        <w:pStyle w:val="ManualConsidrant"/>
        <w:rPr>
          <w:noProof/>
        </w:rPr>
      </w:pPr>
      <w:r w:rsidRPr="00C50DE0">
        <w:t>(121)</w:t>
      </w:r>
      <w:r w:rsidRPr="00C50DE0">
        <w:tab/>
      </w:r>
      <w:r w:rsidR="00281B4A" w:rsidRPr="00F819CE">
        <w:rPr>
          <w:noProof/>
        </w:rPr>
        <w:t>A kizárásra vonatkozó határozat meghozatalának vagy a pénzügyi szankciók kiszabásának lehetősége független a szerződésben előírt szankciók, például a kötbér alkalmazásának lehetőségétől.</w:t>
      </w:r>
    </w:p>
    <w:p w14:paraId="76E2D385" w14:textId="77777777" w:rsidR="00281B4A" w:rsidRPr="00F819CE" w:rsidRDefault="00281B4A" w:rsidP="00281B4A">
      <w:pPr>
        <w:pStyle w:val="CRSeparator"/>
        <w:rPr>
          <w:noProof/>
        </w:rPr>
      </w:pPr>
    </w:p>
    <w:p w14:paraId="76D97AB1"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(77) preambulumbekezdés</w:t>
      </w:r>
    </w:p>
    <w:p w14:paraId="1044CF5D" w14:textId="13D0D29A" w:rsidR="00281B4A" w:rsidRPr="00F819CE" w:rsidRDefault="00C50DE0" w:rsidP="00C50DE0">
      <w:pPr>
        <w:pStyle w:val="ManualConsidrant"/>
        <w:rPr>
          <w:noProof/>
        </w:rPr>
      </w:pPr>
      <w:r w:rsidRPr="00C50DE0">
        <w:t>(122)</w:t>
      </w:r>
      <w:r w:rsidRPr="00C50DE0">
        <w:tab/>
      </w:r>
      <w:r w:rsidR="00281B4A" w:rsidRPr="00F819CE">
        <w:rPr>
          <w:noProof/>
        </w:rPr>
        <w:t>A kizárásnak a 2014/24/EU irányelvben foglaltakhoz hasonlóan meghatározott időre kell szólnia, és tiszteletben kell tartania az arányosság elvét.</w:t>
      </w:r>
    </w:p>
    <w:p w14:paraId="3AD3EE63" w14:textId="77777777" w:rsidR="00281B4A" w:rsidRPr="00F819CE" w:rsidRDefault="00281B4A" w:rsidP="00281B4A">
      <w:pPr>
        <w:pStyle w:val="CRSeparator"/>
        <w:rPr>
          <w:noProof/>
        </w:rPr>
      </w:pPr>
    </w:p>
    <w:p w14:paraId="6F6D305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(78) preambulumbekezdés</w:t>
      </w:r>
    </w:p>
    <w:p w14:paraId="4AE56F46" w14:textId="53919A14" w:rsidR="00281B4A" w:rsidRPr="00F819CE" w:rsidRDefault="00C50DE0" w:rsidP="00C50DE0">
      <w:pPr>
        <w:pStyle w:val="ManualConsidrant"/>
        <w:rPr>
          <w:noProof/>
        </w:rPr>
      </w:pPr>
      <w:r w:rsidRPr="00C50DE0">
        <w:t>(123)</w:t>
      </w:r>
      <w:r w:rsidRPr="00C50DE0">
        <w:tab/>
      </w:r>
      <w:r w:rsidR="00281B4A" w:rsidRPr="00F819CE">
        <w:rPr>
          <w:noProof/>
        </w:rPr>
        <w:t>Meg kell határozni a kizárásra vonatkozó határozat meghozatalának vagy a pénzügyi szankciók kiszabásának kezdő időpontját és elévülésük időtartamát.</w:t>
      </w:r>
    </w:p>
    <w:p w14:paraId="5EEAA446" w14:textId="77777777" w:rsidR="00281B4A" w:rsidRPr="00F819CE" w:rsidRDefault="00281B4A" w:rsidP="00281B4A">
      <w:pPr>
        <w:pStyle w:val="CRSeparator"/>
        <w:rPr>
          <w:noProof/>
        </w:rPr>
      </w:pPr>
    </w:p>
    <w:p w14:paraId="6AACF515"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(79) preambulumbekezdés</w:t>
      </w:r>
    </w:p>
    <w:p w14:paraId="084316CD" w14:textId="22DB567C" w:rsidR="00281B4A" w:rsidRPr="00F819CE" w:rsidRDefault="00C50DE0" w:rsidP="00C50DE0">
      <w:pPr>
        <w:pStyle w:val="ManualConsidrant"/>
        <w:rPr>
          <w:noProof/>
        </w:rPr>
      </w:pPr>
      <w:r w:rsidRPr="00C50DE0">
        <w:t>(124)</w:t>
      </w:r>
      <w:r w:rsidRPr="00C50DE0">
        <w:tab/>
      </w:r>
      <w:r w:rsidR="00281B4A" w:rsidRPr="00F819CE">
        <w:rPr>
          <w:noProof/>
        </w:rPr>
        <w:t xml:space="preserve">Fontos, hogy a kizárás és a pénzügyi szankció visszatartó ereje erősíthető legyen. Ennek érdekében a visszatartó erőt meg kell erősíteni a kizárásra és/vagy a pénzügyi szankcióra vonatkozó információk közzétételének a lehetővé tételével, megfelelő módon biztosítva </w:t>
      </w:r>
      <w:r w:rsidR="00281B4A" w:rsidRPr="004B5969">
        <w:rPr>
          <w:rStyle w:val="CRMinorChangeAdded"/>
          <w:noProof/>
          <w:color w:val="444444"/>
          <w:lang w:val="hu-HU"/>
        </w:rPr>
        <w:t>az (EU) 2018/1725</w:t>
      </w:r>
      <w:r w:rsidR="00281B4A" w:rsidRPr="00F819CE">
        <w:rPr>
          <w:noProof/>
        </w:rPr>
        <w:t xml:space="preserve"> </w:t>
      </w:r>
      <w:r w:rsidR="00281B4A" w:rsidRPr="004B5969">
        <w:rPr>
          <w:rStyle w:val="CRMinorChangeDeleted"/>
          <w:noProof/>
          <w:lang w:val="hu-HU"/>
        </w:rPr>
        <w:t>a 45/2001/EK</w:t>
      </w:r>
      <w:r w:rsidR="00281B4A" w:rsidRPr="00F819CE">
        <w:rPr>
          <w:noProof/>
        </w:rPr>
        <w:t>, valamint az (EU) 2016/679 rendeletben foglalt adatvédelmi előírásokat. Az ilyen közzététel várhatóan elősegíti, hogy ugyanaz a magatartás ne ismétlődjön meg. A jogbiztonság érdekében és az arányosság elvével összhangban</w:t>
      </w:r>
      <w:r w:rsidR="00281B4A" w:rsidRPr="004B5969">
        <w:rPr>
          <w:rStyle w:val="CRMinorChangeDeleted"/>
          <w:noProof/>
          <w:lang w:val="hu-HU"/>
        </w:rPr>
        <w:t>,</w:t>
      </w:r>
      <w:r w:rsidR="00281B4A" w:rsidRPr="00F819CE">
        <w:rPr>
          <w:noProof/>
        </w:rPr>
        <w:t xml:space="preserve"> meg kell határozni, hogy a közzétételre milyen helyzetekben nem kerülhet sor. Az illetékes engedélyezésre jogosult tisztviselőnek a mérlegelés során figyelembe kell vennie a testület bármely ajánlását. Természetes személyek esetében a személyes adatokat csak kivételes körülmények esetén szabad közzétenni, amennyiben ezt a magatartás súlya vagy az Unió pénzügyi érdekeire gyakorolt hatása indokolja.</w:t>
      </w:r>
    </w:p>
    <w:p w14:paraId="10CE66BB" w14:textId="77777777" w:rsidR="00281B4A" w:rsidRPr="004B5969" w:rsidRDefault="00281B4A" w:rsidP="00281B4A">
      <w:pPr>
        <w:pStyle w:val="CRSeparator"/>
        <w:rPr>
          <w:noProof/>
          <w:lang w:val="hu-HU"/>
        </w:rPr>
      </w:pPr>
    </w:p>
    <w:p w14:paraId="5947C682"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(80) preambulumbekezdés</w:t>
      </w:r>
      <w:r>
        <w:rPr>
          <w:noProof/>
        </w:rPr>
        <w:t xml:space="preserve"> (kiigazított szöveg)</w:t>
      </w:r>
    </w:p>
    <w:p w14:paraId="31975A5F" w14:textId="44F9165A" w:rsidR="00281B4A" w:rsidRPr="00F819CE" w:rsidRDefault="00C50DE0" w:rsidP="00C50DE0">
      <w:pPr>
        <w:pStyle w:val="ManualConsidrant"/>
        <w:rPr>
          <w:noProof/>
        </w:rPr>
      </w:pPr>
      <w:r w:rsidRPr="00C50DE0">
        <w:t>(125)</w:t>
      </w:r>
      <w:r w:rsidRPr="00C50DE0">
        <w:tab/>
      </w:r>
      <w:r w:rsidR="00281B4A" w:rsidRPr="00F819CE">
        <w:rPr>
          <w:noProof/>
        </w:rPr>
        <w:t xml:space="preserve">A kizárásra vagy pénzügyi szankcióra vonatkozó tájékoztatást csak bizonyos esetekben, így például súlyos szakmai </w:t>
      </w:r>
      <w:r w:rsidR="00281B4A" w:rsidRPr="00D363D6">
        <w:rPr>
          <w:noProof/>
        </w:rPr>
        <w:fldChar w:fldCharType="begin"/>
      </w:r>
      <w:r w:rsidR="00281B4A" w:rsidRPr="00D363D6">
        <w:rPr>
          <w:noProof/>
        </w:rPr>
        <w:instrText xml:space="preserve"> QUOTE "</w:instrText>
      </w:r>
      <w:r w:rsidR="00281B4A" w:rsidRPr="00D363D6">
        <w:rPr>
          <w:rStyle w:val="CRMarker"/>
          <w:noProof/>
        </w:rPr>
        <w:instrText>Ö</w:instrText>
      </w:r>
      <w:r w:rsidR="00281B4A" w:rsidRPr="00D363D6">
        <w:rPr>
          <w:noProof/>
        </w:rPr>
        <w:instrText xml:space="preserve">" </w:instrText>
      </w:r>
      <w:r w:rsidR="00281B4A" w:rsidRPr="00D363D6">
        <w:rPr>
          <w:noProof/>
        </w:rPr>
        <w:fldChar w:fldCharType="separate"/>
      </w:r>
      <w:r w:rsidR="00281B4A" w:rsidRPr="00D363D6">
        <w:rPr>
          <w:rStyle w:val="CRMarker"/>
          <w:noProof/>
        </w:rPr>
        <w:t>Ö</w:t>
      </w:r>
      <w:r w:rsidR="00281B4A" w:rsidRPr="00D363D6">
        <w:rPr>
          <w:noProof/>
        </w:rPr>
        <w:fldChar w:fldCharType="end"/>
      </w:r>
      <w:r w:rsidR="00281B4A" w:rsidRPr="00D363D6">
        <w:rPr>
          <w:noProof/>
        </w:rPr>
        <w:t> </w:t>
      </w:r>
      <w:r w:rsidR="00281B4A" w:rsidRPr="00F819CE">
        <w:rPr>
          <w:noProof/>
        </w:rPr>
        <w:t>kötelességszegés</w:t>
      </w:r>
      <w:r w:rsidR="00281B4A" w:rsidRPr="00D363D6">
        <w:rPr>
          <w:noProof/>
        </w:rPr>
        <w:t> </w:t>
      </w:r>
      <w:r w:rsidR="00281B4A" w:rsidRPr="00D363D6">
        <w:rPr>
          <w:noProof/>
        </w:rPr>
        <w:fldChar w:fldCharType="begin"/>
      </w:r>
      <w:r w:rsidR="00281B4A" w:rsidRPr="00D363D6">
        <w:rPr>
          <w:noProof/>
        </w:rPr>
        <w:instrText xml:space="preserve"> QUOTE "</w:instrText>
      </w:r>
      <w:r w:rsidR="00281B4A" w:rsidRPr="00D363D6">
        <w:rPr>
          <w:rStyle w:val="CRMarker"/>
          <w:noProof/>
        </w:rPr>
        <w:instrText>Õ</w:instrText>
      </w:r>
      <w:r w:rsidR="00281B4A" w:rsidRPr="00D363D6">
        <w:rPr>
          <w:noProof/>
        </w:rPr>
        <w:instrText xml:space="preserve">" </w:instrText>
      </w:r>
      <w:r w:rsidR="00281B4A" w:rsidRPr="00D363D6">
        <w:rPr>
          <w:noProof/>
        </w:rPr>
        <w:fldChar w:fldCharType="separate"/>
      </w:r>
      <w:r w:rsidR="00281B4A" w:rsidRPr="00D363D6">
        <w:rPr>
          <w:rStyle w:val="CRMarker"/>
          <w:noProof/>
        </w:rPr>
        <w:t>Õ</w:t>
      </w:r>
      <w:r w:rsidR="00281B4A" w:rsidRPr="00D363D6">
        <w:rPr>
          <w:noProof/>
        </w:rPr>
        <w:fldChar w:fldCharType="end"/>
      </w:r>
      <w:r w:rsidR="00281B4A" w:rsidRPr="00D363D6">
        <w:rPr>
          <w:noProof/>
        </w:rPr>
        <w:t xml:space="preserve"> </w:t>
      </w:r>
      <w:r w:rsidR="00281B4A" w:rsidRPr="00D363D6">
        <w:rPr>
          <w:rStyle w:val="CRMinorChangeDeleted"/>
          <w:noProof/>
        </w:rPr>
        <w:t>kötelezettségszegés</w:t>
      </w:r>
      <w:r w:rsidR="00281B4A" w:rsidRPr="00F819CE">
        <w:rPr>
          <w:noProof/>
        </w:rPr>
        <w:t>, csalás, a költségvetésből finanszírozott jogi kötelezettségvállalásban foglalt főbb kötelezettségek teljesítésében mutatkozó jelentős hiányosság, vagy szabálytalanság esetén indokolt közzétenni, vagy abban az esetben, ha egy szervezetet a székhelye szerinti joghatósági területtől eltérő területen, a székhely szerinti joghatósági területen fennálló adófizetési, szociális vagy egyéb jogi kötelezettségek megkerülése céljával hoztak létre.</w:t>
      </w:r>
    </w:p>
    <w:p w14:paraId="1672ACA1" w14:textId="77777777" w:rsidR="00281B4A" w:rsidRPr="00F819CE" w:rsidRDefault="00281B4A" w:rsidP="00281B4A">
      <w:pPr>
        <w:pStyle w:val="CRSeparator"/>
        <w:rPr>
          <w:noProof/>
        </w:rPr>
      </w:pPr>
    </w:p>
    <w:p w14:paraId="48556638"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(81) preambulumbekezdés</w:t>
      </w:r>
    </w:p>
    <w:p w14:paraId="0F3F41FF" w14:textId="42940E65" w:rsidR="00281B4A" w:rsidRPr="00F819CE" w:rsidRDefault="00C50DE0" w:rsidP="00C50DE0">
      <w:pPr>
        <w:pStyle w:val="ManualConsidrant"/>
        <w:rPr>
          <w:noProof/>
        </w:rPr>
      </w:pPr>
      <w:r w:rsidRPr="00C50DE0">
        <w:t>(126)</w:t>
      </w:r>
      <w:r w:rsidRPr="00C50DE0">
        <w:tab/>
      </w:r>
      <w:r w:rsidR="00281B4A" w:rsidRPr="00F819CE">
        <w:rPr>
          <w:noProof/>
        </w:rPr>
        <w:t>A kizárási kritériumokat egyértelműen el kell határolni azoktól a szempontoktól, amelyek a</w:t>
      </w:r>
      <w:r w:rsidR="00281B4A" w:rsidRPr="00D363D6">
        <w:rPr>
          <w:rStyle w:val="CRMinorChangeAdded"/>
          <w:noProof/>
        </w:rPr>
        <w:t>z</w:t>
      </w:r>
      <w:r w:rsidR="00281B4A" w:rsidRPr="00F819CE">
        <w:rPr>
          <w:noProof/>
        </w:rPr>
        <w:t xml:space="preserve"> odaítélési eljárásban való részvételi lehetőség megtagadásához vezetnek.</w:t>
      </w:r>
    </w:p>
    <w:p w14:paraId="08D38A57" w14:textId="77777777" w:rsidR="00281B4A" w:rsidRPr="00F819CE" w:rsidRDefault="00281B4A" w:rsidP="00281B4A">
      <w:pPr>
        <w:pStyle w:val="CRSeparator"/>
        <w:rPr>
          <w:noProof/>
        </w:rPr>
      </w:pPr>
    </w:p>
    <w:p w14:paraId="366ECFA6"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(82) preambulumbekezdés</w:t>
      </w:r>
    </w:p>
    <w:p w14:paraId="5420D4F1" w14:textId="41C87743" w:rsidR="00281B4A" w:rsidRPr="00F819CE" w:rsidRDefault="00C50DE0" w:rsidP="00C50DE0">
      <w:pPr>
        <w:pStyle w:val="ManualConsidrant"/>
        <w:rPr>
          <w:noProof/>
        </w:rPr>
      </w:pPr>
      <w:r w:rsidRPr="00C50DE0">
        <w:t>(127)</w:t>
      </w:r>
      <w:r w:rsidRPr="00C50DE0">
        <w:tab/>
      </w:r>
      <w:r w:rsidR="00281B4A" w:rsidRPr="00F819CE">
        <w:rPr>
          <w:noProof/>
        </w:rPr>
        <w:t>A kockázatok korai felismerésére és a személyek</w:t>
      </w:r>
      <w:r w:rsidR="00281B4A" w:rsidRPr="00D363D6">
        <w:rPr>
          <w:rStyle w:val="CRMinorChangeDeleted"/>
          <w:noProof/>
        </w:rPr>
        <w:t>re</w:t>
      </w:r>
      <w:r w:rsidR="00281B4A" w:rsidRPr="00F819CE">
        <w:rPr>
          <w:noProof/>
        </w:rPr>
        <w:t xml:space="preserve"> vagy s</w:t>
      </w:r>
      <w:r w:rsidR="00281B4A">
        <w:rPr>
          <w:noProof/>
        </w:rPr>
        <w:t>zervezetek</w:t>
      </w:r>
      <w:r w:rsidR="00281B4A" w:rsidRPr="00D363D6">
        <w:rPr>
          <w:rStyle w:val="CRMinorChangeDeleted"/>
          <w:noProof/>
        </w:rPr>
        <w:t>re</w:t>
      </w:r>
      <w:r w:rsidR="00281B4A" w:rsidRPr="00F819CE">
        <w:rPr>
          <w:noProof/>
        </w:rPr>
        <w:t xml:space="preserve"> kizárás</w:t>
      </w:r>
      <w:r w:rsidR="00281B4A" w:rsidRPr="00D363D6">
        <w:rPr>
          <w:rStyle w:val="CRMinorChangeAdded"/>
          <w:noProof/>
        </w:rPr>
        <w:t>á</w:t>
      </w:r>
      <w:r w:rsidR="00281B4A" w:rsidRPr="00F819CE">
        <w:rPr>
          <w:noProof/>
        </w:rPr>
        <w:t>ra vonatkozó határozatokra és a kiszabott pénzügyi szankciókra vonatkozó információkat célszerű központosítani. A vonatkozó információkat e célból egy olyan adatbázisban célszerű tárolni, amelyet a Bizottság a központosított rendszer tulajdonosaként létrehoz és működtet. A rendszernek a magánélet tiszteletben tartásához való jognak és a személyes adatok védelmének tiszteletben tartásával kell működnie.</w:t>
      </w:r>
    </w:p>
    <w:p w14:paraId="0A95FFE4" w14:textId="77777777" w:rsidR="00281B4A" w:rsidRPr="004B5969" w:rsidRDefault="00281B4A" w:rsidP="00281B4A">
      <w:pPr>
        <w:pStyle w:val="CRSeparator"/>
        <w:rPr>
          <w:noProof/>
          <w:lang w:val="hu-HU"/>
        </w:rPr>
      </w:pPr>
    </w:p>
    <w:p w14:paraId="3786753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(83) preambulumbekezdés</w:t>
      </w:r>
      <w:r>
        <w:rPr>
          <w:noProof/>
        </w:rPr>
        <w:t xml:space="preserve"> (kiigazított szöveg)</w:t>
      </w:r>
    </w:p>
    <w:p w14:paraId="3C4C93D4" w14:textId="1C88A902" w:rsidR="00281B4A" w:rsidRPr="00F819CE" w:rsidRDefault="00C50DE0" w:rsidP="00C50DE0">
      <w:pPr>
        <w:pStyle w:val="ManualConsidrant"/>
        <w:rPr>
          <w:noProof/>
        </w:rPr>
      </w:pPr>
      <w:r w:rsidRPr="00C50DE0">
        <w:t>(128)</w:t>
      </w:r>
      <w:r w:rsidRPr="00C50DE0">
        <w:tab/>
      </w:r>
      <w:r w:rsidR="00281B4A" w:rsidRPr="00F819CE">
        <w:rPr>
          <w:noProof/>
        </w:rPr>
        <w:t xml:space="preserve">Bár a korai felismerési és kizárási rendszer felállítása és működtetése a Bizottság feladata kell, hogy legyen, a többi uniós intézménynek és szervnek, valamint az uniós forrásokat közvetlen, megosztott és közvetett irányítás keretében </w:t>
      </w:r>
      <w:r w:rsidR="00281B4A" w:rsidRPr="00D363D6">
        <w:rPr>
          <w:noProof/>
        </w:rPr>
        <w:fldChar w:fldCharType="begin"/>
      </w:r>
      <w:r w:rsidR="00281B4A" w:rsidRPr="00D363D6">
        <w:rPr>
          <w:noProof/>
        </w:rPr>
        <w:instrText xml:space="preserve"> QUOTE "</w:instrText>
      </w:r>
      <w:r w:rsidR="00281B4A" w:rsidRPr="00D363D6">
        <w:rPr>
          <w:rStyle w:val="CRMarker"/>
          <w:noProof/>
        </w:rPr>
        <w:instrText>Ö</w:instrText>
      </w:r>
      <w:r w:rsidR="00281B4A" w:rsidRPr="00D363D6">
        <w:rPr>
          <w:noProof/>
        </w:rPr>
        <w:instrText xml:space="preserve">" </w:instrText>
      </w:r>
      <w:r w:rsidR="00281B4A" w:rsidRPr="00D363D6">
        <w:rPr>
          <w:noProof/>
        </w:rPr>
        <w:fldChar w:fldCharType="separate"/>
      </w:r>
      <w:r w:rsidR="00281B4A" w:rsidRPr="00D363D6">
        <w:rPr>
          <w:rStyle w:val="CRMarker"/>
          <w:noProof/>
        </w:rPr>
        <w:t>Ö</w:t>
      </w:r>
      <w:r w:rsidR="00281B4A" w:rsidRPr="00D363D6">
        <w:rPr>
          <w:noProof/>
        </w:rPr>
        <w:fldChar w:fldCharType="end"/>
      </w:r>
      <w:r w:rsidR="00281B4A" w:rsidRPr="00D363D6">
        <w:rPr>
          <w:noProof/>
        </w:rPr>
        <w:t> </w:t>
      </w:r>
      <w:r w:rsidR="00281B4A" w:rsidRPr="00F819CE">
        <w:rPr>
          <w:noProof/>
        </w:rPr>
        <w:t>kezelő</w:t>
      </w:r>
      <w:r w:rsidR="00281B4A" w:rsidRPr="00D363D6">
        <w:rPr>
          <w:noProof/>
        </w:rPr>
        <w:t> </w:t>
      </w:r>
      <w:r w:rsidR="00281B4A" w:rsidRPr="00D363D6">
        <w:rPr>
          <w:noProof/>
        </w:rPr>
        <w:fldChar w:fldCharType="begin"/>
      </w:r>
      <w:r w:rsidR="00281B4A" w:rsidRPr="00D363D6">
        <w:rPr>
          <w:noProof/>
        </w:rPr>
        <w:instrText xml:space="preserve"> QUOTE "</w:instrText>
      </w:r>
      <w:r w:rsidR="00281B4A" w:rsidRPr="00D363D6">
        <w:rPr>
          <w:rStyle w:val="CRMarker"/>
          <w:noProof/>
        </w:rPr>
        <w:instrText>Õ</w:instrText>
      </w:r>
      <w:r w:rsidR="00281B4A" w:rsidRPr="00D363D6">
        <w:rPr>
          <w:noProof/>
        </w:rPr>
        <w:instrText xml:space="preserve">" </w:instrText>
      </w:r>
      <w:r w:rsidR="00281B4A" w:rsidRPr="00D363D6">
        <w:rPr>
          <w:noProof/>
        </w:rPr>
        <w:fldChar w:fldCharType="separate"/>
      </w:r>
      <w:r w:rsidR="00281B4A" w:rsidRPr="00D363D6">
        <w:rPr>
          <w:rStyle w:val="CRMarker"/>
          <w:noProof/>
        </w:rPr>
        <w:t>Õ</w:t>
      </w:r>
      <w:r w:rsidR="00281B4A" w:rsidRPr="00D363D6">
        <w:rPr>
          <w:noProof/>
        </w:rPr>
        <w:fldChar w:fldCharType="end"/>
      </w:r>
      <w:r w:rsidR="00281B4A" w:rsidRPr="00D363D6">
        <w:rPr>
          <w:noProof/>
        </w:rPr>
        <w:t xml:space="preserve"> </w:t>
      </w:r>
      <w:r w:rsidR="00281B4A" w:rsidRPr="00D363D6">
        <w:rPr>
          <w:rStyle w:val="CRDeleted"/>
          <w:noProof/>
        </w:rPr>
        <w:t>végrehajtó</w:t>
      </w:r>
      <w:r w:rsidR="00281B4A" w:rsidRPr="00F819CE">
        <w:rPr>
          <w:noProof/>
        </w:rPr>
        <w:t xml:space="preserve"> minden személynek és szervezetnek részt kell vennie az említett rendszerben azáltal, hogy megküldi a Bizottságnak a releváns információkat. Az illetékes engedélyezésre jogosult tisztviselőnek és a testületnek garantálnia kell az érintett személy, illetve szervezet védelemhez való jogát. Ugyanezt a jogot biztosítani kell az érintett személy vagy szervezet számára a korai felismeréssel kapcsolatban is, amennyiben az engedélyezésre jogosult tisztviselő olyan intézkedést szándékozik hozni, amely sértheti az érintett személy vagy szervezet jogait. Az Unió pénzügyi érdekeit sértő olyan csalás, korrupció vagy más jogellenes tevékenység esetén, amelyről még nem született jogerős ítélet, az illetékes engedélyezésre jogosult tisztviselő számára lehetővé kell tenni a személy vagy szervezet tájékoztatásának elhalasztását, valamint a testület szám</w:t>
      </w:r>
      <w:r w:rsidR="00281B4A" w:rsidRPr="004B5969">
        <w:rPr>
          <w:rStyle w:val="CRMinorChangeAdded"/>
          <w:noProof/>
          <w:lang w:val="hu-HU"/>
        </w:rPr>
        <w:t>á</w:t>
      </w:r>
      <w:r w:rsidR="00281B4A" w:rsidRPr="00F819CE">
        <w:rPr>
          <w:noProof/>
        </w:rPr>
        <w:t>ra lehetővé kell tenni, hogy később biztosítsa a személy vagy szervezet számára azt, hogy az észrevételeinek megtételére vonatkozó jogát gyakorolja. Az ilyen halasztás csak abban az esetben lehet indokolt, amennyiben a vizsgálat vagy a nemzeti bírósági eljárások titkosságának megőrzését megkövetelő jogos érdek áll fenn.</w:t>
      </w:r>
    </w:p>
    <w:p w14:paraId="60D010B8" w14:textId="77777777" w:rsidR="00281B4A" w:rsidRPr="004B5969" w:rsidRDefault="00281B4A" w:rsidP="00281B4A">
      <w:pPr>
        <w:pStyle w:val="CRSeparator"/>
        <w:rPr>
          <w:noProof/>
          <w:lang w:val="hu-HU"/>
        </w:rPr>
      </w:pPr>
    </w:p>
    <w:p w14:paraId="291E417B"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(84) preambulumbekezdés</w:t>
      </w:r>
      <w:r>
        <w:rPr>
          <w:noProof/>
        </w:rPr>
        <w:t xml:space="preserve"> (kiigazított szöveg)</w:t>
      </w:r>
    </w:p>
    <w:p w14:paraId="08C2CEF9" w14:textId="1295EBED" w:rsidR="00281B4A" w:rsidRPr="00F819CE" w:rsidRDefault="00C50DE0" w:rsidP="00C50DE0">
      <w:pPr>
        <w:pStyle w:val="ManualConsidrant"/>
        <w:rPr>
          <w:noProof/>
        </w:rPr>
      </w:pPr>
      <w:r w:rsidRPr="00C50DE0">
        <w:t>(129)</w:t>
      </w:r>
      <w:r w:rsidRPr="00C50DE0">
        <w:tab/>
      </w:r>
      <w:r w:rsidR="00281B4A" w:rsidRPr="00F819CE">
        <w:rPr>
          <w:noProof/>
        </w:rPr>
        <w:t xml:space="preserve">Az Európai Unió Bíróságának – az EUMSZ 261. cikkével összhangban – korlátlan </w:t>
      </w:r>
      <w:r w:rsidR="00281B4A" w:rsidRPr="006E319F">
        <w:rPr>
          <w:noProof/>
        </w:rPr>
        <w:fldChar w:fldCharType="begin"/>
      </w:r>
      <w:r w:rsidR="00281B4A" w:rsidRPr="006E319F">
        <w:rPr>
          <w:noProof/>
        </w:rPr>
        <w:instrText xml:space="preserve"> QUOTE "</w:instrText>
      </w:r>
      <w:r w:rsidR="00281B4A" w:rsidRPr="006E319F">
        <w:rPr>
          <w:rStyle w:val="CRMarker"/>
          <w:noProof/>
        </w:rPr>
        <w:instrText>Ö</w:instrText>
      </w:r>
      <w:r w:rsidR="00281B4A" w:rsidRPr="006E319F">
        <w:rPr>
          <w:noProof/>
        </w:rPr>
        <w:instrText xml:space="preserve">" </w:instrText>
      </w:r>
      <w:r w:rsidR="00281B4A" w:rsidRPr="006E319F">
        <w:rPr>
          <w:noProof/>
        </w:rPr>
        <w:fldChar w:fldCharType="separate"/>
      </w:r>
      <w:r w:rsidR="00281B4A" w:rsidRPr="006E319F">
        <w:rPr>
          <w:rStyle w:val="CRMarker"/>
          <w:noProof/>
        </w:rPr>
        <w:t>Ö</w:t>
      </w:r>
      <w:r w:rsidR="00281B4A" w:rsidRPr="006E319F">
        <w:rPr>
          <w:noProof/>
        </w:rPr>
        <w:fldChar w:fldCharType="end"/>
      </w:r>
      <w:r w:rsidR="00281B4A" w:rsidRPr="006E319F">
        <w:rPr>
          <w:noProof/>
        </w:rPr>
        <w:t> </w:t>
      </w:r>
      <w:r w:rsidR="00281B4A" w:rsidRPr="00F819CE">
        <w:rPr>
          <w:noProof/>
        </w:rPr>
        <w:t>felülvizsgálati jogkörrel</w:t>
      </w:r>
      <w:r w:rsidR="00281B4A" w:rsidRPr="006E319F">
        <w:rPr>
          <w:noProof/>
        </w:rPr>
        <w:t> </w:t>
      </w:r>
      <w:r w:rsidR="00281B4A" w:rsidRPr="006E319F">
        <w:rPr>
          <w:noProof/>
        </w:rPr>
        <w:fldChar w:fldCharType="begin"/>
      </w:r>
      <w:r w:rsidR="00281B4A" w:rsidRPr="006E319F">
        <w:rPr>
          <w:noProof/>
        </w:rPr>
        <w:instrText xml:space="preserve"> QUOTE "</w:instrText>
      </w:r>
      <w:r w:rsidR="00281B4A" w:rsidRPr="006E319F">
        <w:rPr>
          <w:rStyle w:val="CRMarker"/>
          <w:noProof/>
        </w:rPr>
        <w:instrText>Õ</w:instrText>
      </w:r>
      <w:r w:rsidR="00281B4A" w:rsidRPr="006E319F">
        <w:rPr>
          <w:noProof/>
        </w:rPr>
        <w:instrText xml:space="preserve">" </w:instrText>
      </w:r>
      <w:r w:rsidR="00281B4A" w:rsidRPr="006E319F">
        <w:rPr>
          <w:noProof/>
        </w:rPr>
        <w:fldChar w:fldCharType="separate"/>
      </w:r>
      <w:r w:rsidR="00281B4A" w:rsidRPr="006E319F">
        <w:rPr>
          <w:rStyle w:val="CRMarker"/>
          <w:noProof/>
        </w:rPr>
        <w:t>Õ</w:t>
      </w:r>
      <w:r w:rsidR="00281B4A" w:rsidRPr="006E319F">
        <w:rPr>
          <w:noProof/>
        </w:rPr>
        <w:fldChar w:fldCharType="end"/>
      </w:r>
      <w:r w:rsidR="00281B4A" w:rsidRPr="006E319F">
        <w:rPr>
          <w:noProof/>
        </w:rPr>
        <w:t xml:space="preserve"> </w:t>
      </w:r>
      <w:r w:rsidR="00281B4A" w:rsidRPr="006E319F">
        <w:rPr>
          <w:rStyle w:val="CRDeleted"/>
          <w:noProof/>
        </w:rPr>
        <w:t>joghatósággal</w:t>
      </w:r>
      <w:r w:rsidR="00281B4A" w:rsidRPr="00F819CE">
        <w:rPr>
          <w:noProof/>
        </w:rPr>
        <w:t xml:space="preserve"> kell rendelkeznie az e rendelet alapján a kizárásra vonatkozó határozatok és a kiszabott pénzügyi szankciók tekintetében.</w:t>
      </w:r>
    </w:p>
    <w:p w14:paraId="348ADE48" w14:textId="77777777" w:rsidR="00281B4A" w:rsidRPr="00F819CE" w:rsidRDefault="00281B4A" w:rsidP="00281B4A">
      <w:pPr>
        <w:pStyle w:val="CRSeparator"/>
        <w:rPr>
          <w:noProof/>
        </w:rPr>
      </w:pPr>
    </w:p>
    <w:p w14:paraId="4E7E2FFF"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5A041A2F" w14:textId="31688A7F" w:rsidR="00281B4A" w:rsidRPr="00F819CE" w:rsidRDefault="00C50DE0" w:rsidP="00C50DE0">
      <w:pPr>
        <w:pStyle w:val="ManualConsidrant"/>
        <w:rPr>
          <w:noProof/>
          <w:highlight w:val="lightGray"/>
        </w:rPr>
      </w:pPr>
      <w:r w:rsidRPr="00C50DE0">
        <w:rPr>
          <w:highlight w:val="lightGray"/>
        </w:rPr>
        <w:t>(130)</w:t>
      </w:r>
      <w:r w:rsidRPr="00C50DE0">
        <w:rPr>
          <w:highlight w:val="lightGray"/>
        </w:rPr>
        <w:tab/>
      </w:r>
      <w:r w:rsidR="00281B4A" w:rsidRPr="00F819CE">
        <w:rPr>
          <w:noProof/>
          <w:highlight w:val="lightGray"/>
        </w:rPr>
        <w:t>Annak érdekében, hogy fel lehessen lépni a szervezetek arra irányuló kísérleteivel szemben, hogy elkerüljék kötelességszegésük esetleges hátrányos következményeit, a korai felismerési és kizárási eljárások keretében pontosan meghatározott feltételek mellett az értesítésre vonatkozó szabályokat kell megállapítani. Ezen túlmenően az elektronikus információcsere-rendszert az ilyen eljárásokra vonatkozóan is használni kell.</w:t>
      </w:r>
    </w:p>
    <w:p w14:paraId="6A6D6107" w14:textId="77777777" w:rsidR="00281B4A" w:rsidRPr="004B5969" w:rsidRDefault="00281B4A" w:rsidP="00281B4A">
      <w:pPr>
        <w:pStyle w:val="CRSeparator"/>
        <w:rPr>
          <w:noProof/>
          <w:lang w:val="hu-HU"/>
        </w:rPr>
      </w:pPr>
    </w:p>
    <w:p w14:paraId="01302F3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(85) preambulumbekezdés</w:t>
      </w:r>
    </w:p>
    <w:p w14:paraId="309063D7" w14:textId="2A2D92E1" w:rsidR="00281B4A" w:rsidRPr="00F819CE" w:rsidRDefault="00C50DE0" w:rsidP="00C50DE0">
      <w:pPr>
        <w:pStyle w:val="ManualConsidrant"/>
        <w:rPr>
          <w:noProof/>
        </w:rPr>
      </w:pPr>
      <w:r w:rsidRPr="00C50DE0">
        <w:t>(131)</w:t>
      </w:r>
      <w:r w:rsidRPr="00C50DE0">
        <w:tab/>
      </w:r>
      <w:r w:rsidR="00281B4A" w:rsidRPr="00F819CE">
        <w:rPr>
          <w:noProof/>
        </w:rPr>
        <w:t>Annak érdekében, hogy könnyebb legyen biztosítani az Unió pénzügyi érdekeinek védelmét a költségvetés végrehajtásának valamennyi módszere esetében, a költségvetés végrehajtásában megosztott és közvetett irányítás keretében részt vevő személyeknek és szervezeteknek lehetőséget kell kapniuk arra, hogy adott esetben figyelembe vegyék az engedélyezésre jogosult tisztviselők által uniós szinten elrendelt kizárásokat.</w:t>
      </w:r>
    </w:p>
    <w:p w14:paraId="2E53098C" w14:textId="77777777" w:rsidR="00281B4A" w:rsidRPr="00F819CE" w:rsidRDefault="00281B4A" w:rsidP="00281B4A">
      <w:pPr>
        <w:pStyle w:val="CRSeparator"/>
        <w:rPr>
          <w:noProof/>
        </w:rPr>
      </w:pPr>
    </w:p>
    <w:p w14:paraId="42A2080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(86) preambulumbekezdés</w:t>
      </w:r>
    </w:p>
    <w:p w14:paraId="5D1BC827" w14:textId="4159B97C" w:rsidR="00281B4A" w:rsidRPr="00F819CE" w:rsidRDefault="00C50DE0" w:rsidP="00C50DE0">
      <w:pPr>
        <w:pStyle w:val="ManualConsidrant"/>
        <w:rPr>
          <w:noProof/>
        </w:rPr>
      </w:pPr>
      <w:r w:rsidRPr="00C50DE0">
        <w:t>(132)</w:t>
      </w:r>
      <w:r w:rsidRPr="00C50DE0">
        <w:tab/>
      </w:r>
      <w:r w:rsidR="00281B4A" w:rsidRPr="00F819CE">
        <w:rPr>
          <w:noProof/>
        </w:rPr>
        <w:t>Ennek a rendeletnek elő kell mozdítania az e-kormányzat célkitűzésének teljesülését, különösen az elektronikus adatok használatát az uniós intézmények és harmadik felek közötti információcsere során.</w:t>
      </w:r>
    </w:p>
    <w:p w14:paraId="0DDA7835" w14:textId="77777777" w:rsidR="00281B4A" w:rsidRPr="00F819CE" w:rsidRDefault="00281B4A" w:rsidP="00281B4A">
      <w:pPr>
        <w:pStyle w:val="CRSeparator"/>
        <w:rPr>
          <w:noProof/>
        </w:rPr>
      </w:pPr>
    </w:p>
    <w:p w14:paraId="11423C49"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(87) preambulumbekezdés</w:t>
      </w:r>
    </w:p>
    <w:p w14:paraId="350F6462" w14:textId="5E536BC1" w:rsidR="00281B4A" w:rsidRPr="00F819CE" w:rsidRDefault="00C50DE0" w:rsidP="00C50DE0">
      <w:pPr>
        <w:pStyle w:val="ManualConsidrant"/>
        <w:rPr>
          <w:noProof/>
        </w:rPr>
      </w:pPr>
      <w:r w:rsidRPr="00C50DE0">
        <w:t>(133)</w:t>
      </w:r>
      <w:r w:rsidRPr="00C50DE0">
        <w:tab/>
      </w:r>
      <w:r w:rsidR="00281B4A" w:rsidRPr="00F819CE">
        <w:rPr>
          <w:noProof/>
        </w:rPr>
        <w:t>Az elektronikus információcsere és a dokumentumok elektronikus benyújtása, illetve adott esetben az e-közbeszerzés alkalmazása irányába tett, jelentős egyszerűsítést képviselő lépéseket a rendezett jogi környezet megteremtése érdekében mindig egyértelmű feltételeknek kell kísérniük az alkalmazandó rendszerek elfogadására vonatkozóan, ugyanakkor az e rendeletben előírtak szerint meg kell őrizni a résztvevők, a címzettek és az engedélyezésre jogosult tisztviselők számára az uniós források kezelése tekintetében biztosított rugalmasságot.</w:t>
      </w:r>
    </w:p>
    <w:p w14:paraId="2A8ACF5B" w14:textId="77777777" w:rsidR="00281B4A" w:rsidRPr="00F819CE" w:rsidRDefault="00281B4A" w:rsidP="00281B4A">
      <w:pPr>
        <w:pStyle w:val="CRSeparator"/>
        <w:rPr>
          <w:noProof/>
        </w:rPr>
      </w:pPr>
    </w:p>
    <w:p w14:paraId="2A41A20A"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32F21427" w14:textId="06EA1C7C" w:rsidR="00281B4A" w:rsidRPr="00F819CE" w:rsidRDefault="00C50DE0" w:rsidP="00C50DE0">
      <w:pPr>
        <w:pStyle w:val="ManualConsidrant"/>
        <w:rPr>
          <w:noProof/>
          <w:highlight w:val="lightGray"/>
        </w:rPr>
      </w:pPr>
      <w:r w:rsidRPr="00C50DE0">
        <w:rPr>
          <w:highlight w:val="lightGray"/>
        </w:rPr>
        <w:t>(134)</w:t>
      </w:r>
      <w:r w:rsidRPr="00C50DE0">
        <w:rPr>
          <w:highlight w:val="lightGray"/>
        </w:rPr>
        <w:tab/>
      </w:r>
      <w:r w:rsidR="00281B4A" w:rsidRPr="00F819CE">
        <w:rPr>
          <w:noProof/>
          <w:highlight w:val="lightGray"/>
        </w:rPr>
        <w:t>Az interoperábilis digitális közszolgáltatások irányításának és színvonalának javítása érdekében az uniós intézményeknek, a végrehajtó ügynökségeknek és az uniós szerveknek, például a 70. és 71. cikkben említetteknek, a lehető legnagyobb mértékben követniük és alkalmazniuk kell az európai interoperabilitási keretet.</w:t>
      </w:r>
    </w:p>
    <w:p w14:paraId="0BFBF0B1" w14:textId="77777777" w:rsidR="00281B4A" w:rsidRPr="00F819CE" w:rsidRDefault="00281B4A" w:rsidP="00281B4A">
      <w:pPr>
        <w:pStyle w:val="CRSeparator"/>
        <w:rPr>
          <w:noProof/>
        </w:rPr>
      </w:pPr>
    </w:p>
    <w:p w14:paraId="5B4D6594"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(88) preambulumbekezdés</w:t>
      </w:r>
    </w:p>
    <w:p w14:paraId="433ED035" w14:textId="621CD37C" w:rsidR="00281B4A" w:rsidRPr="00F819CE" w:rsidRDefault="00C50DE0" w:rsidP="00C50DE0">
      <w:pPr>
        <w:pStyle w:val="ManualConsidrant"/>
        <w:rPr>
          <w:noProof/>
        </w:rPr>
      </w:pPr>
      <w:r w:rsidRPr="00C50DE0">
        <w:t>(135)</w:t>
      </w:r>
      <w:r w:rsidRPr="00C50DE0">
        <w:tab/>
      </w:r>
      <w:r w:rsidR="00281B4A" w:rsidRPr="00F819CE">
        <w:rPr>
          <w:noProof/>
        </w:rPr>
        <w:t xml:space="preserve">Szabályokat kell meghatározni a közbeszerzési eljárások, a vissza nem térítendő támogatás odaítélésére vonatkozó eljárás és a pénzdíjas versenypályázatok során a pályázati dokumentumokat értékelő bizottság összetételére és feladataira vonatkozóan. Az </w:t>
      </w:r>
      <w:r w:rsidR="00281B4A" w:rsidRPr="004B5969">
        <w:rPr>
          <w:rStyle w:val="CRMinorChangeAdded"/>
          <w:noProof/>
          <w:lang w:val="hu-HU"/>
        </w:rPr>
        <w:t>értékelőbizottság</w:t>
      </w:r>
      <w:r w:rsidR="00281B4A" w:rsidRPr="00F819CE">
        <w:rPr>
          <w:noProof/>
        </w:rPr>
        <w:t xml:space="preserve"> </w:t>
      </w:r>
      <w:r w:rsidR="00281B4A" w:rsidRPr="004B5969">
        <w:rPr>
          <w:rStyle w:val="CRMinorChangeDeleted"/>
          <w:noProof/>
          <w:lang w:val="hu-HU"/>
        </w:rPr>
        <w:t>értékelő bizottság</w:t>
      </w:r>
      <w:r w:rsidR="00281B4A">
        <w:rPr>
          <w:noProof/>
        </w:rPr>
        <w:t xml:space="preserve"> </w:t>
      </w:r>
      <w:r w:rsidR="00281B4A" w:rsidRPr="00F819CE">
        <w:rPr>
          <w:noProof/>
        </w:rPr>
        <w:t>számára lehetővé kell tenni külső szakértők bevonását, amennyiben az alap-jogiaktus úgy rendelkezik.</w:t>
      </w:r>
    </w:p>
    <w:p w14:paraId="5BC65B3E" w14:textId="77777777" w:rsidR="00281B4A" w:rsidRPr="004B5969" w:rsidRDefault="00281B4A" w:rsidP="00281B4A">
      <w:pPr>
        <w:pStyle w:val="CRSeparator"/>
        <w:rPr>
          <w:noProof/>
          <w:lang w:val="hu-HU"/>
        </w:rPr>
      </w:pPr>
    </w:p>
    <w:p w14:paraId="63A73921"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(89) preambulumbekezdés</w:t>
      </w:r>
    </w:p>
    <w:p w14:paraId="21479E80" w14:textId="4518C3D0" w:rsidR="00281B4A" w:rsidRPr="00F819CE" w:rsidRDefault="00C50DE0" w:rsidP="00C50DE0">
      <w:pPr>
        <w:pStyle w:val="ManualConsidrant"/>
        <w:rPr>
          <w:noProof/>
        </w:rPr>
      </w:pPr>
      <w:r w:rsidRPr="00C50DE0">
        <w:t>(136)</w:t>
      </w:r>
      <w:r w:rsidRPr="00C50DE0">
        <w:tab/>
      </w:r>
      <w:r w:rsidR="00281B4A" w:rsidRPr="00F819CE">
        <w:rPr>
          <w:noProof/>
        </w:rPr>
        <w:t>A megfelelő ügyintézés elvével összhangban az engedélyezésre jogosult tisztviselőnek szükség szerint pontosítást vagy hiánypótlást kell kérnie, az egyenlő bánásmód elvének tiszteletben tartása mellett és anélkül, hogy érdemben módosítaná a pályázati dokumentumokat. Az engedélyezésre jogosult tisztviselő számára lehetővé kell tenni, hogy ettől csak kellően indokolt esetekben tekintsen el. Ezenfelül az engedélyezésre jogosult tisztviselőt fel kell jogosítani a nyilvánvaló szerkesztési hibák kijavítására, illetve arra, hogy felkérje a résztvevőt ezek kijavítására.</w:t>
      </w:r>
    </w:p>
    <w:p w14:paraId="53986379" w14:textId="77777777" w:rsidR="00281B4A" w:rsidRPr="004B5969" w:rsidRDefault="00281B4A" w:rsidP="00281B4A">
      <w:pPr>
        <w:pStyle w:val="CRSeparator"/>
        <w:rPr>
          <w:noProof/>
          <w:lang w:val="hu-HU"/>
        </w:rPr>
      </w:pPr>
    </w:p>
    <w:p w14:paraId="182D0408"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(90) preambulumbekezdés</w:t>
      </w:r>
    </w:p>
    <w:p w14:paraId="1200700A" w14:textId="059876F8" w:rsidR="00281B4A" w:rsidRPr="00F819CE" w:rsidRDefault="00C50DE0" w:rsidP="00C50DE0">
      <w:pPr>
        <w:pStyle w:val="ManualConsidrant"/>
        <w:rPr>
          <w:noProof/>
        </w:rPr>
      </w:pPr>
      <w:r w:rsidRPr="00C50DE0">
        <w:t>(137)</w:t>
      </w:r>
      <w:r w:rsidRPr="00C50DE0">
        <w:tab/>
      </w:r>
      <w:r w:rsidR="00281B4A" w:rsidRPr="00F819CE">
        <w:rPr>
          <w:noProof/>
        </w:rPr>
        <w:t>A hatékony és eredményes pénzgazdálkodás elve megköveteli, hogy a Bizottság saját védelme érdekében az előfinanszírozás kifizetésekor garanciát kérhessen. A szerződő felektől és a kedvezményezettektől nem lehet automatikusan megkövetelni a biztosítéknyújtást, hanem azt kockázatelemzéstől kell függővé tenni. Ha a végrehajtás folyamán az engedélyezésre jogosult tisztviselő észleli, hogy egy kezes az alkalmazandó nemzeti joggal összhangban már nem nyújthat biztosítékot, úgy az engedélyezésre jogosult tisztviselőnek jogosultnak kell lennie arra, hogy egyéb biztosítékot kérjen.</w:t>
      </w:r>
    </w:p>
    <w:p w14:paraId="35D6EDE6" w14:textId="77777777" w:rsidR="00281B4A" w:rsidRPr="004B5969" w:rsidRDefault="00281B4A" w:rsidP="00281B4A">
      <w:pPr>
        <w:pStyle w:val="CRSeparator"/>
        <w:rPr>
          <w:noProof/>
          <w:lang w:val="hu-HU"/>
        </w:rPr>
      </w:pPr>
    </w:p>
    <w:p w14:paraId="11716839"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(91) preambulumbekezdés</w:t>
      </w:r>
    </w:p>
    <w:p w14:paraId="46B81A1D" w14:textId="0C431C11" w:rsidR="00281B4A" w:rsidRPr="00F819CE" w:rsidRDefault="00C50DE0" w:rsidP="00C50DE0">
      <w:pPr>
        <w:pStyle w:val="ManualConsidrant"/>
        <w:rPr>
          <w:noProof/>
        </w:rPr>
      </w:pPr>
      <w:r w:rsidRPr="00C50DE0">
        <w:t>(138)</w:t>
      </w:r>
      <w:r w:rsidRPr="00C50DE0">
        <w:tab/>
      </w:r>
      <w:r w:rsidR="00281B4A" w:rsidRPr="00F819CE">
        <w:rPr>
          <w:noProof/>
        </w:rPr>
        <w:t>A közvetlen és a közvetett irányításra vonatkozó eltérő szabályok – különösen a költségvetés-végrehajtási feladatok fogalma – zavart teremtettek és maguk után vonták a hibás minősítések kockázatát mind a Bizottság, mind a partnerei részéről, és ezért ezeket egyszerűsíteni kell és össze kell hangolni.</w:t>
      </w:r>
    </w:p>
    <w:p w14:paraId="1FCEA859" w14:textId="77777777" w:rsidR="00281B4A" w:rsidRPr="00F819CE" w:rsidRDefault="00281B4A" w:rsidP="00281B4A">
      <w:pPr>
        <w:pStyle w:val="CRSeparator"/>
        <w:rPr>
          <w:noProof/>
        </w:rPr>
      </w:pPr>
    </w:p>
    <w:p w14:paraId="561D21B1"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(92) preambulumbekezdés</w:t>
      </w:r>
      <w:r>
        <w:rPr>
          <w:noProof/>
        </w:rPr>
        <w:t xml:space="preserve"> (kiigazított szöveg)</w:t>
      </w:r>
    </w:p>
    <w:p w14:paraId="36A26874"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"ð" </w:instrText>
      </w:r>
      <w:r w:rsidRPr="00F819CE">
        <w:rPr>
          <w:noProof/>
          <w:highlight w:val="lightGray"/>
        </w:rPr>
        <w:fldChar w:fldCharType="separate"/>
      </w:r>
      <w:r w:rsidRPr="00F819CE">
        <w:rPr>
          <w:rStyle w:val="CRMarker"/>
          <w:noProof/>
          <w:highlight w:val="lightGray"/>
        </w:rPr>
        <w:t>ð</w:t>
      </w:r>
      <w:r w:rsidRPr="00F819CE">
        <w:rPr>
          <w:noProof/>
          <w:highlight w:val="lightGray"/>
        </w:rPr>
        <w:fldChar w:fldCharType="end"/>
      </w:r>
      <w:r w:rsidRPr="00F819CE">
        <w:rPr>
          <w:noProof/>
          <w:highlight w:val="lightGray"/>
        </w:rPr>
        <w:t> új szöveg</w:t>
      </w:r>
    </w:p>
    <w:p w14:paraId="0F8E0C3A" w14:textId="15CA4844" w:rsidR="00281B4A" w:rsidRPr="00F819CE" w:rsidRDefault="00C50DE0" w:rsidP="00C50DE0">
      <w:pPr>
        <w:pStyle w:val="ManualConsidrant"/>
        <w:rPr>
          <w:noProof/>
        </w:rPr>
      </w:pPr>
      <w:r w:rsidRPr="00C50DE0">
        <w:t>(139)</w:t>
      </w:r>
      <w:r w:rsidRPr="00C50DE0">
        <w:tab/>
      </w:r>
      <w:r w:rsidR="00281B4A" w:rsidRPr="00F819CE">
        <w:rPr>
          <w:noProof/>
        </w:rPr>
        <w:t xml:space="preserve">Az uniós forrásokat közvetett irányítás keretében kezelő </w:t>
      </w:r>
      <w:r w:rsidR="00281B4A" w:rsidRPr="00245E57">
        <w:rPr>
          <w:noProof/>
        </w:rPr>
        <w:fldChar w:fldCharType="begin"/>
      </w:r>
      <w:r w:rsidR="00281B4A" w:rsidRPr="00245E57">
        <w:rPr>
          <w:noProof/>
        </w:rPr>
        <w:instrText xml:space="preserve"> QUOTE "</w:instrText>
      </w:r>
      <w:r w:rsidR="00281B4A" w:rsidRPr="00245E57">
        <w:rPr>
          <w:rStyle w:val="CRMarker"/>
          <w:noProof/>
        </w:rPr>
        <w:instrText>Ö</w:instrText>
      </w:r>
      <w:r w:rsidR="00281B4A" w:rsidRPr="00245E57">
        <w:rPr>
          <w:noProof/>
        </w:rPr>
        <w:instrText xml:space="preserve">" </w:instrText>
      </w:r>
      <w:r w:rsidR="00281B4A" w:rsidRPr="00245E57">
        <w:rPr>
          <w:noProof/>
        </w:rPr>
        <w:fldChar w:fldCharType="separate"/>
      </w:r>
      <w:r w:rsidR="00281B4A" w:rsidRPr="00245E57">
        <w:rPr>
          <w:rStyle w:val="CRMarker"/>
          <w:noProof/>
        </w:rPr>
        <w:t>Ö</w:t>
      </w:r>
      <w:r w:rsidR="00281B4A" w:rsidRPr="00245E57">
        <w:rPr>
          <w:noProof/>
        </w:rPr>
        <w:fldChar w:fldCharType="end"/>
      </w:r>
      <w:r w:rsidR="00281B4A" w:rsidRPr="00245E57">
        <w:rPr>
          <w:noProof/>
        </w:rPr>
        <w:t> </w:t>
      </w:r>
      <w:r w:rsidR="00281B4A" w:rsidRPr="00F819CE">
        <w:rPr>
          <w:noProof/>
        </w:rPr>
        <w:t>személyek, illetve szervezetek előzetes pilléralapú értékelésére&lt;</w:t>
      </w:r>
      <w:r w:rsidR="00281B4A" w:rsidRPr="00245E57">
        <w:rPr>
          <w:noProof/>
        </w:rPr>
        <w:t> </w:t>
      </w:r>
      <w:r w:rsidR="00281B4A" w:rsidRPr="00245E57">
        <w:rPr>
          <w:noProof/>
        </w:rPr>
        <w:fldChar w:fldCharType="begin"/>
      </w:r>
      <w:r w:rsidR="00281B4A" w:rsidRPr="00245E57">
        <w:rPr>
          <w:noProof/>
        </w:rPr>
        <w:instrText xml:space="preserve"> QUOTE "</w:instrText>
      </w:r>
      <w:r w:rsidR="00281B4A" w:rsidRPr="00245E57">
        <w:rPr>
          <w:rStyle w:val="CRMarker"/>
          <w:noProof/>
        </w:rPr>
        <w:instrText>Õ</w:instrText>
      </w:r>
      <w:r w:rsidR="00281B4A" w:rsidRPr="00245E57">
        <w:rPr>
          <w:noProof/>
        </w:rPr>
        <w:instrText xml:space="preserve">" </w:instrText>
      </w:r>
      <w:r w:rsidR="00281B4A" w:rsidRPr="00245E57">
        <w:rPr>
          <w:noProof/>
        </w:rPr>
        <w:fldChar w:fldCharType="separate"/>
      </w:r>
      <w:r w:rsidR="00281B4A" w:rsidRPr="00245E57">
        <w:rPr>
          <w:rStyle w:val="CRMarker"/>
          <w:noProof/>
        </w:rPr>
        <w:t>Õ</w:t>
      </w:r>
      <w:r w:rsidR="00281B4A" w:rsidRPr="00245E57">
        <w:rPr>
          <w:noProof/>
        </w:rPr>
        <w:fldChar w:fldCharType="end"/>
      </w:r>
      <w:r w:rsidR="00281B4A" w:rsidRPr="00F819CE">
        <w:rPr>
          <w:noProof/>
        </w:rPr>
        <w:t xml:space="preserve"> </w:t>
      </w:r>
      <w:r w:rsidR="00281B4A" w:rsidRPr="00245E57">
        <w:rPr>
          <w:rStyle w:val="CRDeleted"/>
          <w:noProof/>
        </w:rPr>
        <w:t>személyeknek, illetve szervezeteknek az előzetes pilléralapú értékelésre</w:t>
      </w:r>
      <w:r w:rsidR="00281B4A" w:rsidRPr="00F819CE">
        <w:rPr>
          <w:noProof/>
        </w:rPr>
        <w:t xml:space="preserve"> vonatkozó rendelkezéseket felül kell vizsgálni, hogy a Bizottság a lehető legnagyobb mértékben támaszkodhasson ezeknek a személyeknek és szervezeteknek azon rendszereire, szabályaira és eljárásaira, </w:t>
      </w:r>
      <w:r w:rsidR="00281B4A" w:rsidRPr="004B5969">
        <w:rPr>
          <w:noProof/>
          <w:highlight w:val="lightGray"/>
        </w:rPr>
        <w:fldChar w:fldCharType="begin"/>
      </w:r>
      <w:r w:rsidR="00281B4A" w:rsidRPr="004B5969">
        <w:rPr>
          <w:noProof/>
          <w:highlight w:val="lightGray"/>
        </w:rPr>
        <w:instrText xml:space="preserve"> QUOTE "ð" </w:instrText>
      </w:r>
      <w:r w:rsidR="00281B4A" w:rsidRPr="004B5969">
        <w:rPr>
          <w:noProof/>
          <w:highlight w:val="lightGray"/>
        </w:rPr>
        <w:fldChar w:fldCharType="separate"/>
      </w:r>
      <w:r w:rsidR="00281B4A" w:rsidRPr="004B5969">
        <w:rPr>
          <w:rStyle w:val="CRMarker"/>
          <w:noProof/>
          <w:highlight w:val="lightGray"/>
        </w:rPr>
        <w:t>ð</w:t>
      </w:r>
      <w:r w:rsidR="00281B4A" w:rsidRPr="004B5969">
        <w:rPr>
          <w:noProof/>
          <w:highlight w:val="lightGray"/>
        </w:rPr>
        <w:fldChar w:fldCharType="end"/>
      </w:r>
      <w:r w:rsidR="00281B4A" w:rsidRPr="00F819CE">
        <w:rPr>
          <w:noProof/>
          <w:highlight w:val="lightGray"/>
        </w:rPr>
        <w:t> beleértve az átvilágítást is, </w:t>
      </w:r>
      <w:r w:rsidR="00281B4A" w:rsidRPr="00F819CE">
        <w:rPr>
          <w:noProof/>
          <w:highlight w:val="lightGray"/>
        </w:rPr>
        <w:fldChar w:fldCharType="begin"/>
      </w:r>
      <w:r w:rsidR="00281B4A" w:rsidRPr="00F819CE">
        <w:rPr>
          <w:noProof/>
          <w:highlight w:val="lightGray"/>
        </w:rPr>
        <w:instrText xml:space="preserve"> QUOTE "ï" </w:instrText>
      </w:r>
      <w:r w:rsidR="00281B4A" w:rsidRPr="00F819CE">
        <w:rPr>
          <w:noProof/>
          <w:highlight w:val="lightGray"/>
        </w:rPr>
        <w:fldChar w:fldCharType="separate"/>
      </w:r>
      <w:r w:rsidR="00281B4A" w:rsidRPr="00F819CE">
        <w:rPr>
          <w:rStyle w:val="CRMarker"/>
          <w:noProof/>
          <w:highlight w:val="lightGray"/>
        </w:rPr>
        <w:t>ï</w:t>
      </w:r>
      <w:r w:rsidR="00281B4A" w:rsidRPr="00F819CE">
        <w:rPr>
          <w:noProof/>
          <w:highlight w:val="lightGray"/>
        </w:rPr>
        <w:fldChar w:fldCharType="end"/>
      </w:r>
      <w:r w:rsidR="00281B4A" w:rsidRPr="00F819CE">
        <w:rPr>
          <w:noProof/>
        </w:rPr>
        <w:t xml:space="preserve"> amelyek a Bizottság által alkalmazottakkal egyenértékűnek bizonyultak. Ezenfelül fontos pontosítani, hogy amennyiben az értékelés olyan területeket tár fel, amelyeken a kialakított eljárások nem elegendőek az Unió pénzügyi érdekeinek védelmére, a Bizottság számára lehetővé kell tenni, hogy hozzájárulási megállapodásokat írjon alá, ezzel párhuzamosan pedig megfelelő felügyeleti intézkedéseket hoz</w:t>
      </w:r>
      <w:r w:rsidR="00281B4A" w:rsidRPr="004B5969">
        <w:rPr>
          <w:rStyle w:val="CRMinorChangeAdded"/>
          <w:noProof/>
          <w:lang w:val="hu-HU"/>
        </w:rPr>
        <w:t>zon</w:t>
      </w:r>
      <w:r w:rsidR="00281B4A" w:rsidRPr="00F819CE">
        <w:rPr>
          <w:noProof/>
        </w:rPr>
        <w:t>. Pontosítani kell továbbá azokat az eseteket, amelyekben a Bizottság dönthet úgy, hogy nem írja elő az előzetes pilléralapú értékelés elvégzését a hozzájárulási megállapodás aláírásának feltételeként.</w:t>
      </w:r>
    </w:p>
    <w:p w14:paraId="5777B7A1" w14:textId="77777777" w:rsidR="00281B4A" w:rsidRPr="004B5969" w:rsidRDefault="00281B4A" w:rsidP="00281B4A">
      <w:pPr>
        <w:pStyle w:val="CRSeparator"/>
        <w:rPr>
          <w:noProof/>
          <w:lang w:val="hu-HU"/>
        </w:rPr>
      </w:pPr>
    </w:p>
    <w:p w14:paraId="26CC7BEC"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0DBADDCF" w14:textId="28210505" w:rsidR="00281B4A" w:rsidRPr="00F819CE" w:rsidRDefault="00C50DE0" w:rsidP="00C50DE0">
      <w:pPr>
        <w:pStyle w:val="ManualConsidrant"/>
        <w:rPr>
          <w:noProof/>
          <w:highlight w:val="lightGray"/>
        </w:rPr>
      </w:pPr>
      <w:r w:rsidRPr="00C50DE0">
        <w:t>(140)</w:t>
      </w:r>
      <w:r w:rsidRPr="00C50DE0">
        <w:tab/>
      </w:r>
      <w:r w:rsidR="00281B4A" w:rsidRPr="00F819CE">
        <w:rPr>
          <w:noProof/>
        </w:rPr>
        <w:tab/>
      </w:r>
      <w:r w:rsidR="00281B4A" w:rsidRPr="00F819CE">
        <w:rPr>
          <w:noProof/>
          <w:highlight w:val="lightGray"/>
        </w:rPr>
        <w:t>Az uniós költségvetés hatékony végrehajtásának biztosítása érdekében helyénvaló tovább pontosítani az arányosság elvének a közvetett irányításra való alkalmazását. Bár az arányosság elve nem befolyásolhatja a releváns alkalmazandó jogi keret által előírt kötelezettségek jellegét, azt szisztematikusan alkalmazni kell az uniós végrehajtó partnerekkel folytatott együttműködés során annak érdekében, hogy megfelelő egyensúly jöjjön létre az Unió pénzügyi érdekeinek védelme, valamint az Uniónak a szakpolitikái végrehajtására irányuló képességének megőrzése között. Egyes rendelkezéseket bizonyos mértékben ki kell igazítani és át kell alakítani. Ez nem értelmezendő úgy, hogy a gyakorlatban korlátozzák az illetékes engedélyezésre jogosult tisztviselő, az (EU) 2017/1939 rendelet szerinti megerősített együttműködésben részt vevő tagállamok vonatkozásában az Európai Ügyészség, az OLAF, a Számvevőszék és adott esetben az illetékes nemzeti hatóságok számára a hatáskörük hiánytalan gyakorlásához szükséges jogokat és hozzáférést.</w:t>
      </w:r>
    </w:p>
    <w:p w14:paraId="54DC1634" w14:textId="37AAA24C" w:rsidR="00281B4A" w:rsidRPr="00F819CE" w:rsidRDefault="00C50DE0" w:rsidP="00C50DE0">
      <w:pPr>
        <w:pStyle w:val="ManualConsidrant"/>
        <w:rPr>
          <w:noProof/>
          <w:highlight w:val="lightGray"/>
        </w:rPr>
      </w:pPr>
      <w:r w:rsidRPr="00C50DE0">
        <w:rPr>
          <w:highlight w:val="lightGray"/>
        </w:rPr>
        <w:t>(141)</w:t>
      </w:r>
      <w:r w:rsidRPr="00C50DE0">
        <w:rPr>
          <w:highlight w:val="lightGray"/>
        </w:rPr>
        <w:tab/>
      </w:r>
      <w:r w:rsidR="00281B4A" w:rsidRPr="00F819CE">
        <w:rPr>
          <w:noProof/>
          <w:highlight w:val="lightGray"/>
        </w:rPr>
        <w:t xml:space="preserve">Az arányosság elvével összhangban rendelkezni kell arról, hogy az e rendeletben előírt kötelezettségek alkalmazandók az uniós költségvetésből pénzügyi eszközök vagy költségvetési biztosítékok keretében támogatásban részesülő végső kedvezményezettekre. Az alkalmazás során kellően figyelembe kell venni a végső kedvezményezettek és a tevékenység jellegét, valamint a kapcsolódó pénzügyi kockázatokat, és az alkalmazásnak azokkal arányosnak kell lennie. El kell kerülni a szükségtelen adminisztratív terheket, különösen azon végső kedvezményezettek esetében, amelyek mikro-, kis- és középvállalkozások, illetve ezekhez hasonló, azonos árbevétellel vagy mérlegfőösszeggel rendelkező gazdasági szereplők. </w:t>
      </w:r>
    </w:p>
    <w:p w14:paraId="1A4CB816" w14:textId="6570E914" w:rsidR="00281B4A" w:rsidRPr="00F819CE" w:rsidRDefault="00C50DE0" w:rsidP="00C50DE0">
      <w:pPr>
        <w:pStyle w:val="ManualConsidrant"/>
        <w:rPr>
          <w:noProof/>
          <w:highlight w:val="lightGray"/>
        </w:rPr>
      </w:pPr>
      <w:r w:rsidRPr="00C50DE0">
        <w:t>(142)</w:t>
      </w:r>
      <w:r w:rsidRPr="00C50DE0">
        <w:tab/>
      </w:r>
      <w:r w:rsidR="00281B4A" w:rsidRPr="00F819CE">
        <w:rPr>
          <w:noProof/>
        </w:rPr>
        <w:tab/>
      </w:r>
      <w:r w:rsidR="00281B4A" w:rsidRPr="00F819CE">
        <w:rPr>
          <w:noProof/>
          <w:highlight w:val="lightGray"/>
        </w:rPr>
        <w:t>Az arányosság elvét a már sikeresen értékelt szervezetek – például a Bizottság által megállapított szabályokat alkalmazó szervezetek – szabályainak, rendszereinek és eljárásainak értékelésére is alkalmazni kell, és a már sikeresen értékelt szervezeteket mentesíteni kell az előzetes értékelés alól. Lehetővé kell tenni továbbá, hogy az uniós források megosztott irányítás keretében történő kezelésével megbízott tagállami szervezetek mentesüljenek az előzetes értékelés alól.</w:t>
      </w:r>
    </w:p>
    <w:p w14:paraId="0C3EECC0" w14:textId="0F846705" w:rsidR="00281B4A" w:rsidRPr="00F819CE" w:rsidRDefault="00C50DE0" w:rsidP="00C50DE0">
      <w:pPr>
        <w:pStyle w:val="ManualConsidrant"/>
        <w:rPr>
          <w:noProof/>
          <w:highlight w:val="lightGray"/>
        </w:rPr>
      </w:pPr>
      <w:r w:rsidRPr="00C50DE0">
        <w:rPr>
          <w:highlight w:val="lightGray"/>
        </w:rPr>
        <w:t>(143)</w:t>
      </w:r>
      <w:r w:rsidRPr="00C50DE0">
        <w:rPr>
          <w:highlight w:val="lightGray"/>
        </w:rPr>
        <w:tab/>
      </w:r>
      <w:r w:rsidR="00281B4A" w:rsidRPr="00F819CE">
        <w:rPr>
          <w:noProof/>
          <w:highlight w:val="lightGray"/>
        </w:rPr>
        <w:t xml:space="preserve">Egyértelművé kell tenni, hogy amikor a részvételi szándék kifejezésére való felhívás eredményeként közvetett irányítás keretében történő munkavégzésre szervezeteket választanak ki, az egyenlő bánásmód elve és a megkülönböztetés tilalmának elve alkalmazandó. </w:t>
      </w:r>
    </w:p>
    <w:p w14:paraId="650D4389" w14:textId="77777777" w:rsidR="00281B4A" w:rsidRPr="004B5969" w:rsidRDefault="00281B4A" w:rsidP="00281B4A">
      <w:pPr>
        <w:pStyle w:val="CRSeparator"/>
        <w:rPr>
          <w:noProof/>
          <w:lang w:val="hu-HU"/>
        </w:rPr>
      </w:pPr>
    </w:p>
    <w:p w14:paraId="48E4CB0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xml:space="preserve"> 2018/1046 (93) preambulumbekezdés</w:t>
      </w:r>
    </w:p>
    <w:p w14:paraId="0C4E2A88" w14:textId="7420204F" w:rsidR="00281B4A" w:rsidRPr="00F819CE" w:rsidRDefault="00C50DE0" w:rsidP="00C50DE0">
      <w:pPr>
        <w:pStyle w:val="ManualConsidrant"/>
        <w:rPr>
          <w:noProof/>
        </w:rPr>
      </w:pPr>
      <w:r w:rsidRPr="00C50DE0">
        <w:t>(144)</w:t>
      </w:r>
      <w:r w:rsidRPr="00C50DE0">
        <w:tab/>
      </w:r>
      <w:r w:rsidR="00281B4A" w:rsidRPr="00F819CE">
        <w:rPr>
          <w:noProof/>
        </w:rPr>
        <w:t>A költségvetést végrehajtó személyek és szervezetek díjazásának – adott esetben és amennyiben lehetséges – a teljesítményen kell alapulnia.</w:t>
      </w:r>
    </w:p>
    <w:p w14:paraId="2DC26C76" w14:textId="77777777" w:rsidR="00281B4A" w:rsidRPr="00F819CE" w:rsidRDefault="00281B4A" w:rsidP="00281B4A">
      <w:pPr>
        <w:pStyle w:val="CRSeparator"/>
        <w:rPr>
          <w:noProof/>
        </w:rPr>
      </w:pPr>
    </w:p>
    <w:p w14:paraId="16C7C888"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0964BED5" w14:textId="68C1F6A6" w:rsidR="00281B4A" w:rsidRPr="00F819CE" w:rsidRDefault="00C50DE0" w:rsidP="00C50DE0">
      <w:pPr>
        <w:pStyle w:val="ManualConsidrant"/>
        <w:rPr>
          <w:noProof/>
          <w:highlight w:val="lightGray"/>
        </w:rPr>
      </w:pPr>
      <w:r w:rsidRPr="00C50DE0">
        <w:rPr>
          <w:highlight w:val="lightGray"/>
        </w:rPr>
        <w:t>(145)</w:t>
      </w:r>
      <w:r w:rsidRPr="00C50DE0">
        <w:rPr>
          <w:highlight w:val="lightGray"/>
        </w:rPr>
        <w:tab/>
      </w:r>
      <w:r w:rsidR="00281B4A" w:rsidRPr="00F819CE">
        <w:rPr>
          <w:noProof/>
          <w:highlight w:val="lightGray"/>
        </w:rPr>
        <w:t>Az uniós költségvetés integritásának a közvetett irányítás keretében történő végrehajtás során való biztosítása érdekében helyénvaló felkérni a végrehajtó partnereket, hogy tájékoztassák a Bizottságot csalás, korrupció vagy bármely más jogellenes tevékenység gyanújáról, és ezt a kötelezettséget belefoglalják a harmadik felekkel közvetett irányítás keretében kötött megállapodásokba.</w:t>
      </w:r>
    </w:p>
    <w:p w14:paraId="78F9B868" w14:textId="77777777" w:rsidR="00281B4A" w:rsidRPr="00F819CE" w:rsidRDefault="00281B4A" w:rsidP="00281B4A">
      <w:pPr>
        <w:pStyle w:val="CRSeparator"/>
        <w:rPr>
          <w:noProof/>
        </w:rPr>
      </w:pPr>
    </w:p>
    <w:p w14:paraId="1F24757B"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(94) preambulumbekezdés</w:t>
      </w:r>
    </w:p>
    <w:p w14:paraId="54BBA15C" w14:textId="18D9709D" w:rsidR="00281B4A" w:rsidRPr="00F819CE" w:rsidRDefault="00C50DE0" w:rsidP="00C50DE0">
      <w:pPr>
        <w:pStyle w:val="ManualConsidrant"/>
        <w:rPr>
          <w:noProof/>
        </w:rPr>
      </w:pPr>
      <w:r w:rsidRPr="00C50DE0">
        <w:t>(146)</w:t>
      </w:r>
      <w:r w:rsidRPr="00C50DE0">
        <w:tab/>
      </w:r>
      <w:r w:rsidR="00281B4A" w:rsidRPr="00F819CE">
        <w:rPr>
          <w:noProof/>
        </w:rPr>
        <w:t>A Bizottság finanszírozási megállapodások révén köt partnerséget harmadik országokkal. Az ilyen finanszírozási megállapodások tartalmát pontosítani kell, különösen egy fellépés azon részeivel kapcsolatban, amelyeket a harmadik ország hajt végre közvetett irányítás keretében.</w:t>
      </w:r>
    </w:p>
    <w:p w14:paraId="3D2A30AC" w14:textId="77777777" w:rsidR="00281B4A" w:rsidRPr="004B5969" w:rsidRDefault="00281B4A" w:rsidP="00281B4A">
      <w:pPr>
        <w:pStyle w:val="CRSeparator"/>
        <w:rPr>
          <w:noProof/>
          <w:lang w:val="hu-HU"/>
        </w:rPr>
      </w:pPr>
    </w:p>
    <w:p w14:paraId="1699FFB1"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(95) preambulumbekezdés</w:t>
      </w:r>
    </w:p>
    <w:p w14:paraId="2CF2EE89" w14:textId="1E7F6885" w:rsidR="00281B4A" w:rsidRPr="00F819CE" w:rsidRDefault="00C50DE0" w:rsidP="00C50DE0">
      <w:pPr>
        <w:pStyle w:val="ManualConsidrant"/>
        <w:rPr>
          <w:noProof/>
        </w:rPr>
      </w:pPr>
      <w:r w:rsidRPr="00C50DE0">
        <w:t>(147)</w:t>
      </w:r>
      <w:r w:rsidRPr="00C50DE0">
        <w:tab/>
      </w:r>
      <w:r w:rsidR="00281B4A" w:rsidRPr="00F819CE">
        <w:rPr>
          <w:noProof/>
        </w:rPr>
        <w:t xml:space="preserve">Fontos elismerni a </w:t>
      </w:r>
      <w:r w:rsidR="00281B4A" w:rsidRPr="00245E57">
        <w:rPr>
          <w:rStyle w:val="CRMinorChangeAdded"/>
          <w:noProof/>
        </w:rPr>
        <w:t>vegyes finanszírozási</w:t>
      </w:r>
      <w:r w:rsidR="00281B4A" w:rsidRPr="00F819CE">
        <w:rPr>
          <w:noProof/>
        </w:rPr>
        <w:t xml:space="preserve"> </w:t>
      </w:r>
      <w:r w:rsidR="00281B4A" w:rsidRPr="00245E57">
        <w:rPr>
          <w:rStyle w:val="CRMinorChangeDeleted"/>
          <w:noProof/>
        </w:rPr>
        <w:t>vegyesfinanszírozási</w:t>
      </w:r>
      <w:r w:rsidR="00281B4A">
        <w:rPr>
          <w:noProof/>
        </w:rPr>
        <w:t xml:space="preserve"> </w:t>
      </w:r>
      <w:r w:rsidR="00281B4A" w:rsidRPr="00F819CE">
        <w:rPr>
          <w:noProof/>
        </w:rPr>
        <w:t>eszközök és platformok sajátos jellegét, amelyeknél a Bizottság a saját hozzájárulását pénzügyi intézmények hozzájárulásaival ötvözi, és pontosítani kell a pénzügyi eszközökre és a költségvetési biztosítékokra vonatkozó rendelkezések alkalmazását.</w:t>
      </w:r>
    </w:p>
    <w:p w14:paraId="7EB5D150" w14:textId="77777777" w:rsidR="00281B4A" w:rsidRPr="00F819CE" w:rsidRDefault="00281B4A" w:rsidP="00281B4A">
      <w:pPr>
        <w:pStyle w:val="CRSeparator"/>
        <w:rPr>
          <w:noProof/>
        </w:rPr>
      </w:pPr>
    </w:p>
    <w:p w14:paraId="202BD836"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(96) preambulumbekezdés</w:t>
      </w:r>
      <w:r>
        <w:rPr>
          <w:noProof/>
        </w:rPr>
        <w:t xml:space="preserve"> (kiigazított szöveg)</w:t>
      </w:r>
    </w:p>
    <w:p w14:paraId="4D1243B1" w14:textId="279F1F45" w:rsidR="00281B4A" w:rsidRPr="00F819CE" w:rsidRDefault="00C50DE0" w:rsidP="00C50DE0">
      <w:pPr>
        <w:pStyle w:val="ManualConsidrant"/>
        <w:rPr>
          <w:noProof/>
        </w:rPr>
      </w:pPr>
      <w:r w:rsidRPr="00C50DE0">
        <w:t>(148)</w:t>
      </w:r>
      <w:r w:rsidRPr="00C50DE0">
        <w:tab/>
      </w:r>
      <w:r w:rsidR="00281B4A" w:rsidRPr="00F819CE">
        <w:rPr>
          <w:noProof/>
        </w:rPr>
        <w:t xml:space="preserve">Az uniós intézmények által saját </w:t>
      </w:r>
      <w:r w:rsidR="00281B4A" w:rsidRPr="00245E57">
        <w:rPr>
          <w:noProof/>
        </w:rPr>
        <w:fldChar w:fldCharType="begin"/>
      </w:r>
      <w:r w:rsidR="00281B4A" w:rsidRPr="00245E57">
        <w:rPr>
          <w:noProof/>
        </w:rPr>
        <w:instrText xml:space="preserve"> QUOTE "</w:instrText>
      </w:r>
      <w:r w:rsidR="00281B4A" w:rsidRPr="00245E57">
        <w:rPr>
          <w:rStyle w:val="CRMarker"/>
          <w:noProof/>
        </w:rPr>
        <w:instrText>Ö</w:instrText>
      </w:r>
      <w:r w:rsidR="00281B4A" w:rsidRPr="00245E57">
        <w:rPr>
          <w:noProof/>
        </w:rPr>
        <w:instrText xml:space="preserve">" </w:instrText>
      </w:r>
      <w:r w:rsidR="00281B4A" w:rsidRPr="00245E57">
        <w:rPr>
          <w:noProof/>
        </w:rPr>
        <w:fldChar w:fldCharType="separate"/>
      </w:r>
      <w:r w:rsidR="00281B4A" w:rsidRPr="00245E57">
        <w:rPr>
          <w:rStyle w:val="CRMarker"/>
          <w:noProof/>
        </w:rPr>
        <w:t>Ö</w:t>
      </w:r>
      <w:r w:rsidR="00281B4A" w:rsidRPr="00245E57">
        <w:rPr>
          <w:noProof/>
        </w:rPr>
        <w:fldChar w:fldCharType="end"/>
      </w:r>
      <w:r w:rsidR="00281B4A" w:rsidRPr="00245E57">
        <w:rPr>
          <w:noProof/>
        </w:rPr>
        <w:t> </w:t>
      </w:r>
      <w:r w:rsidR="00281B4A" w:rsidRPr="00F819CE">
        <w:rPr>
          <w:noProof/>
        </w:rPr>
        <w:t>felelősségükre odaítélt</w:t>
      </w:r>
      <w:r w:rsidR="00281B4A" w:rsidRPr="00245E57">
        <w:rPr>
          <w:noProof/>
        </w:rPr>
        <w:t> </w:t>
      </w:r>
      <w:r w:rsidR="00281B4A" w:rsidRPr="00245E57">
        <w:rPr>
          <w:noProof/>
        </w:rPr>
        <w:fldChar w:fldCharType="begin"/>
      </w:r>
      <w:r w:rsidR="00281B4A" w:rsidRPr="00245E57">
        <w:rPr>
          <w:noProof/>
        </w:rPr>
        <w:instrText xml:space="preserve"> QUOTE "</w:instrText>
      </w:r>
      <w:r w:rsidR="00281B4A" w:rsidRPr="00245E57">
        <w:rPr>
          <w:rStyle w:val="CRMarker"/>
          <w:noProof/>
        </w:rPr>
        <w:instrText>Õ</w:instrText>
      </w:r>
      <w:r w:rsidR="00281B4A" w:rsidRPr="00245E57">
        <w:rPr>
          <w:noProof/>
        </w:rPr>
        <w:instrText xml:space="preserve">" </w:instrText>
      </w:r>
      <w:r w:rsidR="00281B4A" w:rsidRPr="00245E57">
        <w:rPr>
          <w:noProof/>
        </w:rPr>
        <w:fldChar w:fldCharType="separate"/>
      </w:r>
      <w:r w:rsidR="00281B4A" w:rsidRPr="00245E57">
        <w:rPr>
          <w:rStyle w:val="CRMarker"/>
          <w:noProof/>
        </w:rPr>
        <w:t>Õ</w:t>
      </w:r>
      <w:r w:rsidR="00281B4A" w:rsidRPr="00245E57">
        <w:rPr>
          <w:noProof/>
        </w:rPr>
        <w:fldChar w:fldCharType="end"/>
      </w:r>
      <w:r w:rsidR="00281B4A" w:rsidRPr="00245E57">
        <w:rPr>
          <w:noProof/>
        </w:rPr>
        <w:t xml:space="preserve"> </w:t>
      </w:r>
      <w:r w:rsidR="00281B4A" w:rsidRPr="00245E57">
        <w:rPr>
          <w:rStyle w:val="CRDeleted"/>
          <w:noProof/>
        </w:rPr>
        <w:t>számlára kötött</w:t>
      </w:r>
      <w:r w:rsidR="00281B4A">
        <w:rPr>
          <w:noProof/>
        </w:rPr>
        <w:t xml:space="preserve"> </w:t>
      </w:r>
      <w:r w:rsidR="00281B4A" w:rsidRPr="00F819CE">
        <w:rPr>
          <w:noProof/>
        </w:rPr>
        <w:t>közbeszerzési szerződésekre alkalmazandó közbeszerzési szabályoknak és elveknek a 2014/23/EU európai parlamenti és tanácsi irányelvben</w:t>
      </w:r>
      <w:r w:rsidR="00281B4A" w:rsidRPr="00F819CE">
        <w:rPr>
          <w:rStyle w:val="FootnoteReference"/>
          <w:noProof/>
        </w:rPr>
        <w:footnoteReference w:id="44"/>
      </w:r>
      <w:r w:rsidR="00281B4A" w:rsidRPr="00F819CE">
        <w:rPr>
          <w:noProof/>
        </w:rPr>
        <w:t xml:space="preserve"> és a 2014/24/EU irányelvben meghatározott szabályokon kell alapulniuk.</w:t>
      </w:r>
    </w:p>
    <w:p w14:paraId="50BBC05B" w14:textId="77777777" w:rsidR="00281B4A" w:rsidRPr="00F819CE" w:rsidRDefault="00281B4A" w:rsidP="00281B4A">
      <w:pPr>
        <w:pStyle w:val="CRSeparator"/>
        <w:rPr>
          <w:noProof/>
        </w:rPr>
      </w:pPr>
    </w:p>
    <w:p w14:paraId="4DCF41D8"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231DCCB1" w14:textId="158EF023" w:rsidR="00281B4A" w:rsidRPr="00F819CE" w:rsidRDefault="00C50DE0" w:rsidP="00C50DE0">
      <w:pPr>
        <w:pStyle w:val="ManualConsidrant"/>
        <w:rPr>
          <w:noProof/>
          <w:highlight w:val="lightGray"/>
        </w:rPr>
      </w:pPr>
      <w:r w:rsidRPr="00C50DE0">
        <w:rPr>
          <w:highlight w:val="lightGray"/>
        </w:rPr>
        <w:t>(149)</w:t>
      </w:r>
      <w:r w:rsidRPr="00C50DE0">
        <w:rPr>
          <w:highlight w:val="lightGray"/>
        </w:rPr>
        <w:tab/>
      </w:r>
      <w:r w:rsidR="00281B4A" w:rsidRPr="00F819CE">
        <w:rPr>
          <w:noProof/>
          <w:highlight w:val="lightGray"/>
        </w:rPr>
        <w:t>A tapasztalatok azt mutatják, hogy az e rendelet szerinti közbeszerzési szabályok nem alkalmasak a 2014/65/EU európai parlamenti és tanácsi irányelv értelmében vett értékpapírok vagy egyéb pénzügyi eszközök kibocsátásához, értékesítéséhez, vételéhez vagy átruházásához közvetlenül kapcsolódó pénzügyi szolgáltatásokra vonatkozó olyan közbeszerzési szerződések odaítélésére, amelyeket a Bizottság a hitelnyújtási és hitelfelvételi, eszközkezelési és pénztári műveletei során alkalmaz. Ide tartoznak a központi bankok, az Európai Stabilitási Mechanizmus, az Európai Beruházási Bank és más nemzetközi pénzügyi szervezetek, valamint az állampapírok kibocsátásával és kezelésével megbízott nemzeti szervezetek által nyújtott szolgáltatások. Ezért és a 2014/24/EU irányelv 10. cikkével összhangban az e rendeletben meghatározott közbeszerzési szabályok nem alkalmazandók az említett szolgáltatásokra.</w:t>
      </w:r>
    </w:p>
    <w:p w14:paraId="4942783E" w14:textId="1220F620" w:rsidR="00281B4A" w:rsidRPr="00F819CE" w:rsidRDefault="00C50DE0" w:rsidP="00C50DE0">
      <w:pPr>
        <w:pStyle w:val="ManualConsidrant"/>
        <w:rPr>
          <w:noProof/>
          <w:highlight w:val="lightGray"/>
        </w:rPr>
      </w:pPr>
      <w:r w:rsidRPr="00C50DE0">
        <w:rPr>
          <w:highlight w:val="lightGray"/>
        </w:rPr>
        <w:t>(150)</w:t>
      </w:r>
      <w:r w:rsidRPr="00C50DE0">
        <w:rPr>
          <w:highlight w:val="lightGray"/>
        </w:rPr>
        <w:tab/>
      </w:r>
      <w:r w:rsidR="00281B4A" w:rsidRPr="00F819CE">
        <w:rPr>
          <w:noProof/>
          <w:highlight w:val="lightGray"/>
        </w:rPr>
        <w:t>A Covid19-világjárványra tekintettel helyénvaló módosítani a válság fogalmának meghatározását, amely különösen a külső tevékenység területére vonatkozó közös rendelkezésekre és közbeszerzésre vonatkozik, valamint kiterjed a nép- és állategészségügyre, az élelmiszer-biztonsági szükséghelyzetekre és a globális egészségügyi veszélyekre. A válságokból eredő, előre nem látható, rendkívül sürgős körülményekre való gyors reagáláshoz szükséges rugalmasság biztosítása érdekében az ajánlatkérő szerv számára lehetővé kell tenni, hogy egyszerűsített közbeszerzési szabályokat alkalmazzon, például válsághelyzetben hirdetmény előzetes közzététele nélküli tárgyalásos eljárást alkalmazzon, valamint elfogadja a feltételezett nyertes ajánlattevő kizárási kritériumaira és kiválasztási szempontjaira vonatkozó bizonyítékokat az odaítélésről szóló döntést követően, de mindenképpen a szerződés aláírása előtt. Az ajánlatkérő szerv számára azt is lehetővé kell tenni, hogy valamely válságra való reagálás érdekében közbeszerzési eljárás nélkül, a 176. cikk (3) bekezdésében említett értékhatárokon túl kivételesen módosíthasson egy szerződést vagy keretszerződést. Az ilyen egyszerűsített szabályok alkalmazását megelőzően a vonatkozó belső szabályokkal összhangban válsághelyzetet kell kihirdetni, kivéve a külső tevékenység területén történő közbeszerzéseket, ahol nincs szükség ilyen nyilatkozatra. Emellett az illetékes engedélyezésre jogosult tisztviselőknek eseti alapon meg kell indokolniuk a kihirdetett válsághelyzetből eredő rendkívüli sürgősséget.</w:t>
      </w:r>
    </w:p>
    <w:p w14:paraId="160BC97A" w14:textId="77777777" w:rsidR="00281B4A" w:rsidRPr="004B5969" w:rsidRDefault="00281B4A" w:rsidP="00281B4A">
      <w:pPr>
        <w:pStyle w:val="CRSeparator"/>
        <w:rPr>
          <w:noProof/>
          <w:lang w:val="hu-HU"/>
        </w:rPr>
      </w:pPr>
    </w:p>
    <w:p w14:paraId="5D3D16D3"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(97) preambulumbekezdés</w:t>
      </w:r>
    </w:p>
    <w:p w14:paraId="0BA17DC3" w14:textId="6269DBC5" w:rsidR="00281B4A" w:rsidRPr="00F819CE" w:rsidRDefault="00C50DE0" w:rsidP="00C50DE0">
      <w:pPr>
        <w:pStyle w:val="ManualConsidrant"/>
        <w:rPr>
          <w:noProof/>
        </w:rPr>
      </w:pPr>
      <w:r w:rsidRPr="00C50DE0">
        <w:t>(151)</w:t>
      </w:r>
      <w:r w:rsidRPr="00C50DE0">
        <w:tab/>
      </w:r>
      <w:r w:rsidR="00281B4A" w:rsidRPr="00F819CE">
        <w:rPr>
          <w:noProof/>
        </w:rPr>
        <w:t>A vegyes szerződések esetében pontosítani kell az ajánlatkérő szerveknek az alkalmazandó szabályok meghatározására vonatkozó módszerét.</w:t>
      </w:r>
    </w:p>
    <w:p w14:paraId="4D6264E6" w14:textId="77777777" w:rsidR="00281B4A" w:rsidRPr="00F819CE" w:rsidRDefault="00281B4A" w:rsidP="00281B4A">
      <w:pPr>
        <w:pStyle w:val="CRSeparator"/>
        <w:rPr>
          <w:noProof/>
        </w:rPr>
      </w:pPr>
    </w:p>
    <w:p w14:paraId="52C5BB32"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(98) preambulumbekezdés</w:t>
      </w:r>
    </w:p>
    <w:p w14:paraId="06AB5FBC" w14:textId="1196D4AE" w:rsidR="00281B4A" w:rsidRPr="00F819CE" w:rsidRDefault="00C50DE0" w:rsidP="00C50DE0">
      <w:pPr>
        <w:pStyle w:val="ManualConsidrant"/>
        <w:rPr>
          <w:noProof/>
        </w:rPr>
      </w:pPr>
      <w:r w:rsidRPr="00C50DE0">
        <w:t>(152)</w:t>
      </w:r>
      <w:r w:rsidRPr="00C50DE0">
        <w:tab/>
      </w:r>
      <w:r w:rsidR="00281B4A" w:rsidRPr="00F819CE">
        <w:rPr>
          <w:noProof/>
        </w:rPr>
        <w:t>A 2014/24/EU irányelvben meghatározott értékhatárok feletti és alatti szerződések esetében, valamint az említett irányelv hatálya alá nem tartozó értékhatárok feletti és alatti szerződések esetében pontosítani kell a közbeszerzési eljárás megindításához szükséges, előzetes és utólagos közzétételi intézkedéseket.</w:t>
      </w:r>
    </w:p>
    <w:p w14:paraId="7784585B" w14:textId="77777777" w:rsidR="00281B4A" w:rsidRPr="00F819CE" w:rsidRDefault="00281B4A" w:rsidP="00281B4A">
      <w:pPr>
        <w:pStyle w:val="CRSeparator"/>
        <w:rPr>
          <w:noProof/>
        </w:rPr>
      </w:pPr>
    </w:p>
    <w:p w14:paraId="2B3E8994"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(99) preambulumbekezdés</w:t>
      </w:r>
    </w:p>
    <w:p w14:paraId="1930C99C" w14:textId="6B901587" w:rsidR="00281B4A" w:rsidRPr="00F819CE" w:rsidRDefault="00C50DE0" w:rsidP="00C50DE0">
      <w:pPr>
        <w:pStyle w:val="ManualConsidrant"/>
        <w:rPr>
          <w:noProof/>
        </w:rPr>
      </w:pPr>
      <w:r w:rsidRPr="00C50DE0">
        <w:t>(153)</w:t>
      </w:r>
      <w:r w:rsidRPr="00C50DE0">
        <w:tab/>
      </w:r>
      <w:r w:rsidR="00281B4A" w:rsidRPr="00F819CE">
        <w:rPr>
          <w:noProof/>
        </w:rPr>
        <w:t xml:space="preserve">E rendeletnek </w:t>
      </w:r>
      <w:r w:rsidR="00281B4A" w:rsidRPr="007D1591">
        <w:rPr>
          <w:rStyle w:val="CRMinorChangeAdded"/>
          <w:noProof/>
        </w:rPr>
        <w:t>az</w:t>
      </w:r>
      <w:r w:rsidR="00281B4A" w:rsidRPr="00F819CE">
        <w:rPr>
          <w:noProof/>
        </w:rPr>
        <w:t xml:space="preserve"> értékhatároktól függetlenül tartalmaznia kell az uniós intézmények rendelkezésére álló közbeszerzési eljárások </w:t>
      </w:r>
      <w:r w:rsidR="00281B4A" w:rsidRPr="007D1591">
        <w:rPr>
          <w:rStyle w:val="CRMinorChangeAdded"/>
          <w:noProof/>
        </w:rPr>
        <w:t>teljes körű</w:t>
      </w:r>
      <w:r w:rsidR="00281B4A" w:rsidRPr="00F819CE">
        <w:rPr>
          <w:noProof/>
        </w:rPr>
        <w:t xml:space="preserve"> </w:t>
      </w:r>
      <w:r w:rsidR="00281B4A" w:rsidRPr="007D1591">
        <w:rPr>
          <w:rStyle w:val="CRMinorChangeDeleted"/>
          <w:noProof/>
        </w:rPr>
        <w:t>teljeskörű</w:t>
      </w:r>
      <w:r w:rsidR="00281B4A">
        <w:rPr>
          <w:noProof/>
        </w:rPr>
        <w:t xml:space="preserve"> </w:t>
      </w:r>
      <w:r w:rsidR="00281B4A" w:rsidRPr="00F819CE">
        <w:rPr>
          <w:noProof/>
        </w:rPr>
        <w:t>felsorolását.</w:t>
      </w:r>
    </w:p>
    <w:p w14:paraId="7FB32D26" w14:textId="77777777" w:rsidR="00281B4A" w:rsidRPr="00F819CE" w:rsidRDefault="00281B4A" w:rsidP="00281B4A">
      <w:pPr>
        <w:pStyle w:val="CRSeparator"/>
        <w:rPr>
          <w:noProof/>
        </w:rPr>
      </w:pPr>
    </w:p>
    <w:p w14:paraId="17D815F3"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(100) preambulumbekezdés</w:t>
      </w:r>
    </w:p>
    <w:p w14:paraId="57CECA97" w14:textId="4B0074DD" w:rsidR="00281B4A" w:rsidRPr="00F819CE" w:rsidRDefault="00C50DE0" w:rsidP="00C50DE0">
      <w:pPr>
        <w:pStyle w:val="ManualConsidrant"/>
        <w:rPr>
          <w:noProof/>
        </w:rPr>
      </w:pPr>
      <w:r w:rsidRPr="00C50DE0">
        <w:t>(154)</w:t>
      </w:r>
      <w:r w:rsidRPr="00C50DE0">
        <w:tab/>
      </w:r>
      <w:r w:rsidR="00281B4A" w:rsidRPr="00F819CE">
        <w:rPr>
          <w:noProof/>
        </w:rPr>
        <w:t>Az igazgatási egyszerűsítés érdekében, valamint a kis- és középvállalkozások (kkv-k) részvételének ösztönzése céljából a közepes értékű szerződésekre vonatkozóan tárgyalásos eljárásról kell rendelkezni.</w:t>
      </w:r>
    </w:p>
    <w:p w14:paraId="333EEF5A" w14:textId="77777777" w:rsidR="00281B4A" w:rsidRPr="00F819CE" w:rsidRDefault="00281B4A" w:rsidP="00281B4A">
      <w:pPr>
        <w:pStyle w:val="CRSeparator"/>
        <w:rPr>
          <w:noProof/>
        </w:rPr>
      </w:pPr>
    </w:p>
    <w:p w14:paraId="10712A23"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606A3D68" w14:textId="7F5A6C7A" w:rsidR="00281B4A" w:rsidRPr="00F819CE" w:rsidRDefault="00C50DE0" w:rsidP="00C50DE0">
      <w:pPr>
        <w:pStyle w:val="ManualConsidrant"/>
        <w:rPr>
          <w:noProof/>
          <w:highlight w:val="lightGray"/>
        </w:rPr>
      </w:pPr>
      <w:r w:rsidRPr="00C50DE0">
        <w:rPr>
          <w:highlight w:val="lightGray"/>
        </w:rPr>
        <w:t>(155)</w:t>
      </w:r>
      <w:r w:rsidRPr="00C50DE0">
        <w:rPr>
          <w:highlight w:val="lightGray"/>
        </w:rPr>
        <w:tab/>
      </w:r>
      <w:r w:rsidR="00281B4A" w:rsidRPr="00F819CE">
        <w:rPr>
          <w:noProof/>
          <w:highlight w:val="lightGray"/>
        </w:rPr>
        <w:t>Szükség esetén lehetővé kell tenni egyrészről egy vagy több tagállami ajánlatkérő szerv, másrészről a 70. és 71. cikkben említett uniós intézmények és szervek vagy a 69. cikkben említett végrehajtó ügynökségek közötti közös beszerzést anélkül, hogy ezen intézmények, szervek vagy ügynökségek kötelesek lennének építési beruházásokat, árukat vagy szolgáltatásokat beszerezni. Annak érdekében, hogy az ajánlatkérő szervek teljes mértékben kihasználhassák a belső piacban rejlő lehetőségeket a méretgazdaságosság és a kockázat-haszon megosztás tekintetében, ki kell terjeszteni az uniós intézmények, uniós szervek vagy végrehajtó ügynökségek azon lehetőségeit, hogy a tagállamok megbízásából árukat vagy szolgáltatásokat vásároljanak. Az uniós intézmények, uniós szervek vagy végrehajtó ügynökségek számára lehetővé kell tenni, hogy a felek közötti megállapodás alapján a tagállamok megbízásából vagy nevében lefolytassák a vonatkozó közbeszerzési eljárást, vagy nagykereskedőként járjanak el annak révén, hogy árukat és szolgáltatásokat vásárolnak és raktároznak, és azokat az általuk kiválasztott tagállamoknak vagy partnerszervezeteknek viszonteladják, adományozzák vagy bérbeadják.</w:t>
      </w:r>
    </w:p>
    <w:p w14:paraId="66C29D90" w14:textId="77777777" w:rsidR="00281B4A" w:rsidRPr="004B5969" w:rsidRDefault="00281B4A" w:rsidP="00281B4A">
      <w:pPr>
        <w:pStyle w:val="CRSeparator"/>
        <w:rPr>
          <w:noProof/>
          <w:lang w:val="hu-HU"/>
        </w:rPr>
      </w:pPr>
    </w:p>
    <w:p w14:paraId="532394E6"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(101) preambulumbekezdés</w:t>
      </w:r>
    </w:p>
    <w:p w14:paraId="17141180" w14:textId="4796CD9A" w:rsidR="00281B4A" w:rsidRPr="00F819CE" w:rsidRDefault="00C50DE0" w:rsidP="00C50DE0">
      <w:pPr>
        <w:pStyle w:val="ManualConsidrant"/>
        <w:rPr>
          <w:noProof/>
        </w:rPr>
      </w:pPr>
      <w:r w:rsidRPr="00C50DE0">
        <w:t>(156)</w:t>
      </w:r>
      <w:r w:rsidRPr="00C50DE0">
        <w:tab/>
      </w:r>
      <w:r w:rsidR="00281B4A" w:rsidRPr="00F819CE">
        <w:rPr>
          <w:noProof/>
        </w:rPr>
        <w:t>A 2014/24/EU irányelvhez hasonlóan e rendeletnek is lehetővé kell tennie a közbeszerzési eljárás megindítása előtti piaci konzultációt. Annak biztosítása érdekében, hogy az innovációs partnerséget kizárólag akkor alkalmazzák, amikor a kívánt építési beruházások, árubeszerzések és szolgáltatások nem léteznek a piacon vagy piacközeli fejlesztési tevékenységként, e rendeletben elő kell írni, hogy innovációs partnerség alkalmazását megelőzően előzetes piaci konzultációt kell lefolytatni.</w:t>
      </w:r>
    </w:p>
    <w:p w14:paraId="77F01C16" w14:textId="77777777" w:rsidR="00281B4A" w:rsidRPr="004B5969" w:rsidRDefault="00281B4A" w:rsidP="00281B4A">
      <w:pPr>
        <w:pStyle w:val="CRSeparator"/>
        <w:rPr>
          <w:noProof/>
          <w:lang w:val="hu-HU"/>
        </w:rPr>
      </w:pPr>
    </w:p>
    <w:p w14:paraId="517267DC"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(102) preambulumbekezdés</w:t>
      </w:r>
    </w:p>
    <w:p w14:paraId="2D07441B" w14:textId="74FDCC62" w:rsidR="00281B4A" w:rsidRPr="00F819CE" w:rsidRDefault="00C50DE0" w:rsidP="00C50DE0">
      <w:pPr>
        <w:pStyle w:val="ManualConsidrant"/>
        <w:rPr>
          <w:noProof/>
        </w:rPr>
      </w:pPr>
      <w:r w:rsidRPr="00C50DE0">
        <w:t>(157)</w:t>
      </w:r>
      <w:r w:rsidRPr="00C50DE0">
        <w:tab/>
      </w:r>
      <w:r w:rsidR="00281B4A" w:rsidRPr="00F819CE">
        <w:rPr>
          <w:noProof/>
        </w:rPr>
        <w:t>Pontosítani kell azt, hogy az ajánlatkérő szervek milyen módon járulnak hozzá a környezetvédelemhez és a fenntartható fejlődés előmozdításához, miközben biztosítják, hogy a szerződéseik az ár-érték arány szempontjából a legelőnyösebbek legyenek, különösen bizonyos címkék előírása és/vagy a megfelelő odaítélési módszerek alkalmazása révén.</w:t>
      </w:r>
    </w:p>
    <w:p w14:paraId="0ACC89D7" w14:textId="77777777" w:rsidR="00281B4A" w:rsidRPr="00F819CE" w:rsidRDefault="00281B4A" w:rsidP="00281B4A">
      <w:pPr>
        <w:pStyle w:val="CRSeparator"/>
        <w:rPr>
          <w:noProof/>
        </w:rPr>
      </w:pPr>
    </w:p>
    <w:p w14:paraId="63D0C243"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5AB97747" w14:textId="6AD12824" w:rsidR="00281B4A" w:rsidRPr="00F819CE" w:rsidRDefault="00C50DE0" w:rsidP="00C50DE0">
      <w:pPr>
        <w:pStyle w:val="ManualConsidrant"/>
        <w:rPr>
          <w:noProof/>
          <w:highlight w:val="lightGray"/>
        </w:rPr>
      </w:pPr>
      <w:r w:rsidRPr="00C50DE0">
        <w:rPr>
          <w:highlight w:val="lightGray"/>
        </w:rPr>
        <w:t>(158)</w:t>
      </w:r>
      <w:r w:rsidRPr="00C50DE0">
        <w:rPr>
          <w:highlight w:val="lightGray"/>
        </w:rPr>
        <w:tab/>
      </w:r>
      <w:r w:rsidR="00281B4A" w:rsidRPr="00F819CE">
        <w:rPr>
          <w:noProof/>
          <w:highlight w:val="lightGray"/>
        </w:rPr>
        <w:t>Az európai zöld megállapodásról szóló közlemény célkitűzéseivel összhangban biztosítani kell az előrelépést a zöldítési szempontok megvalósítása felé azáltal, hogy adott esetben az ajánlati felhívásokba olyan zöld kiválasztási vagy odaítélési szempontokat foglalnak bele, amelyek arra ösztönzik a gazdasági szereplőket, hogy fenntarthatóbb lehetőségeket kínáljanak.</w:t>
      </w:r>
    </w:p>
    <w:p w14:paraId="1821D110" w14:textId="77777777" w:rsidR="00281B4A" w:rsidRPr="00F819CE" w:rsidRDefault="00281B4A" w:rsidP="00281B4A">
      <w:pPr>
        <w:pStyle w:val="CRSeparator"/>
        <w:rPr>
          <w:noProof/>
        </w:rPr>
      </w:pPr>
    </w:p>
    <w:p w14:paraId="645E065C"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(103) preambulumbekezdés</w:t>
      </w:r>
    </w:p>
    <w:p w14:paraId="0626F66E" w14:textId="16F5B298" w:rsidR="00281B4A" w:rsidRPr="00F819CE" w:rsidRDefault="00C50DE0" w:rsidP="00C50DE0">
      <w:pPr>
        <w:pStyle w:val="ManualConsidrant"/>
        <w:rPr>
          <w:noProof/>
        </w:rPr>
      </w:pPr>
      <w:r w:rsidRPr="00C50DE0">
        <w:t>(159)</w:t>
      </w:r>
      <w:r w:rsidRPr="00C50DE0">
        <w:tab/>
      </w:r>
      <w:r w:rsidR="00281B4A" w:rsidRPr="00F819CE">
        <w:rPr>
          <w:noProof/>
        </w:rPr>
        <w:t>Annak biztosítása érdekében, hogy a gazdasági szereplők a szerződések teljesítése során megfeleljenek az uniós vagy nemzeti jogszabályokban, kollektív szerződésekben vagy a 2014/24/EU irányelv X. mellékletében felsorolt szociális és környezetvédelmi nemzetközi egyezményekben előírt környezetvédelmi, szociális és munkajogi előírásoknak, ezeknek az előírásoknak szerepelniük kell az ajánlatkérő szerv által meghatározott minimumkövetelmények között, és be kell épülniük az ajánlatkérő szerv által aláírt szerződésekbe.</w:t>
      </w:r>
    </w:p>
    <w:p w14:paraId="1FC888DE" w14:textId="77777777" w:rsidR="00281B4A" w:rsidRPr="00F819CE" w:rsidRDefault="00281B4A" w:rsidP="00281B4A">
      <w:pPr>
        <w:pStyle w:val="CRSeparator"/>
        <w:rPr>
          <w:noProof/>
        </w:rPr>
      </w:pPr>
    </w:p>
    <w:p w14:paraId="6B377B3F"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(104) preambulumbekezdés</w:t>
      </w:r>
      <w:r>
        <w:rPr>
          <w:noProof/>
        </w:rPr>
        <w:t xml:space="preserve"> (kiigazított szöveg)</w:t>
      </w:r>
    </w:p>
    <w:p w14:paraId="4A800E7B" w14:textId="241A1072" w:rsidR="00281B4A" w:rsidRPr="00F819CE" w:rsidRDefault="00C50DE0" w:rsidP="00C50DE0">
      <w:pPr>
        <w:pStyle w:val="ManualConsidrant"/>
        <w:rPr>
          <w:noProof/>
        </w:rPr>
      </w:pPr>
      <w:r w:rsidRPr="00C50DE0">
        <w:t>(160)</w:t>
      </w:r>
      <w:r w:rsidRPr="00C50DE0">
        <w:tab/>
      </w:r>
      <w:r w:rsidR="00281B4A" w:rsidRPr="00F819CE">
        <w:rPr>
          <w:noProof/>
        </w:rPr>
        <w:t xml:space="preserve">Célszerű azonosítani és külön kezelni azokat a különböző helyzeteket, amelyek általában összeférhetetlenségnek minősülnek. Az „összeférhetetlenség” fogalma csak arra az esetre használandó, amikor a költségvetés végrehajtásáért, ellenőrzéséért vagy kontrolljáért felelős személy vagy szervezet, illetve valamely európai uniós intézmény vagy bármilyen szintű nemzeti hatóság tisztviselője vagy képviselője kerül ilyen helyzetbe. Az odaítélési eljárás jogosulatlan befolyásolására vagy bizalmas információ megszerzésére tett kísérletet súlyos szakmai </w:t>
      </w:r>
      <w:r w:rsidR="00281B4A" w:rsidRPr="007D1591">
        <w:rPr>
          <w:noProof/>
        </w:rPr>
        <w:fldChar w:fldCharType="begin"/>
      </w:r>
      <w:r w:rsidR="00281B4A" w:rsidRPr="007D1591">
        <w:rPr>
          <w:noProof/>
        </w:rPr>
        <w:instrText xml:space="preserve"> QUOTE "</w:instrText>
      </w:r>
      <w:r w:rsidR="00281B4A" w:rsidRPr="004B5969">
        <w:rPr>
          <w:rStyle w:val="CRMarker"/>
          <w:noProof/>
          <w:lang w:val="hu-HU"/>
        </w:rPr>
        <w:instrText>Ö</w:instrText>
      </w:r>
      <w:r w:rsidR="00281B4A" w:rsidRPr="007D1591">
        <w:rPr>
          <w:noProof/>
        </w:rPr>
        <w:instrText xml:space="preserve">" </w:instrText>
      </w:r>
      <w:r w:rsidR="00281B4A" w:rsidRPr="007D1591">
        <w:rPr>
          <w:noProof/>
        </w:rPr>
        <w:fldChar w:fldCharType="separate"/>
      </w:r>
      <w:r w:rsidR="00281B4A" w:rsidRPr="004B5969">
        <w:rPr>
          <w:rStyle w:val="CRMarker"/>
          <w:noProof/>
          <w:lang w:val="hu-HU"/>
        </w:rPr>
        <w:t>Ö</w:t>
      </w:r>
      <w:r w:rsidR="00281B4A" w:rsidRPr="007D1591">
        <w:rPr>
          <w:noProof/>
        </w:rPr>
        <w:fldChar w:fldCharType="end"/>
      </w:r>
      <w:r w:rsidR="00281B4A" w:rsidRPr="007D1591">
        <w:rPr>
          <w:noProof/>
        </w:rPr>
        <w:t> </w:t>
      </w:r>
      <w:r w:rsidR="00281B4A" w:rsidRPr="00F819CE">
        <w:rPr>
          <w:noProof/>
        </w:rPr>
        <w:t>kötelességszegésként</w:t>
      </w:r>
      <w:r w:rsidR="00281B4A" w:rsidRPr="007D1591">
        <w:rPr>
          <w:noProof/>
        </w:rPr>
        <w:t> </w:t>
      </w:r>
      <w:r w:rsidR="00281B4A" w:rsidRPr="007D1591">
        <w:rPr>
          <w:noProof/>
        </w:rPr>
        <w:fldChar w:fldCharType="begin"/>
      </w:r>
      <w:r w:rsidR="00281B4A" w:rsidRPr="007D1591">
        <w:rPr>
          <w:noProof/>
        </w:rPr>
        <w:instrText xml:space="preserve"> QUOTE "</w:instrText>
      </w:r>
      <w:r w:rsidR="00281B4A" w:rsidRPr="004B5969">
        <w:rPr>
          <w:rStyle w:val="CRMarker"/>
          <w:noProof/>
          <w:lang w:val="hu-HU"/>
        </w:rPr>
        <w:instrText>Õ</w:instrText>
      </w:r>
      <w:r w:rsidR="00281B4A" w:rsidRPr="007D1591">
        <w:rPr>
          <w:noProof/>
        </w:rPr>
        <w:instrText xml:space="preserve">" </w:instrText>
      </w:r>
      <w:r w:rsidR="00281B4A" w:rsidRPr="007D1591">
        <w:rPr>
          <w:noProof/>
        </w:rPr>
        <w:fldChar w:fldCharType="separate"/>
      </w:r>
      <w:r w:rsidR="00281B4A" w:rsidRPr="004B5969">
        <w:rPr>
          <w:rStyle w:val="CRMarker"/>
          <w:noProof/>
          <w:lang w:val="hu-HU"/>
        </w:rPr>
        <w:t>Õ</w:t>
      </w:r>
      <w:r w:rsidR="00281B4A" w:rsidRPr="007D1591">
        <w:rPr>
          <w:noProof/>
        </w:rPr>
        <w:fldChar w:fldCharType="end"/>
      </w:r>
      <w:r w:rsidR="00281B4A" w:rsidRPr="007D1591">
        <w:rPr>
          <w:noProof/>
        </w:rPr>
        <w:t xml:space="preserve"> </w:t>
      </w:r>
      <w:r w:rsidR="00281B4A" w:rsidRPr="004B5969">
        <w:rPr>
          <w:rStyle w:val="CRDeleted"/>
          <w:noProof/>
          <w:lang w:val="hu-HU"/>
        </w:rPr>
        <w:t>kötelezettségszegésként</w:t>
      </w:r>
      <w:r w:rsidR="00281B4A" w:rsidRPr="00F819CE">
        <w:rPr>
          <w:noProof/>
        </w:rPr>
        <w:t xml:space="preserve"> kell kezelni, amely az odaítélési eljárás</w:t>
      </w:r>
      <w:r w:rsidR="00281B4A" w:rsidRPr="004B5969">
        <w:rPr>
          <w:rStyle w:val="CRMinorChangeAdded"/>
          <w:noProof/>
          <w:lang w:val="hu-HU"/>
        </w:rPr>
        <w:t>ban</w:t>
      </w:r>
      <w:r w:rsidR="00281B4A" w:rsidRPr="004B5969">
        <w:rPr>
          <w:rStyle w:val="CRMinorChangeDeleted"/>
          <w:noProof/>
          <w:lang w:val="hu-HU"/>
        </w:rPr>
        <w:t>ból</w:t>
      </w:r>
      <w:r w:rsidR="00281B4A" w:rsidRPr="00F819CE">
        <w:rPr>
          <w:noProof/>
        </w:rPr>
        <w:t xml:space="preserve"> való részvételi lehetőség megtagadását és/vagy az uniós támogatásból való kizárást eredményezheti. Ezenkívül a gazdasági szereplők lehetnek olyan helyzetben, amikor szakmai </w:t>
      </w:r>
      <w:r w:rsidR="00281B4A" w:rsidRPr="007D1591">
        <w:rPr>
          <w:noProof/>
        </w:rPr>
        <w:fldChar w:fldCharType="begin"/>
      </w:r>
      <w:r w:rsidR="00281B4A" w:rsidRPr="007D1591">
        <w:rPr>
          <w:noProof/>
        </w:rPr>
        <w:instrText xml:space="preserve"> QUOTE "</w:instrText>
      </w:r>
      <w:r w:rsidR="00281B4A" w:rsidRPr="004B5969">
        <w:rPr>
          <w:rStyle w:val="CRMarker"/>
          <w:noProof/>
          <w:lang w:val="hu-HU"/>
        </w:rPr>
        <w:instrText>Ö</w:instrText>
      </w:r>
      <w:r w:rsidR="00281B4A" w:rsidRPr="007D1591">
        <w:rPr>
          <w:noProof/>
        </w:rPr>
        <w:instrText xml:space="preserve">" </w:instrText>
      </w:r>
      <w:r w:rsidR="00281B4A" w:rsidRPr="007D1591">
        <w:rPr>
          <w:noProof/>
        </w:rPr>
        <w:fldChar w:fldCharType="separate"/>
      </w:r>
      <w:r w:rsidR="00281B4A" w:rsidRPr="004B5969">
        <w:rPr>
          <w:rStyle w:val="CRMarker"/>
          <w:noProof/>
          <w:lang w:val="hu-HU"/>
        </w:rPr>
        <w:t>Ö</w:t>
      </w:r>
      <w:r w:rsidR="00281B4A" w:rsidRPr="007D1591">
        <w:rPr>
          <w:noProof/>
        </w:rPr>
        <w:fldChar w:fldCharType="end"/>
      </w:r>
      <w:r w:rsidR="00281B4A" w:rsidRPr="007D1591">
        <w:rPr>
          <w:noProof/>
        </w:rPr>
        <w:t> </w:t>
      </w:r>
      <w:r w:rsidR="00281B4A" w:rsidRPr="00F819CE">
        <w:rPr>
          <w:noProof/>
        </w:rPr>
        <w:t>összeférhetetlenség</w:t>
      </w:r>
      <w:r w:rsidR="00281B4A" w:rsidRPr="007D1591">
        <w:rPr>
          <w:noProof/>
        </w:rPr>
        <w:t> </w:t>
      </w:r>
      <w:r w:rsidR="00281B4A" w:rsidRPr="007D1591">
        <w:rPr>
          <w:noProof/>
        </w:rPr>
        <w:fldChar w:fldCharType="begin"/>
      </w:r>
      <w:r w:rsidR="00281B4A" w:rsidRPr="007D1591">
        <w:rPr>
          <w:noProof/>
        </w:rPr>
        <w:instrText xml:space="preserve"> QUOTE "</w:instrText>
      </w:r>
      <w:r w:rsidR="00281B4A" w:rsidRPr="004B5969">
        <w:rPr>
          <w:rStyle w:val="CRMarker"/>
          <w:noProof/>
          <w:lang w:val="hu-HU"/>
        </w:rPr>
        <w:instrText>Õ</w:instrText>
      </w:r>
      <w:r w:rsidR="00281B4A" w:rsidRPr="007D1591">
        <w:rPr>
          <w:noProof/>
        </w:rPr>
        <w:instrText xml:space="preserve">" </w:instrText>
      </w:r>
      <w:r w:rsidR="00281B4A" w:rsidRPr="007D1591">
        <w:rPr>
          <w:noProof/>
        </w:rPr>
        <w:fldChar w:fldCharType="separate"/>
      </w:r>
      <w:r w:rsidR="00281B4A" w:rsidRPr="004B5969">
        <w:rPr>
          <w:rStyle w:val="CRMarker"/>
          <w:noProof/>
          <w:lang w:val="hu-HU"/>
        </w:rPr>
        <w:t>Õ</w:t>
      </w:r>
      <w:r w:rsidR="00281B4A" w:rsidRPr="007D1591">
        <w:rPr>
          <w:noProof/>
        </w:rPr>
        <w:fldChar w:fldCharType="end"/>
      </w:r>
      <w:r w:rsidR="00281B4A" w:rsidRPr="007D1591">
        <w:rPr>
          <w:noProof/>
        </w:rPr>
        <w:t xml:space="preserve"> </w:t>
      </w:r>
      <w:r w:rsidR="00281B4A" w:rsidRPr="004B5969">
        <w:rPr>
          <w:rStyle w:val="CRDeleted"/>
          <w:noProof/>
          <w:lang w:val="hu-HU"/>
        </w:rPr>
        <w:t>érdekellentét</w:t>
      </w:r>
      <w:r w:rsidR="00281B4A" w:rsidRPr="00F819CE">
        <w:rPr>
          <w:noProof/>
        </w:rPr>
        <w:t xml:space="preserve"> miatt nem szabad kiválasztani őket a szerződés teljesítésére. Így például egy vállalkozás nem értékelhet olyan projektet, amelyben maga is részt vett, vagy egy könyvvizsgáló nem ellenőrizhet olyan elszámolásokat, amelyeket korábban maga hitelesített.</w:t>
      </w:r>
    </w:p>
    <w:p w14:paraId="2DB8626C" w14:textId="77777777" w:rsidR="00281B4A" w:rsidRPr="004B5969" w:rsidRDefault="00281B4A" w:rsidP="00281B4A">
      <w:pPr>
        <w:pStyle w:val="CRSeparator"/>
        <w:rPr>
          <w:noProof/>
          <w:lang w:val="hu-HU"/>
        </w:rPr>
      </w:pPr>
    </w:p>
    <w:p w14:paraId="15A485A1"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63A73466" w14:textId="132F9955" w:rsidR="00281B4A" w:rsidRPr="00F819CE" w:rsidRDefault="00C50DE0" w:rsidP="00C50DE0">
      <w:pPr>
        <w:pStyle w:val="ManualConsidrant"/>
        <w:rPr>
          <w:noProof/>
          <w:highlight w:val="lightGray"/>
        </w:rPr>
      </w:pPr>
      <w:r w:rsidRPr="00C50DE0">
        <w:rPr>
          <w:highlight w:val="lightGray"/>
        </w:rPr>
        <w:t>(161)</w:t>
      </w:r>
      <w:r w:rsidRPr="00C50DE0">
        <w:rPr>
          <w:highlight w:val="lightGray"/>
        </w:rPr>
        <w:tab/>
      </w:r>
      <w:r w:rsidR="00281B4A" w:rsidRPr="00F819CE">
        <w:rPr>
          <w:noProof/>
          <w:highlight w:val="lightGray"/>
        </w:rPr>
        <w:t>Annak biztosítása érdekében, hogy ne álljon fenn a szerződés független, pártatlan és objektív módon történő teljesítésére való képességet esetlegesen érintő szakmai összeférhetelenség vagy annak kockázata, tisztázni kell az ajánlatkérő szerv és a részvételre jelentkezők vagy ajánlattevők kötelezettségeit. Egyrészről a részvételre jelentkezőknek, az ajánlattevőknek és adott esetben azoknak a szervezeteknek, amelyek kapacitásaira támaszkodnak, valamint az igénybe venni tervezett alvállalkozóknak nyilatkozniuk kell arról, hogy nem áll fenn ilyen összeférhetetlenség, és kérésre biztosítaniuk kell a kapcsolódó információkat. Másrészt az ajánlatkérő szervnek a bejelentéskor vagy további információk alapján értékelnie kell az ilyen szakmai összeférhetetlenség fennállását. Amennyiben ilyen szakmai összeférhetetlenséget állapítanak meg, ennek az odaítélés elutasításához kell vezetnie.</w:t>
      </w:r>
    </w:p>
    <w:p w14:paraId="20920EC3" w14:textId="77777777" w:rsidR="00281B4A" w:rsidRPr="004B5969" w:rsidRDefault="00281B4A" w:rsidP="00281B4A">
      <w:pPr>
        <w:pStyle w:val="CRSeparator"/>
        <w:rPr>
          <w:noProof/>
          <w:lang w:val="hu-HU"/>
        </w:rPr>
      </w:pPr>
    </w:p>
    <w:p w14:paraId="1E4D2349"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(105) preambulumbekezdés</w:t>
      </w:r>
      <w:r>
        <w:rPr>
          <w:noProof/>
        </w:rPr>
        <w:t xml:space="preserve"> (kiigazított szöveg)</w:t>
      </w:r>
    </w:p>
    <w:p w14:paraId="104F7633" w14:textId="19880B8B" w:rsidR="00281B4A" w:rsidRPr="00F819CE" w:rsidRDefault="00C50DE0" w:rsidP="00C50DE0">
      <w:pPr>
        <w:pStyle w:val="ManualConsidrant"/>
        <w:rPr>
          <w:noProof/>
        </w:rPr>
      </w:pPr>
      <w:r w:rsidRPr="00C50DE0">
        <w:t>(162)</w:t>
      </w:r>
      <w:r w:rsidRPr="00C50DE0">
        <w:tab/>
      </w:r>
      <w:r w:rsidR="00281B4A" w:rsidRPr="00F819CE">
        <w:rPr>
          <w:noProof/>
        </w:rPr>
        <w:t xml:space="preserve">A 2014/24/EU irányelvvel összhangban lehetővé kell tenni, hogy bármilyen sorrendben ellenőrizni lehessen egy adott gazdasági szereplő esetleges kizárását, </w:t>
      </w:r>
      <w:r w:rsidR="00281B4A" w:rsidRPr="003A1190">
        <w:rPr>
          <w:noProof/>
        </w:rPr>
        <w:fldChar w:fldCharType="begin"/>
      </w:r>
      <w:r w:rsidR="00281B4A" w:rsidRPr="003A1190">
        <w:rPr>
          <w:noProof/>
        </w:rPr>
        <w:instrText xml:space="preserve"> QUOTE "</w:instrText>
      </w:r>
      <w:r w:rsidR="00281B4A" w:rsidRPr="003A1190">
        <w:rPr>
          <w:rStyle w:val="CRMarker"/>
          <w:noProof/>
        </w:rPr>
        <w:instrText>Ö</w:instrText>
      </w:r>
      <w:r w:rsidR="00281B4A" w:rsidRPr="003A1190">
        <w:rPr>
          <w:noProof/>
        </w:rPr>
        <w:instrText xml:space="preserve">" </w:instrText>
      </w:r>
      <w:r w:rsidR="00281B4A" w:rsidRPr="003A1190">
        <w:rPr>
          <w:noProof/>
        </w:rPr>
        <w:fldChar w:fldCharType="separate"/>
      </w:r>
      <w:r w:rsidR="00281B4A" w:rsidRPr="003A1190">
        <w:rPr>
          <w:rStyle w:val="CRMarker"/>
          <w:noProof/>
        </w:rPr>
        <w:t>Ö</w:t>
      </w:r>
      <w:r w:rsidR="00281B4A" w:rsidRPr="003A1190">
        <w:rPr>
          <w:noProof/>
        </w:rPr>
        <w:fldChar w:fldCharType="end"/>
      </w:r>
      <w:r w:rsidR="00281B4A" w:rsidRPr="003A1190">
        <w:rPr>
          <w:noProof/>
        </w:rPr>
        <w:t> </w:t>
      </w:r>
      <w:r w:rsidR="00281B4A" w:rsidRPr="00F819CE">
        <w:rPr>
          <w:noProof/>
        </w:rPr>
        <w:t>a kiválasztási és odaítélési</w:t>
      </w:r>
      <w:r w:rsidR="00281B4A" w:rsidRPr="003A1190">
        <w:rPr>
          <w:noProof/>
        </w:rPr>
        <w:t> </w:t>
      </w:r>
      <w:r w:rsidR="00281B4A" w:rsidRPr="003A1190">
        <w:rPr>
          <w:noProof/>
        </w:rPr>
        <w:fldChar w:fldCharType="begin"/>
      </w:r>
      <w:r w:rsidR="00281B4A" w:rsidRPr="003A1190">
        <w:rPr>
          <w:noProof/>
        </w:rPr>
        <w:instrText xml:space="preserve"> QUOTE "</w:instrText>
      </w:r>
      <w:r w:rsidR="00281B4A" w:rsidRPr="003A1190">
        <w:rPr>
          <w:rStyle w:val="CRMarker"/>
          <w:noProof/>
        </w:rPr>
        <w:instrText>Õ</w:instrText>
      </w:r>
      <w:r w:rsidR="00281B4A" w:rsidRPr="003A1190">
        <w:rPr>
          <w:noProof/>
        </w:rPr>
        <w:instrText xml:space="preserve">" </w:instrText>
      </w:r>
      <w:r w:rsidR="00281B4A" w:rsidRPr="003A1190">
        <w:rPr>
          <w:noProof/>
        </w:rPr>
        <w:fldChar w:fldCharType="separate"/>
      </w:r>
      <w:r w:rsidR="00281B4A" w:rsidRPr="003A1190">
        <w:rPr>
          <w:rStyle w:val="CRMarker"/>
          <w:noProof/>
        </w:rPr>
        <w:t>Õ</w:t>
      </w:r>
      <w:r w:rsidR="00281B4A" w:rsidRPr="003A1190">
        <w:rPr>
          <w:noProof/>
        </w:rPr>
        <w:fldChar w:fldCharType="end"/>
      </w:r>
      <w:r w:rsidR="00281B4A" w:rsidRPr="003A1190">
        <w:rPr>
          <w:noProof/>
        </w:rPr>
        <w:t xml:space="preserve"> </w:t>
      </w:r>
      <w:r w:rsidR="00281B4A" w:rsidRPr="003A1190">
        <w:rPr>
          <w:rStyle w:val="CRDeleted"/>
          <w:noProof/>
        </w:rPr>
        <w:t>az alkalmasági követelmények és értékelési</w:t>
      </w:r>
      <w:r w:rsidR="00281B4A" w:rsidRPr="00F819CE">
        <w:rPr>
          <w:noProof/>
        </w:rPr>
        <w:t xml:space="preserve"> szempontok alkalmazását, valamint a közbeszerzési dokumentumoknak való megfelelést. Ennek eredményeként lehetővé kell tenni, hogy az ajánlatokat az </w:t>
      </w:r>
      <w:r w:rsidR="00281B4A" w:rsidRPr="003A1190">
        <w:rPr>
          <w:noProof/>
        </w:rPr>
        <w:fldChar w:fldCharType="begin"/>
      </w:r>
      <w:r w:rsidR="00281B4A" w:rsidRPr="003A1190">
        <w:rPr>
          <w:noProof/>
        </w:rPr>
        <w:instrText xml:space="preserve"> QUOTE "</w:instrText>
      </w:r>
      <w:r w:rsidR="00281B4A" w:rsidRPr="004B5969">
        <w:rPr>
          <w:rStyle w:val="CRMarker"/>
          <w:noProof/>
          <w:lang w:val="hu-HU"/>
        </w:rPr>
        <w:instrText>Ö</w:instrText>
      </w:r>
      <w:r w:rsidR="00281B4A" w:rsidRPr="003A1190">
        <w:rPr>
          <w:noProof/>
        </w:rPr>
        <w:instrText xml:space="preserve">" </w:instrText>
      </w:r>
      <w:r w:rsidR="00281B4A" w:rsidRPr="003A1190">
        <w:rPr>
          <w:noProof/>
        </w:rPr>
        <w:fldChar w:fldCharType="separate"/>
      </w:r>
      <w:r w:rsidR="00281B4A" w:rsidRPr="004B5969">
        <w:rPr>
          <w:rStyle w:val="CRMarker"/>
          <w:noProof/>
          <w:lang w:val="hu-HU"/>
        </w:rPr>
        <w:t>Ö</w:t>
      </w:r>
      <w:r w:rsidR="00281B4A" w:rsidRPr="003A1190">
        <w:rPr>
          <w:noProof/>
        </w:rPr>
        <w:fldChar w:fldCharType="end"/>
      </w:r>
      <w:r w:rsidR="00281B4A" w:rsidRPr="003A1190">
        <w:rPr>
          <w:noProof/>
        </w:rPr>
        <w:t> </w:t>
      </w:r>
      <w:r w:rsidR="00281B4A" w:rsidRPr="00F819CE">
        <w:rPr>
          <w:noProof/>
        </w:rPr>
        <w:t>odaítélési</w:t>
      </w:r>
      <w:r w:rsidR="00281B4A" w:rsidRPr="003A1190">
        <w:rPr>
          <w:noProof/>
        </w:rPr>
        <w:t> </w:t>
      </w:r>
      <w:r w:rsidR="00281B4A" w:rsidRPr="003A1190">
        <w:rPr>
          <w:noProof/>
        </w:rPr>
        <w:fldChar w:fldCharType="begin"/>
      </w:r>
      <w:r w:rsidR="00281B4A" w:rsidRPr="003A1190">
        <w:rPr>
          <w:noProof/>
        </w:rPr>
        <w:instrText xml:space="preserve"> QUOTE "</w:instrText>
      </w:r>
      <w:r w:rsidR="00281B4A" w:rsidRPr="004B5969">
        <w:rPr>
          <w:rStyle w:val="CRMarker"/>
          <w:noProof/>
          <w:lang w:val="hu-HU"/>
        </w:rPr>
        <w:instrText>Õ</w:instrText>
      </w:r>
      <w:r w:rsidR="00281B4A" w:rsidRPr="003A1190">
        <w:rPr>
          <w:noProof/>
        </w:rPr>
        <w:instrText xml:space="preserve">" </w:instrText>
      </w:r>
      <w:r w:rsidR="00281B4A" w:rsidRPr="003A1190">
        <w:rPr>
          <w:noProof/>
        </w:rPr>
        <w:fldChar w:fldCharType="separate"/>
      </w:r>
      <w:r w:rsidR="00281B4A" w:rsidRPr="004B5969">
        <w:rPr>
          <w:rStyle w:val="CRMarker"/>
          <w:noProof/>
          <w:lang w:val="hu-HU"/>
        </w:rPr>
        <w:t>Õ</w:t>
      </w:r>
      <w:r w:rsidR="00281B4A" w:rsidRPr="003A1190">
        <w:rPr>
          <w:noProof/>
        </w:rPr>
        <w:fldChar w:fldCharType="end"/>
      </w:r>
      <w:r w:rsidR="00281B4A" w:rsidRPr="003A1190">
        <w:rPr>
          <w:noProof/>
        </w:rPr>
        <w:t xml:space="preserve"> </w:t>
      </w:r>
      <w:r w:rsidR="00281B4A" w:rsidRPr="004B5969">
        <w:rPr>
          <w:rStyle w:val="CRDeleted"/>
          <w:noProof/>
          <w:lang w:val="hu-HU"/>
        </w:rPr>
        <w:t>értékelési</w:t>
      </w:r>
      <w:r w:rsidR="00281B4A" w:rsidRPr="00F819CE">
        <w:rPr>
          <w:noProof/>
        </w:rPr>
        <w:t xml:space="preserve"> szempontok alapján, az adott ajánlattevőnek a kizárási kritériumok vagy kiválasztási szempontok szerinti előzetes ellenőrzése nélkül utasítsák el.</w:t>
      </w:r>
    </w:p>
    <w:p w14:paraId="53762B5D" w14:textId="77777777" w:rsidR="00281B4A" w:rsidRPr="004B5969" w:rsidRDefault="00281B4A" w:rsidP="00281B4A">
      <w:pPr>
        <w:pStyle w:val="CRSeparator"/>
        <w:rPr>
          <w:noProof/>
          <w:lang w:val="hu-HU"/>
        </w:rPr>
      </w:pPr>
    </w:p>
    <w:p w14:paraId="776A6865"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(106) preambulumbekezdés</w:t>
      </w:r>
    </w:p>
    <w:p w14:paraId="4833F42F" w14:textId="3D2041C6" w:rsidR="00281B4A" w:rsidRPr="00F819CE" w:rsidRDefault="00C50DE0" w:rsidP="00C50DE0">
      <w:pPr>
        <w:pStyle w:val="ManualConsidrant"/>
        <w:rPr>
          <w:noProof/>
        </w:rPr>
      </w:pPr>
      <w:r w:rsidRPr="00C50DE0">
        <w:t>(163)</w:t>
      </w:r>
      <w:r w:rsidRPr="00C50DE0">
        <w:tab/>
      </w:r>
      <w:r w:rsidR="00281B4A" w:rsidRPr="00F819CE">
        <w:rPr>
          <w:noProof/>
        </w:rPr>
        <w:t>A szerződést a 2014/24/EU irányelv 67. cikkével összhangban a gazdaságilag legelőnyösebb ajánlat szempontja alapján kell odaítélni.</w:t>
      </w:r>
    </w:p>
    <w:p w14:paraId="0C2B94E8" w14:textId="77777777" w:rsidR="00281B4A" w:rsidRPr="00F819CE" w:rsidRDefault="00281B4A" w:rsidP="00281B4A">
      <w:pPr>
        <w:pStyle w:val="CRSeparator"/>
        <w:rPr>
          <w:noProof/>
        </w:rPr>
      </w:pPr>
    </w:p>
    <w:p w14:paraId="7EFC35FC"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(107) preambulumbekezdés</w:t>
      </w:r>
      <w:r>
        <w:rPr>
          <w:noProof/>
        </w:rPr>
        <w:t xml:space="preserve"> (kiigazított szöveg)</w:t>
      </w:r>
    </w:p>
    <w:p w14:paraId="2CAFFD1C"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"ð" </w:instrText>
      </w:r>
      <w:r w:rsidRPr="00F819CE">
        <w:rPr>
          <w:noProof/>
          <w:highlight w:val="lightGray"/>
        </w:rPr>
        <w:fldChar w:fldCharType="separate"/>
      </w:r>
      <w:r w:rsidRPr="00F819CE">
        <w:rPr>
          <w:rStyle w:val="CRMarker"/>
          <w:noProof/>
          <w:highlight w:val="lightGray"/>
        </w:rPr>
        <w:t>ð</w:t>
      </w:r>
      <w:r w:rsidRPr="00F819CE">
        <w:rPr>
          <w:noProof/>
          <w:highlight w:val="lightGray"/>
        </w:rPr>
        <w:fldChar w:fldCharType="end"/>
      </w:r>
      <w:r w:rsidRPr="00F819CE">
        <w:rPr>
          <w:noProof/>
          <w:highlight w:val="lightGray"/>
        </w:rPr>
        <w:t> új szöveg</w:t>
      </w:r>
    </w:p>
    <w:p w14:paraId="768DD8AF" w14:textId="7442AE29" w:rsidR="00281B4A" w:rsidRPr="00F819CE" w:rsidRDefault="00C50DE0" w:rsidP="00C50DE0">
      <w:pPr>
        <w:pStyle w:val="ManualConsidrant"/>
        <w:rPr>
          <w:noProof/>
        </w:rPr>
      </w:pPr>
      <w:r w:rsidRPr="00C50DE0">
        <w:t>(164)</w:t>
      </w:r>
      <w:r w:rsidRPr="00C50DE0">
        <w:tab/>
      </w:r>
      <w:r w:rsidR="00281B4A" w:rsidRPr="00F819CE">
        <w:rPr>
          <w:noProof/>
        </w:rPr>
        <w:t xml:space="preserve">A jogbiztonság érdekében egyértelművé kell tenni, hogy </w:t>
      </w:r>
      <w:r w:rsidR="00281B4A" w:rsidRPr="00E07FB4">
        <w:rPr>
          <w:noProof/>
        </w:rPr>
        <w:fldChar w:fldCharType="begin"/>
      </w:r>
      <w:r w:rsidR="00281B4A" w:rsidRPr="00E07FB4">
        <w:rPr>
          <w:noProof/>
        </w:rPr>
        <w:instrText xml:space="preserve"> QUOTE "</w:instrText>
      </w:r>
      <w:r w:rsidR="00281B4A" w:rsidRPr="00E07FB4">
        <w:rPr>
          <w:rStyle w:val="CRMarker"/>
          <w:noProof/>
        </w:rPr>
        <w:instrText>Ö</w:instrText>
      </w:r>
      <w:r w:rsidR="00281B4A" w:rsidRPr="00E07FB4">
        <w:rPr>
          <w:noProof/>
        </w:rPr>
        <w:instrText xml:space="preserve">" </w:instrText>
      </w:r>
      <w:r w:rsidR="00281B4A" w:rsidRPr="00E07FB4">
        <w:rPr>
          <w:noProof/>
        </w:rPr>
        <w:fldChar w:fldCharType="separate"/>
      </w:r>
      <w:r w:rsidR="00281B4A" w:rsidRPr="00E07FB4">
        <w:rPr>
          <w:rStyle w:val="CRMarker"/>
          <w:noProof/>
        </w:rPr>
        <w:t>Ö</w:t>
      </w:r>
      <w:r w:rsidR="00281B4A" w:rsidRPr="00E07FB4">
        <w:rPr>
          <w:noProof/>
        </w:rPr>
        <w:fldChar w:fldCharType="end"/>
      </w:r>
      <w:r w:rsidR="00281B4A" w:rsidRPr="00E07FB4">
        <w:rPr>
          <w:noProof/>
        </w:rPr>
        <w:t> </w:t>
      </w:r>
      <w:r w:rsidR="00281B4A" w:rsidRPr="00F819CE">
        <w:rPr>
          <w:noProof/>
        </w:rPr>
        <w:t>a kiválasztási szempontok</w:t>
      </w:r>
      <w:r w:rsidR="00281B4A" w:rsidRPr="00E07FB4">
        <w:rPr>
          <w:noProof/>
        </w:rPr>
        <w:t> </w:t>
      </w:r>
      <w:r w:rsidR="00281B4A" w:rsidRPr="00E07FB4">
        <w:rPr>
          <w:noProof/>
        </w:rPr>
        <w:fldChar w:fldCharType="begin"/>
      </w:r>
      <w:r w:rsidR="00281B4A" w:rsidRPr="00E07FB4">
        <w:rPr>
          <w:noProof/>
        </w:rPr>
        <w:instrText xml:space="preserve"> QUOTE "</w:instrText>
      </w:r>
      <w:r w:rsidR="00281B4A" w:rsidRPr="00E07FB4">
        <w:rPr>
          <w:rStyle w:val="CRMarker"/>
          <w:noProof/>
        </w:rPr>
        <w:instrText>Õ</w:instrText>
      </w:r>
      <w:r w:rsidR="00281B4A" w:rsidRPr="00E07FB4">
        <w:rPr>
          <w:noProof/>
        </w:rPr>
        <w:instrText xml:space="preserve">" </w:instrText>
      </w:r>
      <w:r w:rsidR="00281B4A" w:rsidRPr="00E07FB4">
        <w:rPr>
          <w:noProof/>
        </w:rPr>
        <w:fldChar w:fldCharType="separate"/>
      </w:r>
      <w:r w:rsidR="00281B4A" w:rsidRPr="00E07FB4">
        <w:rPr>
          <w:rStyle w:val="CRMarker"/>
          <w:noProof/>
        </w:rPr>
        <w:t>Õ</w:t>
      </w:r>
      <w:r w:rsidR="00281B4A" w:rsidRPr="00E07FB4">
        <w:rPr>
          <w:noProof/>
        </w:rPr>
        <w:fldChar w:fldCharType="end"/>
      </w:r>
      <w:r w:rsidR="00281B4A" w:rsidRPr="00E07FB4">
        <w:rPr>
          <w:noProof/>
        </w:rPr>
        <w:t xml:space="preserve"> </w:t>
      </w:r>
      <w:r w:rsidR="00281B4A" w:rsidRPr="00E07FB4">
        <w:rPr>
          <w:rStyle w:val="CRDeleted"/>
          <w:noProof/>
        </w:rPr>
        <w:t>az alkalmassági követelmények</w:t>
      </w:r>
      <w:r w:rsidR="00281B4A" w:rsidRPr="00F819CE">
        <w:rPr>
          <w:noProof/>
        </w:rPr>
        <w:t xml:space="preserve"> szigorúan a részvételre jelentkezők vagy ajánlattevők értékeléséhez, az </w:t>
      </w:r>
      <w:r w:rsidR="00281B4A" w:rsidRPr="00E07FB4">
        <w:rPr>
          <w:noProof/>
        </w:rPr>
        <w:fldChar w:fldCharType="begin"/>
      </w:r>
      <w:r w:rsidR="00281B4A" w:rsidRPr="00E07FB4">
        <w:rPr>
          <w:noProof/>
        </w:rPr>
        <w:instrText xml:space="preserve"> QUOTE "</w:instrText>
      </w:r>
      <w:r w:rsidR="00281B4A" w:rsidRPr="00E07FB4">
        <w:rPr>
          <w:rStyle w:val="CRMarker"/>
          <w:noProof/>
        </w:rPr>
        <w:instrText>Ö</w:instrText>
      </w:r>
      <w:r w:rsidR="00281B4A" w:rsidRPr="00E07FB4">
        <w:rPr>
          <w:noProof/>
        </w:rPr>
        <w:instrText xml:space="preserve">" </w:instrText>
      </w:r>
      <w:r w:rsidR="00281B4A" w:rsidRPr="00E07FB4">
        <w:rPr>
          <w:noProof/>
        </w:rPr>
        <w:fldChar w:fldCharType="separate"/>
      </w:r>
      <w:r w:rsidR="00281B4A" w:rsidRPr="00E07FB4">
        <w:rPr>
          <w:rStyle w:val="CRMarker"/>
          <w:noProof/>
        </w:rPr>
        <w:t>Ö</w:t>
      </w:r>
      <w:r w:rsidR="00281B4A" w:rsidRPr="00E07FB4">
        <w:rPr>
          <w:noProof/>
        </w:rPr>
        <w:fldChar w:fldCharType="end"/>
      </w:r>
      <w:r w:rsidR="00281B4A" w:rsidRPr="00E07FB4">
        <w:rPr>
          <w:noProof/>
        </w:rPr>
        <w:t> </w:t>
      </w:r>
      <w:r w:rsidR="00281B4A" w:rsidRPr="00F819CE">
        <w:rPr>
          <w:noProof/>
        </w:rPr>
        <w:t>odaítélési</w:t>
      </w:r>
      <w:r w:rsidR="00281B4A" w:rsidRPr="00E07FB4">
        <w:rPr>
          <w:noProof/>
        </w:rPr>
        <w:t> </w:t>
      </w:r>
      <w:r w:rsidR="00281B4A" w:rsidRPr="00E07FB4">
        <w:rPr>
          <w:noProof/>
        </w:rPr>
        <w:fldChar w:fldCharType="begin"/>
      </w:r>
      <w:r w:rsidR="00281B4A" w:rsidRPr="00E07FB4">
        <w:rPr>
          <w:noProof/>
        </w:rPr>
        <w:instrText xml:space="preserve"> QUOTE "</w:instrText>
      </w:r>
      <w:r w:rsidR="00281B4A" w:rsidRPr="00E07FB4">
        <w:rPr>
          <w:rStyle w:val="CRMarker"/>
          <w:noProof/>
        </w:rPr>
        <w:instrText>Õ</w:instrText>
      </w:r>
      <w:r w:rsidR="00281B4A" w:rsidRPr="00E07FB4">
        <w:rPr>
          <w:noProof/>
        </w:rPr>
        <w:instrText xml:space="preserve">" </w:instrText>
      </w:r>
      <w:r w:rsidR="00281B4A" w:rsidRPr="00E07FB4">
        <w:rPr>
          <w:noProof/>
        </w:rPr>
        <w:fldChar w:fldCharType="separate"/>
      </w:r>
      <w:r w:rsidR="00281B4A" w:rsidRPr="00E07FB4">
        <w:rPr>
          <w:rStyle w:val="CRMarker"/>
          <w:noProof/>
        </w:rPr>
        <w:t>Õ</w:t>
      </w:r>
      <w:r w:rsidR="00281B4A" w:rsidRPr="00E07FB4">
        <w:rPr>
          <w:noProof/>
        </w:rPr>
        <w:fldChar w:fldCharType="end"/>
      </w:r>
      <w:r w:rsidR="00281B4A" w:rsidRPr="00E07FB4">
        <w:rPr>
          <w:noProof/>
        </w:rPr>
        <w:t xml:space="preserve"> </w:t>
      </w:r>
      <w:r w:rsidR="00281B4A" w:rsidRPr="00E07FB4">
        <w:rPr>
          <w:rStyle w:val="CRDeleted"/>
          <w:noProof/>
        </w:rPr>
        <w:t>értékelési</w:t>
      </w:r>
      <w:r w:rsidR="00281B4A" w:rsidRPr="00F819CE">
        <w:rPr>
          <w:noProof/>
        </w:rPr>
        <w:t xml:space="preserve"> szempontok pedig szigorúan az ajánlatok értékeléséhez kapcsolódnak. </w:t>
      </w:r>
      <w:r w:rsidR="00281B4A" w:rsidRPr="004B5969">
        <w:rPr>
          <w:noProof/>
          <w:highlight w:val="lightGray"/>
        </w:rPr>
        <w:fldChar w:fldCharType="begin"/>
      </w:r>
      <w:r w:rsidR="00281B4A" w:rsidRPr="004B5969">
        <w:rPr>
          <w:noProof/>
          <w:highlight w:val="lightGray"/>
        </w:rPr>
        <w:instrText xml:space="preserve"> QUOTE "ð" </w:instrText>
      </w:r>
      <w:r w:rsidR="00281B4A" w:rsidRPr="004B5969">
        <w:rPr>
          <w:noProof/>
          <w:highlight w:val="lightGray"/>
        </w:rPr>
        <w:fldChar w:fldCharType="separate"/>
      </w:r>
      <w:r w:rsidR="00281B4A" w:rsidRPr="004B5969">
        <w:rPr>
          <w:rStyle w:val="CRMarker"/>
          <w:noProof/>
          <w:highlight w:val="lightGray"/>
          <w:lang w:val="hu-HU"/>
        </w:rPr>
        <w:t>ð</w:t>
      </w:r>
      <w:r w:rsidR="00281B4A" w:rsidRPr="004B5969">
        <w:rPr>
          <w:noProof/>
          <w:highlight w:val="lightGray"/>
        </w:rPr>
        <w:fldChar w:fldCharType="end"/>
      </w:r>
      <w:r w:rsidR="00281B4A">
        <w:rPr>
          <w:noProof/>
          <w:highlight w:val="lightGray"/>
        </w:rPr>
        <w:t> </w:t>
      </w:r>
      <w:r w:rsidR="00281B4A" w:rsidRPr="00F819CE">
        <w:rPr>
          <w:noProof/>
          <w:highlight w:val="lightGray"/>
        </w:rPr>
        <w:t>Az uniós közbeszerzési szabályoknak a 2014/24/EU európai parlamenti és tanácsi irányelvvel való összehangolása érdekében az ajánlatkérő szervek számára továbbá lehetővé kell tenni, hogy a szerződés teljesítésével megbízott személyzet szervezetét, képesítését és tapasztalatát odaítélési szempontként alkalmazzák, amennyiben ez jelentősen befolyásolhatja a szerződés teljesítésének minőségét és ennek következtében az ajánlat gazdasági értékét. Az említett odaítélési szempontok bármelyikét alkalmazó ajánlatkérő szerveknek megfelelő szerződéses eszközökkel biztosítaniuk kell, hogy a szerződés teljesítésével megbízott személyzet ténylegesen megfeleljen a meghatározott minőségi előírásoknak. Az ajánlatkérő szervnek beleegyezését kell adnia az ilyen személyzet lecseréléséhez, és ellenőriznie kell, hogy a lecserélt személyzet helyébe lépő személyzet ugyanolyan minőségbeli színvonalat nyújt-e, mint a lecserélt személyzet. Biztosítani kell továbbá, hogy a kiválasztási és odaítélési szempontok alapján ne legyen átfedés és kettős értékelés ugyanazon elem tekintetében. </w:t>
      </w:r>
      <w:r w:rsidR="00281B4A" w:rsidRPr="00F819CE">
        <w:rPr>
          <w:noProof/>
          <w:highlight w:val="lightGray"/>
        </w:rPr>
        <w:fldChar w:fldCharType="begin"/>
      </w:r>
      <w:r w:rsidR="00281B4A" w:rsidRPr="00F819CE">
        <w:rPr>
          <w:noProof/>
          <w:highlight w:val="lightGray"/>
        </w:rPr>
        <w:instrText xml:space="preserve"> QUOTE "ï" </w:instrText>
      </w:r>
      <w:r w:rsidR="00281B4A" w:rsidRPr="00F819CE">
        <w:rPr>
          <w:noProof/>
          <w:highlight w:val="lightGray"/>
        </w:rPr>
        <w:fldChar w:fldCharType="separate"/>
      </w:r>
      <w:r w:rsidR="00281B4A" w:rsidRPr="004B5969">
        <w:rPr>
          <w:rStyle w:val="CRMarker"/>
          <w:noProof/>
          <w:highlight w:val="lightGray"/>
          <w:lang w:val="hu-HU"/>
        </w:rPr>
        <w:t>ï</w:t>
      </w:r>
      <w:r w:rsidR="00281B4A" w:rsidRPr="00F819CE">
        <w:rPr>
          <w:noProof/>
          <w:highlight w:val="lightGray"/>
        </w:rPr>
        <w:fldChar w:fldCharType="end"/>
      </w:r>
      <w:r w:rsidR="00281B4A" w:rsidRPr="00F819CE">
        <w:rPr>
          <w:noProof/>
        </w:rPr>
        <w:t xml:space="preserve"> </w:t>
      </w:r>
      <w:r w:rsidR="00281B4A" w:rsidRPr="004B5969">
        <w:rPr>
          <w:rStyle w:val="CRRefonteDeleted"/>
          <w:noProof/>
          <w:highlight w:val="lightGray"/>
          <w:lang w:val="hu-HU"/>
        </w:rPr>
        <w:t>Így mindenekelőtt a szerződés teljesítésével megbízott személyzet képesítését és tapasztalatát csak alkalmassági követelményként szabad vizsgálni, értékelési szempontként nem; ellenkező esetben felmerülne az átfedéseknek, illetve egyazon elem kétszeri értékelésének a kockázata. Ezenkívül, amennyiben az ilyen képesítéseket és tapasztatot értékelési szempontként használnák fel, a szerződés teljesítésével megbízott személyzet lecserélése – minden esetben, vagyis még akkor is, ha betegség vagy beosztás változása miatt kerül rá sor – kérdéseket vetne fel azokkal a feltételekkel kapcsolatban, amelyek mellett a szerződés odaítélésére sor került, és így jogbizonytalanságot eredményezne.</w:t>
      </w:r>
    </w:p>
    <w:p w14:paraId="3ABEB6A6" w14:textId="77777777" w:rsidR="00281B4A" w:rsidRPr="004B5969" w:rsidRDefault="00281B4A" w:rsidP="00281B4A">
      <w:pPr>
        <w:pStyle w:val="CRSeparator"/>
        <w:pBdr>
          <w:top w:val="single" w:sz="4" w:space="0" w:color="auto"/>
        </w:pBdr>
        <w:rPr>
          <w:noProof/>
          <w:lang w:val="hu-HU"/>
        </w:rPr>
      </w:pPr>
    </w:p>
    <w:p w14:paraId="4171C88F"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4527F003" w14:textId="6A3E54A8" w:rsidR="00281B4A" w:rsidRPr="00F819CE" w:rsidRDefault="00C50DE0" w:rsidP="00C50DE0">
      <w:pPr>
        <w:pStyle w:val="ManualConsidrant"/>
        <w:rPr>
          <w:noProof/>
          <w:highlight w:val="lightGray"/>
        </w:rPr>
      </w:pPr>
      <w:r w:rsidRPr="00C50DE0">
        <w:rPr>
          <w:highlight w:val="lightGray"/>
        </w:rPr>
        <w:t>(165)</w:t>
      </w:r>
      <w:r w:rsidRPr="00C50DE0">
        <w:rPr>
          <w:highlight w:val="lightGray"/>
        </w:rPr>
        <w:tab/>
      </w:r>
      <w:r w:rsidR="00281B4A" w:rsidRPr="00F819CE">
        <w:rPr>
          <w:noProof/>
          <w:highlight w:val="lightGray"/>
        </w:rPr>
        <w:t>Egyszerűsíteni kell a dinamikus beszerzési rendszerekre vonatkozó szabályokat annak érdekében, hogy az ajánlatkérő szervek teljes mértékben kihasználhassák az e beszerzési módszer által kínált lehetőségeket. Különösen a rendszereket meghívásos eljárás formájában kell működtetni, lehetővé téve ezáltal a részvételi jelentkezést benyújtó, valamint a kizárási kritériumoknak és a kiválasztási szempontoknak megfelelő gazdasági szereplők számára, hogy részt vehessenek a dinamikus beszerzési rendszeren keresztül lebonyolított közbeszerzési eljárásokban annak érvényességi ideje alatt, amely nem haladhatja meg a négy évet. Az ajánlatokat elektronikus katalógus formájában is be lehet nyújtani, különösen a piacon általában elérhető kész termékek vagy szolgáltatások esetében. Ezen túlmenően a rendszerek dinamikus jellegére tekintettel az adminisztratív terhek csökkentése érdekében a dinamikus beszerzési rendszer keretében megvalósuló egyes beszerzések esetében el kell tekinteni a felbontó- és értékelőbizottság kijelölésére vonatkozó követelménytől. Figyelembe véve a közbeszerzési eljárások digitalizációja terén elért eredményeket, egyértelművé kell tenni, hogy a nyílt eljárásokra vonatkozó nyilvános felbontások videokonferenciák útján, távolról is megszervezhetők.</w:t>
      </w:r>
    </w:p>
    <w:p w14:paraId="282F89AB" w14:textId="6117D474" w:rsidR="00281B4A" w:rsidRPr="00F819CE" w:rsidRDefault="00C50DE0" w:rsidP="00C50DE0">
      <w:pPr>
        <w:pStyle w:val="ManualConsidrant"/>
        <w:rPr>
          <w:noProof/>
          <w:highlight w:val="lightGray"/>
        </w:rPr>
      </w:pPr>
      <w:r w:rsidRPr="00C50DE0">
        <w:rPr>
          <w:highlight w:val="lightGray"/>
        </w:rPr>
        <w:t>(166)</w:t>
      </w:r>
      <w:r w:rsidRPr="00C50DE0">
        <w:rPr>
          <w:highlight w:val="lightGray"/>
        </w:rPr>
        <w:tab/>
      </w:r>
      <w:r w:rsidR="00281B4A" w:rsidRPr="00F819CE">
        <w:rPr>
          <w:noProof/>
          <w:highlight w:val="lightGray"/>
        </w:rPr>
        <w:t>Az egyszerűsítés és az uniós intézmények által saját felelősségükre végzett közbeszerzésekre alkalmazandó szabályokkal való összhang érdekében a külső tevékenység területén törölni kell az ajánlat benyújtására felkérendő, kiválasztott részvételre jelentkezők listájának a Bizottság honlapján történő közzétételére vonatkozó kötelezettséget.</w:t>
      </w:r>
    </w:p>
    <w:p w14:paraId="42C13226" w14:textId="77777777" w:rsidR="00281B4A" w:rsidRPr="004B5969" w:rsidRDefault="00281B4A" w:rsidP="00281B4A">
      <w:pPr>
        <w:pStyle w:val="CRSeparator"/>
        <w:rPr>
          <w:noProof/>
          <w:lang w:val="hu-HU"/>
        </w:rPr>
      </w:pPr>
    </w:p>
    <w:p w14:paraId="08ADAB28"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(108) preambulumbekezdés</w:t>
      </w:r>
    </w:p>
    <w:p w14:paraId="098BDEB9" w14:textId="6CC1C7B8" w:rsidR="00281B4A" w:rsidRPr="00F819CE" w:rsidRDefault="00C50DE0" w:rsidP="00C50DE0">
      <w:pPr>
        <w:pStyle w:val="ManualConsidrant"/>
        <w:rPr>
          <w:noProof/>
        </w:rPr>
      </w:pPr>
      <w:r w:rsidRPr="00C50DE0">
        <w:t>(167)</w:t>
      </w:r>
      <w:r w:rsidRPr="00C50DE0">
        <w:tab/>
      </w:r>
      <w:r w:rsidR="00281B4A" w:rsidRPr="00F819CE">
        <w:rPr>
          <w:noProof/>
        </w:rPr>
        <w:t>Az uniós közbeszerzési eljárásoknak biztosítaniuk kell, hogy az uniós források felhasználására eredményes, átlátható és megfelelő módon kerüljön sor, és ezzel egyidejűleg csökkenjenek az uniós források címzettjeire nehezedő adminisztratív terhek. Ennek kapcsán az e-közbeszerzésnek hozzá kell járulnia az uniós források jobb felhasználásához, és meg kell könnyítenie a gazdasági szereplők közbeszerzési szerződésekhez való hozzájutását. Minden közbeszerzési eljárást indító uniós intézménynek világos szabályokat kell közzétennie a weboldalán a beszerzésre, a kiadásokra és a monitoringra vonatkozóan, valamint a megkötött szerződésekről, feltüntetve azok értékét is.</w:t>
      </w:r>
    </w:p>
    <w:p w14:paraId="55EC13BB" w14:textId="77777777" w:rsidR="00281B4A" w:rsidRPr="004B5969" w:rsidRDefault="00281B4A" w:rsidP="00281B4A">
      <w:pPr>
        <w:pStyle w:val="CRSeparator"/>
        <w:rPr>
          <w:noProof/>
          <w:lang w:val="hu-HU"/>
        </w:rPr>
      </w:pPr>
    </w:p>
    <w:p w14:paraId="5CBDD36F"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796535BE" w14:textId="2108E18E" w:rsidR="00281B4A" w:rsidRPr="00F819CE" w:rsidRDefault="00C50DE0" w:rsidP="00C50DE0">
      <w:pPr>
        <w:pStyle w:val="ManualConsidrant"/>
        <w:rPr>
          <w:noProof/>
          <w:highlight w:val="lightGray"/>
        </w:rPr>
      </w:pPr>
      <w:r w:rsidRPr="00C50DE0">
        <w:rPr>
          <w:highlight w:val="lightGray"/>
        </w:rPr>
        <w:t>(168)</w:t>
      </w:r>
      <w:r w:rsidRPr="00C50DE0">
        <w:rPr>
          <w:highlight w:val="lightGray"/>
        </w:rPr>
        <w:tab/>
      </w:r>
      <w:r w:rsidR="00281B4A" w:rsidRPr="00F819CE">
        <w:rPr>
          <w:noProof/>
          <w:highlight w:val="lightGray"/>
        </w:rPr>
        <w:t>Az elektronikus közbeszerzés során a résztvevőkkel folytatott elektronikus információcserének a lehető legnagyobb mértékben a meglévő szabványokra kell támaszkodnia, például az (EU) 2016/7 bizottsági végrehajtási rendelet által előírt egységes európai közbeszerzési dokumentumra, illetve az elektronikus számlázás közbeszerzésben történő alkalmazásáról szóló 2014/55/EU európai parlamenti és tanácsi irányelv által előírt elektronikus számlázási szabványokra.</w:t>
      </w:r>
    </w:p>
    <w:p w14:paraId="3ACBB3DC" w14:textId="77777777" w:rsidR="00281B4A" w:rsidRPr="00F819CE" w:rsidRDefault="00281B4A" w:rsidP="00281B4A">
      <w:pPr>
        <w:pStyle w:val="CRSeparator"/>
        <w:rPr>
          <w:noProof/>
          <w:highlight w:val="lightGray"/>
        </w:rPr>
      </w:pPr>
    </w:p>
    <w:p w14:paraId="33BFBFE3"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(109) preambulumbekezdés</w:t>
      </w:r>
    </w:p>
    <w:p w14:paraId="5E312D72" w14:textId="43EAC809" w:rsidR="00281B4A" w:rsidRPr="00F819CE" w:rsidRDefault="00C50DE0" w:rsidP="00C50DE0">
      <w:pPr>
        <w:pStyle w:val="ManualConsidrant"/>
        <w:rPr>
          <w:noProof/>
        </w:rPr>
      </w:pPr>
      <w:r w:rsidRPr="00C50DE0">
        <w:t>(169)</w:t>
      </w:r>
      <w:r w:rsidRPr="00C50DE0">
        <w:tab/>
      </w:r>
      <w:r w:rsidR="00281B4A" w:rsidRPr="00F819CE">
        <w:rPr>
          <w:noProof/>
        </w:rPr>
        <w:t>Egyértelművé kell tenni, hogy minden eljárásnak tartalmaznia kell egy felbontási szakaszt és egy értékelési szakaszt. Az eljárást lezáró döntést mindig értékelés alapján kell meghozni.</w:t>
      </w:r>
    </w:p>
    <w:p w14:paraId="1FA96148" w14:textId="77777777" w:rsidR="00281B4A" w:rsidRPr="00F819CE" w:rsidRDefault="00281B4A" w:rsidP="00281B4A">
      <w:pPr>
        <w:pStyle w:val="CRSeparator"/>
        <w:rPr>
          <w:noProof/>
        </w:rPr>
      </w:pPr>
    </w:p>
    <w:p w14:paraId="4005CC1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(110) preambulumbekezdés</w:t>
      </w:r>
    </w:p>
    <w:p w14:paraId="39736C64" w14:textId="0BEAA5E4" w:rsidR="00281B4A" w:rsidRPr="00F819CE" w:rsidRDefault="00C50DE0" w:rsidP="00C50DE0">
      <w:pPr>
        <w:pStyle w:val="ManualConsidrant"/>
        <w:rPr>
          <w:noProof/>
        </w:rPr>
      </w:pPr>
      <w:r w:rsidRPr="00C50DE0">
        <w:t>(170)</w:t>
      </w:r>
      <w:r w:rsidRPr="00C50DE0">
        <w:tab/>
      </w:r>
      <w:r w:rsidR="00281B4A" w:rsidRPr="00F819CE">
        <w:rPr>
          <w:noProof/>
        </w:rPr>
        <w:t>Az eljárás eredményéről való értesítéskor a részvételre jelentkezőket és az ajánlattevőket tájékoztatni kell a döntés alapját képező okokról, és rendelkezésükre kell bocsátani egy, az értékelési jelentés tartalma alapján összeállított részletes indokolást.</w:t>
      </w:r>
    </w:p>
    <w:p w14:paraId="1C121099" w14:textId="77777777" w:rsidR="00281B4A" w:rsidRPr="00F819CE" w:rsidRDefault="00281B4A" w:rsidP="00281B4A">
      <w:pPr>
        <w:pStyle w:val="CRSeparator"/>
        <w:rPr>
          <w:noProof/>
        </w:rPr>
      </w:pPr>
    </w:p>
    <w:p w14:paraId="7C137001"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(111) preambulumbekezdés (kiigazított szöveg)</w:t>
      </w:r>
    </w:p>
    <w:p w14:paraId="10BCDFEF"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"ð" </w:instrText>
      </w:r>
      <w:r w:rsidRPr="00F819CE">
        <w:rPr>
          <w:noProof/>
          <w:highlight w:val="lightGray"/>
        </w:rPr>
        <w:fldChar w:fldCharType="separate"/>
      </w:r>
      <w:r w:rsidRPr="00F819CE">
        <w:rPr>
          <w:rStyle w:val="CRMarker"/>
          <w:noProof/>
          <w:highlight w:val="lightGray"/>
        </w:rPr>
        <w:t>ð</w:t>
      </w:r>
      <w:r w:rsidRPr="00F819CE">
        <w:rPr>
          <w:noProof/>
          <w:highlight w:val="lightGray"/>
        </w:rPr>
        <w:fldChar w:fldCharType="end"/>
      </w:r>
      <w:r w:rsidRPr="00F819CE">
        <w:rPr>
          <w:noProof/>
          <w:highlight w:val="lightGray"/>
        </w:rPr>
        <w:t> új szöveg</w:t>
      </w:r>
    </w:p>
    <w:p w14:paraId="38E79A2F" w14:textId="5DEDEEAF" w:rsidR="00281B4A" w:rsidRPr="00F819CE" w:rsidRDefault="00C50DE0" w:rsidP="00C50DE0">
      <w:pPr>
        <w:pStyle w:val="ManualConsidrant"/>
        <w:rPr>
          <w:noProof/>
        </w:rPr>
      </w:pPr>
      <w:r w:rsidRPr="00C50DE0">
        <w:rPr>
          <w:highlight w:val="lightGray"/>
        </w:rPr>
        <w:t>(171)</w:t>
      </w:r>
      <w:r w:rsidRPr="00C50DE0">
        <w:rPr>
          <w:highlight w:val="lightGray"/>
        </w:rPr>
        <w:tab/>
      </w:r>
      <w:r w:rsidR="00281B4A" w:rsidRPr="00F819CE">
        <w:rPr>
          <w:rStyle w:val="CRRefonteDeleted"/>
          <w:noProof/>
          <w:highlight w:val="lightGray"/>
        </w:rPr>
        <w:t>Mivel a szempontokat sorrend nélkül lehet alkalmazni,</w:t>
      </w:r>
      <w:r w:rsidR="00281B4A" w:rsidRPr="00F819CE">
        <w:rPr>
          <w:noProof/>
        </w:rPr>
        <w:t xml:space="preserve"> </w:t>
      </w:r>
      <w:r w:rsidR="00281B4A" w:rsidRPr="00F819CE">
        <w:rPr>
          <w:noProof/>
        </w:rPr>
        <w:fldChar w:fldCharType="begin"/>
      </w:r>
      <w:r w:rsidR="00281B4A" w:rsidRPr="00F819CE">
        <w:rPr>
          <w:noProof/>
        </w:rPr>
        <w:instrText xml:space="preserve"> QUOTE "Ö" </w:instrText>
      </w:r>
      <w:r w:rsidR="00281B4A" w:rsidRPr="00F819CE">
        <w:rPr>
          <w:noProof/>
        </w:rPr>
        <w:fldChar w:fldCharType="separate"/>
      </w:r>
      <w:r w:rsidR="00281B4A" w:rsidRPr="00F819CE">
        <w:rPr>
          <w:rStyle w:val="CRMarker"/>
          <w:noProof/>
        </w:rPr>
        <w:t>Ö</w:t>
      </w:r>
      <w:r w:rsidR="00281B4A" w:rsidRPr="00F819CE">
        <w:rPr>
          <w:noProof/>
        </w:rPr>
        <w:fldChar w:fldCharType="end"/>
      </w:r>
      <w:r w:rsidR="00281B4A">
        <w:rPr>
          <w:noProof/>
        </w:rPr>
        <w:t> </w:t>
      </w:r>
      <w:r w:rsidR="00281B4A" w:rsidRPr="00F819CE">
        <w:rPr>
          <w:noProof/>
        </w:rPr>
        <w:t>Helyénvaló előírni, hogy a szabályszerű ajánlatot benyújtó, sikertelen ajánlattevőket</w:t>
      </w:r>
      <w:r w:rsidR="00281B4A">
        <w:rPr>
          <w:noProof/>
        </w:rPr>
        <w:t> </w:t>
      </w:r>
      <w:r w:rsidR="00281B4A" w:rsidRPr="00F819CE">
        <w:rPr>
          <w:noProof/>
        </w:rPr>
        <w:fldChar w:fldCharType="begin"/>
      </w:r>
      <w:r w:rsidR="00281B4A" w:rsidRPr="00F819CE">
        <w:rPr>
          <w:noProof/>
        </w:rPr>
        <w:instrText xml:space="preserve"> QUOTE "Õ" </w:instrText>
      </w:r>
      <w:r w:rsidR="00281B4A" w:rsidRPr="00F819CE">
        <w:rPr>
          <w:noProof/>
        </w:rPr>
        <w:fldChar w:fldCharType="separate"/>
      </w:r>
      <w:r w:rsidR="00281B4A" w:rsidRPr="00F819CE">
        <w:rPr>
          <w:rStyle w:val="CRMarker"/>
          <w:noProof/>
        </w:rPr>
        <w:t>Õ</w:t>
      </w:r>
      <w:r w:rsidR="00281B4A" w:rsidRPr="00F819CE">
        <w:rPr>
          <w:noProof/>
        </w:rPr>
        <w:fldChar w:fldCharType="end"/>
      </w:r>
      <w:r w:rsidR="00281B4A" w:rsidRPr="00F819CE">
        <w:rPr>
          <w:noProof/>
        </w:rPr>
        <w:t xml:space="preserve"> </w:t>
      </w:r>
      <w:r w:rsidR="00281B4A" w:rsidRPr="00F819CE">
        <w:rPr>
          <w:rStyle w:val="CRDeleted"/>
          <w:noProof/>
        </w:rPr>
        <w:t>, amennyiben kérik,</w:t>
      </w:r>
      <w:r w:rsidR="00281B4A" w:rsidRPr="00F819CE">
        <w:rPr>
          <w:noProof/>
        </w:rPr>
        <w:t xml:space="preserve"> </w:t>
      </w:r>
      <w:r w:rsidR="00281B4A" w:rsidRPr="00F819CE">
        <w:rPr>
          <w:noProof/>
        </w:rPr>
        <w:fldChar w:fldCharType="begin"/>
      </w:r>
      <w:r w:rsidR="00281B4A" w:rsidRPr="00F819CE">
        <w:rPr>
          <w:noProof/>
        </w:rPr>
        <w:instrText xml:space="preserve"> QUOTE "Ö" </w:instrText>
      </w:r>
      <w:r w:rsidR="00281B4A" w:rsidRPr="00F819CE">
        <w:rPr>
          <w:noProof/>
        </w:rPr>
        <w:fldChar w:fldCharType="separate"/>
      </w:r>
      <w:r w:rsidR="00281B4A" w:rsidRPr="00F819CE">
        <w:rPr>
          <w:rStyle w:val="CRMarker"/>
          <w:noProof/>
        </w:rPr>
        <w:t>Ö</w:t>
      </w:r>
      <w:r w:rsidR="00281B4A" w:rsidRPr="00F819CE">
        <w:rPr>
          <w:noProof/>
        </w:rPr>
        <w:fldChar w:fldCharType="end"/>
      </w:r>
      <w:r w:rsidR="00281B4A" w:rsidRPr="00F819CE">
        <w:rPr>
          <w:noProof/>
        </w:rPr>
        <w:t> kérésre </w:t>
      </w:r>
      <w:r w:rsidR="00281B4A" w:rsidRPr="00F819CE">
        <w:rPr>
          <w:noProof/>
        </w:rPr>
        <w:fldChar w:fldCharType="begin"/>
      </w:r>
      <w:r w:rsidR="00281B4A" w:rsidRPr="00F819CE">
        <w:rPr>
          <w:noProof/>
        </w:rPr>
        <w:instrText xml:space="preserve"> QUOTE "Õ" </w:instrText>
      </w:r>
      <w:r w:rsidR="00281B4A" w:rsidRPr="00F819CE">
        <w:rPr>
          <w:noProof/>
        </w:rPr>
        <w:fldChar w:fldCharType="separate"/>
      </w:r>
      <w:r w:rsidR="00281B4A" w:rsidRPr="00F819CE">
        <w:rPr>
          <w:rStyle w:val="CRMarker"/>
          <w:noProof/>
        </w:rPr>
        <w:t>Õ</w:t>
      </w:r>
      <w:r w:rsidR="00281B4A" w:rsidRPr="00F819CE">
        <w:rPr>
          <w:noProof/>
        </w:rPr>
        <w:fldChar w:fldCharType="end"/>
      </w:r>
      <w:r w:rsidR="00281B4A" w:rsidRPr="00F819CE">
        <w:rPr>
          <w:noProof/>
        </w:rPr>
        <w:t xml:space="preserve"> tájékoztatni kell a nyertes ajánlat jellemzőire vonatkozó információkról és komparatív előnyeiről. </w:t>
      </w:r>
      <w:r w:rsidR="00281B4A" w:rsidRPr="004B5969">
        <w:rPr>
          <w:noProof/>
          <w:highlight w:val="lightGray"/>
        </w:rPr>
        <w:fldChar w:fldCharType="begin"/>
      </w:r>
      <w:r w:rsidR="00281B4A" w:rsidRPr="004B5969">
        <w:rPr>
          <w:noProof/>
          <w:highlight w:val="lightGray"/>
        </w:rPr>
        <w:instrText xml:space="preserve"> QUOTE "ð" </w:instrText>
      </w:r>
      <w:r w:rsidR="00281B4A" w:rsidRPr="004B5969">
        <w:rPr>
          <w:noProof/>
          <w:highlight w:val="lightGray"/>
        </w:rPr>
        <w:fldChar w:fldCharType="separate"/>
      </w:r>
      <w:r w:rsidR="00281B4A" w:rsidRPr="004B5969">
        <w:rPr>
          <w:rStyle w:val="CRMarker"/>
          <w:noProof/>
          <w:highlight w:val="lightGray"/>
          <w:lang w:val="hu-HU"/>
        </w:rPr>
        <w:t>ð</w:t>
      </w:r>
      <w:r w:rsidR="00281B4A" w:rsidRPr="004B5969">
        <w:rPr>
          <w:noProof/>
          <w:highlight w:val="lightGray"/>
        </w:rPr>
        <w:fldChar w:fldCharType="end"/>
      </w:r>
      <w:r w:rsidR="00281B4A" w:rsidRPr="00F819CE">
        <w:rPr>
          <w:noProof/>
          <w:highlight w:val="lightGray"/>
        </w:rPr>
        <w:t> A sikertelen ajánlattevőknek kérésre további tájékoztatást kell kapniuk abban az esetben is, ha ajánlatuk megfelelőségét a kiválasztott kritériumok sorrendje miatt nem ellenőrizték. </w:t>
      </w:r>
      <w:r w:rsidR="00281B4A" w:rsidRPr="00F819CE">
        <w:rPr>
          <w:noProof/>
          <w:highlight w:val="lightGray"/>
        </w:rPr>
        <w:fldChar w:fldCharType="begin"/>
      </w:r>
      <w:r w:rsidR="00281B4A" w:rsidRPr="00F819CE">
        <w:rPr>
          <w:noProof/>
          <w:highlight w:val="lightGray"/>
        </w:rPr>
        <w:instrText xml:space="preserve"> QUOTE "ï" </w:instrText>
      </w:r>
      <w:r w:rsidR="00281B4A" w:rsidRPr="00F819CE">
        <w:rPr>
          <w:noProof/>
          <w:highlight w:val="lightGray"/>
        </w:rPr>
        <w:fldChar w:fldCharType="separate"/>
      </w:r>
      <w:r w:rsidR="00281B4A" w:rsidRPr="004B5969">
        <w:rPr>
          <w:rStyle w:val="CRMarker"/>
          <w:noProof/>
          <w:highlight w:val="lightGray"/>
          <w:lang w:val="hu-HU"/>
        </w:rPr>
        <w:t>ï</w:t>
      </w:r>
      <w:r w:rsidR="00281B4A" w:rsidRPr="00F819CE">
        <w:rPr>
          <w:noProof/>
          <w:highlight w:val="lightGray"/>
        </w:rPr>
        <w:fldChar w:fldCharType="end"/>
      </w:r>
    </w:p>
    <w:p w14:paraId="2812C60E" w14:textId="77777777" w:rsidR="00281B4A" w:rsidRPr="004B5969" w:rsidRDefault="00281B4A" w:rsidP="00281B4A">
      <w:pPr>
        <w:pStyle w:val="CRSeparator"/>
        <w:rPr>
          <w:noProof/>
          <w:lang w:val="hu-HU"/>
        </w:rPr>
      </w:pPr>
    </w:p>
    <w:p w14:paraId="7344DDC6"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33FCFB34" w14:textId="555CA334" w:rsidR="00281B4A" w:rsidRPr="00F819CE" w:rsidRDefault="00C50DE0" w:rsidP="00C50DE0">
      <w:pPr>
        <w:pStyle w:val="ManualConsidrant"/>
        <w:rPr>
          <w:noProof/>
          <w:highlight w:val="lightGray"/>
        </w:rPr>
      </w:pPr>
      <w:r w:rsidRPr="00C50DE0">
        <w:rPr>
          <w:highlight w:val="lightGray"/>
        </w:rPr>
        <w:t>(172)</w:t>
      </w:r>
      <w:r w:rsidRPr="00C50DE0">
        <w:rPr>
          <w:highlight w:val="lightGray"/>
        </w:rPr>
        <w:tab/>
      </w:r>
      <w:r w:rsidR="00281B4A" w:rsidRPr="00F819CE">
        <w:rPr>
          <w:noProof/>
          <w:highlight w:val="lightGray"/>
        </w:rPr>
        <w:t>Egyértelművé kell tenni azt is, hogy a 144. cikk vagy bármely más megtagadási ok alapján elutasított ajánlattevők nem férhetnek hozzá ezekhez az információkhoz.</w:t>
      </w:r>
    </w:p>
    <w:p w14:paraId="0B3DC08D" w14:textId="77777777" w:rsidR="00281B4A" w:rsidRPr="00F819CE" w:rsidRDefault="00281B4A" w:rsidP="00281B4A">
      <w:pPr>
        <w:pStyle w:val="CRSeparator"/>
        <w:rPr>
          <w:noProof/>
        </w:rPr>
      </w:pPr>
    </w:p>
    <w:p w14:paraId="5B109FB6"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(112) preambulumbekezdés</w:t>
      </w:r>
    </w:p>
    <w:p w14:paraId="27CBF5B1" w14:textId="0A3CB0F0" w:rsidR="00281B4A" w:rsidRPr="00F819CE" w:rsidRDefault="00C50DE0" w:rsidP="00C50DE0">
      <w:pPr>
        <w:pStyle w:val="ManualConsidrant"/>
        <w:rPr>
          <w:noProof/>
        </w:rPr>
      </w:pPr>
      <w:r w:rsidRPr="00C50DE0">
        <w:t>(173)</w:t>
      </w:r>
      <w:r w:rsidRPr="00C50DE0">
        <w:tab/>
      </w:r>
      <w:r w:rsidR="00281B4A" w:rsidRPr="00F819CE">
        <w:rPr>
          <w:noProof/>
        </w:rPr>
        <w:t>Az újabb versenyeztetéssel járó keretszerződések esetében nem létezhet arra vonatkozó kötelezettség, hogy a sikertelen szerződő felek</w:t>
      </w:r>
      <w:r w:rsidR="00281B4A" w:rsidRPr="00C63D06">
        <w:rPr>
          <w:rStyle w:val="CRMinorChangeDeleted"/>
          <w:noProof/>
        </w:rPr>
        <w:t>et</w:t>
      </w:r>
      <w:r w:rsidR="00281B4A">
        <w:rPr>
          <w:noProof/>
        </w:rPr>
        <w:t xml:space="preserve"> </w:t>
      </w:r>
      <w:r w:rsidR="00281B4A" w:rsidRPr="00C63D06">
        <w:rPr>
          <w:rStyle w:val="CRMinorChangeAdded"/>
          <w:noProof/>
        </w:rPr>
        <w:t>számára</w:t>
      </w:r>
      <w:r w:rsidR="00281B4A" w:rsidRPr="00F819CE">
        <w:rPr>
          <w:noProof/>
        </w:rPr>
        <w:t xml:space="preserve"> tájékoztatást kelljen nyújtani a nyertes ajánlat jellemzőiről és komparatív előnyeiről, mivel az adott keretszerződés feleinek minden újabb versenyeztetés alkalmával történő ilyen jellegű tájékoztatása sértheti a köztük folyó tisztességes versenyt.</w:t>
      </w:r>
    </w:p>
    <w:p w14:paraId="569D4258" w14:textId="77777777" w:rsidR="00281B4A" w:rsidRPr="00F819CE" w:rsidRDefault="00281B4A" w:rsidP="00281B4A">
      <w:pPr>
        <w:pStyle w:val="CRSeparator"/>
        <w:rPr>
          <w:noProof/>
        </w:rPr>
      </w:pPr>
    </w:p>
    <w:p w14:paraId="6A0708E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(113) preambulumbekezdés</w:t>
      </w:r>
    </w:p>
    <w:p w14:paraId="2AED6514" w14:textId="2B197225" w:rsidR="00281B4A" w:rsidRPr="00F819CE" w:rsidRDefault="00C50DE0" w:rsidP="00C50DE0">
      <w:pPr>
        <w:pStyle w:val="ManualConsidrant"/>
        <w:rPr>
          <w:noProof/>
        </w:rPr>
      </w:pPr>
      <w:r w:rsidRPr="00C50DE0">
        <w:t>(174)</w:t>
      </w:r>
      <w:r w:rsidRPr="00C50DE0">
        <w:tab/>
      </w:r>
      <w:r w:rsidR="00281B4A" w:rsidRPr="00F819CE">
        <w:rPr>
          <w:noProof/>
        </w:rPr>
        <w:t>Az ajánlatkérő szervnek jogában kell, hogy álljon a szerződés aláírása előtt megszüntetni a közbeszerzési eljárást, anélkül, hogy a részvételre jelentkezők vagy ajánlattevők kártérítésre formálhatnának jogot. Ez a rendelkezés nem vonatkozik az olyan helyzetekre, amikor az ajánlatkérő szerv olyan módon járt el, amiért az uniós jog általános elveivel összhangban kártérítési felelősséggel tartozhat.</w:t>
      </w:r>
    </w:p>
    <w:p w14:paraId="704B7DF7" w14:textId="77777777" w:rsidR="00281B4A" w:rsidRPr="004B5969" w:rsidRDefault="00281B4A" w:rsidP="00281B4A">
      <w:pPr>
        <w:pStyle w:val="CRSeparator"/>
        <w:rPr>
          <w:noProof/>
          <w:lang w:val="hu-HU"/>
        </w:rPr>
      </w:pPr>
    </w:p>
    <w:p w14:paraId="1B2C546F"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0EAFE8CA" w14:textId="39988455" w:rsidR="00281B4A" w:rsidRPr="00F819CE" w:rsidRDefault="00C50DE0" w:rsidP="00C50DE0">
      <w:pPr>
        <w:pStyle w:val="ManualConsidrant"/>
        <w:rPr>
          <w:noProof/>
          <w:highlight w:val="lightGray"/>
        </w:rPr>
      </w:pPr>
      <w:r w:rsidRPr="00C50DE0">
        <w:rPr>
          <w:highlight w:val="lightGray"/>
        </w:rPr>
        <w:t>(175)</w:t>
      </w:r>
      <w:r w:rsidRPr="00C50DE0">
        <w:rPr>
          <w:highlight w:val="lightGray"/>
        </w:rPr>
        <w:tab/>
      </w:r>
      <w:r w:rsidR="00281B4A" w:rsidRPr="00F819CE">
        <w:rPr>
          <w:noProof/>
          <w:highlight w:val="lightGray"/>
        </w:rPr>
        <w:t>A részekben vagy többforrásos közbeszerzés útján odaítélt eljárások esetében az ajánlatkérő szervnek jogában kell, hogy álljon a szerződés aláírása előtt részben megszüntetni a közbeszerzési eljárást, anélkül, hogy a részvételre jelentkezők vagy ajánlattevők kártérítésre formálhatnának jogot. Ez a rendelkezés nem vonatkozik az olyan helyzetekre, amikor az ajánlatkérő szerv olyan módon járt el, amiért az uniós jog általános elveivel összhangban kártérítési felelősséggel tartozhat.</w:t>
      </w:r>
    </w:p>
    <w:p w14:paraId="0D824548" w14:textId="6BB5D425" w:rsidR="00281B4A" w:rsidRPr="00F819CE" w:rsidRDefault="00C50DE0" w:rsidP="00C50DE0">
      <w:pPr>
        <w:pStyle w:val="ManualConsidrant"/>
        <w:rPr>
          <w:noProof/>
          <w:highlight w:val="lightGray"/>
        </w:rPr>
      </w:pPr>
      <w:r w:rsidRPr="00C50DE0">
        <w:rPr>
          <w:highlight w:val="lightGray"/>
        </w:rPr>
        <w:t>(176)</w:t>
      </w:r>
      <w:r w:rsidRPr="00C50DE0">
        <w:rPr>
          <w:highlight w:val="lightGray"/>
        </w:rPr>
        <w:tab/>
      </w:r>
      <w:r w:rsidR="00281B4A" w:rsidRPr="00F819CE">
        <w:rPr>
          <w:noProof/>
          <w:highlight w:val="lightGray"/>
        </w:rPr>
        <w:t>Kellően indokolt esetekben lehetővé kell tenni a szerződések többforrásos közbeszerzés keretében történő odaítélését, különösen a kritikus berendezések és szolgáltatások tekintetében az egyetlen szolgáltatótól való túlzott függés elkerülése érdekében, figyelembe véve a technológiai függetlenségre és a szolgáltatások folyamatosságára vonatkozó célkitűzéseket.</w:t>
      </w:r>
    </w:p>
    <w:p w14:paraId="59A8A1F6" w14:textId="77777777" w:rsidR="00281B4A" w:rsidRPr="004B5969" w:rsidRDefault="00281B4A" w:rsidP="00281B4A">
      <w:pPr>
        <w:pStyle w:val="CRSeparator"/>
        <w:rPr>
          <w:noProof/>
          <w:lang w:val="hu-HU"/>
        </w:rPr>
      </w:pPr>
    </w:p>
    <w:p w14:paraId="355A4D29"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(114) preambulumbekezdés</w:t>
      </w:r>
    </w:p>
    <w:p w14:paraId="644EDBDC" w14:textId="695B3965" w:rsidR="00281B4A" w:rsidRPr="00F819CE" w:rsidRDefault="00C50DE0" w:rsidP="00C50DE0">
      <w:pPr>
        <w:pStyle w:val="ManualConsidrant"/>
        <w:rPr>
          <w:noProof/>
        </w:rPr>
      </w:pPr>
      <w:r w:rsidRPr="00C50DE0">
        <w:t>(177)</w:t>
      </w:r>
      <w:r w:rsidRPr="00C50DE0">
        <w:tab/>
      </w:r>
      <w:r w:rsidR="00281B4A" w:rsidRPr="00F819CE">
        <w:rPr>
          <w:noProof/>
        </w:rPr>
        <w:t xml:space="preserve">A 2014/24/EU irányelvhez hasonlóan tisztázni kell, hogy egy szerződés milyen feltételek fennállása esetén módosítható a teljesítési ideje alatt új közbeszerzési eljárás nélkül. Nem szükséges új közbeszerzési eljárást lefolytatni különösen az olyan esetekben, mint például az adminisztratív változások, az egyetemes jogutódlás, valamint a világos és egyértelmű felülvizsgálati rendelkezések vagy választási lehetőségek alkalmazása, amelyek nem változtatják meg az eredeti eljárás minimumkövetelményeit. Arra az esetre célszerű előírni </w:t>
      </w:r>
      <w:r w:rsidR="00281B4A" w:rsidRPr="004B5969">
        <w:rPr>
          <w:rStyle w:val="CRMinorChangeDeleted"/>
          <w:noProof/>
          <w:lang w:val="hu-HU"/>
        </w:rPr>
        <w:t>az</w:t>
      </w:r>
      <w:r w:rsidR="00281B4A" w:rsidRPr="00F819CE">
        <w:rPr>
          <w:noProof/>
        </w:rPr>
        <w:t xml:space="preserve"> új közbeszerzési eljárás kiírását, ha az eredeti szerződésen érdemi módosításokat hajtanak végre, különösen annak hatályát és a felek kölcsönös jogait és kötelezettségeit illetően, ideértve a szellemi tulajdonhoz fűződő jogok megosztása tekintetében is. Az ilyen módosítások a felek arra irányuló szándékát tanúsítják, hogy újratárgyalják az adott szerződés alapvető feltételeit, különösen, ha a módosítások – amennyiben a módosított feltételek szerepeltek volna az eredeti eljárásban – befolyásolták volna az eljárás eredményét.</w:t>
      </w:r>
    </w:p>
    <w:p w14:paraId="40556914" w14:textId="77777777" w:rsidR="00281B4A" w:rsidRPr="004B5969" w:rsidRDefault="00281B4A" w:rsidP="00281B4A">
      <w:pPr>
        <w:pStyle w:val="CRSeparator"/>
        <w:rPr>
          <w:noProof/>
          <w:lang w:val="hu-HU"/>
        </w:rPr>
      </w:pPr>
    </w:p>
    <w:p w14:paraId="27ACFC29"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325266D8" w14:textId="0DD96DF0" w:rsidR="00281B4A" w:rsidRPr="00F819CE" w:rsidRDefault="00C50DE0" w:rsidP="00C50DE0">
      <w:pPr>
        <w:pStyle w:val="ManualConsidrant"/>
        <w:rPr>
          <w:noProof/>
          <w:highlight w:val="lightGray"/>
        </w:rPr>
      </w:pPr>
      <w:r w:rsidRPr="00C50DE0">
        <w:rPr>
          <w:highlight w:val="lightGray"/>
        </w:rPr>
        <w:t>(178)</w:t>
      </w:r>
      <w:r w:rsidRPr="00C50DE0">
        <w:rPr>
          <w:highlight w:val="lightGray"/>
        </w:rPr>
        <w:tab/>
      </w:r>
      <w:r w:rsidR="00281B4A" w:rsidRPr="00F819CE">
        <w:rPr>
          <w:noProof/>
          <w:highlight w:val="lightGray"/>
        </w:rPr>
        <w:t>A tapasztalatok azt mutatják, hogy tisztázni kell, hogy egy módosítás mely esetekben tekintendő a szerződés tárgyát érintő módosításnak.</w:t>
      </w:r>
    </w:p>
    <w:p w14:paraId="1E403DEB" w14:textId="77777777" w:rsidR="00281B4A" w:rsidRPr="00F819CE" w:rsidRDefault="00281B4A" w:rsidP="00281B4A">
      <w:pPr>
        <w:pStyle w:val="CRSeparator"/>
        <w:rPr>
          <w:noProof/>
        </w:rPr>
      </w:pPr>
    </w:p>
    <w:p w14:paraId="219424DC"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(115) preambulumbekezdés</w:t>
      </w:r>
      <w:r>
        <w:rPr>
          <w:noProof/>
        </w:rPr>
        <w:t xml:space="preserve"> (kiigazított szöveg)</w:t>
      </w:r>
    </w:p>
    <w:p w14:paraId="4B56C026" w14:textId="122418D5" w:rsidR="00281B4A" w:rsidRPr="00F819CE" w:rsidRDefault="00C50DE0" w:rsidP="00C50DE0">
      <w:pPr>
        <w:pStyle w:val="ManualConsidrant"/>
        <w:rPr>
          <w:noProof/>
        </w:rPr>
      </w:pPr>
      <w:r w:rsidRPr="00C50DE0">
        <w:t>(179)</w:t>
      </w:r>
      <w:r w:rsidRPr="00C50DE0">
        <w:tab/>
      </w:r>
      <w:r w:rsidR="00281B4A" w:rsidRPr="00F819CE">
        <w:rPr>
          <w:noProof/>
        </w:rPr>
        <w:t xml:space="preserve">Rendelkezni kell az építési beruházásokkal, árubeszerzéssel vagy összetett szolgáltatásokkal kapcsolatos teljesítési biztosíték lehetőségének előírásáról az érdemi jellegű szerződéses kötelezettségeknek való megfelelés biztosítása és a szerződés annak teljes időtartama alatti megfelelő teljesítése érdekében. Rendelkezni kell a szerződéses jótállási időszakot lefedő </w:t>
      </w:r>
      <w:r w:rsidR="00281B4A" w:rsidRPr="00A069BC">
        <w:rPr>
          <w:noProof/>
        </w:rPr>
        <w:fldChar w:fldCharType="begin"/>
      </w:r>
      <w:r w:rsidR="00281B4A" w:rsidRPr="00A069BC">
        <w:rPr>
          <w:noProof/>
        </w:rPr>
        <w:instrText xml:space="preserve"> QUOTE "</w:instrText>
      </w:r>
      <w:r w:rsidR="00281B4A" w:rsidRPr="004B5969">
        <w:rPr>
          <w:rStyle w:val="CRMarker"/>
          <w:noProof/>
          <w:lang w:val="hu-HU"/>
        </w:rPr>
        <w:instrText>Ö</w:instrText>
      </w:r>
      <w:r w:rsidR="00281B4A" w:rsidRPr="00A069BC">
        <w:rPr>
          <w:noProof/>
        </w:rPr>
        <w:instrText xml:space="preserve">" </w:instrText>
      </w:r>
      <w:r w:rsidR="00281B4A" w:rsidRPr="00A069BC">
        <w:rPr>
          <w:noProof/>
        </w:rPr>
        <w:fldChar w:fldCharType="separate"/>
      </w:r>
      <w:r w:rsidR="00281B4A" w:rsidRPr="004B5969">
        <w:rPr>
          <w:rStyle w:val="CRMarker"/>
          <w:noProof/>
          <w:lang w:val="hu-HU"/>
        </w:rPr>
        <w:t>Ö</w:t>
      </w:r>
      <w:r w:rsidR="00281B4A" w:rsidRPr="00A069BC">
        <w:rPr>
          <w:noProof/>
        </w:rPr>
        <w:fldChar w:fldCharType="end"/>
      </w:r>
      <w:r w:rsidR="00281B4A" w:rsidRPr="00A069BC">
        <w:rPr>
          <w:noProof/>
        </w:rPr>
        <w:t> </w:t>
      </w:r>
      <w:r w:rsidR="00281B4A" w:rsidRPr="00F819CE">
        <w:rPr>
          <w:noProof/>
        </w:rPr>
        <w:t>jólteljesítési</w:t>
      </w:r>
      <w:r w:rsidR="00281B4A" w:rsidRPr="00A069BC">
        <w:rPr>
          <w:noProof/>
        </w:rPr>
        <w:t> </w:t>
      </w:r>
      <w:r w:rsidR="00281B4A" w:rsidRPr="00A069BC">
        <w:rPr>
          <w:noProof/>
        </w:rPr>
        <w:fldChar w:fldCharType="begin"/>
      </w:r>
      <w:r w:rsidR="00281B4A" w:rsidRPr="00A069BC">
        <w:rPr>
          <w:noProof/>
        </w:rPr>
        <w:instrText xml:space="preserve"> QUOTE "</w:instrText>
      </w:r>
      <w:r w:rsidR="00281B4A" w:rsidRPr="004B5969">
        <w:rPr>
          <w:rStyle w:val="CRMarker"/>
          <w:noProof/>
          <w:lang w:val="hu-HU"/>
        </w:rPr>
        <w:instrText>Õ</w:instrText>
      </w:r>
      <w:r w:rsidR="00281B4A" w:rsidRPr="00A069BC">
        <w:rPr>
          <w:noProof/>
        </w:rPr>
        <w:instrText xml:space="preserve">" </w:instrText>
      </w:r>
      <w:r w:rsidR="00281B4A" w:rsidRPr="00A069BC">
        <w:rPr>
          <w:noProof/>
        </w:rPr>
        <w:fldChar w:fldCharType="separate"/>
      </w:r>
      <w:r w:rsidR="00281B4A" w:rsidRPr="004B5969">
        <w:rPr>
          <w:rStyle w:val="CRMarker"/>
          <w:noProof/>
          <w:lang w:val="hu-HU"/>
        </w:rPr>
        <w:t>Õ</w:t>
      </w:r>
      <w:r w:rsidR="00281B4A" w:rsidRPr="00A069BC">
        <w:rPr>
          <w:noProof/>
        </w:rPr>
        <w:fldChar w:fldCharType="end"/>
      </w:r>
      <w:r w:rsidR="00281B4A" w:rsidRPr="00A069BC">
        <w:rPr>
          <w:noProof/>
        </w:rPr>
        <w:t xml:space="preserve"> </w:t>
      </w:r>
      <w:r w:rsidR="00281B4A" w:rsidRPr="004B5969">
        <w:rPr>
          <w:rStyle w:val="CRDeleted"/>
          <w:noProof/>
          <w:lang w:val="hu-HU"/>
        </w:rPr>
        <w:t>visszatartási</w:t>
      </w:r>
      <w:r w:rsidR="00281B4A" w:rsidRPr="00F819CE">
        <w:rPr>
          <w:noProof/>
        </w:rPr>
        <w:t xml:space="preserve"> biztosíték lehetőségének előírásáról is az ezen ágazatokban szokásos gyakorlatnak megfelelően.</w:t>
      </w:r>
    </w:p>
    <w:p w14:paraId="5A163C6F" w14:textId="77777777" w:rsidR="00281B4A" w:rsidRPr="004B5969" w:rsidRDefault="00281B4A" w:rsidP="00281B4A">
      <w:pPr>
        <w:pStyle w:val="CRSeparator"/>
        <w:rPr>
          <w:noProof/>
          <w:lang w:val="hu-HU"/>
        </w:rPr>
      </w:pPr>
    </w:p>
    <w:p w14:paraId="221944D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(116) preambulumbekezdés</w:t>
      </w:r>
    </w:p>
    <w:p w14:paraId="3E73CA9F" w14:textId="6EFA4488" w:rsidR="00281B4A" w:rsidRPr="00F819CE" w:rsidRDefault="00C50DE0" w:rsidP="00C50DE0">
      <w:pPr>
        <w:pStyle w:val="ManualConsidrant"/>
        <w:rPr>
          <w:noProof/>
        </w:rPr>
      </w:pPr>
      <w:r w:rsidRPr="00C50DE0">
        <w:t>(180)</w:t>
      </w:r>
      <w:r w:rsidRPr="00C50DE0">
        <w:tab/>
      </w:r>
      <w:r w:rsidR="00281B4A" w:rsidRPr="00F819CE">
        <w:rPr>
          <w:noProof/>
        </w:rPr>
        <w:t xml:space="preserve">Az alkalmazandó értékhatárok és eljárások meghatározása céljából egyértelművé kell tenni, hogy az uniós intézmények, végrehajtó ügynökségek és uniós szervek ajánlatkérő szervnek minősülnek-e. Ha </w:t>
      </w:r>
      <w:r w:rsidR="00281B4A" w:rsidRPr="004B5969">
        <w:rPr>
          <w:rStyle w:val="CRMinorChangeDeleted"/>
          <w:noProof/>
          <w:lang w:val="hu-HU"/>
        </w:rPr>
        <w:t>a</w:t>
      </w:r>
      <w:r w:rsidR="00281B4A" w:rsidRPr="00F819CE">
        <w:rPr>
          <w:noProof/>
        </w:rPr>
        <w:t xml:space="preserve"> központi beszerző szervtől vásárolnak, nem indokolt, hogy ajánlatkérő szervnek minősüljenek. Ezenkívül az uniós intézmények egyetlen jogi személyt alkotnak, és az egyes szervezeti egységeik egymás között szerződést nem, csak szolgáltatási szintre vonatkozó megállapodásokat köthetnek.</w:t>
      </w:r>
    </w:p>
    <w:p w14:paraId="7B3104A8" w14:textId="77777777" w:rsidR="00281B4A" w:rsidRPr="004B5969" w:rsidRDefault="00281B4A" w:rsidP="00281B4A">
      <w:pPr>
        <w:pStyle w:val="CRSeparator"/>
        <w:rPr>
          <w:noProof/>
          <w:lang w:val="hu-HU"/>
        </w:rPr>
      </w:pPr>
    </w:p>
    <w:p w14:paraId="228CAB80"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(117) preambulumbekezdés (kiigazított szöveg)</w:t>
      </w:r>
    </w:p>
    <w:p w14:paraId="099C1AC1" w14:textId="77777777" w:rsidR="00281B4A" w:rsidRPr="004B5969" w:rsidRDefault="00281B4A" w:rsidP="00281B4A">
      <w:pPr>
        <w:pStyle w:val="CRReference"/>
        <w:rPr>
          <w:noProof/>
          <w:highlight w:val="lightGray"/>
          <w:lang w:val="hu-HU"/>
        </w:rPr>
      </w:pPr>
      <w:r w:rsidRPr="00F819CE">
        <w:rPr>
          <w:noProof/>
          <w:highlight w:val="lightGray"/>
        </w:rPr>
        <w:fldChar w:fldCharType="begin"/>
      </w:r>
      <w:r w:rsidRPr="004B5969">
        <w:rPr>
          <w:noProof/>
          <w:highlight w:val="lightGray"/>
          <w:lang w:val="hu-HU"/>
        </w:rPr>
        <w:instrText xml:space="preserve"> QUOTE "ð" </w:instrText>
      </w:r>
      <w:r w:rsidRPr="00F819CE">
        <w:rPr>
          <w:noProof/>
          <w:highlight w:val="lightGray"/>
        </w:rPr>
        <w:fldChar w:fldCharType="separate"/>
      </w:r>
      <w:r w:rsidRPr="004B5969">
        <w:rPr>
          <w:rStyle w:val="CRMarker"/>
          <w:noProof/>
          <w:highlight w:val="lightGray"/>
          <w:lang w:val="hu-HU"/>
        </w:rPr>
        <w:t>ð</w:t>
      </w:r>
      <w:r w:rsidRPr="00F819CE">
        <w:rPr>
          <w:noProof/>
          <w:highlight w:val="lightGray"/>
        </w:rPr>
        <w:fldChar w:fldCharType="end"/>
      </w:r>
      <w:r w:rsidRPr="004B5969">
        <w:rPr>
          <w:noProof/>
          <w:highlight w:val="lightGray"/>
          <w:lang w:val="hu-HU"/>
        </w:rPr>
        <w:t> új szöveg</w:t>
      </w:r>
    </w:p>
    <w:p w14:paraId="44BB1C01" w14:textId="24ABD43F" w:rsidR="00281B4A" w:rsidRPr="00F819CE" w:rsidRDefault="00C50DE0" w:rsidP="00C50DE0">
      <w:pPr>
        <w:pStyle w:val="ManualConsidrant"/>
        <w:rPr>
          <w:noProof/>
        </w:rPr>
      </w:pPr>
      <w:r w:rsidRPr="00C50DE0">
        <w:t>(181)</w:t>
      </w:r>
      <w:r w:rsidRPr="00C50DE0">
        <w:tab/>
      </w:r>
      <w:r w:rsidR="00281B4A" w:rsidRPr="00F819CE">
        <w:rPr>
          <w:noProof/>
        </w:rPr>
        <w:t>Indokolt, hogy e rendeletben rögzítésre kerüljön az építési beruházásokra, valamint az árubeszerzésekre és szolgáltatásokra vonatkozóan a 2014/24/EU irányelvben</w:t>
      </w:r>
      <w:r w:rsidR="00281B4A" w:rsidRPr="004B5969">
        <w:rPr>
          <w:noProof/>
          <w:highlight w:val="lightGray"/>
        </w:rPr>
        <w:fldChar w:fldCharType="begin"/>
      </w:r>
      <w:r w:rsidR="00281B4A" w:rsidRPr="004B5969">
        <w:rPr>
          <w:noProof/>
          <w:highlight w:val="lightGray"/>
        </w:rPr>
        <w:instrText xml:space="preserve"> QUOTE "ð" </w:instrText>
      </w:r>
      <w:r w:rsidR="00281B4A" w:rsidRPr="004B5969">
        <w:rPr>
          <w:noProof/>
          <w:highlight w:val="lightGray"/>
        </w:rPr>
        <w:fldChar w:fldCharType="separate"/>
      </w:r>
      <w:r w:rsidR="00281B4A" w:rsidRPr="004B5969">
        <w:rPr>
          <w:rStyle w:val="CRMarker"/>
          <w:noProof/>
          <w:highlight w:val="lightGray"/>
          <w:lang w:val="hu-HU"/>
        </w:rPr>
        <w:t>ð</w:t>
      </w:r>
      <w:r w:rsidR="00281B4A" w:rsidRPr="004B5969">
        <w:rPr>
          <w:noProof/>
          <w:highlight w:val="lightGray"/>
        </w:rPr>
        <w:fldChar w:fldCharType="end"/>
      </w:r>
      <w:r w:rsidR="00281B4A" w:rsidRPr="00F819CE">
        <w:rPr>
          <w:noProof/>
          <w:highlight w:val="lightGray"/>
        </w:rPr>
        <w:t> , illetve a koncessziókra vonatkozóan a 2014/23/EU irányelvben </w:t>
      </w:r>
      <w:r w:rsidR="00281B4A" w:rsidRPr="00F819CE">
        <w:rPr>
          <w:noProof/>
          <w:highlight w:val="lightGray"/>
        </w:rPr>
        <w:fldChar w:fldCharType="begin"/>
      </w:r>
      <w:r w:rsidR="00281B4A" w:rsidRPr="00F819CE">
        <w:rPr>
          <w:noProof/>
          <w:highlight w:val="lightGray"/>
        </w:rPr>
        <w:instrText xml:space="preserve"> QUOTE "ï" </w:instrText>
      </w:r>
      <w:r w:rsidR="00281B4A" w:rsidRPr="00F819CE">
        <w:rPr>
          <w:noProof/>
          <w:highlight w:val="lightGray"/>
        </w:rPr>
        <w:fldChar w:fldCharType="separate"/>
      </w:r>
      <w:r w:rsidR="00281B4A" w:rsidRPr="004B5969">
        <w:rPr>
          <w:rStyle w:val="CRMarker"/>
          <w:noProof/>
          <w:highlight w:val="lightGray"/>
          <w:lang w:val="hu-HU"/>
        </w:rPr>
        <w:t>ï</w:t>
      </w:r>
      <w:r w:rsidR="00281B4A" w:rsidRPr="00F819CE">
        <w:rPr>
          <w:noProof/>
          <w:highlight w:val="lightGray"/>
        </w:rPr>
        <w:fldChar w:fldCharType="end"/>
      </w:r>
      <w:r w:rsidR="00281B4A" w:rsidRPr="00F819CE">
        <w:rPr>
          <w:noProof/>
        </w:rPr>
        <w:t xml:space="preserve"> foglalt </w:t>
      </w:r>
      <w:r w:rsidR="00281B4A" w:rsidRPr="004B5969">
        <w:rPr>
          <w:rStyle w:val="CRDeleted"/>
          <w:noProof/>
          <w:lang w:val="hu-HU"/>
        </w:rPr>
        <w:t>két</w:t>
      </w:r>
      <w:r w:rsidR="00281B4A" w:rsidRPr="00F819CE">
        <w:rPr>
          <w:noProof/>
        </w:rPr>
        <w:t xml:space="preserve"> értékhatár</w:t>
      </w:r>
      <w:r w:rsidR="00281B4A" w:rsidRPr="004B5969">
        <w:rPr>
          <w:rStyle w:val="CRMinorChangeAdded"/>
          <w:noProof/>
          <w:lang w:val="hu-HU"/>
        </w:rPr>
        <w:t>ok</w:t>
      </w:r>
      <w:r w:rsidR="00281B4A" w:rsidRPr="00F819CE">
        <w:rPr>
          <w:noProof/>
        </w:rPr>
        <w:t xml:space="preserve">ra történő hivatkozás. </w:t>
      </w:r>
      <w:r w:rsidR="00281B4A" w:rsidRPr="004B5969">
        <w:rPr>
          <w:rStyle w:val="CRRefonteDeleted"/>
          <w:noProof/>
          <w:highlight w:val="lightGray"/>
          <w:lang w:val="hu-HU"/>
        </w:rPr>
        <w:t>Az egyszerűsítés, valamint a hatékony és eredményes pénzgazdálkodás érdekében, az uniós intézmények szerződéskötési igényeinek sajátosságait figyelembe véve, ezen értékhatároknak a koncessziós szerződésekre is alkalmazandónak kell lenniük.</w:t>
      </w:r>
      <w:r w:rsidR="00281B4A" w:rsidRPr="00F819CE">
        <w:rPr>
          <w:noProof/>
        </w:rPr>
        <w:t xml:space="preserve"> Az értékhatároknak a 2014/24/EU </w:t>
      </w:r>
      <w:r w:rsidR="00281B4A" w:rsidRPr="00F819CE">
        <w:rPr>
          <w:noProof/>
        </w:rPr>
        <w:fldChar w:fldCharType="begin"/>
      </w:r>
      <w:r w:rsidR="00281B4A" w:rsidRPr="00F819CE">
        <w:rPr>
          <w:noProof/>
        </w:rPr>
        <w:instrText xml:space="preserve"> QUOTE "Ö" </w:instrText>
      </w:r>
      <w:r w:rsidR="00281B4A" w:rsidRPr="00F819CE">
        <w:rPr>
          <w:noProof/>
        </w:rPr>
        <w:fldChar w:fldCharType="separate"/>
      </w:r>
      <w:r w:rsidR="00281B4A" w:rsidRPr="004B5969">
        <w:rPr>
          <w:rStyle w:val="CRMarker"/>
          <w:noProof/>
          <w:lang w:val="hu-HU"/>
        </w:rPr>
        <w:t>Ö</w:t>
      </w:r>
      <w:r w:rsidR="00281B4A" w:rsidRPr="00F819CE">
        <w:rPr>
          <w:noProof/>
        </w:rPr>
        <w:fldChar w:fldCharType="end"/>
      </w:r>
      <w:r w:rsidR="00281B4A" w:rsidRPr="00F819CE">
        <w:rPr>
          <w:noProof/>
        </w:rPr>
        <w:t> és a 2014/23/EU </w:t>
      </w:r>
      <w:r w:rsidR="00281B4A" w:rsidRPr="00F819CE">
        <w:rPr>
          <w:noProof/>
        </w:rPr>
        <w:fldChar w:fldCharType="begin"/>
      </w:r>
      <w:r w:rsidR="00281B4A" w:rsidRPr="00F819CE">
        <w:rPr>
          <w:noProof/>
        </w:rPr>
        <w:instrText xml:space="preserve"> QUOTE "Õ" </w:instrText>
      </w:r>
      <w:r w:rsidR="00281B4A" w:rsidRPr="00F819CE">
        <w:rPr>
          <w:noProof/>
        </w:rPr>
        <w:fldChar w:fldCharType="separate"/>
      </w:r>
      <w:r w:rsidR="00281B4A" w:rsidRPr="004B5969">
        <w:rPr>
          <w:rStyle w:val="CRMarker"/>
          <w:noProof/>
          <w:lang w:val="hu-HU"/>
        </w:rPr>
        <w:t>Õ</w:t>
      </w:r>
      <w:r w:rsidR="00281B4A" w:rsidRPr="00F819CE">
        <w:rPr>
          <w:noProof/>
        </w:rPr>
        <w:fldChar w:fldCharType="end"/>
      </w:r>
      <w:r w:rsidR="00281B4A" w:rsidRPr="00F819CE">
        <w:rPr>
          <w:noProof/>
        </w:rPr>
        <w:t xml:space="preserve"> irányelvben előírt felülvizsgálata ezért az e rendelet szerint végzett közbeszerzésekre</w:t>
      </w:r>
      <w:r w:rsidR="00281B4A" w:rsidRPr="004B5969">
        <w:rPr>
          <w:noProof/>
          <w:highlight w:val="lightGray"/>
        </w:rPr>
        <w:fldChar w:fldCharType="begin"/>
      </w:r>
      <w:r w:rsidR="00281B4A" w:rsidRPr="004B5969">
        <w:rPr>
          <w:noProof/>
          <w:highlight w:val="lightGray"/>
        </w:rPr>
        <w:instrText xml:space="preserve"> QUOTE "ð" </w:instrText>
      </w:r>
      <w:r w:rsidR="00281B4A" w:rsidRPr="004B5969">
        <w:rPr>
          <w:noProof/>
          <w:highlight w:val="lightGray"/>
        </w:rPr>
        <w:fldChar w:fldCharType="separate"/>
      </w:r>
      <w:r w:rsidR="00281B4A" w:rsidRPr="004B5969">
        <w:rPr>
          <w:rStyle w:val="CRMarker"/>
          <w:noProof/>
          <w:highlight w:val="lightGray"/>
          <w:lang w:val="hu-HU"/>
        </w:rPr>
        <w:t>ð</w:t>
      </w:r>
      <w:r w:rsidR="00281B4A" w:rsidRPr="004B5969">
        <w:rPr>
          <w:noProof/>
          <w:highlight w:val="lightGray"/>
        </w:rPr>
        <w:fldChar w:fldCharType="end"/>
      </w:r>
      <w:r w:rsidR="00281B4A" w:rsidRPr="00F819CE">
        <w:rPr>
          <w:noProof/>
          <w:highlight w:val="lightGray"/>
        </w:rPr>
        <w:t> , illetve koncessziókra </w:t>
      </w:r>
      <w:r w:rsidR="00281B4A" w:rsidRPr="00F819CE">
        <w:rPr>
          <w:noProof/>
          <w:highlight w:val="lightGray"/>
        </w:rPr>
        <w:fldChar w:fldCharType="begin"/>
      </w:r>
      <w:r w:rsidR="00281B4A" w:rsidRPr="00F819CE">
        <w:rPr>
          <w:noProof/>
          <w:highlight w:val="lightGray"/>
        </w:rPr>
        <w:instrText xml:space="preserve"> QUOTE "ï" </w:instrText>
      </w:r>
      <w:r w:rsidR="00281B4A" w:rsidRPr="00F819CE">
        <w:rPr>
          <w:noProof/>
          <w:highlight w:val="lightGray"/>
        </w:rPr>
        <w:fldChar w:fldCharType="separate"/>
      </w:r>
      <w:r w:rsidR="00281B4A" w:rsidRPr="004B5969">
        <w:rPr>
          <w:rStyle w:val="CRMarker"/>
          <w:noProof/>
          <w:highlight w:val="lightGray"/>
          <w:lang w:val="hu-HU"/>
        </w:rPr>
        <w:t>ï</w:t>
      </w:r>
      <w:r w:rsidR="00281B4A" w:rsidRPr="00F819CE">
        <w:rPr>
          <w:noProof/>
          <w:highlight w:val="lightGray"/>
        </w:rPr>
        <w:fldChar w:fldCharType="end"/>
      </w:r>
      <w:r w:rsidR="00281B4A" w:rsidRPr="00F819CE">
        <w:rPr>
          <w:noProof/>
        </w:rPr>
        <w:t xml:space="preserve"> közvetlenül alkalmazandó kell, hogy legyen.</w:t>
      </w:r>
    </w:p>
    <w:p w14:paraId="592E2D8D" w14:textId="77777777" w:rsidR="00281B4A" w:rsidRPr="004B5969" w:rsidRDefault="00281B4A" w:rsidP="00281B4A">
      <w:pPr>
        <w:pStyle w:val="CRSeparator"/>
        <w:rPr>
          <w:noProof/>
          <w:lang w:val="hu-HU"/>
        </w:rPr>
      </w:pPr>
    </w:p>
    <w:p w14:paraId="5B96563C"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317717BC" w14:textId="0B4D0454" w:rsidR="00281B4A" w:rsidRPr="00F819CE" w:rsidRDefault="00C50DE0" w:rsidP="00C50DE0">
      <w:pPr>
        <w:pStyle w:val="ManualConsidrant"/>
        <w:rPr>
          <w:noProof/>
          <w:highlight w:val="lightGray"/>
        </w:rPr>
      </w:pPr>
      <w:r w:rsidRPr="00C50DE0">
        <w:rPr>
          <w:highlight w:val="lightGray"/>
        </w:rPr>
        <w:t>(182)</w:t>
      </w:r>
      <w:r w:rsidRPr="00C50DE0">
        <w:rPr>
          <w:highlight w:val="lightGray"/>
        </w:rPr>
        <w:tab/>
      </w:r>
      <w:r w:rsidR="00281B4A" w:rsidRPr="00F819CE">
        <w:rPr>
          <w:noProof/>
          <w:highlight w:val="lightGray"/>
        </w:rPr>
        <w:t>A koncessziós szerződések odaítélését egyszerűsíteni kell a 2014/23/EU irányelv értékhatárainak a koncessziókra való alkalmazásával.</w:t>
      </w:r>
    </w:p>
    <w:p w14:paraId="40D65C44" w14:textId="77777777" w:rsidR="00281B4A" w:rsidRPr="00F819CE" w:rsidRDefault="00281B4A" w:rsidP="00281B4A">
      <w:pPr>
        <w:pStyle w:val="CRSeparator"/>
        <w:rPr>
          <w:noProof/>
        </w:rPr>
      </w:pPr>
    </w:p>
    <w:p w14:paraId="7A9E75C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(118) preambulumbekezdés</w:t>
      </w:r>
    </w:p>
    <w:p w14:paraId="2C19C576" w14:textId="2195CFAE" w:rsidR="00281B4A" w:rsidRPr="00F819CE" w:rsidRDefault="00C50DE0" w:rsidP="00C50DE0">
      <w:pPr>
        <w:pStyle w:val="ManualConsidrant"/>
        <w:rPr>
          <w:noProof/>
        </w:rPr>
      </w:pPr>
      <w:r w:rsidRPr="00C50DE0">
        <w:t>(183)</w:t>
      </w:r>
      <w:r w:rsidRPr="00C50DE0">
        <w:tab/>
      </w:r>
      <w:r w:rsidR="00281B4A" w:rsidRPr="00F819CE">
        <w:rPr>
          <w:noProof/>
        </w:rPr>
        <w:t>Harmonizációs és egyszerűsítési célokból a közbeszerzésre alkalmazandó rendes eljárásokat azokra az enyhébb szabályozás szerinti beszerzésekre is alkalmazni kell, amelyek a 2014/24/EU irányelv 74. cikkében említett, a szociális és egyéb meghatározott szolgáltatások szerződéseire vonatkoznak. Az enyhébb szabályozás alá eső beszerzésekre vonatkozó értékhatárt ezért hozzá kell igazítani a szolgáltatásnyújtásra irányuló közbeszerzési szerződések értékhatárához.</w:t>
      </w:r>
    </w:p>
    <w:p w14:paraId="73B91C1A" w14:textId="77777777" w:rsidR="00281B4A" w:rsidRPr="004B5969" w:rsidRDefault="00281B4A" w:rsidP="00281B4A">
      <w:pPr>
        <w:pStyle w:val="CRSeparator"/>
        <w:rPr>
          <w:noProof/>
          <w:lang w:val="hu-HU"/>
        </w:rPr>
      </w:pPr>
    </w:p>
    <w:p w14:paraId="1F78024A"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59FC99A3" w14:textId="6A823E1D" w:rsidR="00281B4A" w:rsidRPr="00F819CE" w:rsidRDefault="00C50DE0" w:rsidP="00C50DE0">
      <w:pPr>
        <w:pStyle w:val="ManualConsidrant"/>
        <w:rPr>
          <w:noProof/>
          <w:highlight w:val="lightGray"/>
        </w:rPr>
      </w:pPr>
      <w:r w:rsidRPr="00C50DE0">
        <w:rPr>
          <w:highlight w:val="lightGray"/>
        </w:rPr>
        <w:t>(184)</w:t>
      </w:r>
      <w:r w:rsidRPr="00C50DE0">
        <w:rPr>
          <w:highlight w:val="lightGray"/>
        </w:rPr>
        <w:tab/>
      </w:r>
      <w:r w:rsidR="00281B4A" w:rsidRPr="00F819CE">
        <w:rPr>
          <w:noProof/>
          <w:highlight w:val="lightGray"/>
        </w:rPr>
        <w:t>Annak érdekében, hogy az eljárások jobban igazodjanak az Unión kívüli piaci feltételekhez, e rendeletnek olyan különös rendelkezéseket kell tartalmaznia, amelyek alapján az uniós küldöttségek saját felelősségükre ítélnek oda szerződéseket harmadik országokban. Ezért helyénvaló felülvizsgálni az Unió harmadik országokban működő küldöttségei által a szerződések odaítélésére alkalmazott értékhatárokat, és azokat hozzáigazítani a külső tevékenység területén a szerződések odaítélésére alkalmazott értékhatárokhoz.</w:t>
      </w:r>
    </w:p>
    <w:p w14:paraId="4A9EEA5D" w14:textId="77777777" w:rsidR="00281B4A" w:rsidRPr="004B5969" w:rsidRDefault="00281B4A" w:rsidP="00281B4A">
      <w:pPr>
        <w:pStyle w:val="CRSeparator"/>
        <w:rPr>
          <w:noProof/>
          <w:lang w:val="hu-HU"/>
        </w:rPr>
      </w:pPr>
    </w:p>
    <w:p w14:paraId="4D91DE0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(119) preambulumbekezdés</w:t>
      </w:r>
    </w:p>
    <w:p w14:paraId="7000AAFB" w14:textId="673EAD10" w:rsidR="00281B4A" w:rsidRPr="00F819CE" w:rsidRDefault="00C50DE0" w:rsidP="00C50DE0">
      <w:pPr>
        <w:pStyle w:val="ManualConsidrant"/>
        <w:rPr>
          <w:noProof/>
        </w:rPr>
      </w:pPr>
      <w:r w:rsidRPr="00C50DE0">
        <w:t>(185)</w:t>
      </w:r>
      <w:r w:rsidRPr="00C50DE0">
        <w:tab/>
      </w:r>
      <w:r w:rsidR="00281B4A" w:rsidRPr="00F819CE">
        <w:rPr>
          <w:noProof/>
        </w:rPr>
        <w:t>Egyértelművé kell tenni a várakozási időszak alkalmazásának feltételeit, amelyet a szerződés vagy keretszerződés aláírása előtt kell betartani.</w:t>
      </w:r>
    </w:p>
    <w:p w14:paraId="64AC4E9A" w14:textId="77777777" w:rsidR="00281B4A" w:rsidRPr="00F819CE" w:rsidRDefault="00281B4A" w:rsidP="00281B4A">
      <w:pPr>
        <w:pStyle w:val="CRSeparator"/>
        <w:rPr>
          <w:noProof/>
        </w:rPr>
      </w:pPr>
    </w:p>
    <w:p w14:paraId="415047A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(120) preambulumbekezdés</w:t>
      </w:r>
      <w:r>
        <w:rPr>
          <w:noProof/>
        </w:rPr>
        <w:t xml:space="preserve"> (kiigazított szöveg)</w:t>
      </w:r>
    </w:p>
    <w:p w14:paraId="3FDAC0F7" w14:textId="6F92A130" w:rsidR="00281B4A" w:rsidRPr="00F819CE" w:rsidRDefault="00C50DE0" w:rsidP="00C50DE0">
      <w:pPr>
        <w:pStyle w:val="ManualConsidrant"/>
        <w:rPr>
          <w:noProof/>
        </w:rPr>
      </w:pPr>
      <w:r w:rsidRPr="00C50DE0">
        <w:t>(186)</w:t>
      </w:r>
      <w:r w:rsidRPr="00C50DE0">
        <w:tab/>
      </w:r>
      <w:r w:rsidR="00281B4A" w:rsidRPr="00F819CE">
        <w:rPr>
          <w:noProof/>
        </w:rPr>
        <w:t xml:space="preserve">A külső </w:t>
      </w:r>
      <w:r w:rsidR="00281B4A" w:rsidRPr="00335C1D">
        <w:rPr>
          <w:noProof/>
        </w:rPr>
        <w:fldChar w:fldCharType="begin"/>
      </w:r>
      <w:r w:rsidR="00281B4A" w:rsidRPr="00335C1D">
        <w:rPr>
          <w:noProof/>
        </w:rPr>
        <w:instrText xml:space="preserve"> QUOTE "</w:instrText>
      </w:r>
      <w:r w:rsidR="00281B4A" w:rsidRPr="00335C1D">
        <w:rPr>
          <w:rStyle w:val="CRMarker"/>
          <w:noProof/>
        </w:rPr>
        <w:instrText>Ö</w:instrText>
      </w:r>
      <w:r w:rsidR="00281B4A" w:rsidRPr="00335C1D">
        <w:rPr>
          <w:noProof/>
        </w:rPr>
        <w:instrText xml:space="preserve">" </w:instrText>
      </w:r>
      <w:r w:rsidR="00281B4A" w:rsidRPr="00335C1D">
        <w:rPr>
          <w:noProof/>
        </w:rPr>
        <w:fldChar w:fldCharType="separate"/>
      </w:r>
      <w:r w:rsidR="00281B4A" w:rsidRPr="00335C1D">
        <w:rPr>
          <w:rStyle w:val="CRMarker"/>
          <w:noProof/>
        </w:rPr>
        <w:t>Ö</w:t>
      </w:r>
      <w:r w:rsidR="00281B4A" w:rsidRPr="00335C1D">
        <w:rPr>
          <w:noProof/>
        </w:rPr>
        <w:fldChar w:fldCharType="end"/>
      </w:r>
      <w:r w:rsidR="00281B4A" w:rsidRPr="00335C1D">
        <w:rPr>
          <w:noProof/>
        </w:rPr>
        <w:t> </w:t>
      </w:r>
      <w:r w:rsidR="00281B4A" w:rsidRPr="00F819CE">
        <w:rPr>
          <w:noProof/>
        </w:rPr>
        <w:t>tevékenység</w:t>
      </w:r>
      <w:r w:rsidR="00281B4A" w:rsidRPr="00335C1D">
        <w:rPr>
          <w:noProof/>
        </w:rPr>
        <w:t> </w:t>
      </w:r>
      <w:r w:rsidR="00281B4A" w:rsidRPr="00335C1D">
        <w:rPr>
          <w:noProof/>
        </w:rPr>
        <w:fldChar w:fldCharType="begin"/>
      </w:r>
      <w:r w:rsidR="00281B4A" w:rsidRPr="00335C1D">
        <w:rPr>
          <w:noProof/>
        </w:rPr>
        <w:instrText xml:space="preserve"> QUOTE "</w:instrText>
      </w:r>
      <w:r w:rsidR="00281B4A" w:rsidRPr="00335C1D">
        <w:rPr>
          <w:rStyle w:val="CRMarker"/>
          <w:noProof/>
        </w:rPr>
        <w:instrText>Õ</w:instrText>
      </w:r>
      <w:r w:rsidR="00281B4A" w:rsidRPr="00335C1D">
        <w:rPr>
          <w:noProof/>
        </w:rPr>
        <w:instrText xml:space="preserve">" </w:instrText>
      </w:r>
      <w:r w:rsidR="00281B4A" w:rsidRPr="00335C1D">
        <w:rPr>
          <w:noProof/>
        </w:rPr>
        <w:fldChar w:fldCharType="separate"/>
      </w:r>
      <w:r w:rsidR="00281B4A" w:rsidRPr="00335C1D">
        <w:rPr>
          <w:rStyle w:val="CRMarker"/>
          <w:noProof/>
        </w:rPr>
        <w:t>Õ</w:t>
      </w:r>
      <w:r w:rsidR="00281B4A" w:rsidRPr="00335C1D">
        <w:rPr>
          <w:noProof/>
        </w:rPr>
        <w:fldChar w:fldCharType="end"/>
      </w:r>
      <w:r w:rsidR="00281B4A" w:rsidRPr="00335C1D">
        <w:rPr>
          <w:noProof/>
        </w:rPr>
        <w:t xml:space="preserve"> </w:t>
      </w:r>
      <w:r w:rsidR="00281B4A" w:rsidRPr="00335C1D">
        <w:rPr>
          <w:rStyle w:val="CRDeleted"/>
          <w:noProof/>
        </w:rPr>
        <w:t>fellépések</w:t>
      </w:r>
      <w:r w:rsidR="00281B4A" w:rsidRPr="00F819CE">
        <w:rPr>
          <w:noProof/>
        </w:rPr>
        <w:t xml:space="preserve"> területén végrehajtott közbeszerzésekre alkalmazandó szabályoknak összhangban kell lenniük a 2014/23/EU és a 2014/24/EU irányelvben foglalt elvekkel.</w:t>
      </w:r>
    </w:p>
    <w:p w14:paraId="4629AD01" w14:textId="77777777" w:rsidR="00281B4A" w:rsidRPr="00F819CE" w:rsidRDefault="00281B4A" w:rsidP="00281B4A">
      <w:pPr>
        <w:pStyle w:val="CRSeparator"/>
        <w:rPr>
          <w:noProof/>
        </w:rPr>
      </w:pPr>
    </w:p>
    <w:p w14:paraId="47DEE112"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4C6D43FC" w14:textId="5BA54D48" w:rsidR="00281B4A" w:rsidRPr="00F819CE" w:rsidRDefault="00C50DE0" w:rsidP="00C50DE0">
      <w:pPr>
        <w:pStyle w:val="ManualConsidrant"/>
        <w:rPr>
          <w:noProof/>
          <w:highlight w:val="lightGray"/>
        </w:rPr>
      </w:pPr>
      <w:r w:rsidRPr="00C50DE0">
        <w:rPr>
          <w:highlight w:val="lightGray"/>
        </w:rPr>
        <w:t>(187)</w:t>
      </w:r>
      <w:r w:rsidRPr="00C50DE0">
        <w:rPr>
          <w:highlight w:val="lightGray"/>
        </w:rPr>
        <w:tab/>
      </w:r>
      <w:r w:rsidR="00281B4A" w:rsidRPr="00F819CE">
        <w:rPr>
          <w:noProof/>
          <w:highlight w:val="lightGray"/>
        </w:rPr>
        <w:t>A közbeszerzéshez való hozzáférésre vonatkozó, az ajánlat benyújtásakor és a szerződés teljesítése során egyaránt alkalmazandó szabályoknak magukban kell foglalniuk a 20xx/xxx rendelet</w:t>
      </w:r>
      <w:r w:rsidR="00281B4A" w:rsidRPr="00F819CE">
        <w:rPr>
          <w:rStyle w:val="FootnoteReference"/>
          <w:noProof/>
          <w:highlight w:val="lightGray"/>
        </w:rPr>
        <w:footnoteReference w:id="45"/>
      </w:r>
      <w:r w:rsidR="00281B4A" w:rsidRPr="00F819CE">
        <w:rPr>
          <w:noProof/>
          <w:highlight w:val="lightGray"/>
        </w:rPr>
        <w:t xml:space="preserve"> (IPI-rendelet) alapján elfogadott végrehajtási jogi aktusokban (a nemzetközi közbeszerzési eszköz intézkedései) meghatározott feltételeket, valamint az említett rendeletben a nyertes ajánlattevőkre vonatkozóan meghatározott kötelezettségeket.</w:t>
      </w:r>
    </w:p>
    <w:p w14:paraId="16D5E939" w14:textId="77777777" w:rsidR="00281B4A" w:rsidRPr="00F819CE" w:rsidRDefault="00281B4A" w:rsidP="00281B4A">
      <w:pPr>
        <w:pStyle w:val="CRSeparator"/>
        <w:rPr>
          <w:noProof/>
        </w:rPr>
      </w:pPr>
    </w:p>
    <w:p w14:paraId="2760FEE8"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(121) preambulumbekezdés</w:t>
      </w:r>
      <w:r>
        <w:rPr>
          <w:noProof/>
        </w:rPr>
        <w:t xml:space="preserve"> (kiigazított szöveg)</w:t>
      </w:r>
    </w:p>
    <w:p w14:paraId="4F1FE3E5" w14:textId="30E8522D" w:rsidR="00281B4A" w:rsidRPr="00F819CE" w:rsidRDefault="00C50DE0" w:rsidP="00C50DE0">
      <w:pPr>
        <w:pStyle w:val="ManualConsidrant"/>
        <w:rPr>
          <w:noProof/>
        </w:rPr>
      </w:pPr>
      <w:r w:rsidRPr="00C50DE0">
        <w:t>(188)</w:t>
      </w:r>
      <w:r w:rsidRPr="00C50DE0">
        <w:tab/>
      </w:r>
      <w:r w:rsidR="00281B4A" w:rsidRPr="00F819CE">
        <w:rPr>
          <w:noProof/>
        </w:rPr>
        <w:t xml:space="preserve">Az összetettség csökkentése, a meglévő szabályok észszerűsítése és a közbeszerzési szabályok olvashatóságának javítása érdekében össze kell vonni a közbeszerzésre vonatkozó általános rendelkezéseket és a külső </w:t>
      </w:r>
      <w:r w:rsidR="00281B4A" w:rsidRPr="00B338C4">
        <w:rPr>
          <w:noProof/>
        </w:rPr>
        <w:fldChar w:fldCharType="begin"/>
      </w:r>
      <w:r w:rsidR="00281B4A" w:rsidRPr="00B338C4">
        <w:rPr>
          <w:noProof/>
        </w:rPr>
        <w:instrText xml:space="preserve"> QUOTE "</w:instrText>
      </w:r>
      <w:r w:rsidR="00281B4A" w:rsidRPr="00B338C4">
        <w:rPr>
          <w:rStyle w:val="CRMarker"/>
          <w:noProof/>
        </w:rPr>
        <w:instrText>Ö</w:instrText>
      </w:r>
      <w:r w:rsidR="00281B4A" w:rsidRPr="00B338C4">
        <w:rPr>
          <w:noProof/>
        </w:rPr>
        <w:instrText xml:space="preserve">" </w:instrText>
      </w:r>
      <w:r w:rsidR="00281B4A" w:rsidRPr="00B338C4">
        <w:rPr>
          <w:noProof/>
        </w:rPr>
        <w:fldChar w:fldCharType="separate"/>
      </w:r>
      <w:r w:rsidR="00281B4A" w:rsidRPr="00B338C4">
        <w:rPr>
          <w:rStyle w:val="CRMarker"/>
          <w:noProof/>
        </w:rPr>
        <w:t>Ö</w:t>
      </w:r>
      <w:r w:rsidR="00281B4A" w:rsidRPr="00B338C4">
        <w:rPr>
          <w:noProof/>
        </w:rPr>
        <w:fldChar w:fldCharType="end"/>
      </w:r>
      <w:r w:rsidR="00281B4A" w:rsidRPr="00B338C4">
        <w:rPr>
          <w:noProof/>
        </w:rPr>
        <w:t> </w:t>
      </w:r>
      <w:r w:rsidR="00281B4A" w:rsidRPr="00F819CE">
        <w:rPr>
          <w:noProof/>
        </w:rPr>
        <w:t>tevékenység</w:t>
      </w:r>
      <w:r w:rsidR="00281B4A" w:rsidRPr="00B338C4">
        <w:rPr>
          <w:noProof/>
        </w:rPr>
        <w:t> </w:t>
      </w:r>
      <w:r w:rsidR="00281B4A" w:rsidRPr="00B338C4">
        <w:rPr>
          <w:noProof/>
        </w:rPr>
        <w:fldChar w:fldCharType="begin"/>
      </w:r>
      <w:r w:rsidR="00281B4A" w:rsidRPr="00B338C4">
        <w:rPr>
          <w:noProof/>
        </w:rPr>
        <w:instrText xml:space="preserve"> QUOTE "</w:instrText>
      </w:r>
      <w:r w:rsidR="00281B4A" w:rsidRPr="00B338C4">
        <w:rPr>
          <w:rStyle w:val="CRMarker"/>
          <w:noProof/>
        </w:rPr>
        <w:instrText>Õ</w:instrText>
      </w:r>
      <w:r w:rsidR="00281B4A" w:rsidRPr="00B338C4">
        <w:rPr>
          <w:noProof/>
        </w:rPr>
        <w:instrText xml:space="preserve">" </w:instrText>
      </w:r>
      <w:r w:rsidR="00281B4A" w:rsidRPr="00B338C4">
        <w:rPr>
          <w:noProof/>
        </w:rPr>
        <w:fldChar w:fldCharType="separate"/>
      </w:r>
      <w:r w:rsidR="00281B4A" w:rsidRPr="00B338C4">
        <w:rPr>
          <w:rStyle w:val="CRMarker"/>
          <w:noProof/>
        </w:rPr>
        <w:t>Õ</w:t>
      </w:r>
      <w:r w:rsidR="00281B4A" w:rsidRPr="00B338C4">
        <w:rPr>
          <w:noProof/>
        </w:rPr>
        <w:fldChar w:fldCharType="end"/>
      </w:r>
      <w:r w:rsidR="00281B4A" w:rsidRPr="00B338C4">
        <w:rPr>
          <w:noProof/>
        </w:rPr>
        <w:t xml:space="preserve"> </w:t>
      </w:r>
      <w:r w:rsidR="00281B4A" w:rsidRPr="00B338C4">
        <w:rPr>
          <w:rStyle w:val="CRDeleted"/>
          <w:noProof/>
        </w:rPr>
        <w:t>fellépések</w:t>
      </w:r>
      <w:r w:rsidR="00281B4A" w:rsidRPr="00F819CE">
        <w:rPr>
          <w:noProof/>
        </w:rPr>
        <w:t xml:space="preserve"> területén végrehajtott közbeszerzésekre alkalmazandó különös rendelkezéseket, valamint el kell hagyni a szükségtelen ismétléseket és kereszthivatkozásokat.</w:t>
      </w:r>
    </w:p>
    <w:p w14:paraId="1576AB53" w14:textId="77777777" w:rsidR="00281B4A" w:rsidRPr="00F819CE" w:rsidRDefault="00281B4A" w:rsidP="00281B4A">
      <w:pPr>
        <w:pStyle w:val="CRSeparator"/>
        <w:rPr>
          <w:noProof/>
        </w:rPr>
      </w:pPr>
    </w:p>
    <w:p w14:paraId="04974E8C"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(122) preambulumbekezdés</w:t>
      </w:r>
    </w:p>
    <w:p w14:paraId="3BACF799" w14:textId="2DA8699C" w:rsidR="00281B4A" w:rsidRPr="00F819CE" w:rsidRDefault="00C50DE0" w:rsidP="00C50DE0">
      <w:pPr>
        <w:pStyle w:val="ManualConsidrant"/>
        <w:rPr>
          <w:noProof/>
        </w:rPr>
      </w:pPr>
      <w:r w:rsidRPr="00C50DE0">
        <w:t>(189)</w:t>
      </w:r>
      <w:r w:rsidRPr="00C50DE0">
        <w:tab/>
      </w:r>
      <w:r w:rsidR="00281B4A" w:rsidRPr="00F819CE">
        <w:rPr>
          <w:noProof/>
        </w:rPr>
        <w:t>Egyértelművé kell tenni, hogy székhelyüktől függően mely gazdasági szereplők férhetnek hozzá az e rendelet szerinti közbeszerzésekhez, és kimondottan rendelkezni kell e hozzáférés nemzetközi szervezetek számára való lehetővé tételéről.</w:t>
      </w:r>
    </w:p>
    <w:p w14:paraId="75A37EE5" w14:textId="77777777" w:rsidR="00281B4A" w:rsidRPr="00F819CE" w:rsidRDefault="00281B4A" w:rsidP="00281B4A">
      <w:pPr>
        <w:pStyle w:val="CRSeparator"/>
        <w:rPr>
          <w:noProof/>
        </w:rPr>
      </w:pPr>
    </w:p>
    <w:p w14:paraId="1C4820FD"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16263EE3" w14:textId="5AD4B81F" w:rsidR="00281B4A" w:rsidRPr="00F819CE" w:rsidRDefault="00C50DE0" w:rsidP="00C50DE0">
      <w:pPr>
        <w:pStyle w:val="ManualConsidrant"/>
        <w:rPr>
          <w:noProof/>
          <w:highlight w:val="lightGray"/>
        </w:rPr>
      </w:pPr>
      <w:r w:rsidRPr="00C50DE0">
        <w:rPr>
          <w:highlight w:val="lightGray"/>
        </w:rPr>
        <w:t>(190)</w:t>
      </w:r>
      <w:r w:rsidRPr="00C50DE0">
        <w:rPr>
          <w:highlight w:val="lightGray"/>
        </w:rPr>
        <w:tab/>
      </w:r>
      <w:r w:rsidR="00281B4A" w:rsidRPr="00F819CE">
        <w:rPr>
          <w:noProof/>
          <w:highlight w:val="lightGray"/>
        </w:rPr>
        <w:t>Kellően indokolt esetekben, amikor a szerződést harmadik országban ítélik oda, az illetékes engedélyezésre jogosult tisztviselő számára lehetővé kell tenni, hogy nyílt hozzáférést biztosítson a közbeszerzési eljáráshoz olyan harmadik országban letelepedett természetes vagy jogi személyek számára, amely nem kötött külön megállapodást az Unióval a közbeszerzés területén. Ezt a rugalmasságot különösen abban az esetben kell biztosítani, ha olyan országokban, amelyek az Unióval a közbeszerzés területén kötött külön megállapodás alapján hozzáférnek a közbeszerzéshez, nincs olyan, az adott országban letelepedett természetes vagy jogi személy, aki vagy amely biztosítani tudná a szükséges építési beruházást, árukat vagy szolgáltatásokat. A közbeszerzéshez való hozzáférésre vonatkozó, az ajánlat benyújtásakor és a szerződés teljesítése során egyaránt alkalmazandó szabályoknak magukban kell foglalniuk a 20xx/xxx rendelet (IPI-rendelet) alapján elfogadott végrehajtási jogi aktusokban (a nemzetközi közbeszerzési eszköz intézkedései) meghatározott feltételeket.</w:t>
      </w:r>
    </w:p>
    <w:p w14:paraId="54474E0D" w14:textId="77777777" w:rsidR="00281B4A" w:rsidRPr="004B5969" w:rsidRDefault="00281B4A" w:rsidP="00281B4A">
      <w:pPr>
        <w:pStyle w:val="CRSeparator"/>
        <w:rPr>
          <w:noProof/>
          <w:lang w:val="hu-HU"/>
        </w:rPr>
      </w:pPr>
    </w:p>
    <w:p w14:paraId="4E8A1C6B"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(123) preambulumbekezdés</w:t>
      </w:r>
    </w:p>
    <w:p w14:paraId="23710A97" w14:textId="30C6EF3D" w:rsidR="00281B4A" w:rsidRPr="00F819CE" w:rsidRDefault="00C50DE0" w:rsidP="00C50DE0">
      <w:pPr>
        <w:pStyle w:val="ManualConsidrant"/>
        <w:rPr>
          <w:noProof/>
        </w:rPr>
      </w:pPr>
      <w:r w:rsidRPr="00C50DE0">
        <w:t>(191)</w:t>
      </w:r>
      <w:r w:rsidRPr="00C50DE0">
        <w:tab/>
      </w:r>
      <w:r w:rsidR="00281B4A" w:rsidRPr="00F819CE">
        <w:rPr>
          <w:noProof/>
        </w:rPr>
        <w:t>Az egyrészről az átláthatóság és a koherensebb közbeszerzési szabályok iránti igény, másrészről az e szabályok egyes technikai szempontjaival kapcsolatos rugalmasság biztosítása iránti igény közötti egyensúly elérése érdekében a közbeszerzésre vonatkozó technikai szabályokat e rendelet mellékletében kell meghatározni, továbbá a Bizottság felhatalmazást kap arra, hogy az EUMSZ 290. cikkének megfelelően jogi aktusokat fogadjon el e melléklet módosításaira vonatkozóan.</w:t>
      </w:r>
    </w:p>
    <w:p w14:paraId="42B014E7" w14:textId="77777777" w:rsidR="00281B4A" w:rsidRPr="00F819CE" w:rsidRDefault="00281B4A" w:rsidP="00281B4A">
      <w:pPr>
        <w:pStyle w:val="CRSeparator"/>
        <w:rPr>
          <w:noProof/>
        </w:rPr>
      </w:pPr>
    </w:p>
    <w:p w14:paraId="781EB7C8"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(124) preambulumbekezdés</w:t>
      </w:r>
    </w:p>
    <w:p w14:paraId="4D7D7A01" w14:textId="2EACA872" w:rsidR="00281B4A" w:rsidRPr="00F819CE" w:rsidRDefault="00C50DE0" w:rsidP="00C50DE0">
      <w:pPr>
        <w:pStyle w:val="ManualConsidrant"/>
        <w:rPr>
          <w:noProof/>
        </w:rPr>
      </w:pPr>
      <w:r w:rsidRPr="00C50DE0">
        <w:t>(192)</w:t>
      </w:r>
      <w:r w:rsidRPr="00C50DE0">
        <w:tab/>
      </w:r>
      <w:r w:rsidR="00281B4A" w:rsidRPr="00F819CE">
        <w:rPr>
          <w:noProof/>
        </w:rPr>
        <w:t>Egyértelművé kell tenni a vissza nem térítendő támogatásokról szóló cím hatályát, különösen a támogatásra jogosult tevékenységek, illetve szervek típusai, valamint a vissza nem térítendő támogatások céljára használható jogi kötelezettségvállalások tekintetében. Különösen, fokozatosan meg kell szüntetni a vissza nem térítendő támogatásról szóló határozatok alkalmazását azok korlátozott mértékű igénybevétele, valamint a támogatások elektronikus kezelésének fokozatos bevezetése miatt. Egyszerűsíteni kell a struktúrát, és e célból e rendelet más részeibe kell áthelyezni az olyan eszközökre vonatkozó rendelkezéseket, amelyek nem vissza nem térítendő támogatások. Egyértelművé kell tenni, hogy milyen jellegű szervek kaphatnak működési támogatást, mivel az általános uniós érdeket szolgáló tevékenységet folytató szervek fogalmát lefedi a valamely uniós szakpolitika részét képező és azt támogató célkitűzés elérésére irányuló tevékenységet folytató szervek fogalma.</w:t>
      </w:r>
    </w:p>
    <w:p w14:paraId="61BE4610" w14:textId="77777777" w:rsidR="00281B4A" w:rsidRPr="004B5969" w:rsidRDefault="00281B4A" w:rsidP="00281B4A">
      <w:pPr>
        <w:pStyle w:val="CRSeparator"/>
        <w:rPr>
          <w:noProof/>
          <w:lang w:val="hu-HU"/>
        </w:rPr>
      </w:pPr>
    </w:p>
    <w:p w14:paraId="5B92BB83"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(125) preambulumbekezdés</w:t>
      </w:r>
    </w:p>
    <w:p w14:paraId="2730796B" w14:textId="56CA6C61" w:rsidR="00281B4A" w:rsidRPr="00F819CE" w:rsidRDefault="00C50DE0" w:rsidP="00C50DE0">
      <w:pPr>
        <w:pStyle w:val="ManualConsidrant"/>
        <w:rPr>
          <w:noProof/>
        </w:rPr>
      </w:pPr>
      <w:r w:rsidRPr="00C50DE0">
        <w:t>(193)</w:t>
      </w:r>
      <w:r w:rsidRPr="00C50DE0">
        <w:tab/>
      </w:r>
      <w:r w:rsidR="00281B4A" w:rsidRPr="00F819CE">
        <w:rPr>
          <w:noProof/>
        </w:rPr>
        <w:t>Az eljárások egyszerűsítése és e rendelet olvashatóságának javítása érdekében egyszerűsíteni és észszerűsíteni kell a vissza nem térítendő támogatás elnyerésére irányuló pályázathoz, a pályázati felhíváshoz és a vissza nem térítendő támogatásra vonatkozó megállapodáshoz kapcsolódó rendelkezéseket.</w:t>
      </w:r>
    </w:p>
    <w:p w14:paraId="09AEB5C5" w14:textId="77777777" w:rsidR="00281B4A" w:rsidRPr="00F819CE" w:rsidRDefault="00281B4A" w:rsidP="00281B4A">
      <w:pPr>
        <w:pStyle w:val="CRSeparator"/>
        <w:rPr>
          <w:noProof/>
        </w:rPr>
      </w:pPr>
    </w:p>
    <w:p w14:paraId="0E800D61"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(126) preambulumbekezdés</w:t>
      </w:r>
    </w:p>
    <w:p w14:paraId="618DE84D" w14:textId="018E9A84" w:rsidR="00281B4A" w:rsidRPr="00F819CE" w:rsidRDefault="00C50DE0" w:rsidP="00C50DE0">
      <w:pPr>
        <w:pStyle w:val="ManualConsidrant"/>
        <w:rPr>
          <w:noProof/>
        </w:rPr>
      </w:pPr>
      <w:r w:rsidRPr="00C50DE0">
        <w:t>(194)</w:t>
      </w:r>
      <w:r w:rsidRPr="00C50DE0">
        <w:tab/>
      </w:r>
      <w:r w:rsidR="00281B4A" w:rsidRPr="00F819CE">
        <w:rPr>
          <w:noProof/>
        </w:rPr>
        <w:t>A több támogató által finanszírozott fellépések végrehajtásának az olyan esetekben való megkönnyítése érdekében, amikor a tevékenység teljes finanszírozása az uniós hozzájárulásra való kötelezettségvállalás megtételekor még nem ismert, pontosítani kell, hogy hogyan történik az uniós hozzájárulás meghatározása, és milyen módszerek szolgálnak felhasználásának az ellenőrzésére.</w:t>
      </w:r>
    </w:p>
    <w:p w14:paraId="1C15B64E" w14:textId="77777777" w:rsidR="00281B4A" w:rsidRPr="00F819CE" w:rsidRDefault="00281B4A" w:rsidP="00281B4A">
      <w:pPr>
        <w:pStyle w:val="CRSeparator"/>
        <w:rPr>
          <w:noProof/>
        </w:rPr>
      </w:pPr>
    </w:p>
    <w:p w14:paraId="07FF8A22"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(127) preambulumbekezdés</w:t>
      </w:r>
      <w:r>
        <w:rPr>
          <w:noProof/>
        </w:rPr>
        <w:t xml:space="preserve"> (kiigazított szöveg)</w:t>
      </w:r>
    </w:p>
    <w:p w14:paraId="7162EBE0" w14:textId="453E494B" w:rsidR="00281B4A" w:rsidRPr="00F819CE" w:rsidRDefault="00C50DE0" w:rsidP="00C50DE0">
      <w:pPr>
        <w:pStyle w:val="ManualConsidrant"/>
        <w:rPr>
          <w:noProof/>
        </w:rPr>
      </w:pPr>
      <w:r w:rsidRPr="00C50DE0">
        <w:t>(195)</w:t>
      </w:r>
      <w:r w:rsidRPr="00C50DE0">
        <w:tab/>
      </w:r>
      <w:r w:rsidR="00281B4A" w:rsidRPr="00F819CE">
        <w:rPr>
          <w:noProof/>
        </w:rPr>
        <w:t>Az egyösszegű átalány, az egységköltség és a százalékos átalányfinanszírozás alkalmazásával kapcsolatos tapasztalatok azt mutatják, hogy az ilyen finanszírozási formák jelentősen egyszerűsítik az adminisztratív eljárásokat és jelentős mértékben csökkentik a hibakockázatot. Függetlenül attól, hogy milyen területet érint az uniós intézkedés, az egyösszegű átalány, az egységköltség és a százalékos átalány megfelelő finanszírozási formákat jelentenek, különösen az olyan szabványosított és ismétlődő intézkedések esetében, mint a mobilitás vagy a képzési tevékenységek. Ezenfelül, mivel a tagállami közigazgatások és a kedvezményezett országok vagy partnerország</w:t>
      </w:r>
      <w:r w:rsidR="00281B4A" w:rsidRPr="004B5969">
        <w:rPr>
          <w:rStyle w:val="CRMinorChangeAdded"/>
          <w:noProof/>
          <w:lang w:val="hu-HU"/>
        </w:rPr>
        <w:t>ok</w:t>
      </w:r>
      <w:r w:rsidR="00281B4A" w:rsidRPr="00F819CE">
        <w:rPr>
          <w:noProof/>
        </w:rPr>
        <w:t xml:space="preserve"> közötti intézményi együttműködést (</w:t>
      </w:r>
      <w:r w:rsidR="00281B4A" w:rsidRPr="00224BED">
        <w:rPr>
          <w:noProof/>
        </w:rPr>
        <w:t xml:space="preserve"> </w:t>
      </w:r>
      <w:r w:rsidR="00281B4A" w:rsidRPr="00224BED">
        <w:rPr>
          <w:noProof/>
        </w:rPr>
        <w:fldChar w:fldCharType="begin"/>
      </w:r>
      <w:r w:rsidR="00281B4A" w:rsidRPr="00224BED">
        <w:rPr>
          <w:noProof/>
        </w:rPr>
        <w:instrText xml:space="preserve"> QUOTE "</w:instrText>
      </w:r>
      <w:r w:rsidR="00281B4A" w:rsidRPr="004B5969">
        <w:rPr>
          <w:rStyle w:val="CRMarker"/>
          <w:noProof/>
          <w:lang w:val="hu-HU"/>
        </w:rPr>
        <w:instrText>Ö</w:instrText>
      </w:r>
      <w:r w:rsidR="00281B4A" w:rsidRPr="00224BED">
        <w:rPr>
          <w:noProof/>
        </w:rPr>
        <w:instrText xml:space="preserve">" </w:instrText>
      </w:r>
      <w:r w:rsidR="00281B4A" w:rsidRPr="00224BED">
        <w:rPr>
          <w:noProof/>
        </w:rPr>
        <w:fldChar w:fldCharType="separate"/>
      </w:r>
      <w:r w:rsidR="00281B4A" w:rsidRPr="004B5969">
        <w:rPr>
          <w:rStyle w:val="CRMarker"/>
          <w:noProof/>
          <w:lang w:val="hu-HU"/>
        </w:rPr>
        <w:t>Ö</w:t>
      </w:r>
      <w:r w:rsidR="00281B4A" w:rsidRPr="00224BED">
        <w:rPr>
          <w:noProof/>
        </w:rPr>
        <w:fldChar w:fldCharType="end"/>
      </w:r>
      <w:r w:rsidR="00281B4A" w:rsidRPr="00224BED">
        <w:rPr>
          <w:noProof/>
        </w:rPr>
        <w:t> </w:t>
      </w:r>
      <w:r w:rsidR="00281B4A" w:rsidRPr="00F819CE">
        <w:rPr>
          <w:noProof/>
        </w:rPr>
        <w:t>ikerintézményi együttműködés</w:t>
      </w:r>
      <w:r w:rsidR="00281B4A" w:rsidRPr="00224BED">
        <w:rPr>
          <w:noProof/>
        </w:rPr>
        <w:t> </w:t>
      </w:r>
      <w:r w:rsidR="00281B4A" w:rsidRPr="00224BED">
        <w:rPr>
          <w:noProof/>
        </w:rPr>
        <w:fldChar w:fldCharType="begin"/>
      </w:r>
      <w:r w:rsidR="00281B4A" w:rsidRPr="00224BED">
        <w:rPr>
          <w:noProof/>
        </w:rPr>
        <w:instrText xml:space="preserve"> QUOTE "</w:instrText>
      </w:r>
      <w:r w:rsidR="00281B4A" w:rsidRPr="004B5969">
        <w:rPr>
          <w:rStyle w:val="CRMarker"/>
          <w:noProof/>
          <w:lang w:val="hu-HU"/>
        </w:rPr>
        <w:instrText>Õ</w:instrText>
      </w:r>
      <w:r w:rsidR="00281B4A" w:rsidRPr="00224BED">
        <w:rPr>
          <w:noProof/>
        </w:rPr>
        <w:instrText xml:space="preserve">" </w:instrText>
      </w:r>
      <w:r w:rsidR="00281B4A" w:rsidRPr="00224BED">
        <w:rPr>
          <w:noProof/>
        </w:rPr>
        <w:fldChar w:fldCharType="separate"/>
      </w:r>
      <w:r w:rsidR="00281B4A" w:rsidRPr="004B5969">
        <w:rPr>
          <w:rStyle w:val="CRMarker"/>
          <w:noProof/>
          <w:lang w:val="hu-HU"/>
        </w:rPr>
        <w:t>Õ</w:t>
      </w:r>
      <w:r w:rsidR="00281B4A" w:rsidRPr="00224BED">
        <w:rPr>
          <w:noProof/>
        </w:rPr>
        <w:fldChar w:fldCharType="end"/>
      </w:r>
      <w:r w:rsidR="00281B4A" w:rsidRPr="00224BED">
        <w:rPr>
          <w:noProof/>
        </w:rPr>
        <w:t xml:space="preserve"> </w:t>
      </w:r>
      <w:r w:rsidR="00281B4A" w:rsidRPr="004B5969">
        <w:rPr>
          <w:rStyle w:val="CRDeleted"/>
          <w:noProof/>
          <w:lang w:val="hu-HU"/>
        </w:rPr>
        <w:t>intézményi ikerprojekt</w:t>
      </w:r>
      <w:r w:rsidR="00281B4A" w:rsidRPr="00F819CE">
        <w:rPr>
          <w:noProof/>
        </w:rPr>
        <w:t xml:space="preserve">) a tagállami intézmények hajtják végre, az egyszerűsített költségelszámolási módszerek alkalmazása indokolt és várhatóan elősegíti aktív szerepvállalásukat. A hatékonyság növelése érdekében lehetővé kell tenni, hogy a tagállamok és az uniós források más címzettjei gyakrabban élhessenek az egyszerűsített költségelszámolási módszerekkel. Ezzel összefüggésben az egyösszegű átalány, az egységköltség és a százalékos átalányfinanszírozás alkalmazására vonatkozó feltételeket rugalmasabbá kell tenni. Kifejezetten rendelkezni kell arról, hogy a tevékenység vagy a munkaprogram teljes </w:t>
      </w:r>
      <w:r w:rsidR="00281B4A" w:rsidRPr="00224BED">
        <w:rPr>
          <w:noProof/>
        </w:rPr>
        <w:fldChar w:fldCharType="begin"/>
      </w:r>
      <w:r w:rsidR="00281B4A" w:rsidRPr="00224BED">
        <w:rPr>
          <w:noProof/>
        </w:rPr>
        <w:instrText xml:space="preserve"> QUOTE "</w:instrText>
      </w:r>
      <w:r w:rsidR="00281B4A" w:rsidRPr="004B5969">
        <w:rPr>
          <w:rStyle w:val="CRMarker"/>
          <w:noProof/>
          <w:lang w:val="hu-HU"/>
        </w:rPr>
        <w:instrText>Ö</w:instrText>
      </w:r>
      <w:r w:rsidR="00281B4A" w:rsidRPr="00224BED">
        <w:rPr>
          <w:noProof/>
        </w:rPr>
        <w:instrText xml:space="preserve">" </w:instrText>
      </w:r>
      <w:r w:rsidR="00281B4A" w:rsidRPr="00224BED">
        <w:rPr>
          <w:noProof/>
        </w:rPr>
        <w:fldChar w:fldCharType="separate"/>
      </w:r>
      <w:r w:rsidR="00281B4A" w:rsidRPr="004B5969">
        <w:rPr>
          <w:rStyle w:val="CRMarker"/>
          <w:noProof/>
          <w:lang w:val="hu-HU"/>
        </w:rPr>
        <w:t>Ö</w:t>
      </w:r>
      <w:r w:rsidR="00281B4A" w:rsidRPr="00224BED">
        <w:rPr>
          <w:noProof/>
        </w:rPr>
        <w:fldChar w:fldCharType="end"/>
      </w:r>
      <w:r w:rsidR="00281B4A" w:rsidRPr="00224BED">
        <w:rPr>
          <w:noProof/>
        </w:rPr>
        <w:t> </w:t>
      </w:r>
      <w:r w:rsidR="00281B4A" w:rsidRPr="00F819CE">
        <w:rPr>
          <w:noProof/>
        </w:rPr>
        <w:t>elszámolható</w:t>
      </w:r>
      <w:r w:rsidR="00281B4A" w:rsidRPr="00224BED">
        <w:rPr>
          <w:noProof/>
        </w:rPr>
        <w:t> </w:t>
      </w:r>
      <w:r w:rsidR="00281B4A" w:rsidRPr="00224BED">
        <w:rPr>
          <w:noProof/>
        </w:rPr>
        <w:fldChar w:fldCharType="begin"/>
      </w:r>
      <w:r w:rsidR="00281B4A" w:rsidRPr="00224BED">
        <w:rPr>
          <w:noProof/>
        </w:rPr>
        <w:instrText xml:space="preserve"> QUOTE "</w:instrText>
      </w:r>
      <w:r w:rsidR="00281B4A" w:rsidRPr="004B5969">
        <w:rPr>
          <w:rStyle w:val="CRMarker"/>
          <w:noProof/>
          <w:lang w:val="hu-HU"/>
        </w:rPr>
        <w:instrText>Õ</w:instrText>
      </w:r>
      <w:r w:rsidR="00281B4A" w:rsidRPr="00224BED">
        <w:rPr>
          <w:noProof/>
        </w:rPr>
        <w:instrText xml:space="preserve">" </w:instrText>
      </w:r>
      <w:r w:rsidR="00281B4A" w:rsidRPr="00224BED">
        <w:rPr>
          <w:noProof/>
        </w:rPr>
        <w:fldChar w:fldCharType="separate"/>
      </w:r>
      <w:r w:rsidR="00281B4A" w:rsidRPr="004B5969">
        <w:rPr>
          <w:rStyle w:val="CRMarker"/>
          <w:noProof/>
          <w:lang w:val="hu-HU"/>
        </w:rPr>
        <w:t>Õ</w:t>
      </w:r>
      <w:r w:rsidR="00281B4A" w:rsidRPr="00224BED">
        <w:rPr>
          <w:noProof/>
        </w:rPr>
        <w:fldChar w:fldCharType="end"/>
      </w:r>
      <w:r w:rsidR="00281B4A" w:rsidRPr="00224BED">
        <w:rPr>
          <w:noProof/>
        </w:rPr>
        <w:t xml:space="preserve"> </w:t>
      </w:r>
      <w:r w:rsidR="00281B4A" w:rsidRPr="004B5969">
        <w:rPr>
          <w:rStyle w:val="CRDeleted"/>
          <w:noProof/>
          <w:lang w:val="hu-HU"/>
        </w:rPr>
        <w:t>támogatható</w:t>
      </w:r>
      <w:r w:rsidR="00281B4A" w:rsidRPr="00F819CE">
        <w:rPr>
          <w:noProof/>
        </w:rPr>
        <w:t xml:space="preserve"> költségét lefedő egyösszegű átalányt kell létrehozni. Ezenfelül az eredményközpontúság előmozdítása érdekében előnyben kell részesíteni a kimenet-alapú finanszírozást. A bemenet-alapú egyösszegű átalánynak, egységköltségnek és százalékos átalányfinanszírozásnak továbbra is rendelkezésre kell állnia olyan esetekben, amikor a kimenet-alapú finanszírozás nem lehetséges vagy nem megfelelő.</w:t>
      </w:r>
    </w:p>
    <w:p w14:paraId="7AFFF30C" w14:textId="77777777" w:rsidR="00281B4A" w:rsidRPr="004B5969" w:rsidRDefault="00281B4A" w:rsidP="00281B4A">
      <w:pPr>
        <w:pStyle w:val="CRSeparator"/>
        <w:rPr>
          <w:noProof/>
          <w:lang w:val="hu-HU"/>
        </w:rPr>
      </w:pPr>
    </w:p>
    <w:p w14:paraId="481C0B2B"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76E55B8A" w14:textId="35E5A02A" w:rsidR="00281B4A" w:rsidRPr="00F819CE" w:rsidRDefault="00C50DE0" w:rsidP="00C50DE0">
      <w:pPr>
        <w:pStyle w:val="ManualConsidrant"/>
        <w:rPr>
          <w:noProof/>
          <w:highlight w:val="lightGray"/>
        </w:rPr>
      </w:pPr>
      <w:r w:rsidRPr="00C50DE0">
        <w:rPr>
          <w:highlight w:val="lightGray"/>
        </w:rPr>
        <w:t>(196)</w:t>
      </w:r>
      <w:r w:rsidRPr="00C50DE0">
        <w:rPr>
          <w:highlight w:val="lightGray"/>
        </w:rPr>
        <w:tab/>
      </w:r>
      <w:r w:rsidR="00281B4A" w:rsidRPr="00F819CE">
        <w:rPr>
          <w:noProof/>
          <w:highlight w:val="lightGray"/>
        </w:rPr>
        <w:t>A jogbiztonság érdekében egyértelművé kell tenni, hogy amennyiben a vissza nem térítendő támogatás költségfüggetlen finanszírozás formáját ölti, a becsült költségvetésre, a társfinanszírozásra és a kettős finanszírozás tilalmára vonatkozó rendelkezések nem alkalmazandók, mivel nem alkalmazhatók olyan esetben, amikor a visszatérítendő összeg meghatározott feltételekhez vagy eredményekhez kötött, és független az alapul szolgáló költségektől.</w:t>
      </w:r>
    </w:p>
    <w:p w14:paraId="57F5C50D" w14:textId="77777777" w:rsidR="00281B4A" w:rsidRPr="00F819CE" w:rsidRDefault="00281B4A" w:rsidP="00281B4A">
      <w:pPr>
        <w:pStyle w:val="CRSeparator"/>
        <w:rPr>
          <w:noProof/>
        </w:rPr>
      </w:pPr>
    </w:p>
    <w:p w14:paraId="0A9570BF"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(128) preambulumbekezdés</w:t>
      </w:r>
    </w:p>
    <w:p w14:paraId="22130DE1" w14:textId="7052DC98" w:rsidR="00281B4A" w:rsidRPr="00F819CE" w:rsidRDefault="00C50DE0" w:rsidP="00C50DE0">
      <w:pPr>
        <w:pStyle w:val="ManualConsidrant"/>
        <w:rPr>
          <w:noProof/>
        </w:rPr>
      </w:pPr>
      <w:r w:rsidRPr="00C50DE0">
        <w:t>(197)</w:t>
      </w:r>
      <w:r w:rsidRPr="00C50DE0">
        <w:tab/>
      </w:r>
      <w:r w:rsidR="00281B4A" w:rsidRPr="00F819CE">
        <w:rPr>
          <w:noProof/>
        </w:rPr>
        <w:t>Az egyösszegű átalány, az egységköltség és a százalékos átalány engedélyezésére vonatkozó adminisztratív eljárásokat egyszerűsíteni kell az illetékes engedélyezésre jogosult tisztviselő ezen engedélyezésre történő felhatalmazásával. Adott esetben az ilyen engedélyt a Bizottság is megadhatja, tekintettel a tevékenységek vagy a kiadások jellegére, vagy az érintett engedélyezésre jogosult tisztviselők számára.</w:t>
      </w:r>
    </w:p>
    <w:p w14:paraId="500836F2" w14:textId="77777777" w:rsidR="00281B4A" w:rsidRPr="004B5969" w:rsidRDefault="00281B4A" w:rsidP="00281B4A">
      <w:pPr>
        <w:pStyle w:val="CRSeparator"/>
        <w:rPr>
          <w:noProof/>
          <w:lang w:val="hu-HU"/>
        </w:rPr>
      </w:pPr>
    </w:p>
    <w:p w14:paraId="6630C352"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(129) preambulumbekezdés</w:t>
      </w:r>
    </w:p>
    <w:p w14:paraId="77C1FFB8" w14:textId="0AA4D382" w:rsidR="00281B4A" w:rsidRPr="00F819CE" w:rsidRDefault="00C50DE0" w:rsidP="00C50DE0">
      <w:pPr>
        <w:pStyle w:val="ManualConsidrant"/>
        <w:rPr>
          <w:noProof/>
        </w:rPr>
      </w:pPr>
      <w:r w:rsidRPr="00C50DE0">
        <w:t>(198)</w:t>
      </w:r>
      <w:r w:rsidRPr="00C50DE0">
        <w:tab/>
      </w:r>
      <w:r w:rsidR="00281B4A" w:rsidRPr="00F819CE">
        <w:rPr>
          <w:noProof/>
        </w:rPr>
        <w:t>Az egyösszegű átalány, az egységköltség és a százalékos átalány megállapításához szükséges hiányzó adatok beszerzése érdekében lehetővé kell tenni a szakértői vélemény igénybevételét.</w:t>
      </w:r>
    </w:p>
    <w:p w14:paraId="687C3B5D" w14:textId="77777777" w:rsidR="00281B4A" w:rsidRPr="00F819CE" w:rsidRDefault="00281B4A" w:rsidP="00281B4A">
      <w:pPr>
        <w:pStyle w:val="CRSeparator"/>
        <w:rPr>
          <w:noProof/>
        </w:rPr>
      </w:pPr>
    </w:p>
    <w:p w14:paraId="00FE5301"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(130) preambulumbekezdés</w:t>
      </w:r>
    </w:p>
    <w:p w14:paraId="37C2F646" w14:textId="2751DD55" w:rsidR="00281B4A" w:rsidRPr="00F819CE" w:rsidRDefault="00C50DE0" w:rsidP="00C50DE0">
      <w:pPr>
        <w:pStyle w:val="ManualConsidrant"/>
        <w:rPr>
          <w:noProof/>
        </w:rPr>
      </w:pPr>
      <w:r w:rsidRPr="00C50DE0">
        <w:t>(199)</w:t>
      </w:r>
      <w:r w:rsidRPr="00C50DE0">
        <w:tab/>
      </w:r>
      <w:r w:rsidR="00281B4A" w:rsidRPr="00F819CE">
        <w:rPr>
          <w:noProof/>
        </w:rPr>
        <w:t>Amellett, hogy ki kell használni az egyszerűsített finanszírozási formák gyakoribb használatában rejlő lehetőségeket, biztosítani kell, hogy érvényesüljön a hatékony és eredményes pénzgazdálkodás elve, valamint különösen a gazdaságosság és a hatékonyság elve, illetve a kettős finanszírozás tilalma. E célból az egyszerűsített finanszírozási formák alkalmazásakor biztosítani kell, hogy a felhasznált források alkalmasak legyenek az adott célok elérésére, hogy ugyanazon költségeket csak egyszer finanszírozzák a költségvetésből, hogy tiszteletben tartsák a társfinanszírozási elvet, és hogy ne kerüljön sor a címzettek összességében vett túlkompenzálására. Az egyszerűsített finanszírozási formáknak ezért statisztikai vagy számviteli adatokon, hasonló objektív eljárásmódokon vagy szakértői véleményen kell alapulniuk. Ezenfelül a megfelelő műveletellenőrzéseket, kontrollokat és időszakos vizsgálatokat a jövőben is alkalmazni kell.</w:t>
      </w:r>
    </w:p>
    <w:p w14:paraId="4D6EBC03" w14:textId="77777777" w:rsidR="00281B4A" w:rsidRPr="004B5969" w:rsidRDefault="00281B4A" w:rsidP="00281B4A">
      <w:pPr>
        <w:pStyle w:val="CRSeparator"/>
        <w:rPr>
          <w:noProof/>
          <w:lang w:val="hu-HU"/>
        </w:rPr>
      </w:pPr>
    </w:p>
    <w:p w14:paraId="2C2FA991"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(131) preambulumbekezdés</w:t>
      </w:r>
    </w:p>
    <w:p w14:paraId="3B88D76C" w14:textId="52F54B2D" w:rsidR="00281B4A" w:rsidRPr="00F819CE" w:rsidRDefault="00C50DE0" w:rsidP="00C50DE0">
      <w:pPr>
        <w:pStyle w:val="ManualConsidrant"/>
        <w:rPr>
          <w:noProof/>
        </w:rPr>
      </w:pPr>
      <w:r w:rsidRPr="00C50DE0">
        <w:t>(200)</w:t>
      </w:r>
      <w:r w:rsidRPr="00C50DE0">
        <w:tab/>
      </w:r>
      <w:r w:rsidR="00281B4A" w:rsidRPr="00F819CE">
        <w:rPr>
          <w:noProof/>
        </w:rPr>
        <w:t>Az egyösszegű átalány, az egységköltség és a százalékos átalány időszakos értékeléseivel szemben meg kell határozni a műveletellenőrzések és kontrollok alkalmazási körét. Az említett műveletellenőrzéseknek és kontrolloknak az egyösszegű átalány, egységköltség vagy százalékos átalány kifizetési feltételeinek teljesülésére kell összpontosulniuk, és szükség esetén ki kell terjedniük a kimenetek és/vagy eredmények megvalósítására is. Nem indokolt, hogy az említett feltételeknek részét képezze a kedvezményezettnél ténylegesen felmerült költségek bejelentésének kötelezettsége. Ha az egyösszegű átalány, az egységköltség vagy a százalékos átalány összegét az illetékes engedélyezésre jogosult tisztviselő vagy a Bizottság előzetesen meghatározta, úgy azt nem lehet vitatni az utólagos kontrollok során. Ez nem lehet akadálya a vissza nem térítendő támogatás csökkentésének nem kielégítő, részleges vagy késedelmes végrehajtás, valamint szabálytalanság, csalás vagy egyéb kötelezettségszegés esetén. Csökkenteni kell a vissza nem térítendő támogatást különösen akkor, ha nem teljesülnek az egyösszegű átalány, az egységköltség vagy a százalékos átalány kifizetésének feltételei. Az időszakos vizsgálat gyakoriságát és hatályát függővé kell tenni a költségek alakulásától és jellegétől, figyelembe véve különösen a piaci árak jelentős változásait és egyéb releváns körülményeket. Az időszakos vizsgálat a jövőbeli megállapodásokra alkalmazandó egyösszegű átalány, egységköltség vagy százalékos átalány kiigazítását eredményezheti, azonban nem használható fel az egyösszegű átalány, egységköltség vagy százalékos átalány már megállapított értékének megkérdőjelezésére. Az egyösszegű átalány, egységköltség vagy százalékos átalány időszakos értékeléséhez statisztikai és módszertani célokból szükség lehet a kedvezményezett elszámolásaiba való betekintésre és az ilyen betekintés a csalás megelőzése és felderítése céljából is szükséges.</w:t>
      </w:r>
    </w:p>
    <w:p w14:paraId="0BBD2979" w14:textId="77777777" w:rsidR="00281B4A" w:rsidRPr="004B5969" w:rsidRDefault="00281B4A" w:rsidP="00281B4A">
      <w:pPr>
        <w:pStyle w:val="CRSeparator"/>
        <w:rPr>
          <w:noProof/>
          <w:lang w:val="hu-HU"/>
        </w:rPr>
      </w:pPr>
    </w:p>
    <w:p w14:paraId="72ECB543"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7DF2AEEB" w14:textId="662C779A" w:rsidR="00281B4A" w:rsidRPr="00F819CE" w:rsidRDefault="00C50DE0" w:rsidP="00C50DE0">
      <w:pPr>
        <w:pStyle w:val="ManualConsidrant"/>
        <w:rPr>
          <w:noProof/>
          <w:highlight w:val="lightGray"/>
        </w:rPr>
      </w:pPr>
      <w:r w:rsidRPr="00C50DE0">
        <w:rPr>
          <w:highlight w:val="lightGray"/>
        </w:rPr>
        <w:t>(201)</w:t>
      </w:r>
      <w:r w:rsidRPr="00C50DE0">
        <w:rPr>
          <w:highlight w:val="lightGray"/>
        </w:rPr>
        <w:tab/>
      </w:r>
      <w:r w:rsidR="00281B4A" w:rsidRPr="00F819CE">
        <w:rPr>
          <w:noProof/>
          <w:highlight w:val="lightGray"/>
        </w:rPr>
        <w:t>Amennyiben a vissza nem térítendő támogatás százalékos átalány, egységköltség vagy egyösszegű átalány formáját ölti, és így az alapul szolgáló költségek utólagos ellenőrzésére nem kerül sor, nem ellenőrizhető, hogy az elszámolható költségek a tevékenység időtartama alatt merültek-e fel. A jogbiztonság szavatolása érdekében egyértelművé kell tenni, hogy a kedvezményezettekre irányuló utólagos ellenőrzések és kontrollok során ellenőrizni fogják, hogy a százalékos átalány, az egységköltségek vagy az egyösszegű átalány kifizetéséhez szükséges feltételek teljesültek-e a végrehajtási időszak alatt.</w:t>
      </w:r>
    </w:p>
    <w:p w14:paraId="622D56A5" w14:textId="77777777" w:rsidR="00281B4A" w:rsidRPr="004B5969" w:rsidRDefault="00281B4A" w:rsidP="00281B4A">
      <w:pPr>
        <w:pStyle w:val="CRSeparator"/>
        <w:rPr>
          <w:noProof/>
          <w:lang w:val="hu-HU"/>
        </w:rPr>
      </w:pPr>
    </w:p>
    <w:p w14:paraId="0061D9B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(132) preambulumbekezdés</w:t>
      </w:r>
      <w:r>
        <w:rPr>
          <w:noProof/>
        </w:rPr>
        <w:t xml:space="preserve"> (kiigazított szöveg)</w:t>
      </w:r>
    </w:p>
    <w:p w14:paraId="44EA699F" w14:textId="16E4E4DC" w:rsidR="00281B4A" w:rsidRPr="00F819CE" w:rsidRDefault="00C50DE0" w:rsidP="00C50DE0">
      <w:pPr>
        <w:pStyle w:val="ManualConsidrant"/>
        <w:rPr>
          <w:noProof/>
        </w:rPr>
      </w:pPr>
      <w:r w:rsidRPr="00C50DE0">
        <w:t>(202)</w:t>
      </w:r>
      <w:r w:rsidRPr="00C50DE0">
        <w:tab/>
      </w:r>
      <w:r w:rsidR="00281B4A" w:rsidRPr="00F819CE">
        <w:rPr>
          <w:noProof/>
        </w:rPr>
        <w:t xml:space="preserve">Annak érdekében, hogy a kis szervezetek könnyebben részt tudjanak venni az uniós szakpolitikák végrehajtásában egy olyan környezetben, amelyben a források rendelkezésre állása korlátozott, el kell ismerni </w:t>
      </w:r>
      <w:r w:rsidR="00281B4A" w:rsidRPr="00366B15">
        <w:rPr>
          <w:noProof/>
        </w:rPr>
        <w:fldChar w:fldCharType="begin"/>
      </w:r>
      <w:r w:rsidR="00281B4A" w:rsidRPr="00366B15">
        <w:rPr>
          <w:noProof/>
        </w:rPr>
        <w:instrText xml:space="preserve"> QUOTE "</w:instrText>
      </w:r>
      <w:r w:rsidR="00281B4A" w:rsidRPr="00366B15">
        <w:rPr>
          <w:rStyle w:val="CRMarker"/>
          <w:noProof/>
        </w:rPr>
        <w:instrText>Ö</w:instrText>
      </w:r>
      <w:r w:rsidR="00281B4A" w:rsidRPr="00366B15">
        <w:rPr>
          <w:noProof/>
        </w:rPr>
        <w:instrText xml:space="preserve">" </w:instrText>
      </w:r>
      <w:r w:rsidR="00281B4A" w:rsidRPr="00366B15">
        <w:rPr>
          <w:noProof/>
        </w:rPr>
        <w:fldChar w:fldCharType="separate"/>
      </w:r>
      <w:r w:rsidR="00281B4A" w:rsidRPr="00366B15">
        <w:rPr>
          <w:rStyle w:val="CRMarker"/>
          <w:noProof/>
        </w:rPr>
        <w:t>Ö</w:t>
      </w:r>
      <w:r w:rsidR="00281B4A" w:rsidRPr="00366B15">
        <w:rPr>
          <w:noProof/>
        </w:rPr>
        <w:fldChar w:fldCharType="end"/>
      </w:r>
      <w:r w:rsidR="00281B4A" w:rsidRPr="00366B15">
        <w:rPr>
          <w:noProof/>
        </w:rPr>
        <w:t> </w:t>
      </w:r>
      <w:r w:rsidR="00281B4A" w:rsidRPr="00F819CE">
        <w:rPr>
          <w:noProof/>
        </w:rPr>
        <w:t>elszámolható</w:t>
      </w:r>
      <w:r w:rsidR="00281B4A" w:rsidRPr="00366B15">
        <w:rPr>
          <w:noProof/>
        </w:rPr>
        <w:t> </w:t>
      </w:r>
      <w:r w:rsidR="00281B4A" w:rsidRPr="00366B15">
        <w:rPr>
          <w:noProof/>
        </w:rPr>
        <w:fldChar w:fldCharType="begin"/>
      </w:r>
      <w:r w:rsidR="00281B4A" w:rsidRPr="00366B15">
        <w:rPr>
          <w:noProof/>
        </w:rPr>
        <w:instrText xml:space="preserve"> QUOTE "</w:instrText>
      </w:r>
      <w:r w:rsidR="00281B4A" w:rsidRPr="00366B15">
        <w:rPr>
          <w:rStyle w:val="CRMarker"/>
          <w:noProof/>
        </w:rPr>
        <w:instrText>Õ</w:instrText>
      </w:r>
      <w:r w:rsidR="00281B4A" w:rsidRPr="00366B15">
        <w:rPr>
          <w:noProof/>
        </w:rPr>
        <w:instrText xml:space="preserve">" </w:instrText>
      </w:r>
      <w:r w:rsidR="00281B4A" w:rsidRPr="00366B15">
        <w:rPr>
          <w:noProof/>
        </w:rPr>
        <w:fldChar w:fldCharType="separate"/>
      </w:r>
      <w:r w:rsidR="00281B4A" w:rsidRPr="00366B15">
        <w:rPr>
          <w:rStyle w:val="CRMarker"/>
          <w:noProof/>
        </w:rPr>
        <w:t>Õ</w:t>
      </w:r>
      <w:r w:rsidR="00281B4A" w:rsidRPr="00366B15">
        <w:rPr>
          <w:noProof/>
        </w:rPr>
        <w:fldChar w:fldCharType="end"/>
      </w:r>
      <w:r w:rsidR="00281B4A" w:rsidRPr="00366B15">
        <w:rPr>
          <w:noProof/>
        </w:rPr>
        <w:t xml:space="preserve"> </w:t>
      </w:r>
      <w:r w:rsidR="00281B4A" w:rsidRPr="00366B15">
        <w:rPr>
          <w:rStyle w:val="CRDeleted"/>
          <w:noProof/>
        </w:rPr>
        <w:t>támogatható</w:t>
      </w:r>
      <w:r w:rsidR="00281B4A" w:rsidRPr="00F819CE">
        <w:rPr>
          <w:noProof/>
        </w:rPr>
        <w:t xml:space="preserve"> költségként az önkéntesek által végzett munka értékét is. Ennek eredményeképpen az ilyen szervezeteknek nagyobb mértékben kell támaszkodniuk az önkéntesek munkájára annak érdekében, hogy társfinanszírozást biztosítsanak a fellépéshez vagy a munkaprogramhoz. Az alap-jogiaktusban meghatározott maximális társfinanszírozási arány sérelme nélkül, ilyen esetekben az uniós vissza nem térítendő támogatást az önkéntesek munkáját fedező költségektől eltérő </w:t>
      </w:r>
      <w:r w:rsidR="00281B4A" w:rsidRPr="00366B15">
        <w:rPr>
          <w:noProof/>
        </w:rPr>
        <w:fldChar w:fldCharType="begin"/>
      </w:r>
      <w:r w:rsidR="00281B4A" w:rsidRPr="00366B15">
        <w:rPr>
          <w:noProof/>
        </w:rPr>
        <w:instrText xml:space="preserve"> QUOTE "</w:instrText>
      </w:r>
      <w:r w:rsidR="00281B4A" w:rsidRPr="004B5969">
        <w:rPr>
          <w:rStyle w:val="CRMarker"/>
          <w:noProof/>
          <w:lang w:val="hu-HU"/>
        </w:rPr>
        <w:instrText>Ö</w:instrText>
      </w:r>
      <w:r w:rsidR="00281B4A" w:rsidRPr="00366B15">
        <w:rPr>
          <w:noProof/>
        </w:rPr>
        <w:instrText xml:space="preserve">" </w:instrText>
      </w:r>
      <w:r w:rsidR="00281B4A" w:rsidRPr="00366B15">
        <w:rPr>
          <w:noProof/>
        </w:rPr>
        <w:fldChar w:fldCharType="separate"/>
      </w:r>
      <w:r w:rsidR="00281B4A" w:rsidRPr="004B5969">
        <w:rPr>
          <w:rStyle w:val="CRMarker"/>
          <w:noProof/>
          <w:lang w:val="hu-HU"/>
        </w:rPr>
        <w:t>Ö</w:t>
      </w:r>
      <w:r w:rsidR="00281B4A" w:rsidRPr="00366B15">
        <w:rPr>
          <w:noProof/>
        </w:rPr>
        <w:fldChar w:fldCharType="end"/>
      </w:r>
      <w:r w:rsidR="00281B4A" w:rsidRPr="00366B15">
        <w:rPr>
          <w:noProof/>
        </w:rPr>
        <w:t> </w:t>
      </w:r>
      <w:r w:rsidR="00281B4A" w:rsidRPr="00F819CE">
        <w:rPr>
          <w:noProof/>
        </w:rPr>
        <w:t>becsült</w:t>
      </w:r>
      <w:r w:rsidR="00281B4A" w:rsidRPr="00366B15">
        <w:rPr>
          <w:noProof/>
        </w:rPr>
        <w:t> </w:t>
      </w:r>
      <w:r w:rsidR="00281B4A" w:rsidRPr="00366B15">
        <w:rPr>
          <w:noProof/>
        </w:rPr>
        <w:fldChar w:fldCharType="begin"/>
      </w:r>
      <w:r w:rsidR="00281B4A" w:rsidRPr="00366B15">
        <w:rPr>
          <w:noProof/>
        </w:rPr>
        <w:instrText xml:space="preserve"> QUOTE "</w:instrText>
      </w:r>
      <w:r w:rsidR="00281B4A" w:rsidRPr="004B5969">
        <w:rPr>
          <w:rStyle w:val="CRMarker"/>
          <w:noProof/>
          <w:lang w:val="hu-HU"/>
        </w:rPr>
        <w:instrText>Õ</w:instrText>
      </w:r>
      <w:r w:rsidR="00281B4A" w:rsidRPr="00366B15">
        <w:rPr>
          <w:noProof/>
        </w:rPr>
        <w:instrText xml:space="preserve">" </w:instrText>
      </w:r>
      <w:r w:rsidR="00281B4A" w:rsidRPr="00366B15">
        <w:rPr>
          <w:noProof/>
        </w:rPr>
        <w:fldChar w:fldCharType="separate"/>
      </w:r>
      <w:r w:rsidR="00281B4A" w:rsidRPr="004B5969">
        <w:rPr>
          <w:rStyle w:val="CRMarker"/>
          <w:noProof/>
          <w:lang w:val="hu-HU"/>
        </w:rPr>
        <w:t>Õ</w:t>
      </w:r>
      <w:r w:rsidR="00281B4A" w:rsidRPr="00366B15">
        <w:rPr>
          <w:noProof/>
        </w:rPr>
        <w:fldChar w:fldCharType="end"/>
      </w:r>
      <w:r w:rsidR="00281B4A" w:rsidRPr="00366B15">
        <w:rPr>
          <w:noProof/>
        </w:rPr>
        <w:t xml:space="preserve"> </w:t>
      </w:r>
      <w:r w:rsidR="00281B4A" w:rsidRPr="004B5969">
        <w:rPr>
          <w:rStyle w:val="CRDeleted"/>
          <w:noProof/>
          <w:lang w:val="hu-HU"/>
        </w:rPr>
        <w:t>tervezett</w:t>
      </w:r>
      <w:r w:rsidR="00281B4A" w:rsidRPr="00F819CE">
        <w:rPr>
          <w:noProof/>
        </w:rPr>
        <w:t xml:space="preserve"> </w:t>
      </w:r>
      <w:r w:rsidR="00281B4A" w:rsidRPr="00366B15">
        <w:rPr>
          <w:noProof/>
        </w:rPr>
        <w:fldChar w:fldCharType="begin"/>
      </w:r>
      <w:r w:rsidR="00281B4A" w:rsidRPr="00366B15">
        <w:rPr>
          <w:noProof/>
        </w:rPr>
        <w:instrText xml:space="preserve"> QUOTE "</w:instrText>
      </w:r>
      <w:r w:rsidR="00281B4A" w:rsidRPr="004B5969">
        <w:rPr>
          <w:rStyle w:val="CRMarker"/>
          <w:noProof/>
          <w:lang w:val="hu-HU"/>
        </w:rPr>
        <w:instrText>Ö</w:instrText>
      </w:r>
      <w:r w:rsidR="00281B4A" w:rsidRPr="00366B15">
        <w:rPr>
          <w:noProof/>
        </w:rPr>
        <w:instrText xml:space="preserve">" </w:instrText>
      </w:r>
      <w:r w:rsidR="00281B4A" w:rsidRPr="00366B15">
        <w:rPr>
          <w:noProof/>
        </w:rPr>
        <w:fldChar w:fldCharType="separate"/>
      </w:r>
      <w:r w:rsidR="00281B4A" w:rsidRPr="004B5969">
        <w:rPr>
          <w:rStyle w:val="CRMarker"/>
          <w:noProof/>
          <w:lang w:val="hu-HU"/>
        </w:rPr>
        <w:t>Ö</w:t>
      </w:r>
      <w:r w:rsidR="00281B4A" w:rsidRPr="00366B15">
        <w:rPr>
          <w:noProof/>
        </w:rPr>
        <w:fldChar w:fldCharType="end"/>
      </w:r>
      <w:r w:rsidR="00281B4A" w:rsidRPr="00366B15">
        <w:rPr>
          <w:noProof/>
        </w:rPr>
        <w:t> </w:t>
      </w:r>
      <w:r w:rsidR="00281B4A" w:rsidRPr="00F819CE">
        <w:rPr>
          <w:noProof/>
        </w:rPr>
        <w:t>elszámolható</w:t>
      </w:r>
      <w:r w:rsidR="00281B4A" w:rsidRPr="00366B15">
        <w:rPr>
          <w:noProof/>
        </w:rPr>
        <w:t> </w:t>
      </w:r>
      <w:r w:rsidR="00281B4A" w:rsidRPr="00366B15">
        <w:rPr>
          <w:noProof/>
        </w:rPr>
        <w:fldChar w:fldCharType="begin"/>
      </w:r>
      <w:r w:rsidR="00281B4A" w:rsidRPr="00366B15">
        <w:rPr>
          <w:noProof/>
        </w:rPr>
        <w:instrText xml:space="preserve"> QUOTE "</w:instrText>
      </w:r>
      <w:r w:rsidR="00281B4A" w:rsidRPr="004B5969">
        <w:rPr>
          <w:rStyle w:val="CRMarker"/>
          <w:noProof/>
          <w:lang w:val="hu-HU"/>
        </w:rPr>
        <w:instrText>Õ</w:instrText>
      </w:r>
      <w:r w:rsidR="00281B4A" w:rsidRPr="00366B15">
        <w:rPr>
          <w:noProof/>
        </w:rPr>
        <w:instrText xml:space="preserve">" </w:instrText>
      </w:r>
      <w:r w:rsidR="00281B4A" w:rsidRPr="00366B15">
        <w:rPr>
          <w:noProof/>
        </w:rPr>
        <w:fldChar w:fldCharType="separate"/>
      </w:r>
      <w:r w:rsidR="00281B4A" w:rsidRPr="004B5969">
        <w:rPr>
          <w:rStyle w:val="CRMarker"/>
          <w:noProof/>
          <w:lang w:val="hu-HU"/>
        </w:rPr>
        <w:t>Õ</w:t>
      </w:r>
      <w:r w:rsidR="00281B4A" w:rsidRPr="00366B15">
        <w:rPr>
          <w:noProof/>
        </w:rPr>
        <w:fldChar w:fldCharType="end"/>
      </w:r>
      <w:r w:rsidR="00281B4A" w:rsidRPr="00366B15">
        <w:rPr>
          <w:noProof/>
        </w:rPr>
        <w:t xml:space="preserve"> </w:t>
      </w:r>
      <w:r w:rsidR="00281B4A" w:rsidRPr="004B5969">
        <w:rPr>
          <w:rStyle w:val="CRDeleted"/>
          <w:noProof/>
          <w:lang w:val="hu-HU"/>
        </w:rPr>
        <w:t>támogatható</w:t>
      </w:r>
      <w:r w:rsidR="00281B4A" w:rsidRPr="00F819CE">
        <w:rPr>
          <w:noProof/>
        </w:rPr>
        <w:t xml:space="preserve"> költségekre kell korlátozni. Mivel az önkéntes munka olyan, harmadik fél által nyújtott munka, amelyért a kedvezményezett nem fizet díjazást, a korlátozás révén elkerülhető az olyan költségek megtérítése, amelyek nem merültek fel a kedvezményezettnél. Az önkéntesek munkájának értéke továbbá nem haladhatja meg a természetbeni hozzájárulások és az összes egyéb társfinanszírozás értékének 50 %-át. </w:t>
      </w:r>
    </w:p>
    <w:p w14:paraId="6FE2C350" w14:textId="77777777" w:rsidR="00281B4A" w:rsidRPr="004B5969" w:rsidRDefault="00281B4A" w:rsidP="00281B4A">
      <w:pPr>
        <w:pStyle w:val="CRSeparator"/>
        <w:rPr>
          <w:noProof/>
          <w:lang w:val="hu-HU"/>
        </w:rPr>
      </w:pPr>
    </w:p>
    <w:p w14:paraId="696BD862"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69591F69" w14:textId="319AB37F" w:rsidR="00281B4A" w:rsidRPr="00F819CE" w:rsidRDefault="00C50DE0" w:rsidP="00C50DE0">
      <w:pPr>
        <w:pStyle w:val="ManualConsidrant"/>
        <w:rPr>
          <w:noProof/>
          <w:highlight w:val="lightGray"/>
        </w:rPr>
      </w:pPr>
      <w:r w:rsidRPr="00C50DE0">
        <w:rPr>
          <w:highlight w:val="lightGray"/>
        </w:rPr>
        <w:t>(203)</w:t>
      </w:r>
      <w:r w:rsidRPr="00C50DE0">
        <w:rPr>
          <w:highlight w:val="lightGray"/>
        </w:rPr>
        <w:tab/>
      </w:r>
      <w:r w:rsidR="00281B4A" w:rsidRPr="00F819CE">
        <w:rPr>
          <w:noProof/>
          <w:highlight w:val="lightGray"/>
        </w:rPr>
        <w:t>A jogbiztonság szavatolása érdekében egyértelművé kell tenni, hogy amennyiben a becsült költségvetésben harmadik felek által önkéntes munka formájában nyújtott természetbeni hozzájárulások elszámolható költségként szerepelnek, a társfinanszírozásnak, amelyre az 50 %-os korlátot alkalmazzák, az összes finanszírozási forrásra – vagyis az uniós támogatásra, a természetbeni hozzájárulásokra és egyéb finanszírozási forrásokra – ki kell terjednie.</w:t>
      </w:r>
    </w:p>
    <w:p w14:paraId="1B16E9FF" w14:textId="77777777" w:rsidR="00281B4A" w:rsidRPr="00F819CE" w:rsidRDefault="00281B4A" w:rsidP="00281B4A">
      <w:pPr>
        <w:pStyle w:val="CRSeparator"/>
        <w:rPr>
          <w:noProof/>
        </w:rPr>
      </w:pPr>
    </w:p>
    <w:p w14:paraId="591B8FDC"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(133) preambulumbekezdés</w:t>
      </w:r>
    </w:p>
    <w:p w14:paraId="116ADBEB" w14:textId="3A282831" w:rsidR="00281B4A" w:rsidRPr="00F819CE" w:rsidRDefault="00C50DE0" w:rsidP="00C50DE0">
      <w:pPr>
        <w:pStyle w:val="ManualConsidrant"/>
        <w:rPr>
          <w:noProof/>
        </w:rPr>
      </w:pPr>
      <w:r w:rsidRPr="00C50DE0">
        <w:t>(204)</w:t>
      </w:r>
      <w:r w:rsidRPr="00C50DE0">
        <w:tab/>
      </w:r>
      <w:r w:rsidR="00281B4A" w:rsidRPr="00F819CE">
        <w:rPr>
          <w:noProof/>
        </w:rPr>
        <w:t xml:space="preserve">Az államháztartás egyik alapvető elvének védelme érdekében e rendeletben fenn kell tartani a nyereségszerzés tilalmának elvét. </w:t>
      </w:r>
    </w:p>
    <w:p w14:paraId="4B83768D" w14:textId="77777777" w:rsidR="00281B4A" w:rsidRPr="00F819CE" w:rsidRDefault="00281B4A" w:rsidP="00281B4A">
      <w:pPr>
        <w:pStyle w:val="CRSeparator"/>
        <w:rPr>
          <w:noProof/>
        </w:rPr>
      </w:pPr>
    </w:p>
    <w:p w14:paraId="0D67D133"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62D13A10" w14:textId="75222667" w:rsidR="00281B4A" w:rsidRPr="00F819CE" w:rsidRDefault="00C50DE0" w:rsidP="00C50DE0">
      <w:pPr>
        <w:pStyle w:val="ManualConsidrant"/>
        <w:rPr>
          <w:noProof/>
          <w:highlight w:val="lightGray"/>
        </w:rPr>
      </w:pPr>
      <w:r w:rsidRPr="00C50DE0">
        <w:rPr>
          <w:highlight w:val="lightGray"/>
        </w:rPr>
        <w:t>(205)</w:t>
      </w:r>
      <w:r w:rsidRPr="00C50DE0">
        <w:rPr>
          <w:highlight w:val="lightGray"/>
        </w:rPr>
        <w:tab/>
      </w:r>
      <w:r w:rsidR="00281B4A" w:rsidRPr="00F819CE">
        <w:rPr>
          <w:noProof/>
          <w:highlight w:val="lightGray"/>
        </w:rPr>
        <w:t>Az uniós költségvetésből finanszírozott vissza nem térítendő támogatásból származó nyereség esetében a jogbiztonság szavatolása érdekében egyértelművé kell tenni, hogy a nyereség elszámolható költségekhez nyújtott uniós hozzájárulásnak megfelelő százalékos arányának visszafizettetése során nem tehető különbség a ténylegesen felmerült költségek és az egyszerűsített költségek között.</w:t>
      </w:r>
    </w:p>
    <w:p w14:paraId="0FAD5BEC" w14:textId="77777777" w:rsidR="00281B4A" w:rsidRPr="00F819CE" w:rsidRDefault="00281B4A" w:rsidP="00281B4A">
      <w:pPr>
        <w:pStyle w:val="CRSeparator"/>
        <w:rPr>
          <w:noProof/>
        </w:rPr>
      </w:pPr>
    </w:p>
    <w:p w14:paraId="08AC13A0"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(134) preambulumbekezdés</w:t>
      </w:r>
    </w:p>
    <w:p w14:paraId="4C799F04" w14:textId="17ECDE8B" w:rsidR="00281B4A" w:rsidRPr="00F819CE" w:rsidRDefault="00C50DE0" w:rsidP="00C50DE0">
      <w:pPr>
        <w:pStyle w:val="ManualConsidrant"/>
        <w:rPr>
          <w:noProof/>
        </w:rPr>
      </w:pPr>
      <w:r w:rsidRPr="00C50DE0">
        <w:t>(206)</w:t>
      </w:r>
      <w:r w:rsidRPr="00C50DE0">
        <w:tab/>
      </w:r>
      <w:r w:rsidR="00281B4A" w:rsidRPr="00F819CE">
        <w:rPr>
          <w:noProof/>
        </w:rPr>
        <w:t>A vissza nem térítendő támogatásokat főszabályként pályázati felhívás nyomán kell odaítélni. Kivételek engedélyezése esetén azokat a hatály és az időtartam tekintetében szűken kell értelmezni és korlátozott módon kell alkalmazni. A vissza nem térítendő támogatások – de facto vagy de jure monopólium alapján – pályázati felhívás nélkül történő odaítélésének kivételes lehetőségével csak abban az esetben szabad élni, ha kizárólag az érintett szervek képesek végrehajtani az adott tevékenységtípusokat, vagy ha e szerveket a jogszabály vagy valamely hatóság ilyen monopóliummal ruházta fel.</w:t>
      </w:r>
    </w:p>
    <w:p w14:paraId="70D637A3" w14:textId="77777777" w:rsidR="00281B4A" w:rsidRPr="004B5969" w:rsidRDefault="00281B4A" w:rsidP="00281B4A">
      <w:pPr>
        <w:pStyle w:val="CRSeparator"/>
        <w:rPr>
          <w:noProof/>
          <w:lang w:val="hu-HU"/>
        </w:rPr>
      </w:pPr>
    </w:p>
    <w:p w14:paraId="65216A9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(135) preambulumbekezdés</w:t>
      </w:r>
    </w:p>
    <w:p w14:paraId="4E02FECB" w14:textId="2A158DC7" w:rsidR="00281B4A" w:rsidRPr="00F819CE" w:rsidRDefault="00C50DE0" w:rsidP="00C50DE0">
      <w:pPr>
        <w:pStyle w:val="ManualConsidrant"/>
        <w:rPr>
          <w:noProof/>
        </w:rPr>
      </w:pPr>
      <w:r w:rsidRPr="00C50DE0">
        <w:t>(207)</w:t>
      </w:r>
      <w:r w:rsidRPr="00C50DE0">
        <w:tab/>
      </w:r>
      <w:r w:rsidR="00281B4A" w:rsidRPr="00F819CE">
        <w:rPr>
          <w:noProof/>
        </w:rPr>
        <w:t>A vissza nem térítendő támogatások elektronikus kezelése és az e-közbeszerzés bevezetésének irányába történő előrelépés érdekében a pályázókat és az ajánlattevőket egy meghatározott időszakban csak egyszer szabad felkérni arra, hogy igazolják a jogállásukat és a pénzügyi életképességüket, és nem célszerű arra kötelezni őket, hogy minden egyes odaítélési eljárás során újból nyújtsák be az igazoló dokumentumokat. Ki kell ezért igazítani az arra vonatkozó előírásokat, hogy a vissza nem térítendő támogatás odaítélésére vonatkozó eljárások és a közbeszerzési eljárások során hány évre vonatkozóan kell megkövetelni a dokumentumok benyújtását.</w:t>
      </w:r>
    </w:p>
    <w:p w14:paraId="63F586B7" w14:textId="77777777" w:rsidR="00281B4A" w:rsidRPr="004B5969" w:rsidRDefault="00281B4A" w:rsidP="00281B4A">
      <w:pPr>
        <w:pStyle w:val="CRSeparator"/>
        <w:rPr>
          <w:noProof/>
          <w:lang w:val="hu-HU"/>
        </w:rPr>
      </w:pPr>
    </w:p>
    <w:p w14:paraId="5D3DF392"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2CB600C1" w14:textId="78B7466C" w:rsidR="00281B4A" w:rsidRPr="00F819CE" w:rsidRDefault="00C50DE0" w:rsidP="00C50DE0">
      <w:pPr>
        <w:pStyle w:val="ManualConsidrant"/>
        <w:rPr>
          <w:noProof/>
          <w:highlight w:val="lightGray"/>
        </w:rPr>
      </w:pPr>
      <w:r w:rsidRPr="00C50DE0">
        <w:rPr>
          <w:highlight w:val="lightGray"/>
        </w:rPr>
        <w:t>(208)</w:t>
      </w:r>
      <w:r w:rsidRPr="00C50DE0">
        <w:rPr>
          <w:highlight w:val="lightGray"/>
        </w:rPr>
        <w:tab/>
      </w:r>
      <w:r w:rsidR="00281B4A" w:rsidRPr="00F819CE">
        <w:rPr>
          <w:noProof/>
          <w:highlight w:val="lightGray"/>
        </w:rPr>
        <w:t>A vissza nem térítendő támogatás kedvezményezettje bizonyos feltételek teljesülése esetén pénzügyi támogatást nyújthat harmadik félnek, és a harmadik feleknek kifizetett összeg legfeljebb 60 000 EUR lehet. Az említett összeg csak akkor léphető túl, ha a tevékenység célkitűzései másként nem vagy csak túl nehezen valósíthatók meg. Annak érdekében, hogy válság- és szükséghelyzetekben rugalmasabban lehessen végrehajtani a költségvetést, lehetővé kell tenni, hogy humanitárius segítségnyújtás, szükséghelyzeti támogatási műveletek, polgári védelmi műveletek vagy válságkezelési segély esetében eseti indokolás nélkül is meg lehessen haladni a 60 000 EUR-t.</w:t>
      </w:r>
    </w:p>
    <w:p w14:paraId="5D47C859" w14:textId="194B4C35" w:rsidR="00281B4A" w:rsidRPr="00F819CE" w:rsidRDefault="00C50DE0" w:rsidP="00C50DE0">
      <w:pPr>
        <w:pStyle w:val="ManualConsidrant"/>
        <w:rPr>
          <w:noProof/>
          <w:highlight w:val="lightGray"/>
        </w:rPr>
      </w:pPr>
      <w:r w:rsidRPr="00C50DE0">
        <w:rPr>
          <w:highlight w:val="lightGray"/>
        </w:rPr>
        <w:t>(209)</w:t>
      </w:r>
      <w:r w:rsidRPr="00C50DE0">
        <w:rPr>
          <w:highlight w:val="lightGray"/>
        </w:rPr>
        <w:tab/>
      </w:r>
      <w:r w:rsidR="00281B4A" w:rsidRPr="00F819CE">
        <w:rPr>
          <w:noProof/>
          <w:highlight w:val="lightGray"/>
        </w:rPr>
        <w:t>Amennyiben egy tevékenység vagy munkaprogram végrehajtása során a kedvezményezettnek közbeszerzést kell lefolytatnia, egyértelművé kell tenni, hogy bármely kedvezményezett alkalmazhatja saját beszerzési gyakorlatait, feltéve, hogy azok biztosítják a legjobb ár-érték arányt vagy adott esetben a legalacsonyabb árat, függetlenül attól, hogy a kedvezményezett közbeszerzési szerződést ítél-e oda, és e rendelet értelmében ajánlatkérő szervnek minősül-e. A „szerződés” fogalommeghatározását ennek megfelelően módosítani kell.</w:t>
      </w:r>
    </w:p>
    <w:p w14:paraId="25DDEF2D" w14:textId="77777777" w:rsidR="00281B4A" w:rsidRPr="00F819CE" w:rsidRDefault="00281B4A" w:rsidP="00281B4A">
      <w:pPr>
        <w:pStyle w:val="CRSeparator"/>
        <w:rPr>
          <w:noProof/>
        </w:rPr>
      </w:pPr>
    </w:p>
    <w:p w14:paraId="4E2D59F4"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(136) preambulumbekezdés</w:t>
      </w:r>
    </w:p>
    <w:p w14:paraId="3CE0BFDB" w14:textId="4E89D8B4" w:rsidR="00281B4A" w:rsidRPr="00F819CE" w:rsidRDefault="00C50DE0" w:rsidP="00C50DE0">
      <w:pPr>
        <w:pStyle w:val="ManualConsidrant"/>
        <w:rPr>
          <w:noProof/>
        </w:rPr>
      </w:pPr>
      <w:r w:rsidRPr="00C50DE0">
        <w:t>(210)</w:t>
      </w:r>
      <w:r w:rsidRPr="00C50DE0">
        <w:tab/>
      </w:r>
      <w:r w:rsidR="00281B4A" w:rsidRPr="00F819CE">
        <w:rPr>
          <w:noProof/>
        </w:rPr>
        <w:t>A pénzügyi támogatás előrelátható költségekhez nem kapcsolódó hasznos módjaként elő kell segíteni a pénzdíjak alkalmazását, és az alkalmazandó szabályokat egyértelművé kell tenni. A pénzdíjakat a többi finanszírozási eszköz – például a vissza nem térítendő támogatások – kiegészítésére, nem pedig kiváltására szolgáló lehetőségnek kell tekinteni.</w:t>
      </w:r>
    </w:p>
    <w:p w14:paraId="152D02B6" w14:textId="77777777" w:rsidR="00281B4A" w:rsidRPr="004B5969" w:rsidRDefault="00281B4A" w:rsidP="00281B4A">
      <w:pPr>
        <w:pStyle w:val="CRSeparator"/>
        <w:rPr>
          <w:noProof/>
          <w:lang w:val="hu-HU"/>
        </w:rPr>
      </w:pPr>
    </w:p>
    <w:p w14:paraId="7ACDC4E6"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(137) preambulumbekezdés (kiigazított szöveg)</w:t>
      </w:r>
    </w:p>
    <w:p w14:paraId="4307A204" w14:textId="77777777" w:rsidR="00281B4A" w:rsidRPr="004B5969" w:rsidRDefault="00281B4A" w:rsidP="00281B4A">
      <w:pPr>
        <w:pStyle w:val="CRReference"/>
        <w:rPr>
          <w:noProof/>
          <w:highlight w:val="lightGray"/>
          <w:lang w:val="hu-HU"/>
        </w:rPr>
      </w:pPr>
      <w:r w:rsidRPr="00A07E48">
        <w:rPr>
          <w:noProof/>
          <w:highlight w:val="lightGray"/>
        </w:rPr>
        <w:fldChar w:fldCharType="begin"/>
      </w:r>
      <w:r w:rsidRPr="004B5969">
        <w:rPr>
          <w:noProof/>
          <w:highlight w:val="lightGray"/>
          <w:lang w:val="hu-HU"/>
        </w:rPr>
        <w:instrText xml:space="preserve"> QUOTE "</w:instrText>
      </w:r>
      <w:r w:rsidRPr="004B5969">
        <w:rPr>
          <w:rStyle w:val="CRMarker"/>
          <w:noProof/>
          <w:highlight w:val="lightGray"/>
          <w:lang w:val="hu-HU"/>
        </w:rPr>
        <w:instrText>ð</w:instrText>
      </w:r>
      <w:r w:rsidRPr="004B5969">
        <w:rPr>
          <w:noProof/>
          <w:highlight w:val="lightGray"/>
          <w:lang w:val="hu-HU"/>
        </w:rPr>
        <w:instrText xml:space="preserve">" </w:instrText>
      </w:r>
      <w:r w:rsidRPr="00A07E48">
        <w:rPr>
          <w:noProof/>
          <w:highlight w:val="lightGray"/>
        </w:rPr>
        <w:fldChar w:fldCharType="separate"/>
      </w:r>
      <w:r w:rsidRPr="004B5969">
        <w:rPr>
          <w:rStyle w:val="CRMarker"/>
          <w:noProof/>
          <w:highlight w:val="lightGray"/>
          <w:lang w:val="hu-HU"/>
        </w:rPr>
        <w:t>ð</w:t>
      </w:r>
      <w:r w:rsidRPr="00A07E48">
        <w:rPr>
          <w:noProof/>
          <w:highlight w:val="lightGray"/>
        </w:rPr>
        <w:fldChar w:fldCharType="end"/>
      </w:r>
      <w:r w:rsidRPr="004B5969">
        <w:rPr>
          <w:noProof/>
          <w:highlight w:val="lightGray"/>
          <w:lang w:val="hu-HU"/>
        </w:rPr>
        <w:t> új szöveg</w:t>
      </w:r>
    </w:p>
    <w:p w14:paraId="16DF540A" w14:textId="17DE8465" w:rsidR="00281B4A" w:rsidRPr="00F819CE" w:rsidRDefault="00C50DE0" w:rsidP="00C50DE0">
      <w:pPr>
        <w:pStyle w:val="ManualConsidrant"/>
        <w:rPr>
          <w:noProof/>
        </w:rPr>
      </w:pPr>
      <w:r w:rsidRPr="00C50DE0">
        <w:t>(211)</w:t>
      </w:r>
      <w:r w:rsidRPr="00C50DE0">
        <w:tab/>
      </w:r>
      <w:r w:rsidR="00281B4A" w:rsidRPr="00F819CE">
        <w:rPr>
          <w:noProof/>
        </w:rPr>
        <w:t xml:space="preserve">A pénzdíjak rugalmasabb alkalmazásának lehetővé tétele érdekében a 966/2012/EU, Euratom rendelet szerinti kötelezettséget – mely szerint az 1000000 EUR vagy azt meghaladó </w:t>
      </w:r>
      <w:r w:rsidR="00281B4A" w:rsidRPr="00A07E48">
        <w:rPr>
          <w:noProof/>
        </w:rPr>
        <w:fldChar w:fldCharType="begin"/>
      </w:r>
      <w:r w:rsidR="00281B4A" w:rsidRPr="00A07E48">
        <w:rPr>
          <w:noProof/>
        </w:rPr>
        <w:instrText xml:space="preserve"> QUOTE "</w:instrText>
      </w:r>
      <w:r w:rsidR="00281B4A" w:rsidRPr="004B5969">
        <w:rPr>
          <w:rStyle w:val="CRMarker"/>
          <w:noProof/>
          <w:lang w:val="hu-HU"/>
        </w:rPr>
        <w:instrText>Ö</w:instrText>
      </w:r>
      <w:r w:rsidR="00281B4A" w:rsidRPr="00A07E48">
        <w:rPr>
          <w:noProof/>
        </w:rPr>
        <w:instrText xml:space="preserve">" </w:instrText>
      </w:r>
      <w:r w:rsidR="00281B4A" w:rsidRPr="00A07E48">
        <w:rPr>
          <w:noProof/>
        </w:rPr>
        <w:fldChar w:fldCharType="separate"/>
      </w:r>
      <w:r w:rsidR="00281B4A" w:rsidRPr="004B5969">
        <w:rPr>
          <w:rStyle w:val="CRMarker"/>
          <w:noProof/>
          <w:lang w:val="hu-HU"/>
        </w:rPr>
        <w:t>Ö</w:t>
      </w:r>
      <w:r w:rsidR="00281B4A" w:rsidRPr="00A07E48">
        <w:rPr>
          <w:noProof/>
        </w:rPr>
        <w:fldChar w:fldCharType="end"/>
      </w:r>
      <w:r w:rsidR="00281B4A" w:rsidRPr="00A07E48">
        <w:rPr>
          <w:noProof/>
        </w:rPr>
        <w:t> </w:t>
      </w:r>
      <w:r w:rsidR="00281B4A" w:rsidRPr="00F819CE">
        <w:rPr>
          <w:noProof/>
        </w:rPr>
        <w:t>egység</w:t>
      </w:r>
      <w:r w:rsidR="00281B4A" w:rsidRPr="00A07E48">
        <w:rPr>
          <w:noProof/>
        </w:rPr>
        <w:t> </w:t>
      </w:r>
      <w:r w:rsidR="00281B4A" w:rsidRPr="00A07E48">
        <w:rPr>
          <w:noProof/>
        </w:rPr>
        <w:fldChar w:fldCharType="begin"/>
      </w:r>
      <w:r w:rsidR="00281B4A" w:rsidRPr="00A07E48">
        <w:rPr>
          <w:noProof/>
        </w:rPr>
        <w:instrText xml:space="preserve"> QUOTE "</w:instrText>
      </w:r>
      <w:r w:rsidR="00281B4A" w:rsidRPr="004B5969">
        <w:rPr>
          <w:rStyle w:val="CRMarker"/>
          <w:noProof/>
          <w:lang w:val="hu-HU"/>
        </w:rPr>
        <w:instrText>Õ</w:instrText>
      </w:r>
      <w:r w:rsidR="00281B4A" w:rsidRPr="00A07E48">
        <w:rPr>
          <w:noProof/>
        </w:rPr>
        <w:instrText xml:space="preserve">" </w:instrText>
      </w:r>
      <w:r w:rsidR="00281B4A" w:rsidRPr="00A07E48">
        <w:rPr>
          <w:noProof/>
        </w:rPr>
        <w:fldChar w:fldCharType="separate"/>
      </w:r>
      <w:r w:rsidR="00281B4A" w:rsidRPr="004B5969">
        <w:rPr>
          <w:rStyle w:val="CRMarker"/>
          <w:noProof/>
          <w:lang w:val="hu-HU"/>
        </w:rPr>
        <w:t>Õ</w:t>
      </w:r>
      <w:r w:rsidR="00281B4A" w:rsidRPr="00A07E48">
        <w:rPr>
          <w:noProof/>
        </w:rPr>
        <w:fldChar w:fldCharType="end"/>
      </w:r>
      <w:r w:rsidR="00281B4A" w:rsidRPr="00F819CE">
        <w:rPr>
          <w:noProof/>
        </w:rPr>
        <w:t xml:space="preserve">értékű </w:t>
      </w:r>
      <w:r w:rsidR="00281B4A" w:rsidRPr="004B5969">
        <w:rPr>
          <w:noProof/>
          <w:highlight w:val="lightGray"/>
        </w:rPr>
        <w:fldChar w:fldCharType="begin"/>
      </w:r>
      <w:r w:rsidR="00281B4A" w:rsidRPr="004B5969">
        <w:rPr>
          <w:noProof/>
          <w:highlight w:val="lightGray"/>
        </w:rPr>
        <w:instrText xml:space="preserve"> QUOTE "</w:instrText>
      </w:r>
      <w:r w:rsidR="00281B4A" w:rsidRPr="004B5969">
        <w:rPr>
          <w:rStyle w:val="CRMarker"/>
          <w:noProof/>
          <w:highlight w:val="lightGray"/>
          <w:lang w:val="hu-HU"/>
        </w:rPr>
        <w:instrText>ð</w:instrText>
      </w:r>
      <w:r w:rsidR="00281B4A" w:rsidRPr="004B5969">
        <w:rPr>
          <w:noProof/>
          <w:highlight w:val="lightGray"/>
        </w:rPr>
        <w:instrText xml:space="preserve">" </w:instrText>
      </w:r>
      <w:r w:rsidR="00281B4A" w:rsidRPr="004B5969">
        <w:rPr>
          <w:noProof/>
          <w:highlight w:val="lightGray"/>
        </w:rPr>
        <w:fldChar w:fldCharType="separate"/>
      </w:r>
      <w:r w:rsidR="00281B4A" w:rsidRPr="004B5969">
        <w:rPr>
          <w:rStyle w:val="CRMarker"/>
          <w:noProof/>
          <w:highlight w:val="lightGray"/>
          <w:lang w:val="hu-HU"/>
        </w:rPr>
        <w:t>ð</w:t>
      </w:r>
      <w:r w:rsidR="00281B4A" w:rsidRPr="004B5969">
        <w:rPr>
          <w:noProof/>
          <w:highlight w:val="lightGray"/>
        </w:rPr>
        <w:fldChar w:fldCharType="end"/>
      </w:r>
      <w:r w:rsidR="00281B4A" w:rsidRPr="00A07E48">
        <w:rPr>
          <w:noProof/>
          <w:highlight w:val="lightGray"/>
        </w:rPr>
        <w:t> pénzdíjas versenypályázatokról </w:t>
      </w:r>
      <w:r w:rsidR="00281B4A" w:rsidRPr="00A07E48">
        <w:rPr>
          <w:noProof/>
          <w:highlight w:val="lightGray"/>
        </w:rPr>
        <w:fldChar w:fldCharType="begin"/>
      </w:r>
      <w:r w:rsidR="00281B4A" w:rsidRPr="00A07E48">
        <w:rPr>
          <w:noProof/>
          <w:highlight w:val="lightGray"/>
        </w:rPr>
        <w:instrText xml:space="preserve"> QUOTE "</w:instrText>
      </w:r>
      <w:r w:rsidR="00281B4A" w:rsidRPr="004B5969">
        <w:rPr>
          <w:rStyle w:val="CRMarker"/>
          <w:noProof/>
          <w:highlight w:val="lightGray"/>
          <w:lang w:val="hu-HU"/>
        </w:rPr>
        <w:instrText>ï</w:instrText>
      </w:r>
      <w:r w:rsidR="00281B4A" w:rsidRPr="00A07E48">
        <w:rPr>
          <w:noProof/>
          <w:highlight w:val="lightGray"/>
        </w:rPr>
        <w:instrText xml:space="preserve">" </w:instrText>
      </w:r>
      <w:r w:rsidR="00281B4A" w:rsidRPr="00A07E48">
        <w:rPr>
          <w:noProof/>
          <w:highlight w:val="lightGray"/>
        </w:rPr>
        <w:fldChar w:fldCharType="separate"/>
      </w:r>
      <w:r w:rsidR="00281B4A" w:rsidRPr="004B5969">
        <w:rPr>
          <w:rStyle w:val="CRMarker"/>
          <w:noProof/>
          <w:highlight w:val="lightGray"/>
          <w:lang w:val="hu-HU"/>
        </w:rPr>
        <w:t>ï</w:t>
      </w:r>
      <w:r w:rsidR="00281B4A" w:rsidRPr="00A07E48">
        <w:rPr>
          <w:noProof/>
          <w:highlight w:val="lightGray"/>
        </w:rPr>
        <w:fldChar w:fldCharType="end"/>
      </w:r>
      <w:r w:rsidR="00281B4A" w:rsidRPr="00A07E48">
        <w:rPr>
          <w:noProof/>
        </w:rPr>
        <w:t xml:space="preserve"> </w:t>
      </w:r>
      <w:r w:rsidR="00281B4A" w:rsidRPr="004B5969">
        <w:rPr>
          <w:rStyle w:val="CRRefonteDeleted"/>
          <w:noProof/>
          <w:highlight w:val="lightGray"/>
          <w:lang w:val="hu-HU"/>
        </w:rPr>
        <w:t>pénzdíjakról</w:t>
      </w:r>
      <w:r w:rsidR="00281B4A" w:rsidRPr="00F819CE">
        <w:rPr>
          <w:noProof/>
        </w:rPr>
        <w:t xml:space="preserve"> tájékoztatást kell közzétenni a költségvetési tervezetet kísérő beszámolókban – az Európai Parlamentnek és a Tanácsnak benyújtandó előzetes tájékoztatási kötelezettséggel kell felváltani, és az ilyen pénzdíjakat a finanszírozási határozatban kifejezetten meg kell említeni.</w:t>
      </w:r>
    </w:p>
    <w:p w14:paraId="10A7BC48" w14:textId="77777777" w:rsidR="00281B4A" w:rsidRPr="004B5969" w:rsidRDefault="00281B4A" w:rsidP="00281B4A">
      <w:pPr>
        <w:pStyle w:val="CRSeparator"/>
        <w:rPr>
          <w:noProof/>
          <w:lang w:val="hu-HU"/>
        </w:rPr>
      </w:pPr>
    </w:p>
    <w:p w14:paraId="0DEED5EC"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(138) preambulumbekezdés</w:t>
      </w:r>
    </w:p>
    <w:p w14:paraId="1E918851" w14:textId="30751CCC" w:rsidR="00281B4A" w:rsidRPr="00F819CE" w:rsidRDefault="00C50DE0" w:rsidP="00C50DE0">
      <w:pPr>
        <w:pStyle w:val="ManualConsidrant"/>
        <w:rPr>
          <w:noProof/>
        </w:rPr>
      </w:pPr>
      <w:r w:rsidRPr="00C50DE0">
        <w:t>(212)</w:t>
      </w:r>
      <w:r w:rsidRPr="00C50DE0">
        <w:tab/>
      </w:r>
      <w:r w:rsidR="00281B4A" w:rsidRPr="00F819CE">
        <w:rPr>
          <w:noProof/>
        </w:rPr>
        <w:t>A pénzdíjakat az átláthatóság és az egyenlő bánásmód elvével összhangban kell odaítélni. Ezzel összefüggésben meg kell határozni a versenypályázatok szabályainak alapvető jellemzőit, különösen az odaítélést követően a pénzdíj nyerteseknek való kifizetésére vonatkozó rendelkezéseket és a versenypályázat közzétételének megfelelő módját. Szükséges továbbá létrehozni egy olyan, pontosan körülhatárolt odaítélési eljárást a pályázat benyújtásától kezdve a pályázóknak nyújtott tájékoztatáson át a nyertes pályázó értesítéséig, amely követi a vissza nem térítendő támogatás</w:t>
      </w:r>
      <w:r w:rsidR="00281B4A" w:rsidRPr="004B5969">
        <w:rPr>
          <w:rStyle w:val="CRMinorChangeDeleted"/>
          <w:noProof/>
          <w:lang w:val="hu-HU"/>
        </w:rPr>
        <w:t>ok</w:t>
      </w:r>
      <w:r w:rsidR="00281B4A" w:rsidRPr="00F819CE">
        <w:rPr>
          <w:noProof/>
        </w:rPr>
        <w:t xml:space="preserve"> odaítélésére vonatkozó eljárás felépítését.</w:t>
      </w:r>
    </w:p>
    <w:p w14:paraId="50274D23" w14:textId="77777777" w:rsidR="00281B4A" w:rsidRPr="004B5969" w:rsidRDefault="00281B4A" w:rsidP="00281B4A">
      <w:pPr>
        <w:pStyle w:val="CRSeparator"/>
        <w:rPr>
          <w:noProof/>
          <w:lang w:val="hu-HU"/>
        </w:rPr>
      </w:pPr>
    </w:p>
    <w:p w14:paraId="0EC71D05"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(139) preambulumbekezdés</w:t>
      </w:r>
    </w:p>
    <w:p w14:paraId="07B1127A" w14:textId="66038794" w:rsidR="00281B4A" w:rsidRPr="00F819CE" w:rsidRDefault="00C50DE0" w:rsidP="00C50DE0">
      <w:pPr>
        <w:pStyle w:val="ManualConsidrant"/>
        <w:rPr>
          <w:noProof/>
        </w:rPr>
      </w:pPr>
      <w:r w:rsidRPr="00C50DE0">
        <w:t>(213)</w:t>
      </w:r>
      <w:r w:rsidRPr="00C50DE0">
        <w:tab/>
      </w:r>
      <w:r w:rsidR="00281B4A" w:rsidRPr="00F819CE">
        <w:rPr>
          <w:noProof/>
        </w:rPr>
        <w:t>Ebben a rendeletben meg kell határozni a pénzügyi eszközökre, a költségvetési biztosítékokra és a pénzügyi támogatásra alkalmazandó elveket és feltételeket, valamint az Unió pénzügyi kötelezettségének korlátozására, a csalás és a pénzmosás elleni küzdelemre, a pénzügyi eszközök megszüntetésére és a jelentéstételre vonatkozó szabályokat.</w:t>
      </w:r>
    </w:p>
    <w:p w14:paraId="2F1E74A4" w14:textId="77777777" w:rsidR="00281B4A" w:rsidRPr="00F819CE" w:rsidRDefault="00281B4A" w:rsidP="00281B4A">
      <w:pPr>
        <w:pStyle w:val="CRSeparator"/>
        <w:rPr>
          <w:noProof/>
        </w:rPr>
      </w:pPr>
    </w:p>
    <w:p w14:paraId="3E6D7266"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(140) preambulumbekezdés</w:t>
      </w:r>
    </w:p>
    <w:p w14:paraId="07CA7D16" w14:textId="53510397" w:rsidR="00281B4A" w:rsidRPr="00F819CE" w:rsidRDefault="00C50DE0" w:rsidP="00C50DE0">
      <w:pPr>
        <w:pStyle w:val="ManualConsidrant"/>
        <w:rPr>
          <w:noProof/>
        </w:rPr>
      </w:pPr>
      <w:r w:rsidRPr="00C50DE0">
        <w:t>(214)</w:t>
      </w:r>
      <w:r w:rsidRPr="00C50DE0">
        <w:tab/>
      </w:r>
      <w:r w:rsidR="00281B4A" w:rsidRPr="00F819CE">
        <w:rPr>
          <w:noProof/>
        </w:rPr>
        <w:t>Az elmúlt években az Unió egyre gyakrabban alkalmazott pénzügyi eszközöket, amelyek révén ugyan fokozottabb multiplikátorhatás érhető el a költségvetésből nyújtott finanszírozáshoz viszonyítottan, de ezzel párhuzamosan pénzügyi kockázatot generálnak a költségvetésre nézve. Az említett pénzügyi eszközök nemcsak a 966/2012/EU, Euratom rendelet által szabályozott pénzügyi eszközöket foglalják magukban, hanem olyan egyéb eszközöket is, mint a költségvetési biztosítékok és a pénzügyi támogatás, amelyekre korábban kizárólag az ezekre vonatkozó alap-jogiaktusok szabályai voltak alkalmazandók. Az ezen eszközökre alkalmazandó elvek egységességének biztosítása érdekében közös keretet kell kialakítani, és ezen eszközöket e rendelet új címében kell összevonni, amely a pénzügyi eszközökre alkalmazandó meglévő szabályokon felül magában foglal egy, a költségvetési biztosítékokról szóló szakaszt, valamint a tagállamok vagy harmadik országok részére nyújtott pénzügyi támogatásról szóló szakaszt.</w:t>
      </w:r>
    </w:p>
    <w:p w14:paraId="7E2D7A26" w14:textId="77777777" w:rsidR="00281B4A" w:rsidRPr="004B5969" w:rsidRDefault="00281B4A" w:rsidP="00281B4A">
      <w:pPr>
        <w:pStyle w:val="CRSeparator"/>
        <w:rPr>
          <w:noProof/>
          <w:lang w:val="hu-HU"/>
        </w:rPr>
      </w:pPr>
    </w:p>
    <w:p w14:paraId="31B3F6BF"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(141) preambulumbekezdés</w:t>
      </w:r>
    </w:p>
    <w:p w14:paraId="600DC970" w14:textId="10C43C7B" w:rsidR="00281B4A" w:rsidRPr="00F819CE" w:rsidRDefault="00C50DE0" w:rsidP="00C50DE0">
      <w:pPr>
        <w:pStyle w:val="ManualConsidrant"/>
        <w:rPr>
          <w:noProof/>
        </w:rPr>
      </w:pPr>
      <w:r w:rsidRPr="00C50DE0">
        <w:t>(215)</w:t>
      </w:r>
      <w:r w:rsidRPr="00C50DE0">
        <w:tab/>
      </w:r>
      <w:r w:rsidR="00281B4A" w:rsidRPr="00F819CE">
        <w:rPr>
          <w:noProof/>
        </w:rPr>
        <w:t>A pénzügyi eszközök és a költségvetési biztosítékok szerepet játszhatnak az uniós források hatásainak multiplikálásában, amennyiben ezeket a forrásokat más forrásokkal vonják össze, és azok tőkeáttételi hatással bírnak. A pénzügyi eszközöket és a költségvetési biztosítékokat csak akkor szabad alkalmazni, ha nem áll fenn a belső piacon belüli verseny torzulásának vagy az állami támogatásokra vonatkozó szabályokkal való összeegyeztethetetlenségnek a kockázata.</w:t>
      </w:r>
    </w:p>
    <w:p w14:paraId="0BF5B58B" w14:textId="77777777" w:rsidR="00281B4A" w:rsidRPr="004B5969" w:rsidRDefault="00281B4A" w:rsidP="00281B4A">
      <w:pPr>
        <w:pStyle w:val="CRSeparator"/>
        <w:rPr>
          <w:noProof/>
          <w:lang w:val="hu-HU"/>
        </w:rPr>
      </w:pPr>
    </w:p>
    <w:p w14:paraId="6C423F8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(142) preambulumbekezdés</w:t>
      </w:r>
    </w:p>
    <w:p w14:paraId="448C1A6D" w14:textId="44A1DDBC" w:rsidR="00281B4A" w:rsidRPr="00F819CE" w:rsidRDefault="00C50DE0" w:rsidP="00C50DE0">
      <w:pPr>
        <w:pStyle w:val="ManualConsidrant"/>
        <w:rPr>
          <w:noProof/>
        </w:rPr>
      </w:pPr>
      <w:r w:rsidRPr="00C50DE0">
        <w:t>(216)</w:t>
      </w:r>
      <w:r w:rsidRPr="00C50DE0">
        <w:tab/>
      </w:r>
      <w:r w:rsidR="00281B4A" w:rsidRPr="00F819CE">
        <w:rPr>
          <w:noProof/>
        </w:rPr>
        <w:t>Az Európai Parlament és a Tanács által egy adott programra jóváhagyott éves előirányzatok keretében a pénzügyi eszközöket és a költségvetési biztosítékokat előzetes értékelés alapján kell alkalmazni, amely bizonyítja, hogy azok hatékonyan szolgálják az Unió szakpolitikai célkitűzéseinek megvalósítását.</w:t>
      </w:r>
    </w:p>
    <w:p w14:paraId="4DDE8F27" w14:textId="77777777" w:rsidR="00281B4A" w:rsidRPr="00F819CE" w:rsidRDefault="00281B4A" w:rsidP="00281B4A">
      <w:pPr>
        <w:pStyle w:val="CRSeparator"/>
        <w:rPr>
          <w:noProof/>
        </w:rPr>
      </w:pPr>
    </w:p>
    <w:p w14:paraId="6E26B6E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(143) preambulumbekezdés</w:t>
      </w:r>
    </w:p>
    <w:p w14:paraId="5E44107D" w14:textId="604EA878" w:rsidR="00281B4A" w:rsidRPr="00F819CE" w:rsidRDefault="00C50DE0" w:rsidP="00C50DE0">
      <w:pPr>
        <w:pStyle w:val="ManualConsidrant"/>
        <w:rPr>
          <w:noProof/>
        </w:rPr>
      </w:pPr>
      <w:r w:rsidRPr="00C50DE0">
        <w:t>(217)</w:t>
      </w:r>
      <w:r w:rsidRPr="00C50DE0">
        <w:tab/>
      </w:r>
      <w:r w:rsidR="00281B4A" w:rsidRPr="00F819CE">
        <w:rPr>
          <w:noProof/>
        </w:rPr>
        <w:t>A pénzügyi eszközöket, a költségvetési biztosítékokat és a pénzügyi támogatást alap-jogiaktus révén kell engedélyezni. Ha a pénzügyi eszközöket kellően indokolt esetben alap-jogiaktus nélkül hozzák létre, azokat az Európai Parlamentnek és a Tanácsnak a költségvetésben jóvá kell hagynia.</w:t>
      </w:r>
    </w:p>
    <w:p w14:paraId="74397162" w14:textId="77777777" w:rsidR="00281B4A" w:rsidRPr="004B5969" w:rsidRDefault="00281B4A" w:rsidP="00281B4A">
      <w:pPr>
        <w:pStyle w:val="CRSeparator"/>
        <w:rPr>
          <w:noProof/>
          <w:lang w:val="hu-HU"/>
        </w:rPr>
      </w:pPr>
    </w:p>
    <w:p w14:paraId="5ABFC4F8"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(144) preambulumbekezdés</w:t>
      </w:r>
    </w:p>
    <w:p w14:paraId="09F44E6A" w14:textId="6B601691" w:rsidR="00281B4A" w:rsidRPr="00F819CE" w:rsidRDefault="00C50DE0" w:rsidP="00C50DE0">
      <w:pPr>
        <w:pStyle w:val="ManualConsidrant"/>
        <w:rPr>
          <w:noProof/>
        </w:rPr>
      </w:pPr>
      <w:r w:rsidRPr="00C50DE0">
        <w:t>(218)</w:t>
      </w:r>
      <w:r w:rsidRPr="00C50DE0">
        <w:tab/>
      </w:r>
      <w:r w:rsidR="00281B4A" w:rsidRPr="00F819CE">
        <w:rPr>
          <w:noProof/>
        </w:rPr>
        <w:t>Meg kell határozni az esetlegesen a X. cím hatálya alá eső eszközök, úgymint hitelek, biztosítékok, sajáttőke-befektetés, kvázisajáttőke-befektetés és kockázat-megosztási eszközök fogalmát. A kockázat-megosztási eszközök fogalmának ki kell terjednie a projektkötvények hitelminőség-javítására is, amely hitel vagy garancia formájában nyújtott hitelminőség-javítás révén fedezi a projektek adósságszolgálati kockázatát és enyhíti a kötvénytulajdonosok hitelkockázatát.</w:t>
      </w:r>
    </w:p>
    <w:p w14:paraId="7C70F6B2" w14:textId="77777777" w:rsidR="00281B4A" w:rsidRPr="004B5969" w:rsidRDefault="00281B4A" w:rsidP="00281B4A">
      <w:pPr>
        <w:pStyle w:val="CRSeparator"/>
        <w:rPr>
          <w:noProof/>
          <w:lang w:val="hu-HU"/>
        </w:rPr>
      </w:pPr>
    </w:p>
    <w:p w14:paraId="14B501B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(145) preambulumbekezdés</w:t>
      </w:r>
    </w:p>
    <w:p w14:paraId="7F10082B" w14:textId="206C0748" w:rsidR="00281B4A" w:rsidRPr="00F819CE" w:rsidRDefault="00C50DE0" w:rsidP="00C50DE0">
      <w:pPr>
        <w:pStyle w:val="ManualConsidrant"/>
        <w:rPr>
          <w:noProof/>
        </w:rPr>
      </w:pPr>
      <w:r w:rsidRPr="00C50DE0">
        <w:t>(219)</w:t>
      </w:r>
      <w:r w:rsidRPr="00C50DE0">
        <w:tab/>
      </w:r>
      <w:r w:rsidR="00281B4A" w:rsidRPr="00F819CE">
        <w:rPr>
          <w:noProof/>
        </w:rPr>
        <w:t>Ha az alap-jogiaktus másként nem rendelkezik, a pénzügyi eszközből vagy költségvetési biztosítékból teljesített bármely visszafizetést arra az eszközre vagy biztosítékra kell felhasználni, amelyből a visszafizetés keletkezett az eszköz vagy biztosíték hatékonyságának fokozása érdekében, és az ilyen visszafizetést figyelembe kell venni az eszközre vagy biztosítékra vonatkozó jövőbeni előirányzatokra való javaslattételkor.</w:t>
      </w:r>
    </w:p>
    <w:p w14:paraId="25166464" w14:textId="77777777" w:rsidR="00281B4A" w:rsidRPr="00F819CE" w:rsidRDefault="00281B4A" w:rsidP="00281B4A">
      <w:pPr>
        <w:pStyle w:val="CRSeparator"/>
        <w:rPr>
          <w:noProof/>
        </w:rPr>
      </w:pPr>
    </w:p>
    <w:p w14:paraId="67161316"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54E72D20" w14:textId="6FEADEA3" w:rsidR="00281B4A" w:rsidRPr="00F819CE" w:rsidRDefault="00C50DE0" w:rsidP="00C50DE0">
      <w:pPr>
        <w:pStyle w:val="ManualConsidrant"/>
        <w:rPr>
          <w:noProof/>
          <w:highlight w:val="lightGray"/>
        </w:rPr>
      </w:pPr>
      <w:r w:rsidRPr="00C50DE0">
        <w:rPr>
          <w:highlight w:val="lightGray"/>
        </w:rPr>
        <w:t>(220)</w:t>
      </w:r>
      <w:r w:rsidRPr="00C50DE0">
        <w:rPr>
          <w:highlight w:val="lightGray"/>
        </w:rPr>
        <w:tab/>
      </w:r>
      <w:r w:rsidR="00281B4A" w:rsidRPr="00F819CE">
        <w:rPr>
          <w:noProof/>
          <w:highlight w:val="lightGray"/>
        </w:rPr>
        <w:t>Fontos, hogy a közvetett irányítás keretében kezelt pénzügyi eszközökre és költségvetési biztosítékokra vonatkozó ellenőrzött pénzügyi kimutatások időben elkészüljenek ahhoz, hogy a Számvevőszék figyelembe vehesse azokat az előzetes beszámolóra vonatkozó észrevételeinek megtételekor.</w:t>
      </w:r>
    </w:p>
    <w:p w14:paraId="43BB0150" w14:textId="77777777" w:rsidR="00281B4A" w:rsidRPr="00F819CE" w:rsidRDefault="00281B4A" w:rsidP="00281B4A">
      <w:pPr>
        <w:pStyle w:val="CRSeparator"/>
        <w:rPr>
          <w:noProof/>
        </w:rPr>
      </w:pPr>
    </w:p>
    <w:p w14:paraId="782E27FC"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(146) preambulumbekezdés</w:t>
      </w:r>
    </w:p>
    <w:p w14:paraId="1DC0EB28" w14:textId="4A1DAFB7" w:rsidR="00281B4A" w:rsidRPr="00F819CE" w:rsidRDefault="00C50DE0" w:rsidP="00C50DE0">
      <w:pPr>
        <w:pStyle w:val="ManualConsidrant"/>
        <w:rPr>
          <w:noProof/>
        </w:rPr>
      </w:pPr>
      <w:r w:rsidRPr="00C50DE0">
        <w:t>(221)</w:t>
      </w:r>
      <w:r w:rsidRPr="00C50DE0">
        <w:tab/>
      </w:r>
      <w:r w:rsidR="00281B4A" w:rsidRPr="00F819CE">
        <w:rPr>
          <w:noProof/>
        </w:rPr>
        <w:t>Az Unió szakpolitikai célkitűzéseinek megvalósítása során indokolt érvényesíteni az érdekek összehangolásának szempontját, és elismerni különösen azt, hogy az EBB és az EBA rendelkezik a pénzügyi eszközökkel való gazdálkodáshoz és a költségvetési biztosítékok nyújtásához szükséges szakértelemmel.</w:t>
      </w:r>
    </w:p>
    <w:p w14:paraId="0D0A13B5" w14:textId="77777777" w:rsidR="00281B4A" w:rsidRPr="00F819CE" w:rsidRDefault="00281B4A" w:rsidP="00281B4A">
      <w:pPr>
        <w:pStyle w:val="CRSeparator"/>
        <w:rPr>
          <w:noProof/>
        </w:rPr>
      </w:pPr>
    </w:p>
    <w:p w14:paraId="56A2C6B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(147) preambulumbekezdés</w:t>
      </w:r>
    </w:p>
    <w:p w14:paraId="3DAF4582" w14:textId="671C7768" w:rsidR="00281B4A" w:rsidRPr="00F819CE" w:rsidRDefault="00C50DE0" w:rsidP="00C50DE0">
      <w:pPr>
        <w:pStyle w:val="ManualConsidrant"/>
        <w:rPr>
          <w:noProof/>
        </w:rPr>
      </w:pPr>
      <w:r w:rsidRPr="00C50DE0">
        <w:t>(222)</w:t>
      </w:r>
      <w:r w:rsidRPr="00C50DE0">
        <w:tab/>
      </w:r>
      <w:r w:rsidR="00281B4A" w:rsidRPr="00F819CE">
        <w:rPr>
          <w:noProof/>
        </w:rPr>
        <w:t>Lehetőséget kell nyújtani a csoportként működő EBB és EBA számára, hogy a végrehajtás egy részét átadják egymásnak, amennyiben az ilyen átadás egy adott tevékenység végrehajtására nézve előnyös, a Bizottsággal létrejött vonatkozó megállapodásban foglalt részletesebb rendelkezésekkel összhangban.</w:t>
      </w:r>
    </w:p>
    <w:p w14:paraId="080A67F1" w14:textId="77777777" w:rsidR="00281B4A" w:rsidRPr="00F819CE" w:rsidRDefault="00281B4A" w:rsidP="00281B4A">
      <w:pPr>
        <w:pStyle w:val="CRSeparator"/>
        <w:rPr>
          <w:noProof/>
        </w:rPr>
      </w:pPr>
    </w:p>
    <w:p w14:paraId="1242489E"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13E8947E" w14:textId="15688E01" w:rsidR="00281B4A" w:rsidRPr="00F819CE" w:rsidRDefault="00C50DE0" w:rsidP="00C50DE0">
      <w:pPr>
        <w:pStyle w:val="ManualConsidrant"/>
        <w:rPr>
          <w:noProof/>
          <w:highlight w:val="lightGray"/>
        </w:rPr>
      </w:pPr>
      <w:r w:rsidRPr="00C50DE0">
        <w:rPr>
          <w:highlight w:val="lightGray"/>
        </w:rPr>
        <w:t>(223)</w:t>
      </w:r>
      <w:r w:rsidRPr="00C50DE0">
        <w:rPr>
          <w:highlight w:val="lightGray"/>
        </w:rPr>
        <w:tab/>
      </w:r>
      <w:r w:rsidR="00281B4A" w:rsidRPr="00F819CE">
        <w:rPr>
          <w:noProof/>
          <w:highlight w:val="lightGray"/>
        </w:rPr>
        <w:t>A következetesség, valamint a 2021–2027-es időszakra vonatkozó többéves pénzügyi keret figyelembevétele érdekében a pénzügyi eszközök és a költségvetési biztosítékok tekintetében egyértelművé kell tenni a 62. cikk (1) bekezdésének c) pontjával összhangban az uniós források kezelésével megbízott személyek vagy szervezetek általi jelentéstételre, az uniós forrásoknak a költségvetésből származó kiegészítő támogatással – többek között vissza nem térítendő támogatásokkal – való kombinálása esetén a X. cím alkalmazására, valamint a megosztott irányítás keretében kezelt forrásokkal való kombinálásra vonatkozó egyes rendelkezéseket.</w:t>
      </w:r>
    </w:p>
    <w:p w14:paraId="5C955700" w14:textId="77777777" w:rsidR="00281B4A" w:rsidRPr="00F819CE" w:rsidRDefault="00281B4A" w:rsidP="00281B4A">
      <w:pPr>
        <w:pStyle w:val="CRSeparator"/>
        <w:rPr>
          <w:noProof/>
        </w:rPr>
      </w:pPr>
    </w:p>
    <w:p w14:paraId="683781CD"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rFonts w:hint="eastAsia"/>
          <w:noProof/>
        </w:rPr>
        <w:t>ê</w:t>
      </w:r>
      <w:r w:rsidRPr="00F819CE">
        <w:rPr>
          <w:noProof/>
        </w:rPr>
        <w:fldChar w:fldCharType="end"/>
      </w:r>
      <w:r w:rsidRPr="00F819CE">
        <w:rPr>
          <w:noProof/>
        </w:rPr>
        <w:t> 2018/1046 (148) preambulumbekezdés</w:t>
      </w:r>
    </w:p>
    <w:p w14:paraId="347B7768" w14:textId="3FBB7447" w:rsidR="00281B4A" w:rsidRPr="00F819CE" w:rsidRDefault="00C50DE0" w:rsidP="00C50DE0">
      <w:pPr>
        <w:pStyle w:val="ManualConsidrant"/>
        <w:rPr>
          <w:noProof/>
        </w:rPr>
      </w:pPr>
      <w:r w:rsidRPr="00C50DE0">
        <w:t>(224)</w:t>
      </w:r>
      <w:r w:rsidRPr="00C50DE0">
        <w:tab/>
      </w:r>
      <w:r w:rsidR="00281B4A" w:rsidRPr="00F819CE">
        <w:rPr>
          <w:noProof/>
        </w:rPr>
        <w:t>Egyértelművé kell tenni, hogy amennyiben egy pénzügyi eszközt vagy költségvetési biztosítékot a költségvetésből származó kiegészítő támogatási formákkal kombinálnak, úgy a pénzügyi eszközökre és költségvetési biztosítékokra vonatkozó szabályokat kell alkalmazni az egész intézkedésre. Ezeket a szabályokat adott esetben ki kell egészíteni az ágazatspecifikus szabályokban meghatározott különös követelményekkel.</w:t>
      </w:r>
    </w:p>
    <w:p w14:paraId="7FA093C3" w14:textId="77777777" w:rsidR="00281B4A" w:rsidRPr="004B5969" w:rsidRDefault="00281B4A" w:rsidP="00281B4A">
      <w:pPr>
        <w:pStyle w:val="CRSeparator"/>
        <w:rPr>
          <w:noProof/>
          <w:lang w:val="hu-HU"/>
        </w:rPr>
      </w:pPr>
    </w:p>
    <w:p w14:paraId="4E51AEE1"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(149) preambulumbekezdés</w:t>
      </w:r>
    </w:p>
    <w:p w14:paraId="2EAEBE23" w14:textId="5ECB7E5C" w:rsidR="00281B4A" w:rsidRPr="00F819CE" w:rsidRDefault="00C50DE0" w:rsidP="00C50DE0">
      <w:pPr>
        <w:pStyle w:val="ManualConsidrant"/>
        <w:rPr>
          <w:noProof/>
        </w:rPr>
      </w:pPr>
      <w:r w:rsidRPr="00C50DE0">
        <w:t>(225)</w:t>
      </w:r>
      <w:r w:rsidRPr="00C50DE0">
        <w:tab/>
      </w:r>
      <w:r w:rsidR="00281B4A" w:rsidRPr="00F819CE">
        <w:rPr>
          <w:noProof/>
        </w:rPr>
        <w:t>Az azon pénzügyi eszközökkel való gazdálkodásnak és az olyan költségvetési biztosítékok nyújtásának, amelyek a költségvetésből kerülnek finanszírozásra, összhangban kell lenni</w:t>
      </w:r>
      <w:r w:rsidR="00281B4A" w:rsidRPr="00A07E48">
        <w:rPr>
          <w:rStyle w:val="CRMinorChangeAdded"/>
          <w:noProof/>
        </w:rPr>
        <w:t>e</w:t>
      </w:r>
      <w:r w:rsidR="00281B4A" w:rsidRPr="00A07E48">
        <w:rPr>
          <w:rStyle w:val="CRMinorChangeDeleted"/>
          <w:noProof/>
        </w:rPr>
        <w:t>ük</w:t>
      </w:r>
      <w:r w:rsidR="00281B4A" w:rsidRPr="00F819CE">
        <w:rPr>
          <w:noProof/>
        </w:rPr>
        <w:t xml:space="preserve"> az adózási szempontból nem együttműködő országokra és területekre vonatkozó uniós szakpolitikával és annak frissítéseivel, a vonatkozó uniós jogi aktusokban és tanácsi következtetésekben meghatározottak szerint, különösen az adózási szempontból nem együttműködő országok és területek európai uniós jegyzéke összeállításának kritériumairól és folyamatáról szóló, 2016. november 8-i tanácsi következtetésekre</w:t>
      </w:r>
      <w:r w:rsidR="00281B4A" w:rsidRPr="00F819CE">
        <w:rPr>
          <w:rStyle w:val="FootnoteReference"/>
          <w:noProof/>
        </w:rPr>
        <w:footnoteReference w:id="46"/>
      </w:r>
      <w:r w:rsidR="00281B4A" w:rsidRPr="00F819CE">
        <w:rPr>
          <w:noProof/>
        </w:rPr>
        <w:t xml:space="preserve"> és annak mellékletére, valamint az adózási szempontból nem együttműködő országok és területek európai uniós jegyzékéről szóló, 2017. december 5-i tanácsi következtetésekre</w:t>
      </w:r>
      <w:r w:rsidR="00281B4A" w:rsidRPr="00F819CE">
        <w:rPr>
          <w:rStyle w:val="FootnoteReference"/>
          <w:noProof/>
        </w:rPr>
        <w:footnoteReference w:id="47"/>
      </w:r>
      <w:r w:rsidR="00281B4A" w:rsidRPr="00F819CE">
        <w:rPr>
          <w:noProof/>
        </w:rPr>
        <w:t xml:space="preserve"> és annak mellékleteire.</w:t>
      </w:r>
    </w:p>
    <w:p w14:paraId="00C11ABD" w14:textId="77777777" w:rsidR="00281B4A" w:rsidRPr="00F819CE" w:rsidRDefault="00281B4A" w:rsidP="00281B4A">
      <w:pPr>
        <w:pStyle w:val="CRSeparator"/>
        <w:rPr>
          <w:noProof/>
        </w:rPr>
      </w:pPr>
    </w:p>
    <w:p w14:paraId="0B2B65DB"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(150) preambulumbekezdés</w:t>
      </w:r>
    </w:p>
    <w:p w14:paraId="1AEF47F2" w14:textId="4B503343" w:rsidR="00281B4A" w:rsidRPr="00F819CE" w:rsidRDefault="00C50DE0" w:rsidP="00C50DE0">
      <w:pPr>
        <w:pStyle w:val="ManualConsidrant"/>
        <w:rPr>
          <w:noProof/>
        </w:rPr>
      </w:pPr>
      <w:r w:rsidRPr="00C50DE0">
        <w:t>(226)</w:t>
      </w:r>
      <w:r w:rsidRPr="00C50DE0">
        <w:tab/>
      </w:r>
      <w:r w:rsidR="00281B4A" w:rsidRPr="00F819CE">
        <w:rPr>
          <w:noProof/>
        </w:rPr>
        <w:t>A költségvetési biztosíték, valamint a tagállamok vagy harmadik országok részére nyújtott pénzügyi támogatás általánosságban olyan, költségvetésen kívüli művelet, amely jelentős hatást gyakorol az Unió mérlegére. Jóllehet ezek általánosságban továbbra is költségvetésen kívüli műveletek maradnak, e rendeletbe való belefoglalásuk erősíti az Unió pénzügyi érdekeinek védelmét és világosabb keretet biztosít azok engedélyezésére, kezelésére és számvitelére vonatkozóan.</w:t>
      </w:r>
    </w:p>
    <w:p w14:paraId="68A7D588" w14:textId="77777777" w:rsidR="00281B4A" w:rsidRPr="004B5969" w:rsidRDefault="00281B4A" w:rsidP="00281B4A">
      <w:pPr>
        <w:pStyle w:val="CRSeparator"/>
        <w:rPr>
          <w:noProof/>
          <w:lang w:val="hu-HU"/>
        </w:rPr>
      </w:pPr>
    </w:p>
    <w:p w14:paraId="09B7B6F6"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(151) preambulumbekezdés</w:t>
      </w:r>
    </w:p>
    <w:p w14:paraId="67F2B06A" w14:textId="135F5518" w:rsidR="00281B4A" w:rsidRPr="00F819CE" w:rsidRDefault="00C50DE0" w:rsidP="00C50DE0">
      <w:pPr>
        <w:pStyle w:val="ManualConsidrant"/>
        <w:rPr>
          <w:noProof/>
        </w:rPr>
      </w:pPr>
      <w:r w:rsidRPr="00C50DE0">
        <w:t>(227)</w:t>
      </w:r>
      <w:r w:rsidRPr="00C50DE0">
        <w:tab/>
      </w:r>
      <w:r w:rsidR="00281B4A" w:rsidRPr="00F819CE">
        <w:rPr>
          <w:noProof/>
        </w:rPr>
        <w:t>Az Unió nemrégiben fontos, költségvetési biztosítékokon alapuló kezdeményezéseket indított el, többek között az Európai Stratégiai Beruházási Alapot (ESBA), illetve az Európai Fenntartható Fejlődési Alapot (EFFA). Az említett eszközök jellemzője, hogy az Unió számára függő kötelezettséget teremtenek és források tartalékba való feltöltése révén működnek, likviditási tartalékot képezve, amely lehetővé teszi, hogy a költségvetésből rendezett módon teljesíthetők legyenek az említett függő kötelezettségek keretében felmerülő kifizetési kötelezettségek. Az Unió hitelminősítésének garantálása és ebből fakadó hatékony finanszírozási képességének biztosítása érdekében elengedhetetlen, hogy a függő kötelezettségek engedélyezése, valamint a hozzájuk kapcsolódó tartalékalap-feltöltés és nyomon követés olyan határozott szabályrendszer alapján történjen, amelyet minden költségvetési biztosítékra alkalmazni kell.</w:t>
      </w:r>
    </w:p>
    <w:p w14:paraId="6466C36C" w14:textId="77777777" w:rsidR="00281B4A" w:rsidRPr="004B5969" w:rsidRDefault="00281B4A" w:rsidP="00281B4A">
      <w:pPr>
        <w:pStyle w:val="CRSeparator"/>
        <w:rPr>
          <w:noProof/>
          <w:lang w:val="hu-HU"/>
        </w:rPr>
      </w:pPr>
    </w:p>
    <w:p w14:paraId="5563FC2C"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(152) preambulumbekezdés</w:t>
      </w:r>
    </w:p>
    <w:p w14:paraId="77CDFA13" w14:textId="07B7059F" w:rsidR="00281B4A" w:rsidRPr="00F819CE" w:rsidRDefault="00C50DE0" w:rsidP="00C50DE0">
      <w:pPr>
        <w:pStyle w:val="ManualConsidrant"/>
        <w:rPr>
          <w:noProof/>
        </w:rPr>
      </w:pPr>
      <w:r w:rsidRPr="00C50DE0">
        <w:t>(228)</w:t>
      </w:r>
      <w:r w:rsidRPr="00C50DE0">
        <w:tab/>
      </w:r>
      <w:r w:rsidR="00281B4A" w:rsidRPr="00F819CE">
        <w:rPr>
          <w:noProof/>
        </w:rPr>
        <w:t xml:space="preserve">A költségvetési biztosítékból eredő függő kötelezettségek a finanszírozási és befektetési műveletek széles körét fedhetik le. A költségvetési biztosíték lehívásának lehetőségét nem lehet teljes bizonyossággal előre beütemezni éves alapon, mint a hitelek esetében, amelyek meghatározott törlesztési ütemtervvel rendelkeznek. Ezért a függő kötelezettségek engedélyezésére és nyomon követésére mindenképpen olyan keretet kell kialakítani, amely mindig maradéktalanul biztosítja </w:t>
      </w:r>
      <w:r w:rsidR="00281B4A" w:rsidRPr="004B5969">
        <w:rPr>
          <w:rStyle w:val="CRMinorChangeAdded"/>
          <w:noProof/>
          <w:lang w:val="hu-HU"/>
        </w:rPr>
        <w:t>az (EU, Euratom) 2020/2053</w:t>
      </w:r>
      <w:r w:rsidR="00281B4A" w:rsidRPr="004B5969">
        <w:rPr>
          <w:rStyle w:val="CRMinorChangeDeleted"/>
          <w:noProof/>
          <w:lang w:val="hu-HU"/>
        </w:rPr>
        <w:t>a 2014/335/EU, Euratom</w:t>
      </w:r>
      <w:r w:rsidR="00281B4A" w:rsidRPr="00F819CE">
        <w:rPr>
          <w:noProof/>
        </w:rPr>
        <w:t xml:space="preserve"> </w:t>
      </w:r>
      <w:r w:rsidR="00281B4A" w:rsidRPr="004B5969">
        <w:rPr>
          <w:rStyle w:val="CRMinorChangeDeleted"/>
          <w:noProof/>
          <w:lang w:val="hu-HU"/>
        </w:rPr>
        <w:t>tanácsi</w:t>
      </w:r>
      <w:r w:rsidR="00281B4A" w:rsidRPr="00F819CE">
        <w:rPr>
          <w:noProof/>
        </w:rPr>
        <w:t xml:space="preserve"> határozatban</w:t>
      </w:r>
      <w:r w:rsidR="00AF446C" w:rsidRPr="002C799E">
        <w:rPr>
          <w:rStyle w:val="CRMinorChangeDeleted"/>
          <w:noProof/>
          <w:vertAlign w:val="superscript"/>
        </w:rPr>
        <w:footnoteReference w:id="48"/>
      </w:r>
      <w:r w:rsidR="00281B4A" w:rsidRPr="00F819CE">
        <w:rPr>
          <w:noProof/>
        </w:rPr>
        <w:t xml:space="preserve"> megállapított éves kifizetési felső határok tiszteletben tartását.</w:t>
      </w:r>
    </w:p>
    <w:p w14:paraId="33FF9FCB" w14:textId="77777777" w:rsidR="00281B4A" w:rsidRPr="004B5969" w:rsidRDefault="00281B4A" w:rsidP="00281B4A">
      <w:pPr>
        <w:pStyle w:val="CRSeparator"/>
        <w:rPr>
          <w:noProof/>
          <w:lang w:val="hu-HU"/>
        </w:rPr>
      </w:pPr>
    </w:p>
    <w:p w14:paraId="70A1F002"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(153) preambulumbekezdés</w:t>
      </w:r>
    </w:p>
    <w:p w14:paraId="0F815E96" w14:textId="1987BEFF" w:rsidR="00281B4A" w:rsidRPr="00F819CE" w:rsidRDefault="00C50DE0" w:rsidP="00C50DE0">
      <w:pPr>
        <w:pStyle w:val="ManualConsidrant"/>
        <w:rPr>
          <w:noProof/>
        </w:rPr>
      </w:pPr>
      <w:r w:rsidRPr="00C50DE0">
        <w:t>(229)</w:t>
      </w:r>
      <w:r w:rsidRPr="00C50DE0">
        <w:tab/>
      </w:r>
      <w:r w:rsidR="00281B4A" w:rsidRPr="00F819CE">
        <w:rPr>
          <w:noProof/>
        </w:rPr>
        <w:t>Az említett keretnek az irányításról és a kontrollról is rendelkeznie kell, beleértve az Unió pénzügyi kitettségéről való rendszeres jelentéstételt is. A pénzügyi kötelezettségek tartalékfeltöltési rátáját a kapcsolódó eszközből eredő pénzügyi kockázatok megfelelő kockázatértékelése alapján kell meghatározni. A függő kötelezettségek fenntarthatóságát évente kell értékelni a költségvetési eljárás keretében. Annak érdekében, hogy ne keletkezzen hiányállapot a pénzügyi kötelezettségeket fedező tartalékokban, létre kell hozni egy korai előrejelző mechanizmust.</w:t>
      </w:r>
    </w:p>
    <w:p w14:paraId="71165CA8" w14:textId="77777777" w:rsidR="00281B4A" w:rsidRPr="004B5969" w:rsidRDefault="00281B4A" w:rsidP="00281B4A">
      <w:pPr>
        <w:pStyle w:val="CRSeparator"/>
        <w:rPr>
          <w:noProof/>
          <w:lang w:val="hu-HU"/>
        </w:rPr>
      </w:pPr>
    </w:p>
    <w:p w14:paraId="01ED93C5"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(154) preambulumbekezdés</w:t>
      </w:r>
    </w:p>
    <w:p w14:paraId="124A8E10" w14:textId="1497AAFF" w:rsidR="00281B4A" w:rsidRPr="00F819CE" w:rsidRDefault="00C50DE0" w:rsidP="00C50DE0">
      <w:pPr>
        <w:pStyle w:val="ManualConsidrant"/>
        <w:rPr>
          <w:noProof/>
        </w:rPr>
      </w:pPr>
      <w:r w:rsidRPr="00C50DE0">
        <w:t>(230)</w:t>
      </w:r>
      <w:r w:rsidRPr="00C50DE0">
        <w:tab/>
      </w:r>
      <w:r w:rsidR="00281B4A" w:rsidRPr="00F819CE">
        <w:rPr>
          <w:noProof/>
        </w:rPr>
        <w:t>A pénzügyi eszközök, a költségvetési biztosítékok és a pénzügyi támogatás fokozódó alkalmazásához jelentős volumenű kifizetésielőirányzat-mozgósításra, illetve ehhez kapcsolódó tartalékfelöltésre van szükség. A támogatási multiplikátorhatás elérése, ezzel párhuzamosan pedig a pénzügyi kötelezettségekkel szembeni megfelelő szintű védelem biztosítása érdekében optimális szinten kell meghatározni a szükséges tartalékfeltöltési összeget, és hatékonyságnövekedést kell elérni az említett tartalékok közös tartalékalapban történő összevonásával. Az említett összevont tartalékok rugalmasabb alkalmazása továbbá lehetővé teszi egy olyan globális tartalékfeltöltési ráta hatékony alkalmazását, amely optimális forrásellátottság mellett biztosítja az előírt védelmet.</w:t>
      </w:r>
    </w:p>
    <w:p w14:paraId="5138B6B5" w14:textId="77777777" w:rsidR="00281B4A" w:rsidRPr="004B5969" w:rsidRDefault="00281B4A" w:rsidP="00281B4A">
      <w:pPr>
        <w:pStyle w:val="CRSeparator"/>
        <w:rPr>
          <w:noProof/>
          <w:lang w:val="hu-HU"/>
        </w:rPr>
      </w:pPr>
    </w:p>
    <w:p w14:paraId="07C625C2"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(155) preambulumbekezdés</w:t>
      </w:r>
    </w:p>
    <w:p w14:paraId="57A33B72" w14:textId="36D49652" w:rsidR="00281B4A" w:rsidRPr="00F819CE" w:rsidRDefault="00C50DE0" w:rsidP="00C50DE0">
      <w:pPr>
        <w:pStyle w:val="ManualConsidrant"/>
        <w:rPr>
          <w:noProof/>
        </w:rPr>
      </w:pPr>
      <w:r w:rsidRPr="00C50DE0">
        <w:t>(231)</w:t>
      </w:r>
      <w:r w:rsidRPr="00C50DE0">
        <w:tab/>
      </w:r>
      <w:r w:rsidR="00281B4A" w:rsidRPr="00F819CE">
        <w:rPr>
          <w:noProof/>
        </w:rPr>
        <w:t>A közös tartalékalapnak a 2020 utáni programozási időszakban való megfelelő működésének biztosítása érdekében a Bizottságnak 2019. június 30-ig független külső értékelést kell benyújtania arról, hogy milyen előnyökkel és hátrányokkal jár a közös tartalékalap pénzügyi irányításának a Bizottságra, az EBB-re vagy a kettő kombinációjára való ruházása, figyelembe véve egyrészt az eszközkezelési szolgáltatások összehasonlítása során használt releváns technikai és intézményi kritériumokat, többek között az adott intézmények technikai infrastruktúráját, az általuk nyújtott szolgáltatások költségeinek összehasonlítását, intézményi felépítésüket, a jelentéstételt, a teljesítményt, az elszámoltathatóságot és az egyes intézmények szakértelmét, másrészt pedig a költségvetésre vonatkozó egyéb vagyonkezelési megbízásokat. Az értékeléshez adott esetben jogalkotási javaslatot kell mellékelni.</w:t>
      </w:r>
    </w:p>
    <w:p w14:paraId="2C2C788E" w14:textId="77777777" w:rsidR="00281B4A" w:rsidRPr="00F819CE" w:rsidRDefault="00281B4A" w:rsidP="00281B4A">
      <w:pPr>
        <w:pStyle w:val="CRSeparator"/>
        <w:rPr>
          <w:noProof/>
        </w:rPr>
      </w:pPr>
    </w:p>
    <w:p w14:paraId="4119A7E4"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(156) preambulumbekezdés</w:t>
      </w:r>
    </w:p>
    <w:p w14:paraId="104ABA89" w14:textId="314ECB28" w:rsidR="00281B4A" w:rsidRPr="00F819CE" w:rsidRDefault="00C50DE0" w:rsidP="00C50DE0">
      <w:pPr>
        <w:pStyle w:val="ManualConsidrant"/>
        <w:rPr>
          <w:noProof/>
        </w:rPr>
      </w:pPr>
      <w:r w:rsidRPr="00C50DE0">
        <w:t>(232)</w:t>
      </w:r>
      <w:r w:rsidRPr="00C50DE0">
        <w:tab/>
      </w:r>
      <w:r w:rsidR="00281B4A" w:rsidRPr="00F819CE">
        <w:rPr>
          <w:noProof/>
        </w:rPr>
        <w:t>A tartalékfeltöltésre és a közös tartalékalapra alkalmazandó szabályoknak szilárd belső kontrollkeretet kell biztosítaniuk. A közös tartalékalapban tartott források kezelésére alkalmazandó iránymutatást a Bizottság számvitelért felelős tisztviselőjével folytatott konzultációt követően a Bizottságnak kell megállapítani. A pénzügyi eszközök, költségvetési biztosítékok és pénzügyi támogatások engedélyezésére jogosult tisztviselőknek aktívan nyomon kell követniük a felelősségi körükbe tartozó pénzügyi kötelezettségeket, és a közös tartalékalap forrásai</w:t>
      </w:r>
      <w:r w:rsidR="00281B4A" w:rsidRPr="004B5969">
        <w:rPr>
          <w:rStyle w:val="CRMinorChangeDeleted"/>
          <w:noProof/>
          <w:lang w:val="hu-HU"/>
        </w:rPr>
        <w:t>nak</w:t>
      </w:r>
      <w:r w:rsidR="00281B4A" w:rsidRPr="00F819CE">
        <w:rPr>
          <w:noProof/>
        </w:rPr>
        <w:t xml:space="preserve"> pénzügyi vezetőjének a Bizottság számvitelért felelős tisztviselője által meghatározott szabályok és eljárások alapján kell kezelnie az alapban lévő pénzkészletet és eszközöket.</w:t>
      </w:r>
    </w:p>
    <w:p w14:paraId="1DE2D20B" w14:textId="77777777" w:rsidR="00281B4A" w:rsidRPr="004B5969" w:rsidRDefault="00281B4A" w:rsidP="00281B4A">
      <w:pPr>
        <w:pStyle w:val="CRSeparator"/>
        <w:rPr>
          <w:noProof/>
          <w:lang w:val="hu-HU"/>
        </w:rPr>
      </w:pPr>
    </w:p>
    <w:p w14:paraId="21A0B349"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(157) preambulumbekezdés</w:t>
      </w:r>
    </w:p>
    <w:p w14:paraId="2D0AAF58" w14:textId="22304835" w:rsidR="00281B4A" w:rsidRPr="00F819CE" w:rsidRDefault="00C50DE0" w:rsidP="00C50DE0">
      <w:pPr>
        <w:pStyle w:val="ManualConsidrant"/>
        <w:rPr>
          <w:noProof/>
        </w:rPr>
      </w:pPr>
      <w:r w:rsidRPr="00C50DE0">
        <w:t>(233)</w:t>
      </w:r>
      <w:r w:rsidRPr="00C50DE0">
        <w:tab/>
      </w:r>
      <w:r w:rsidR="00281B4A" w:rsidRPr="00F819CE">
        <w:rPr>
          <w:noProof/>
        </w:rPr>
        <w:t>A költségvetési biztosítékoknak és a pénzügyi támogatásnak a pénzügyi eszközökre vonatkozóan megállapított elveket kell követniük. Különösen a költségvetési biztosítékoknak visszavonhatatlannak, feltétel nélkülinek és azonnal lehívhatónak kell lenniük. A költségvetési biztosítékokat közvetett irányítás keretében, illetve – kizárólag kivételes esetekben – közvetlen irányítás keretében kell végrehajtani. A költségvetési biztosítékok</w:t>
      </w:r>
      <w:r w:rsidR="00281B4A" w:rsidRPr="004B5969">
        <w:rPr>
          <w:rStyle w:val="CRMinorChangeDeleted"/>
          <w:noProof/>
          <w:lang w:val="hu-HU"/>
        </w:rPr>
        <w:t>,</w:t>
      </w:r>
      <w:r w:rsidR="00281B4A" w:rsidRPr="00F819CE">
        <w:rPr>
          <w:noProof/>
        </w:rPr>
        <w:t xml:space="preserve"> csak finanszírozási és befektetési műveleteket fedezhetnek, és a partnereknek saját forrásaikkal hozzá kell járulniuk a fedezett műveletekhez.</w:t>
      </w:r>
    </w:p>
    <w:p w14:paraId="0DF582D0" w14:textId="77777777" w:rsidR="00281B4A" w:rsidRPr="004B5969" w:rsidRDefault="00281B4A" w:rsidP="00281B4A">
      <w:pPr>
        <w:pStyle w:val="CRSeparator"/>
        <w:rPr>
          <w:noProof/>
          <w:lang w:val="hu-HU"/>
        </w:rPr>
      </w:pPr>
    </w:p>
    <w:p w14:paraId="1EA80FC0"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(158) preambulumbekezdés</w:t>
      </w:r>
    </w:p>
    <w:p w14:paraId="3070F658" w14:textId="2856BA28" w:rsidR="00281B4A" w:rsidRPr="00F819CE" w:rsidRDefault="00C50DE0" w:rsidP="00C50DE0">
      <w:pPr>
        <w:pStyle w:val="ManualConsidrant"/>
        <w:rPr>
          <w:noProof/>
        </w:rPr>
      </w:pPr>
      <w:r w:rsidRPr="00C50DE0">
        <w:t>(234)</w:t>
      </w:r>
      <w:r w:rsidRPr="00C50DE0">
        <w:tab/>
      </w:r>
      <w:r w:rsidR="00281B4A" w:rsidRPr="00F819CE">
        <w:rPr>
          <w:noProof/>
        </w:rPr>
        <w:t>A tagállamok vagy harmadik országok részére a pénzügyi támogatásokat hitel, hitelkeret, illetve a támogatás eredményességének biztosítására megfelelőnek tartott bármilyen egyéb eszköz formájában kell nyújtani. Ennek érdekében a Bizottság a vonatkozó alap-jogiaktusban felhatalmazást kap arra, hogy a szükséges forrásokat a tőkepiacokon vagy pénzügyi intézményektől felvegye, gondoskodva arról, hogy az Unió ne legyen részes a futamidők olyan átalakításában, amely kamatkockázatnak vagy bármilyen egyéb kereskedelmi kockázatnak tenné ki.</w:t>
      </w:r>
    </w:p>
    <w:p w14:paraId="78A74D48" w14:textId="77777777" w:rsidR="00281B4A" w:rsidRPr="004B5969" w:rsidRDefault="00281B4A" w:rsidP="00281B4A">
      <w:pPr>
        <w:pStyle w:val="CRSeparator"/>
        <w:rPr>
          <w:noProof/>
          <w:lang w:val="hu-HU"/>
        </w:rPr>
      </w:pPr>
    </w:p>
    <w:p w14:paraId="454CAFA7"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(159) preambulumbekezdés</w:t>
      </w:r>
    </w:p>
    <w:p w14:paraId="29FB741C" w14:textId="77777777" w:rsidR="00281B4A" w:rsidRPr="004B5969" w:rsidRDefault="00281B4A" w:rsidP="00281B4A">
      <w:pPr>
        <w:pStyle w:val="CRReference"/>
        <w:rPr>
          <w:noProof/>
          <w:highlight w:val="lightGray"/>
          <w:lang w:val="hu-HU"/>
        </w:rPr>
      </w:pPr>
      <w:r w:rsidRPr="00BF40A5">
        <w:rPr>
          <w:noProof/>
          <w:highlight w:val="lightGray"/>
        </w:rPr>
        <w:fldChar w:fldCharType="begin"/>
      </w:r>
      <w:r w:rsidRPr="004B5969">
        <w:rPr>
          <w:noProof/>
          <w:highlight w:val="lightGray"/>
          <w:lang w:val="hu-HU"/>
        </w:rPr>
        <w:instrText xml:space="preserve"> QUOTE "</w:instrText>
      </w:r>
      <w:r w:rsidRPr="004B5969">
        <w:rPr>
          <w:rStyle w:val="CRMarker"/>
          <w:noProof/>
          <w:highlight w:val="lightGray"/>
          <w:lang w:val="hu-HU"/>
        </w:rPr>
        <w:instrText>ð</w:instrText>
      </w:r>
      <w:r w:rsidRPr="004B5969">
        <w:rPr>
          <w:noProof/>
          <w:highlight w:val="lightGray"/>
          <w:lang w:val="hu-HU"/>
        </w:rPr>
        <w:instrText xml:space="preserve">" </w:instrText>
      </w:r>
      <w:r w:rsidRPr="00BF40A5">
        <w:rPr>
          <w:noProof/>
          <w:highlight w:val="lightGray"/>
        </w:rPr>
        <w:fldChar w:fldCharType="separate"/>
      </w:r>
      <w:r w:rsidRPr="004B5969">
        <w:rPr>
          <w:rStyle w:val="CRMarker"/>
          <w:noProof/>
          <w:highlight w:val="lightGray"/>
          <w:lang w:val="hu-HU"/>
        </w:rPr>
        <w:t>ð</w:t>
      </w:r>
      <w:r w:rsidRPr="00BF40A5">
        <w:rPr>
          <w:noProof/>
          <w:highlight w:val="lightGray"/>
        </w:rPr>
        <w:fldChar w:fldCharType="end"/>
      </w:r>
      <w:r w:rsidRPr="004B5969">
        <w:rPr>
          <w:noProof/>
          <w:highlight w:val="lightGray"/>
          <w:lang w:val="hu-HU"/>
        </w:rPr>
        <w:t> új szöveg</w:t>
      </w:r>
    </w:p>
    <w:p w14:paraId="2EA212DD" w14:textId="785D24B9" w:rsidR="00281B4A" w:rsidRPr="00F819CE" w:rsidRDefault="00C50DE0" w:rsidP="00C50DE0">
      <w:pPr>
        <w:pStyle w:val="ManualConsidrant"/>
        <w:rPr>
          <w:noProof/>
        </w:rPr>
      </w:pPr>
      <w:r w:rsidRPr="00C50DE0">
        <w:t>(235)</w:t>
      </w:r>
      <w:r w:rsidRPr="00C50DE0">
        <w:tab/>
      </w:r>
      <w:r w:rsidR="00281B4A" w:rsidRPr="00F819CE">
        <w:rPr>
          <w:noProof/>
        </w:rPr>
        <w:t>Az egyszerűsítés és a megcélzott hatékonyság elérése érdekében a pénzügyi eszközökhöz kapcsolódó rendelkezéseknek a lehető leghamarabb alkalmaz</w:t>
      </w:r>
      <w:r w:rsidR="00281B4A" w:rsidRPr="00BF40A5">
        <w:rPr>
          <w:rStyle w:val="CRMinorChangeAdded"/>
          <w:noProof/>
        </w:rPr>
        <w:t>and</w:t>
      </w:r>
      <w:r w:rsidR="00281B4A" w:rsidRPr="00F819CE">
        <w:rPr>
          <w:noProof/>
        </w:rPr>
        <w:t>óknak kell lenniük. A költségvetési biztosítékokhoz és a pénzügyi támogatáshoz</w:t>
      </w:r>
      <w:r w:rsidR="00281B4A" w:rsidRPr="00BF40A5">
        <w:rPr>
          <w:noProof/>
        </w:rPr>
        <w:t xml:space="preserve"> </w:t>
      </w:r>
      <w:r w:rsidR="00281B4A" w:rsidRPr="004B5969">
        <w:rPr>
          <w:noProof/>
          <w:highlight w:val="lightGray"/>
        </w:rPr>
        <w:fldChar w:fldCharType="begin"/>
      </w:r>
      <w:r w:rsidR="00281B4A" w:rsidRPr="004B5969">
        <w:rPr>
          <w:noProof/>
          <w:highlight w:val="lightGray"/>
        </w:rPr>
        <w:instrText xml:space="preserve"> QUOTE "</w:instrText>
      </w:r>
      <w:r w:rsidR="00281B4A" w:rsidRPr="004B5969">
        <w:rPr>
          <w:rStyle w:val="CRMarker"/>
          <w:noProof/>
          <w:highlight w:val="lightGray"/>
          <w:lang w:val="hu-HU"/>
        </w:rPr>
        <w:instrText>ð</w:instrText>
      </w:r>
      <w:r w:rsidR="00281B4A" w:rsidRPr="004B5969">
        <w:rPr>
          <w:noProof/>
          <w:highlight w:val="lightGray"/>
        </w:rPr>
        <w:instrText xml:space="preserve">" </w:instrText>
      </w:r>
      <w:r w:rsidR="00281B4A" w:rsidRPr="004B5969">
        <w:rPr>
          <w:noProof/>
          <w:highlight w:val="lightGray"/>
        </w:rPr>
        <w:fldChar w:fldCharType="separate"/>
      </w:r>
      <w:r w:rsidR="00281B4A" w:rsidRPr="004B5969">
        <w:rPr>
          <w:rStyle w:val="CRMarker"/>
          <w:noProof/>
          <w:highlight w:val="lightGray"/>
          <w:lang w:val="hu-HU"/>
        </w:rPr>
        <w:t>ð</w:t>
      </w:r>
      <w:r w:rsidR="00281B4A" w:rsidRPr="004B5969">
        <w:rPr>
          <w:noProof/>
          <w:highlight w:val="lightGray"/>
        </w:rPr>
        <w:fldChar w:fldCharType="end"/>
      </w:r>
      <w:r w:rsidR="00281B4A" w:rsidRPr="00BF40A5">
        <w:rPr>
          <w:noProof/>
          <w:highlight w:val="lightGray"/>
        </w:rPr>
        <w:t> , valamint a közös tartalékalaphoz </w:t>
      </w:r>
      <w:r w:rsidR="00281B4A" w:rsidRPr="00BF40A5">
        <w:rPr>
          <w:noProof/>
          <w:highlight w:val="lightGray"/>
        </w:rPr>
        <w:fldChar w:fldCharType="begin"/>
      </w:r>
      <w:r w:rsidR="00281B4A" w:rsidRPr="00BF40A5">
        <w:rPr>
          <w:noProof/>
          <w:highlight w:val="lightGray"/>
        </w:rPr>
        <w:instrText xml:space="preserve"> QUOTE "</w:instrText>
      </w:r>
      <w:r w:rsidR="00281B4A" w:rsidRPr="004B5969">
        <w:rPr>
          <w:rStyle w:val="CRMarker"/>
          <w:noProof/>
          <w:highlight w:val="lightGray"/>
          <w:lang w:val="hu-HU"/>
        </w:rPr>
        <w:instrText>ï</w:instrText>
      </w:r>
      <w:r w:rsidR="00281B4A" w:rsidRPr="00BF40A5">
        <w:rPr>
          <w:noProof/>
          <w:highlight w:val="lightGray"/>
        </w:rPr>
        <w:instrText xml:space="preserve">" </w:instrText>
      </w:r>
      <w:r w:rsidR="00281B4A" w:rsidRPr="00BF40A5">
        <w:rPr>
          <w:noProof/>
          <w:highlight w:val="lightGray"/>
        </w:rPr>
        <w:fldChar w:fldCharType="separate"/>
      </w:r>
      <w:r w:rsidR="00281B4A" w:rsidRPr="004B5969">
        <w:rPr>
          <w:rStyle w:val="CRMarker"/>
          <w:noProof/>
          <w:highlight w:val="lightGray"/>
          <w:lang w:val="hu-HU"/>
        </w:rPr>
        <w:t>ï</w:t>
      </w:r>
      <w:r w:rsidR="00281B4A" w:rsidRPr="00BF40A5">
        <w:rPr>
          <w:noProof/>
          <w:highlight w:val="lightGray"/>
        </w:rPr>
        <w:fldChar w:fldCharType="end"/>
      </w:r>
      <w:r w:rsidR="00281B4A" w:rsidRPr="00BF40A5">
        <w:rPr>
          <w:noProof/>
        </w:rPr>
        <w:t xml:space="preserve"> </w:t>
      </w:r>
      <w:r w:rsidR="00281B4A" w:rsidRPr="00F819CE">
        <w:rPr>
          <w:noProof/>
        </w:rPr>
        <w:t>kapcsolódó rendelkezéseknek</w:t>
      </w:r>
      <w:r w:rsidR="00281B4A" w:rsidRPr="004B5969">
        <w:rPr>
          <w:rStyle w:val="CRRefonteDeleted"/>
          <w:noProof/>
          <w:highlight w:val="lightGray"/>
          <w:lang w:val="hu-HU"/>
        </w:rPr>
        <w:t>, valamint a közös tartalékalapnak</w:t>
      </w:r>
      <w:r w:rsidR="00281B4A" w:rsidRPr="00F819CE">
        <w:rPr>
          <w:noProof/>
        </w:rPr>
        <w:t xml:space="preserve"> a 2020 utáni többéves pénzügyi kerettől kell alkalmazandóknak lenniük. Ez az ütemezés lehetővé teszi majd a függő kötelezettségek kezelésére szolgáló új eszközök alapos előkészítését. Lehetővé teszi továbbá a X. címben foglalt elvek és egyrészről a 2020 utáni többéves pénzügyi keretre irányuló javaslat, másrészről </w:t>
      </w:r>
      <w:r w:rsidR="00281B4A" w:rsidRPr="004B5969">
        <w:rPr>
          <w:rStyle w:val="CRMinorChangeAdded"/>
          <w:noProof/>
          <w:lang w:val="hu-HU"/>
        </w:rPr>
        <w:t>az</w:t>
      </w:r>
      <w:r w:rsidR="00281B4A" w:rsidRPr="00F819CE">
        <w:rPr>
          <w:noProof/>
        </w:rPr>
        <w:t xml:space="preserve"> e kerethez kapcsolódó konkrét programok összehangolását.</w:t>
      </w:r>
    </w:p>
    <w:p w14:paraId="1ABA8712" w14:textId="77777777" w:rsidR="00281B4A" w:rsidRPr="004B5969" w:rsidRDefault="00281B4A" w:rsidP="00281B4A">
      <w:pPr>
        <w:pStyle w:val="CRSeparator"/>
        <w:rPr>
          <w:noProof/>
          <w:lang w:val="hu-HU"/>
        </w:rPr>
      </w:pPr>
    </w:p>
    <w:p w14:paraId="00DC8EC4"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(160) preambulumbekezdés</w:t>
      </w:r>
    </w:p>
    <w:p w14:paraId="285DA4C9" w14:textId="34C15816" w:rsidR="00281B4A" w:rsidRPr="00F819CE" w:rsidRDefault="00C50DE0" w:rsidP="00C50DE0">
      <w:pPr>
        <w:pStyle w:val="ManualConsidrant"/>
        <w:rPr>
          <w:noProof/>
        </w:rPr>
      </w:pPr>
      <w:r w:rsidRPr="00C50DE0">
        <w:t>(236)</w:t>
      </w:r>
      <w:r w:rsidRPr="00C50DE0">
        <w:tab/>
      </w:r>
      <w:r w:rsidR="00281B4A" w:rsidRPr="00F819CE">
        <w:rPr>
          <w:noProof/>
        </w:rPr>
        <w:t>Az 1141/2014/EU, Euratom európai parlamenti és tanácsi rendelet</w:t>
      </w:r>
      <w:r w:rsidR="00281B4A" w:rsidRPr="00F819CE">
        <w:rPr>
          <w:rStyle w:val="FootnoteReference"/>
          <w:noProof/>
        </w:rPr>
        <w:footnoteReference w:id="49"/>
      </w:r>
      <w:r w:rsidR="00281B4A" w:rsidRPr="00F819CE">
        <w:rPr>
          <w:noProof/>
        </w:rPr>
        <w:t xml:space="preserve"> szabályokat állapít meg többek között az európai szintű politikai pártok és politikai alapítványok finanszírozására vonatkozóan, különösen a finanszírozási feltételek, a finanszírozás odaítélése és elosztása, az adományok és hozzájárulások, az európai parlamenti választási kampányok finanszírozása, a visszatéríthető kiadások</w:t>
      </w:r>
      <w:r w:rsidR="00281B4A" w:rsidRPr="00955CF2">
        <w:rPr>
          <w:rStyle w:val="CRMinorChangeAdded"/>
          <w:noProof/>
        </w:rPr>
        <w:t>,</w:t>
      </w:r>
      <w:r w:rsidR="00281B4A" w:rsidRPr="00F819CE">
        <w:rPr>
          <w:noProof/>
        </w:rPr>
        <w:t xml:space="preserve"> bizonyos finanszírozási tilalmak</w:t>
      </w:r>
      <w:r w:rsidR="00281B4A" w:rsidRPr="00955CF2">
        <w:rPr>
          <w:rStyle w:val="CRMinorChangeAdded"/>
          <w:noProof/>
        </w:rPr>
        <w:t>,</w:t>
      </w:r>
      <w:r w:rsidR="00281B4A" w:rsidRPr="00F819CE">
        <w:rPr>
          <w:noProof/>
        </w:rPr>
        <w:t xml:space="preserve"> a számvitel, a beszámolás és az auditálás, a végrehajtás és ellenőrzés, a szankciók, az európai politikai pártokkal és alapítványokkal foglalkozó hatóság, az Európai Parlament engedélyezésre jogosult tisztviselője, valamint a tagállamok közötti együttműködés és az átláthatóság tekintetében.</w:t>
      </w:r>
    </w:p>
    <w:p w14:paraId="2B87739C" w14:textId="77777777" w:rsidR="00281B4A" w:rsidRPr="00F819CE" w:rsidRDefault="00281B4A" w:rsidP="00281B4A">
      <w:pPr>
        <w:pStyle w:val="CRSeparator"/>
        <w:rPr>
          <w:noProof/>
        </w:rPr>
      </w:pPr>
    </w:p>
    <w:p w14:paraId="066AFCAF"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(161) preambulumbekezdés</w:t>
      </w:r>
    </w:p>
    <w:p w14:paraId="516C689A" w14:textId="690660ED" w:rsidR="00281B4A" w:rsidRPr="00F819CE" w:rsidRDefault="00C50DE0" w:rsidP="00C50DE0">
      <w:pPr>
        <w:pStyle w:val="ManualConsidrant"/>
        <w:rPr>
          <w:noProof/>
        </w:rPr>
      </w:pPr>
      <w:r w:rsidRPr="00C50DE0">
        <w:t>(237)</w:t>
      </w:r>
      <w:r w:rsidRPr="00C50DE0">
        <w:tab/>
      </w:r>
      <w:r w:rsidR="00281B4A" w:rsidRPr="00F819CE">
        <w:rPr>
          <w:noProof/>
        </w:rPr>
        <w:t>E rendeletbe bele kell foglalni a költségvetésből az európai politikai pártok részére az 1141/2014/EU, Euratom rendeletben előirányzottak szerint nyújtott hozzájárulásokra vonatkozó szabályokat is.</w:t>
      </w:r>
    </w:p>
    <w:p w14:paraId="46F5C5C8" w14:textId="77777777" w:rsidR="00281B4A" w:rsidRPr="00F819CE" w:rsidRDefault="00281B4A" w:rsidP="00281B4A">
      <w:pPr>
        <w:pStyle w:val="CRSeparator"/>
        <w:rPr>
          <w:noProof/>
        </w:rPr>
      </w:pPr>
    </w:p>
    <w:p w14:paraId="5DB1661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(162) preambulumbekezdés</w:t>
      </w:r>
    </w:p>
    <w:p w14:paraId="79A76C47" w14:textId="4ECB519A" w:rsidR="00281B4A" w:rsidRPr="00F819CE" w:rsidRDefault="00C50DE0" w:rsidP="00C50DE0">
      <w:pPr>
        <w:pStyle w:val="ManualConsidrant"/>
        <w:rPr>
          <w:noProof/>
        </w:rPr>
      </w:pPr>
      <w:r w:rsidRPr="00C50DE0">
        <w:t>(238)</w:t>
      </w:r>
      <w:r w:rsidRPr="00C50DE0">
        <w:tab/>
      </w:r>
      <w:r w:rsidR="00281B4A" w:rsidRPr="00F819CE">
        <w:rPr>
          <w:noProof/>
        </w:rPr>
        <w:t>Az európai politikai pártoknak nyújtott pénzügyi támogatásnak egyedi hozzájárulás formáját kell öltenie, azért, hogy megfeleljen e</w:t>
      </w:r>
      <w:r w:rsidR="00281B4A" w:rsidRPr="00955CF2">
        <w:rPr>
          <w:rStyle w:val="CRMinorChangeDeleted"/>
          <w:noProof/>
        </w:rPr>
        <w:t>zen</w:t>
      </w:r>
      <w:r w:rsidR="00281B4A" w:rsidRPr="00F819CE">
        <w:rPr>
          <w:noProof/>
        </w:rPr>
        <w:t xml:space="preserve"> pártok sajátos igényeinek.</w:t>
      </w:r>
    </w:p>
    <w:p w14:paraId="26F1E8C4" w14:textId="77777777" w:rsidR="00281B4A" w:rsidRPr="00F819CE" w:rsidRDefault="00281B4A" w:rsidP="00281B4A">
      <w:pPr>
        <w:pStyle w:val="CRSeparator"/>
        <w:rPr>
          <w:noProof/>
        </w:rPr>
      </w:pPr>
    </w:p>
    <w:p w14:paraId="297B5C2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(163) preambulumbekezdés</w:t>
      </w:r>
    </w:p>
    <w:p w14:paraId="7C8C144B" w14:textId="2A59B6EC" w:rsidR="00281B4A" w:rsidRPr="00F819CE" w:rsidRDefault="00C50DE0" w:rsidP="00C50DE0">
      <w:pPr>
        <w:pStyle w:val="ManualConsidrant"/>
        <w:rPr>
          <w:noProof/>
        </w:rPr>
      </w:pPr>
      <w:r w:rsidRPr="00C50DE0">
        <w:t>(239)</w:t>
      </w:r>
      <w:r w:rsidRPr="00C50DE0">
        <w:tab/>
      </w:r>
      <w:r w:rsidR="00281B4A" w:rsidRPr="00F819CE">
        <w:rPr>
          <w:noProof/>
        </w:rPr>
        <w:t>Jóllehet a pénzügyi támogatás nyújtásához nincs szükség éves munkaprogramra, azonban az európai politikai pártoknak utólag igazolniuk kell az uniós források körültekintő felhasználását. Az illetékes engedélyezésre jogosult tisztviselőnek mindenekelőtt ellenőriznie kell, hogy a forrásokat a hozzájárulási felhívásban leírt visszatéríthető kiadások kifizetésére használták-e fel, az e rendeletben megállapított határidőkön belül. Az európai politikai pártoknak juttatott hozzájárulásokat az odaítélésük pénzügyi évét követő pénzügyi év végéig kell elkölteni; ezen időpontot követően az el nem költött forrásokat az illetékes engedélyezésre jogosult tisztviselőnek vissza kell fizettetnie.</w:t>
      </w:r>
    </w:p>
    <w:p w14:paraId="24F37B4E" w14:textId="77777777" w:rsidR="00281B4A" w:rsidRPr="004B5969" w:rsidRDefault="00281B4A" w:rsidP="00281B4A">
      <w:pPr>
        <w:pStyle w:val="CRSeparator"/>
        <w:rPr>
          <w:noProof/>
          <w:lang w:val="hu-HU"/>
        </w:rPr>
      </w:pPr>
    </w:p>
    <w:p w14:paraId="2BCE3521"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(164) preambulumbekezdés</w:t>
      </w:r>
    </w:p>
    <w:p w14:paraId="20D90C01" w14:textId="4F0C6A60" w:rsidR="00281B4A" w:rsidRPr="00F819CE" w:rsidRDefault="00C50DE0" w:rsidP="00C50DE0">
      <w:pPr>
        <w:pStyle w:val="ManualConsidrant"/>
        <w:rPr>
          <w:noProof/>
        </w:rPr>
      </w:pPr>
      <w:r w:rsidRPr="00C50DE0">
        <w:t>(240)</w:t>
      </w:r>
      <w:r w:rsidRPr="00C50DE0">
        <w:tab/>
      </w:r>
      <w:r w:rsidR="00281B4A" w:rsidRPr="00F819CE">
        <w:rPr>
          <w:noProof/>
        </w:rPr>
        <w:t>Az európai politikai pártok működési költségeinek finanszírozására nyújtott uniós forrásokat nem lehet felhasználni az 1141/2014/EU, Euratom rendeletben meghatározott céloktól eltérő célokra, különösen nem olyan harmadik felek közvetlen vagy közvetett finanszírozására, mint például a nemzeti politikai pártok. A hozzájárulásokat az európai politikai pártoknak a jelenlegi és jövőbeli kiadások bizonyos százalékának kifizetésére kell használniuk, nem pedig a hozzájárulás iránti kérelmük benyújtása előtt felmerült kiadások vagy adósságok kifizetésére.</w:t>
      </w:r>
    </w:p>
    <w:p w14:paraId="41AE541C" w14:textId="77777777" w:rsidR="00281B4A" w:rsidRPr="004B5969" w:rsidRDefault="00281B4A" w:rsidP="00281B4A">
      <w:pPr>
        <w:pStyle w:val="CRSeparator"/>
        <w:rPr>
          <w:noProof/>
          <w:lang w:val="hu-HU"/>
        </w:rPr>
      </w:pPr>
    </w:p>
    <w:p w14:paraId="57DD968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(165) preambulumbekezdés</w:t>
      </w:r>
    </w:p>
    <w:p w14:paraId="6AE4A982" w14:textId="06964CC9" w:rsidR="00281B4A" w:rsidRPr="00F819CE" w:rsidRDefault="00C50DE0" w:rsidP="00C50DE0">
      <w:pPr>
        <w:pStyle w:val="ManualConsidrant"/>
        <w:rPr>
          <w:noProof/>
        </w:rPr>
      </w:pPr>
      <w:r w:rsidRPr="00C50DE0">
        <w:t>(241)</w:t>
      </w:r>
      <w:r w:rsidRPr="00C50DE0">
        <w:tab/>
      </w:r>
      <w:r w:rsidR="00281B4A" w:rsidRPr="00F819CE">
        <w:rPr>
          <w:noProof/>
        </w:rPr>
        <w:t>Továbbá a hozzájárulások odaítélését egyszerűsíteni kell és hozzá kell igazítani az európai politikai pártok sajátosságaihoz, különösen azáltal, hogy nem kell kiválasztási szempontokat alkalmazni, általános szabályként egyszeri teljes előfinanszírozási kifizetést kell megállapítani, valamint lehetőséget kell nyújtani az egyösszegű átalány, a százalékos átalányfinanszírozás és az egységköltség alkalmazására.</w:t>
      </w:r>
    </w:p>
    <w:p w14:paraId="6147D2B7" w14:textId="77777777" w:rsidR="00281B4A" w:rsidRPr="00F819CE" w:rsidRDefault="00281B4A" w:rsidP="00281B4A">
      <w:pPr>
        <w:pStyle w:val="CRSeparator"/>
        <w:rPr>
          <w:noProof/>
        </w:rPr>
      </w:pPr>
    </w:p>
    <w:p w14:paraId="1B6BA54D"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(166) preambulumbekezdés</w:t>
      </w:r>
    </w:p>
    <w:p w14:paraId="0BB14741" w14:textId="266EE00E" w:rsidR="00281B4A" w:rsidRPr="00F819CE" w:rsidRDefault="00C50DE0" w:rsidP="00C50DE0">
      <w:pPr>
        <w:pStyle w:val="ManualConsidrant"/>
        <w:rPr>
          <w:noProof/>
        </w:rPr>
      </w:pPr>
      <w:r w:rsidRPr="00C50DE0">
        <w:t>(242)</w:t>
      </w:r>
      <w:r w:rsidRPr="00C50DE0">
        <w:tab/>
      </w:r>
      <w:r w:rsidR="00281B4A" w:rsidRPr="00F819CE">
        <w:rPr>
          <w:noProof/>
        </w:rPr>
        <w:t>A költségvetésből származó hozzájárulásokat fel kell függeszteni, csökkenteni kell vagy meg kell szüntetni, ha az európai politikai pártok megszegik az 1141/2014/EU, Euratom rendeletet.</w:t>
      </w:r>
    </w:p>
    <w:p w14:paraId="2B0738A5" w14:textId="77777777" w:rsidR="00281B4A" w:rsidRPr="00F819CE" w:rsidRDefault="00281B4A" w:rsidP="00281B4A">
      <w:pPr>
        <w:pStyle w:val="CRSeparator"/>
        <w:rPr>
          <w:noProof/>
        </w:rPr>
      </w:pPr>
    </w:p>
    <w:p w14:paraId="4F14D5FA"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(167) preambulumbekezdés</w:t>
      </w:r>
    </w:p>
    <w:p w14:paraId="6D61AEF6" w14:textId="04F0D6D8" w:rsidR="00281B4A" w:rsidRPr="00F819CE" w:rsidRDefault="00C50DE0" w:rsidP="00C50DE0">
      <w:pPr>
        <w:pStyle w:val="ManualConsidrant"/>
        <w:rPr>
          <w:noProof/>
        </w:rPr>
      </w:pPr>
      <w:r w:rsidRPr="00C50DE0">
        <w:t>(243)</w:t>
      </w:r>
      <w:r w:rsidRPr="00C50DE0">
        <w:tab/>
      </w:r>
      <w:r w:rsidR="00281B4A" w:rsidRPr="00F819CE">
        <w:rPr>
          <w:noProof/>
        </w:rPr>
        <w:t xml:space="preserve">A mind e rendeleten, mind az 1141/2014/EU, Euratom rendeleten alapuló szankciókat koherens módon kell kiszabni, a </w:t>
      </w:r>
      <w:r w:rsidR="00281B4A" w:rsidRPr="00F819CE">
        <w:rPr>
          <w:i/>
          <w:noProof/>
        </w:rPr>
        <w:t>ne bis in idem</w:t>
      </w:r>
      <w:r w:rsidR="00281B4A" w:rsidRPr="00F819CE">
        <w:rPr>
          <w:noProof/>
        </w:rPr>
        <w:t xml:space="preserve"> elvének tiszteletben tartásával. Az 1141/2014/EU, Euratom rendelettel összhangban az e rendeletben előírt közigazgatási és/vagy pénzügyi szankciók nem alkalmazandók azon esetekben, amelyekre vonatkozóan az 1141/2014/EU, Euratom rendelet alapján már kiszabtak szankciókat.</w:t>
      </w:r>
    </w:p>
    <w:p w14:paraId="5781F6B9" w14:textId="77777777" w:rsidR="00281B4A" w:rsidRPr="004B5969" w:rsidRDefault="00281B4A" w:rsidP="00281B4A">
      <w:pPr>
        <w:pStyle w:val="CRSeparator"/>
        <w:rPr>
          <w:noProof/>
          <w:lang w:val="hu-HU"/>
        </w:rPr>
      </w:pPr>
    </w:p>
    <w:p w14:paraId="2FE2EBA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(168) preambulumbekezdés</w:t>
      </w:r>
      <w:r>
        <w:rPr>
          <w:noProof/>
        </w:rPr>
        <w:t xml:space="preserve"> (kiigazított szöveg)</w:t>
      </w:r>
    </w:p>
    <w:p w14:paraId="2F773458" w14:textId="06AF0F76" w:rsidR="00281B4A" w:rsidRPr="00F819CE" w:rsidRDefault="00C50DE0" w:rsidP="00C50DE0">
      <w:pPr>
        <w:pStyle w:val="ManualConsidrant"/>
        <w:rPr>
          <w:noProof/>
        </w:rPr>
      </w:pPr>
      <w:r w:rsidRPr="00C50DE0">
        <w:t>(244)</w:t>
      </w:r>
      <w:r w:rsidRPr="00C50DE0">
        <w:tab/>
      </w:r>
      <w:r w:rsidR="00281B4A" w:rsidRPr="00F819CE">
        <w:rPr>
          <w:noProof/>
        </w:rPr>
        <w:t>E rendeletben olyan általános keretet kell létrehozni, amelynek alapján a költségvetés-támogatás eszközként alkalmazható a külső</w:t>
      </w:r>
      <w:r w:rsidR="00281B4A">
        <w:rPr>
          <w:noProof/>
        </w:rPr>
        <w:t xml:space="preserve"> </w:t>
      </w:r>
      <w:r w:rsidR="00281B4A" w:rsidRPr="00955CF2">
        <w:rPr>
          <w:noProof/>
        </w:rPr>
        <w:fldChar w:fldCharType="begin"/>
      </w:r>
      <w:r w:rsidR="00281B4A" w:rsidRPr="00955CF2">
        <w:rPr>
          <w:noProof/>
        </w:rPr>
        <w:instrText xml:space="preserve"> QUOTE "</w:instrText>
      </w:r>
      <w:r w:rsidR="00281B4A" w:rsidRPr="00955CF2">
        <w:rPr>
          <w:rStyle w:val="CRMarker"/>
          <w:noProof/>
        </w:rPr>
        <w:instrText>Ö</w:instrText>
      </w:r>
      <w:r w:rsidR="00281B4A" w:rsidRPr="00955CF2">
        <w:rPr>
          <w:noProof/>
        </w:rPr>
        <w:instrText xml:space="preserve">" </w:instrText>
      </w:r>
      <w:r w:rsidR="00281B4A" w:rsidRPr="00955CF2">
        <w:rPr>
          <w:noProof/>
        </w:rPr>
        <w:fldChar w:fldCharType="separate"/>
      </w:r>
      <w:r w:rsidR="00281B4A" w:rsidRPr="00955CF2">
        <w:rPr>
          <w:rStyle w:val="CRMarker"/>
          <w:noProof/>
        </w:rPr>
        <w:t>Ö</w:t>
      </w:r>
      <w:r w:rsidR="00281B4A" w:rsidRPr="00955CF2">
        <w:rPr>
          <w:noProof/>
        </w:rPr>
        <w:fldChar w:fldCharType="end"/>
      </w:r>
      <w:r w:rsidR="00281B4A" w:rsidRPr="00955CF2">
        <w:rPr>
          <w:noProof/>
        </w:rPr>
        <w:t> </w:t>
      </w:r>
      <w:r w:rsidR="00281B4A" w:rsidRPr="00F819CE">
        <w:rPr>
          <w:noProof/>
        </w:rPr>
        <w:t>tevékenység</w:t>
      </w:r>
      <w:r w:rsidR="00281B4A" w:rsidRPr="00955CF2">
        <w:rPr>
          <w:noProof/>
        </w:rPr>
        <w:t> </w:t>
      </w:r>
      <w:r w:rsidR="00281B4A" w:rsidRPr="00955CF2">
        <w:rPr>
          <w:noProof/>
        </w:rPr>
        <w:fldChar w:fldCharType="begin"/>
      </w:r>
      <w:r w:rsidR="00281B4A" w:rsidRPr="00955CF2">
        <w:rPr>
          <w:noProof/>
        </w:rPr>
        <w:instrText xml:space="preserve"> QUOTE "</w:instrText>
      </w:r>
      <w:r w:rsidR="00281B4A" w:rsidRPr="00955CF2">
        <w:rPr>
          <w:rStyle w:val="CRMarker"/>
          <w:noProof/>
        </w:rPr>
        <w:instrText>Õ</w:instrText>
      </w:r>
      <w:r w:rsidR="00281B4A" w:rsidRPr="00955CF2">
        <w:rPr>
          <w:noProof/>
        </w:rPr>
        <w:instrText xml:space="preserve">" </w:instrText>
      </w:r>
      <w:r w:rsidR="00281B4A" w:rsidRPr="00955CF2">
        <w:rPr>
          <w:noProof/>
        </w:rPr>
        <w:fldChar w:fldCharType="separate"/>
      </w:r>
      <w:r w:rsidR="00281B4A" w:rsidRPr="00955CF2">
        <w:rPr>
          <w:rStyle w:val="CRMarker"/>
          <w:noProof/>
        </w:rPr>
        <w:t>Õ</w:t>
      </w:r>
      <w:r w:rsidR="00281B4A" w:rsidRPr="00955CF2">
        <w:rPr>
          <w:noProof/>
        </w:rPr>
        <w:fldChar w:fldCharType="end"/>
      </w:r>
      <w:r w:rsidR="00281B4A" w:rsidRPr="00955CF2">
        <w:rPr>
          <w:noProof/>
        </w:rPr>
        <w:t xml:space="preserve"> </w:t>
      </w:r>
      <w:r w:rsidR="00281B4A" w:rsidRPr="00955CF2">
        <w:rPr>
          <w:rStyle w:val="CRDeleted"/>
          <w:noProof/>
        </w:rPr>
        <w:t>fellépések</w:t>
      </w:r>
      <w:r w:rsidR="00281B4A" w:rsidRPr="00F819CE">
        <w:rPr>
          <w:noProof/>
        </w:rPr>
        <w:t xml:space="preserve"> területén, ideértve többek között a harmadik országok arra való kötelezését is, hogy a megfelelő módon és kellő időben benyújtsák a Bizottságnak azokat az információkat, amelyekre annak a közösen elfogadott feltételek és az Unió pénzügyi érdekeit védő rendelkezések teljesítésének értékeléséhez szüksége van.</w:t>
      </w:r>
    </w:p>
    <w:p w14:paraId="0B1FE32C" w14:textId="77777777" w:rsidR="00281B4A" w:rsidRPr="00F819CE" w:rsidRDefault="00281B4A" w:rsidP="00281B4A">
      <w:pPr>
        <w:pStyle w:val="CRSeparator"/>
        <w:rPr>
          <w:noProof/>
        </w:rPr>
      </w:pPr>
    </w:p>
    <w:p w14:paraId="615AC23C"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(169) preambulumbekezdés</w:t>
      </w:r>
    </w:p>
    <w:p w14:paraId="71DA5AED" w14:textId="795D2DB2" w:rsidR="00281B4A" w:rsidRPr="00F819CE" w:rsidRDefault="00C50DE0" w:rsidP="00C50DE0">
      <w:pPr>
        <w:pStyle w:val="ManualConsidrant"/>
        <w:rPr>
          <w:noProof/>
        </w:rPr>
      </w:pPr>
      <w:r w:rsidRPr="00C50DE0">
        <w:t>(245)</w:t>
      </w:r>
      <w:r w:rsidRPr="00C50DE0">
        <w:tab/>
      </w:r>
      <w:r w:rsidR="00281B4A" w:rsidRPr="00F819CE">
        <w:rPr>
          <w:noProof/>
        </w:rPr>
        <w:t>Az Európai Parlament és a Tanács szerepének megerősítése érdekében pontosan meg kell határozni az uniós vagyonkezelői alap</w:t>
      </w:r>
      <w:r w:rsidR="00281B4A" w:rsidRPr="00755DEE">
        <w:rPr>
          <w:rStyle w:val="CRMinorChangeAdded"/>
          <w:noProof/>
        </w:rPr>
        <w:t>ok</w:t>
      </w:r>
      <w:r w:rsidR="00281B4A" w:rsidRPr="00F819CE">
        <w:rPr>
          <w:noProof/>
        </w:rPr>
        <w:t xml:space="preserve"> létrehozása céljából követendő eljárást. Meg kell továbbá határozni az uniós vagyonkezelői alapokhoz történő hozzájárulásra alkalmazandó elveket, különösen azt, hogy fontos biztosítani a más donoroktól érkező hozzájárulásokat, amelyek a hozzáadott érték tekintetében indokolják e</w:t>
      </w:r>
      <w:r w:rsidR="00281B4A" w:rsidRPr="004B5969">
        <w:rPr>
          <w:rStyle w:val="CRMinorChangeDeleted"/>
          <w:noProof/>
          <w:lang w:val="hu-HU"/>
        </w:rPr>
        <w:t>zen</w:t>
      </w:r>
      <w:r w:rsidR="00281B4A" w:rsidRPr="00F819CE">
        <w:rPr>
          <w:noProof/>
        </w:rPr>
        <w:t xml:space="preserve"> vagyonkezelői alapok létrehozását. Ezen túlmenően egyértelművé kell tenni a pénzügyi szereplők és az uniós vagyonkezelői alapok igazgatótanácsának felelősségi körét, valamint meg kell határozni a részt vevő donoroknak az uniós vagyonkezelői alap igazgatótanácsában való méltányos képviseletét biztosító szabályokat, valamint azt a követelményt, hogy az alap felhasználásához a Bizottság egyetértő szavazatára van szükség</w:t>
      </w:r>
      <w:r w:rsidR="00281B4A" w:rsidRPr="004B5969">
        <w:rPr>
          <w:rStyle w:val="CRMinorChangeAdded"/>
          <w:noProof/>
          <w:lang w:val="hu-HU"/>
        </w:rPr>
        <w:t>.</w:t>
      </w:r>
      <w:r w:rsidR="00281B4A" w:rsidRPr="00F819CE">
        <w:rPr>
          <w:noProof/>
        </w:rPr>
        <w:t xml:space="preserve"> Fontos továbbá részletesebben meghatározni az uniós vagyonkezelői alap</w:t>
      </w:r>
      <w:r w:rsidR="00281B4A" w:rsidRPr="004B5969">
        <w:rPr>
          <w:rStyle w:val="CRMinorChangeAdded"/>
          <w:noProof/>
          <w:lang w:val="hu-HU"/>
        </w:rPr>
        <w:t>ok</w:t>
      </w:r>
      <w:r w:rsidR="00281B4A" w:rsidRPr="00F819CE">
        <w:rPr>
          <w:noProof/>
        </w:rPr>
        <w:t xml:space="preserve"> számára előírt jelentéstételi kötelezettséget.</w:t>
      </w:r>
    </w:p>
    <w:p w14:paraId="60DF1BD9" w14:textId="77777777" w:rsidR="00281B4A" w:rsidRPr="004B5969" w:rsidRDefault="00281B4A" w:rsidP="00281B4A">
      <w:pPr>
        <w:pStyle w:val="CRSeparator"/>
        <w:rPr>
          <w:noProof/>
          <w:lang w:val="hu-HU"/>
        </w:rPr>
      </w:pPr>
    </w:p>
    <w:p w14:paraId="6A3C4772"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258DC4AC" w14:textId="31753ACA" w:rsidR="00281B4A" w:rsidRPr="00F819CE" w:rsidRDefault="00C50DE0" w:rsidP="00C50DE0">
      <w:pPr>
        <w:pStyle w:val="ManualConsidrant"/>
        <w:rPr>
          <w:noProof/>
          <w:highlight w:val="lightGray"/>
        </w:rPr>
      </w:pPr>
      <w:r w:rsidRPr="00C50DE0">
        <w:rPr>
          <w:highlight w:val="lightGray"/>
        </w:rPr>
        <w:t>(246)</w:t>
      </w:r>
      <w:r w:rsidRPr="00C50DE0">
        <w:rPr>
          <w:highlight w:val="lightGray"/>
        </w:rPr>
        <w:tab/>
      </w:r>
      <w:r w:rsidR="00281B4A" w:rsidRPr="00F819CE">
        <w:rPr>
          <w:noProof/>
          <w:highlight w:val="lightGray"/>
        </w:rPr>
        <w:t>Lehetővé kell tenni, hogy az Unió globális kezdeményezésekben vegyen részt, amennyiben ez a részvétel hozzájárul az Unió szakpolitikai célkitűzéseinek megvalósításához. Annak érdekében, hogy az Unió megfelelő jogi kerettel rendelkezzen a globális kezdeményezésekben való részvételre vonatkozóan, az ilyen kezdeményezésekhez való uniós hozzájárulást új költségvetés-végrehajtási eszközként kell szerepeltetni. Ezen új pénzügyi eszköz használata feltételekhez kötődne és azokra az esetekre korlátozódna, amikor a költségvetési rendeletben előírt más eszközök nem teszik lehetővé a vonatkozó uniós szakpolitikai célkitűzések ugyanolyan léptékű és hatású megvalósítását.</w:t>
      </w:r>
    </w:p>
    <w:p w14:paraId="4ABEAF4F" w14:textId="1051E970" w:rsidR="00281B4A" w:rsidRPr="00F819CE" w:rsidRDefault="00C50DE0" w:rsidP="00C50DE0">
      <w:pPr>
        <w:pStyle w:val="ManualConsidrant"/>
        <w:rPr>
          <w:noProof/>
          <w:highlight w:val="lightGray"/>
        </w:rPr>
      </w:pPr>
      <w:r w:rsidRPr="00C50DE0">
        <w:rPr>
          <w:highlight w:val="lightGray"/>
        </w:rPr>
        <w:t>(247)</w:t>
      </w:r>
      <w:r w:rsidRPr="00C50DE0">
        <w:rPr>
          <w:highlight w:val="lightGray"/>
        </w:rPr>
        <w:tab/>
      </w:r>
      <w:r w:rsidR="00281B4A" w:rsidRPr="00F819CE">
        <w:rPr>
          <w:noProof/>
          <w:highlight w:val="lightGray"/>
        </w:rPr>
        <w:t>A digitalizáció terén elért eredményekhez való alkalmazkodás érdekében a részvételi szándék kifejezésére való felhívást követően összeállított külső szakértői listáknak a többéves program időtartamánál hosszabb ideig kell érvényesnek lenniük, feltéve, hogy biztosított a szakértők rotációja, és új szakértők is kifejezhetik érdeklődésüket. Emellett lehetővé kell tenni az uniós intézmények számára, hogy az értékelési eljárás, valamint a szakértők által nyújtott vélemények és tanácsok magas színvonalának biztosítása érdekében magasan képzett külső szakértőket vonhassanak be. Annak érdekében, hogy az uniós intézmények sikeresen versenyezhessenek más piaci szereplőkkel, az uniós intézmények számára lehetővé kell tenni, hogy kivételes és kellően indokolt esetekben versenyképesebb díjazást kínáljanak. Végezetül a jogbiztonság érdekében pontosítani kell a díjazott külső szakértőkre vonatkozó szabályokat, hogy azok tükrözzék az odaítélési eljárás különböző lépéseit.</w:t>
      </w:r>
    </w:p>
    <w:p w14:paraId="105845B7" w14:textId="4909997B" w:rsidR="00281B4A" w:rsidRPr="00F819CE" w:rsidRDefault="00C50DE0" w:rsidP="00C50DE0">
      <w:pPr>
        <w:pStyle w:val="ManualConsidrant"/>
        <w:rPr>
          <w:noProof/>
          <w:highlight w:val="lightGray"/>
        </w:rPr>
      </w:pPr>
      <w:r w:rsidRPr="00C50DE0">
        <w:rPr>
          <w:highlight w:val="lightGray"/>
        </w:rPr>
        <w:t>(248)</w:t>
      </w:r>
      <w:r w:rsidRPr="00C50DE0">
        <w:rPr>
          <w:highlight w:val="lightGray"/>
        </w:rPr>
        <w:tab/>
      </w:r>
      <w:r w:rsidR="00281B4A" w:rsidRPr="00F819CE">
        <w:rPr>
          <w:noProof/>
          <w:highlight w:val="lightGray"/>
        </w:rPr>
        <w:t>Annak érdekében, hogy egyértelmű jogi keretet biztosítsanak az uniós intézmények számára a szolgáltatások, áruk vagy építési beruházások adományozásához, a nem pénzügyi adományokat új költségvetés-végrehajtási eszközként kell szerepeltetni. Ez az eszköz nem tévesztendő össze az Unió által harmadik országoknak nyújtott támogatás általános keretével, amely szélesebb körű, de magában foglalhatja a nem pénzügyi adományokat is. A Covid19-világjárványra tekintettel egy ilyen eszköznek stabil jogalapot kell biztosítania, különösen a jövőbeli válság- és szükséghelyzetekben, valamint biztosítania kell, hogy az uniós intézmények megfelelő költségvetés-támogatási eszközökkel rendelkezzenek ahhoz, hogy segítséget nyújtsanak a tagállamoknak, más személyeknek és szervezeteknek, amikor a legnagyobb szükség van támogatásra. Ezt az eszközt közvetlen irányítás keretében kell végrehajtani. A kapcsolódó – például a fogalommeghatározásokra, a felfüggesztésre, a megszüntetésre és a csökkentésre, valamint az értékelőbizottságra vonatkozó – rendelkezéseket ennek megfelelően ki kell igazítani.</w:t>
      </w:r>
    </w:p>
    <w:p w14:paraId="2577330E" w14:textId="1F603623" w:rsidR="00281B4A" w:rsidRPr="00F819CE" w:rsidRDefault="00C50DE0" w:rsidP="00C50DE0">
      <w:pPr>
        <w:pStyle w:val="ManualConsidrant"/>
        <w:rPr>
          <w:noProof/>
          <w:highlight w:val="lightGray"/>
        </w:rPr>
      </w:pPr>
      <w:r w:rsidRPr="00C50DE0">
        <w:rPr>
          <w:highlight w:val="lightGray"/>
        </w:rPr>
        <w:t>(249)</w:t>
      </w:r>
      <w:r w:rsidRPr="00C50DE0">
        <w:rPr>
          <w:highlight w:val="lightGray"/>
        </w:rPr>
        <w:tab/>
      </w:r>
      <w:r w:rsidR="00281B4A" w:rsidRPr="00F819CE">
        <w:rPr>
          <w:noProof/>
          <w:highlight w:val="lightGray"/>
        </w:rPr>
        <w:t>A nem pénzügyi adományok bevezetéséhez hasonlóan az uniós intézmények számára lehetővé kell tenni azt is, hogy nem pénzügyi díjakat ítéljenek oda. Ez azért is fontos, hogy lehetővé tegyék az olyan fiatalok közötti versenyeket, akik nem rendelkeznek bankszámlával saját tagállamukban, de akik praktikus formában könnyen megkaphatják jutalmukat. E célból a pénzdíjakra vonatkozó fogalommeghatározást és rendelkezéseket ennek megfelelően ki kell igazítani.</w:t>
      </w:r>
    </w:p>
    <w:p w14:paraId="68EE750D" w14:textId="77777777" w:rsidR="00281B4A" w:rsidRPr="004B5969" w:rsidRDefault="00281B4A" w:rsidP="00281B4A">
      <w:pPr>
        <w:pStyle w:val="CRSeparator"/>
        <w:rPr>
          <w:noProof/>
          <w:lang w:val="hu-HU"/>
        </w:rPr>
      </w:pPr>
    </w:p>
    <w:p w14:paraId="1F0D732E"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(170) preambulumbekezdés</w:t>
      </w:r>
      <w:r>
        <w:rPr>
          <w:noProof/>
        </w:rPr>
        <w:t xml:space="preserve"> (kiigazított szöveg)</w:t>
      </w:r>
    </w:p>
    <w:p w14:paraId="62085E10" w14:textId="0A8B5C4A" w:rsidR="00281B4A" w:rsidRPr="00F819CE" w:rsidRDefault="00C50DE0" w:rsidP="00C50DE0">
      <w:pPr>
        <w:pStyle w:val="ManualConsidrant"/>
        <w:rPr>
          <w:noProof/>
        </w:rPr>
      </w:pPr>
      <w:r w:rsidRPr="00C50DE0">
        <w:t>(250)</w:t>
      </w:r>
      <w:r w:rsidRPr="00C50DE0">
        <w:tab/>
      </w:r>
      <w:r w:rsidR="00281B4A" w:rsidRPr="00F819CE">
        <w:rPr>
          <w:noProof/>
        </w:rPr>
        <w:t xml:space="preserve">A meglévő szabályok észszerűsítésével összhangban és a szükségtelen ismétlődések elkerülése érdekében a 966/2012/EU, Euratom rendelet második részébe foglalt, az EMGA-ra, a kutatásra, a külső </w:t>
      </w:r>
      <w:r w:rsidR="00281B4A" w:rsidRPr="00755DEE">
        <w:rPr>
          <w:noProof/>
        </w:rPr>
        <w:fldChar w:fldCharType="begin"/>
      </w:r>
      <w:r w:rsidR="00281B4A" w:rsidRPr="00755DEE">
        <w:rPr>
          <w:noProof/>
        </w:rPr>
        <w:instrText xml:space="preserve"> QUOTE "</w:instrText>
      </w:r>
      <w:r w:rsidR="00281B4A" w:rsidRPr="00755DEE">
        <w:rPr>
          <w:rStyle w:val="CRMarker"/>
          <w:noProof/>
        </w:rPr>
        <w:instrText>Ö</w:instrText>
      </w:r>
      <w:r w:rsidR="00281B4A" w:rsidRPr="00755DEE">
        <w:rPr>
          <w:noProof/>
        </w:rPr>
        <w:instrText xml:space="preserve">" </w:instrText>
      </w:r>
      <w:r w:rsidR="00281B4A" w:rsidRPr="00755DEE">
        <w:rPr>
          <w:noProof/>
        </w:rPr>
        <w:fldChar w:fldCharType="separate"/>
      </w:r>
      <w:r w:rsidR="00281B4A" w:rsidRPr="00755DEE">
        <w:rPr>
          <w:rStyle w:val="CRMarker"/>
          <w:noProof/>
        </w:rPr>
        <w:t>Ö</w:t>
      </w:r>
      <w:r w:rsidR="00281B4A" w:rsidRPr="00755DEE">
        <w:rPr>
          <w:noProof/>
        </w:rPr>
        <w:fldChar w:fldCharType="end"/>
      </w:r>
      <w:r w:rsidR="00281B4A" w:rsidRPr="00755DEE">
        <w:rPr>
          <w:noProof/>
        </w:rPr>
        <w:t> </w:t>
      </w:r>
      <w:r w:rsidR="00281B4A" w:rsidRPr="00F819CE">
        <w:rPr>
          <w:noProof/>
        </w:rPr>
        <w:t>tevékenységre</w:t>
      </w:r>
      <w:r w:rsidR="00281B4A" w:rsidRPr="00755DEE">
        <w:rPr>
          <w:noProof/>
        </w:rPr>
        <w:t> </w:t>
      </w:r>
      <w:r w:rsidR="00281B4A" w:rsidRPr="00755DEE">
        <w:rPr>
          <w:noProof/>
        </w:rPr>
        <w:fldChar w:fldCharType="begin"/>
      </w:r>
      <w:r w:rsidR="00281B4A" w:rsidRPr="00755DEE">
        <w:rPr>
          <w:noProof/>
        </w:rPr>
        <w:instrText xml:space="preserve"> QUOTE "</w:instrText>
      </w:r>
      <w:r w:rsidR="00281B4A" w:rsidRPr="00755DEE">
        <w:rPr>
          <w:rStyle w:val="CRMarker"/>
          <w:noProof/>
        </w:rPr>
        <w:instrText>Õ</w:instrText>
      </w:r>
      <w:r w:rsidR="00281B4A" w:rsidRPr="00755DEE">
        <w:rPr>
          <w:noProof/>
        </w:rPr>
        <w:instrText xml:space="preserve">" </w:instrText>
      </w:r>
      <w:r w:rsidR="00281B4A" w:rsidRPr="00755DEE">
        <w:rPr>
          <w:noProof/>
        </w:rPr>
        <w:fldChar w:fldCharType="separate"/>
      </w:r>
      <w:r w:rsidR="00281B4A" w:rsidRPr="00755DEE">
        <w:rPr>
          <w:rStyle w:val="CRMarker"/>
          <w:noProof/>
        </w:rPr>
        <w:t>Õ</w:t>
      </w:r>
      <w:r w:rsidR="00281B4A" w:rsidRPr="00755DEE">
        <w:rPr>
          <w:noProof/>
        </w:rPr>
        <w:fldChar w:fldCharType="end"/>
      </w:r>
      <w:r w:rsidR="00281B4A" w:rsidRPr="00755DEE">
        <w:rPr>
          <w:noProof/>
        </w:rPr>
        <w:t xml:space="preserve"> </w:t>
      </w:r>
      <w:r w:rsidR="00281B4A" w:rsidRPr="00755DEE">
        <w:rPr>
          <w:rStyle w:val="CRDeleted"/>
          <w:noProof/>
        </w:rPr>
        <w:t>fellépésekre</w:t>
      </w:r>
      <w:r w:rsidR="00281B4A" w:rsidRPr="00F819CE">
        <w:rPr>
          <w:noProof/>
        </w:rPr>
        <w:t xml:space="preserve"> és </w:t>
      </w:r>
      <w:r w:rsidR="00281B4A" w:rsidRPr="00755DEE">
        <w:rPr>
          <w:rStyle w:val="CRMinorChangeDeleted"/>
          <w:noProof/>
        </w:rPr>
        <w:t>a</w:t>
      </w:r>
      <w:r w:rsidR="00281B4A" w:rsidRPr="00F819CE">
        <w:rPr>
          <w:noProof/>
        </w:rPr>
        <w:t xml:space="preserve"> meghatározott uniós alapokra alkalmazandó különös rendelkezéseket csak e rendelet megfelelő részeibe kell beilleszteni, feltéve, hogy a rendelkezéseket még alkalmazzák, vagy továbbra is relevánsak.</w:t>
      </w:r>
    </w:p>
    <w:p w14:paraId="760D680C" w14:textId="77777777" w:rsidR="00281B4A" w:rsidRPr="00F819CE" w:rsidRDefault="00281B4A" w:rsidP="00281B4A">
      <w:pPr>
        <w:pStyle w:val="CRSeparator"/>
        <w:rPr>
          <w:noProof/>
        </w:rPr>
      </w:pPr>
    </w:p>
    <w:p w14:paraId="7B5D8533"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(171) preambulumbekezdés</w:t>
      </w:r>
      <w:r>
        <w:rPr>
          <w:noProof/>
        </w:rPr>
        <w:t xml:space="preserve"> (kiigazított szöveg)</w:t>
      </w:r>
    </w:p>
    <w:p w14:paraId="4DCBE4A5" w14:textId="163F040E" w:rsidR="00281B4A" w:rsidRPr="00F819CE" w:rsidRDefault="00C50DE0" w:rsidP="00C50DE0">
      <w:pPr>
        <w:pStyle w:val="ManualConsidrant"/>
        <w:rPr>
          <w:noProof/>
        </w:rPr>
      </w:pPr>
      <w:r w:rsidRPr="00C50DE0">
        <w:t>(251)</w:t>
      </w:r>
      <w:r w:rsidRPr="00C50DE0">
        <w:tab/>
      </w:r>
      <w:r w:rsidR="00281B4A" w:rsidRPr="00F819CE">
        <w:rPr>
          <w:noProof/>
        </w:rPr>
        <w:t xml:space="preserve">Egyszerűsíteni és pontosítani kell a </w:t>
      </w:r>
      <w:r w:rsidR="00281B4A" w:rsidRPr="00E77920">
        <w:rPr>
          <w:noProof/>
        </w:rPr>
        <w:fldChar w:fldCharType="begin"/>
      </w:r>
      <w:r w:rsidR="00281B4A" w:rsidRPr="00E77920">
        <w:rPr>
          <w:noProof/>
        </w:rPr>
        <w:instrText xml:space="preserve"> QUOTE "</w:instrText>
      </w:r>
      <w:r w:rsidR="00281B4A" w:rsidRPr="00E77920">
        <w:rPr>
          <w:rStyle w:val="CRMarker"/>
          <w:noProof/>
        </w:rPr>
        <w:instrText>Ö</w:instrText>
      </w:r>
      <w:r w:rsidR="00281B4A" w:rsidRPr="00E77920">
        <w:rPr>
          <w:noProof/>
        </w:rPr>
        <w:instrText xml:space="preserve">" </w:instrText>
      </w:r>
      <w:r w:rsidR="00281B4A" w:rsidRPr="00E77920">
        <w:rPr>
          <w:noProof/>
        </w:rPr>
        <w:fldChar w:fldCharType="separate"/>
      </w:r>
      <w:r w:rsidR="00281B4A" w:rsidRPr="00E77920">
        <w:rPr>
          <w:rStyle w:val="CRMarker"/>
          <w:noProof/>
        </w:rPr>
        <w:t>Ö</w:t>
      </w:r>
      <w:r w:rsidR="00281B4A" w:rsidRPr="00E77920">
        <w:rPr>
          <w:noProof/>
        </w:rPr>
        <w:fldChar w:fldCharType="end"/>
      </w:r>
      <w:r w:rsidR="00281B4A" w:rsidRPr="00E77920">
        <w:rPr>
          <w:noProof/>
        </w:rPr>
        <w:t> </w:t>
      </w:r>
      <w:r w:rsidR="00281B4A" w:rsidRPr="00F819CE">
        <w:rPr>
          <w:noProof/>
        </w:rPr>
        <w:t>beszámolók</w:t>
      </w:r>
      <w:r w:rsidR="00281B4A" w:rsidRPr="00E77920">
        <w:rPr>
          <w:noProof/>
        </w:rPr>
        <w:t> </w:t>
      </w:r>
      <w:r w:rsidR="00281B4A" w:rsidRPr="00E77920">
        <w:rPr>
          <w:noProof/>
        </w:rPr>
        <w:fldChar w:fldCharType="begin"/>
      </w:r>
      <w:r w:rsidR="00281B4A" w:rsidRPr="00E77920">
        <w:rPr>
          <w:noProof/>
        </w:rPr>
        <w:instrText xml:space="preserve"> QUOTE "</w:instrText>
      </w:r>
      <w:r w:rsidR="00281B4A" w:rsidRPr="00E77920">
        <w:rPr>
          <w:rStyle w:val="CRMarker"/>
          <w:noProof/>
        </w:rPr>
        <w:instrText>Õ</w:instrText>
      </w:r>
      <w:r w:rsidR="00281B4A" w:rsidRPr="00E77920">
        <w:rPr>
          <w:noProof/>
        </w:rPr>
        <w:instrText xml:space="preserve">" </w:instrText>
      </w:r>
      <w:r w:rsidR="00281B4A" w:rsidRPr="00E77920">
        <w:rPr>
          <w:noProof/>
        </w:rPr>
        <w:fldChar w:fldCharType="separate"/>
      </w:r>
      <w:r w:rsidR="00281B4A" w:rsidRPr="00E77920">
        <w:rPr>
          <w:rStyle w:val="CRMarker"/>
          <w:noProof/>
        </w:rPr>
        <w:t>Õ</w:t>
      </w:r>
      <w:r w:rsidR="00281B4A" w:rsidRPr="00E77920">
        <w:rPr>
          <w:noProof/>
        </w:rPr>
        <w:fldChar w:fldCharType="end"/>
      </w:r>
      <w:r w:rsidR="00281B4A" w:rsidRPr="00E77920">
        <w:rPr>
          <w:noProof/>
        </w:rPr>
        <w:t xml:space="preserve"> </w:t>
      </w:r>
      <w:r w:rsidR="00281B4A" w:rsidRPr="00E77920">
        <w:rPr>
          <w:rStyle w:val="CRDeleted"/>
          <w:noProof/>
        </w:rPr>
        <w:t>számlák</w:t>
      </w:r>
      <w:r w:rsidR="00281B4A" w:rsidRPr="00F819CE">
        <w:rPr>
          <w:noProof/>
        </w:rPr>
        <w:t xml:space="preserve"> tartalmára és a számvitelre vonatkozó rendelkezéseket. Ezért helyénvaló egybeszerkeszteni az éves beszámolóra és az egyéb pénzügyi beszámolásra vonatkozó valamennyi rendelkezést.</w:t>
      </w:r>
    </w:p>
    <w:p w14:paraId="220F762B" w14:textId="77777777" w:rsidR="00281B4A" w:rsidRPr="004B5969" w:rsidRDefault="00281B4A" w:rsidP="00281B4A">
      <w:pPr>
        <w:pStyle w:val="CRSeparator"/>
        <w:rPr>
          <w:noProof/>
          <w:lang w:val="hu-HU"/>
        </w:rPr>
      </w:pPr>
    </w:p>
    <w:p w14:paraId="46351C7F"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7E931BE9" w14:textId="1C62D2D5" w:rsidR="00281B4A" w:rsidRPr="00F819CE" w:rsidRDefault="00C50DE0" w:rsidP="00C50DE0">
      <w:pPr>
        <w:pStyle w:val="ManualConsidrant"/>
        <w:rPr>
          <w:noProof/>
          <w:highlight w:val="lightGray"/>
        </w:rPr>
      </w:pPr>
      <w:r w:rsidRPr="00C50DE0">
        <w:rPr>
          <w:highlight w:val="lightGray"/>
        </w:rPr>
        <w:t>(252)</w:t>
      </w:r>
      <w:r w:rsidRPr="00C50DE0">
        <w:rPr>
          <w:highlight w:val="lightGray"/>
        </w:rPr>
        <w:tab/>
      </w:r>
      <w:r w:rsidR="00281B4A" w:rsidRPr="00F819CE">
        <w:rPr>
          <w:noProof/>
          <w:highlight w:val="lightGray"/>
        </w:rPr>
        <w:t>Az előzetes beszámolóval kapcsolatos számvevőszéki észrevételekre és a végleges beszámoló benyújtására vonatkozó határidőket a mentesítési eljárás ütemtervének figyelembevétele érdekében ki kell igazítani.</w:t>
      </w:r>
    </w:p>
    <w:p w14:paraId="6CA2A96F" w14:textId="77777777" w:rsidR="00281B4A" w:rsidRPr="00F819CE" w:rsidRDefault="00281B4A" w:rsidP="00281B4A">
      <w:pPr>
        <w:pStyle w:val="CRSeparator"/>
        <w:rPr>
          <w:noProof/>
        </w:rPr>
      </w:pPr>
    </w:p>
    <w:p w14:paraId="374B07D4"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(172) preambulumbekezdés</w:t>
      </w:r>
      <w:r>
        <w:rPr>
          <w:noProof/>
        </w:rPr>
        <w:t xml:space="preserve"> (kiigazított szöveg)</w:t>
      </w:r>
    </w:p>
    <w:p w14:paraId="54781746" w14:textId="31EAEBBF" w:rsidR="00281B4A" w:rsidRPr="00F819CE" w:rsidRDefault="00C50DE0" w:rsidP="00C50DE0">
      <w:pPr>
        <w:pStyle w:val="ManualConsidrant"/>
        <w:rPr>
          <w:noProof/>
        </w:rPr>
      </w:pPr>
      <w:r w:rsidRPr="00C50DE0">
        <w:t>(253)</w:t>
      </w:r>
      <w:r w:rsidRPr="00C50DE0">
        <w:tab/>
      </w:r>
      <w:r w:rsidR="00281B4A" w:rsidRPr="00F819CE">
        <w:rPr>
          <w:noProof/>
        </w:rPr>
        <w:t xml:space="preserve">Javítani kell annak módját, ahogyan az uniós intézmények az ingatlanprojekteket illetően jelenleg jelentést tesznek az Európai Parlamentnek és a Tanácsnak. Az uniós intézmények számára lehetővé kell tenni, hogy az új ingatlanprojekteket a már értékesített ingatlanokért kapott bevételekből finanszírozzák. Következésképpen a címzett belső bevételekre vonatkozó </w:t>
      </w:r>
      <w:r w:rsidR="00281B4A" w:rsidRPr="00E77920">
        <w:rPr>
          <w:noProof/>
        </w:rPr>
        <w:fldChar w:fldCharType="begin"/>
      </w:r>
      <w:r w:rsidR="00281B4A" w:rsidRPr="00E77920">
        <w:rPr>
          <w:noProof/>
        </w:rPr>
        <w:instrText xml:space="preserve"> QUOTE "</w:instrText>
      </w:r>
      <w:r w:rsidR="00281B4A" w:rsidRPr="004B5969">
        <w:rPr>
          <w:rStyle w:val="CRMarker"/>
          <w:noProof/>
          <w:lang w:val="hu-HU"/>
        </w:rPr>
        <w:instrText>Ö</w:instrText>
      </w:r>
      <w:r w:rsidR="00281B4A" w:rsidRPr="00E77920">
        <w:rPr>
          <w:noProof/>
        </w:rPr>
        <w:instrText xml:space="preserve">" </w:instrText>
      </w:r>
      <w:r w:rsidR="00281B4A" w:rsidRPr="00E77920">
        <w:rPr>
          <w:noProof/>
        </w:rPr>
        <w:fldChar w:fldCharType="separate"/>
      </w:r>
      <w:r w:rsidR="00281B4A" w:rsidRPr="004B5969">
        <w:rPr>
          <w:rStyle w:val="CRMarker"/>
          <w:noProof/>
          <w:lang w:val="hu-HU"/>
        </w:rPr>
        <w:t>Ö</w:t>
      </w:r>
      <w:r w:rsidR="00281B4A" w:rsidRPr="00E77920">
        <w:rPr>
          <w:noProof/>
        </w:rPr>
        <w:fldChar w:fldCharType="end"/>
      </w:r>
      <w:r w:rsidR="00281B4A" w:rsidRPr="00E77920">
        <w:rPr>
          <w:noProof/>
        </w:rPr>
        <w:t> </w:t>
      </w:r>
      <w:r w:rsidR="00281B4A" w:rsidRPr="00F819CE">
        <w:rPr>
          <w:noProof/>
        </w:rPr>
        <w:t>rendelkezésekre való hivatkozást kell beilleszteni az ingatlanprojektekre vonatkozó rendelkezésekbe</w:t>
      </w:r>
      <w:r w:rsidR="00281B4A" w:rsidRPr="00E77920">
        <w:rPr>
          <w:noProof/>
        </w:rPr>
        <w:t> </w:t>
      </w:r>
      <w:r w:rsidR="00281B4A" w:rsidRPr="00E77920">
        <w:rPr>
          <w:noProof/>
        </w:rPr>
        <w:fldChar w:fldCharType="begin"/>
      </w:r>
      <w:r w:rsidR="00281B4A" w:rsidRPr="00E77920">
        <w:rPr>
          <w:noProof/>
        </w:rPr>
        <w:instrText xml:space="preserve"> QUOTE "</w:instrText>
      </w:r>
      <w:r w:rsidR="00281B4A" w:rsidRPr="004B5969">
        <w:rPr>
          <w:rStyle w:val="CRMarker"/>
          <w:noProof/>
          <w:lang w:val="hu-HU"/>
        </w:rPr>
        <w:instrText>Õ</w:instrText>
      </w:r>
      <w:r w:rsidR="00281B4A" w:rsidRPr="00E77920">
        <w:rPr>
          <w:noProof/>
        </w:rPr>
        <w:instrText xml:space="preserve">" </w:instrText>
      </w:r>
      <w:r w:rsidR="00281B4A" w:rsidRPr="00E77920">
        <w:rPr>
          <w:noProof/>
        </w:rPr>
        <w:fldChar w:fldCharType="separate"/>
      </w:r>
      <w:r w:rsidR="00281B4A" w:rsidRPr="004B5969">
        <w:rPr>
          <w:rStyle w:val="CRMarker"/>
          <w:noProof/>
          <w:lang w:val="hu-HU"/>
        </w:rPr>
        <w:t>Õ</w:t>
      </w:r>
      <w:r w:rsidR="00281B4A" w:rsidRPr="00E77920">
        <w:rPr>
          <w:noProof/>
        </w:rPr>
        <w:fldChar w:fldCharType="end"/>
      </w:r>
      <w:r w:rsidR="00281B4A" w:rsidRPr="00E77920">
        <w:rPr>
          <w:noProof/>
        </w:rPr>
        <w:t xml:space="preserve"> </w:t>
      </w:r>
      <w:r w:rsidR="00281B4A" w:rsidRPr="004B5969">
        <w:rPr>
          <w:rStyle w:val="CRDeleted"/>
          <w:noProof/>
          <w:lang w:val="hu-HU"/>
        </w:rPr>
        <w:t>rendelkezések hivatkozását be kell illeszteni az ingatlanprojektekre vonatkozó rendelkezésekbe</w:t>
      </w:r>
      <w:r w:rsidR="00281B4A" w:rsidRPr="00F819CE">
        <w:rPr>
          <w:noProof/>
        </w:rPr>
        <w:t xml:space="preserve">. Ezáltal lehetővé válna, hogy teljesüljenek az uniós intézmények ingatlanpolitikájának változó igényei, ugyanakkor csökkenjenek a költségek és növekedjen a rugalmasság. </w:t>
      </w:r>
    </w:p>
    <w:p w14:paraId="1E21A84E" w14:textId="77777777" w:rsidR="00281B4A" w:rsidRPr="004B5969" w:rsidRDefault="00281B4A" w:rsidP="00281B4A">
      <w:pPr>
        <w:pStyle w:val="CRSeparator"/>
        <w:rPr>
          <w:noProof/>
          <w:lang w:val="hu-HU"/>
        </w:rPr>
      </w:pPr>
    </w:p>
    <w:p w14:paraId="0C4283F1"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6ECC7297" w14:textId="7ECA4CA2" w:rsidR="00281B4A" w:rsidRPr="00F819CE" w:rsidRDefault="00C50DE0" w:rsidP="00C50DE0">
      <w:pPr>
        <w:pStyle w:val="ManualConsidrant"/>
        <w:rPr>
          <w:noProof/>
          <w:highlight w:val="lightGray"/>
        </w:rPr>
      </w:pPr>
      <w:r w:rsidRPr="00C50DE0">
        <w:rPr>
          <w:highlight w:val="lightGray"/>
        </w:rPr>
        <w:t>(254)</w:t>
      </w:r>
      <w:r w:rsidRPr="00C50DE0">
        <w:rPr>
          <w:highlight w:val="lightGray"/>
        </w:rPr>
        <w:tab/>
      </w:r>
      <w:r w:rsidR="00281B4A" w:rsidRPr="00F819CE">
        <w:rPr>
          <w:noProof/>
          <w:highlight w:val="lightGray"/>
        </w:rPr>
        <w:t>Az európai zöld megállapodásról szóló közleményében a Bizottság ösztönzi az épületek felújítását kibocsátásuk csökkentése és energiahatékonyságuk növelése érdekében. Figyelembe véve az energiahatékony épületek piacának gyors fejlődését, az uniós intézményeknek sürgősen bele kell foglalniuk a zöld megállapodással kapcsolatos kötelezettségvállalásokat saját ingatlanpolitikájukba, és fel kell újítaniuk épületeiket. Emellett a munkamódszereknek a Covid19-világjárvány által felgyorsított közelmúltbeli fejlődése szükségessé teszi az intézmények irodaállományának kiigazítását egy dinamikus irodapolitika kialakítása érdekében. Következésképpen lehetővé kell tenni a szerkezeti felújítások hitelek révén történő finanszírozását. Az új ingatlanprojektek fogalmának értelmezését ki kell terjeszteni, és különösen annak magában kell foglalnia minden szerkezeti felújításra irányuló projektet.</w:t>
      </w:r>
    </w:p>
    <w:p w14:paraId="3454F3FB" w14:textId="77777777" w:rsidR="00281B4A" w:rsidRPr="004B5969" w:rsidRDefault="00281B4A" w:rsidP="00281B4A">
      <w:pPr>
        <w:pStyle w:val="CRSeparator"/>
        <w:rPr>
          <w:noProof/>
          <w:lang w:val="hu-HU"/>
        </w:rPr>
      </w:pPr>
    </w:p>
    <w:p w14:paraId="3A20B807" w14:textId="77777777" w:rsidR="00281B4A" w:rsidRPr="00F819CE" w:rsidRDefault="00281B4A" w:rsidP="00281B4A">
      <w:pPr>
        <w:pStyle w:val="CRReference"/>
        <w:rPr>
          <w:noProof/>
        </w:rPr>
      </w:pPr>
      <w:r w:rsidRPr="00F819CE">
        <w:rPr>
          <w:noProof/>
        </w:rPr>
        <w:fldChar w:fldCharType="begin"/>
      </w:r>
      <w:r w:rsidRPr="00F819CE">
        <w:rPr>
          <w:noProof/>
        </w:rPr>
        <w:instrText xml:space="preserve"> QUOTE "ê" </w:instrText>
      </w:r>
      <w:r w:rsidRPr="00F819CE">
        <w:rPr>
          <w:noProof/>
        </w:rPr>
        <w:fldChar w:fldCharType="separate"/>
      </w:r>
      <w:r w:rsidRPr="00F819CE">
        <w:rPr>
          <w:rStyle w:val="CRMarker"/>
          <w:noProof/>
        </w:rPr>
        <w:t>ê</w:t>
      </w:r>
      <w:r w:rsidRPr="00F819CE">
        <w:rPr>
          <w:noProof/>
        </w:rPr>
        <w:fldChar w:fldCharType="end"/>
      </w:r>
      <w:r w:rsidRPr="00F819CE">
        <w:rPr>
          <w:noProof/>
        </w:rPr>
        <w:t> 2018/1046 (173) preambulumbekezdés</w:t>
      </w:r>
    </w:p>
    <w:p w14:paraId="1440C833" w14:textId="7191BB45" w:rsidR="00281B4A" w:rsidRPr="00F819CE" w:rsidRDefault="00C50DE0" w:rsidP="00C50DE0">
      <w:pPr>
        <w:pStyle w:val="ManualConsidrant"/>
        <w:rPr>
          <w:noProof/>
        </w:rPr>
      </w:pPr>
      <w:r w:rsidRPr="00C50DE0">
        <w:t>(255)</w:t>
      </w:r>
      <w:r w:rsidRPr="00C50DE0">
        <w:tab/>
      </w:r>
      <w:r w:rsidR="00281B4A" w:rsidRPr="00F819CE">
        <w:rPr>
          <w:noProof/>
        </w:rPr>
        <w:t xml:space="preserve">Az egyes uniós szervekre alkalmazandó szabályok, a közbeszerzésre vonatkozó részletes szabályok, a tényleges tartalékfeltöltési rátára vonatkozó részletes feltételek és a minimumráta kiigazítása érdekében a Bizottság felhatalmazást kap arra, hogy az EUMSZ 290. cikkének megfelelően jogi aktusokat fogadjon el az EUMSZ és az Euratom-Szerződés alapján létrehozott szervekre vonatkozó pénzügyi keretszabályzatra, valamint a köz- és magánszféra közötti partnerségre létrehozott szervek pénzügyiszabályzat-mintájára, e rendelet I. mellékletének módosítására, a tényleges tartalékfeltöltési ráta </w:t>
      </w:r>
      <w:r w:rsidR="00096D26" w:rsidRPr="00096D26">
        <w:rPr>
          <w:rStyle w:val="CRMinorChangeAdded"/>
          <w:noProof/>
        </w:rPr>
        <w:t>ki</w:t>
      </w:r>
      <w:r w:rsidR="00281B4A" w:rsidRPr="00F819CE">
        <w:rPr>
          <w:noProof/>
        </w:rPr>
        <w:t>számításának részletes feltételeire és módszertanára, valamint a tényleges tartalékfeltöltési ráta meghatározott minimumrátájának a módosítására – amely minimumráta nem lehet alacsonyabb 85 %-nál – vonatkozóan. Különösen fontos, hogy a Bizottság az előkészítő munkája során megfelelő konzultációkat folytasson, többek között szakértői szinten is, és hogy e konzultációkra a jogalkotás minőségének javításáról szóló, 2016. április 13-i intézményközi megállapodásban megállapított elvekkel összhangban kerüljön sor. Így különösen a felhatalmazáson alapuló jogi aktusok előkészítésében való egyenlő részvétel biztosítása érdekében az Európai Parlament és a Tanács a tagállamok szakértőivel egyidejűleg kap kézhez minden dokumentumot, és szakértőik rendszeresen részt vehetnek a Bizottság felhatalmazáson alapuló jogi aktusok előkészítésével foglalkozó szakértői csoportjainak ülésein.</w:t>
      </w:r>
    </w:p>
    <w:p w14:paraId="144D1656" w14:textId="77777777" w:rsidR="00281B4A" w:rsidRPr="004B5969" w:rsidRDefault="00281B4A" w:rsidP="00281B4A">
      <w:pPr>
        <w:pStyle w:val="CRSeparator"/>
        <w:rPr>
          <w:noProof/>
          <w:lang w:val="hu-HU"/>
        </w:rPr>
      </w:pPr>
    </w:p>
    <w:p w14:paraId="6C5E917E"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(174) preambulumbekezdés (kiigazított szöveg)</w:t>
      </w:r>
    </w:p>
    <w:p w14:paraId="03008E15" w14:textId="77777777" w:rsidR="00281B4A" w:rsidRPr="00F819CE" w:rsidRDefault="00281B4A" w:rsidP="00281B4A">
      <w:pPr>
        <w:rPr>
          <w:noProof/>
        </w:rPr>
      </w:pPr>
      <w:r w:rsidRPr="004B5969">
        <w:rPr>
          <w:rStyle w:val="CRDeleted"/>
          <w:noProof/>
          <w:lang w:val="hu-HU"/>
        </w:rPr>
        <w:t>Annak biztosítása érdekében, hogy az 1296/2013/EU európai parlamenti és tanácsi rendelettel</w:t>
      </w:r>
      <w:r w:rsidRPr="00F819CE">
        <w:rPr>
          <w:rStyle w:val="CRDeleted"/>
          <w:noProof/>
          <w:vertAlign w:val="superscript"/>
        </w:rPr>
        <w:footnoteReference w:id="50"/>
      </w:r>
      <w:r w:rsidRPr="004B5969">
        <w:rPr>
          <w:rStyle w:val="CRDeleted"/>
          <w:noProof/>
          <w:lang w:val="hu-HU"/>
        </w:rPr>
        <w:t xml:space="preserve"> létrehozott a foglalkoztatás és a társadalmi innováció európai uniós programja (EaSI) gyorsan megfelelő forrásokat nyújtson a változó politikai prioritások támogatásához, a három tengely mindegyike indikatív részarányának, valamint minden tengelyen belül a tematikus prioritásokra meghatározott minimális százalékaránynak nagyobb rugalmasságot kell lehetővé tennie, továbbra is megtartva ugyanakkor a határokon átnyúló EURES partnerségek esetében a magas kihelyezési arányt. Ennek révén javul az EaSI irányítása, valamint a költségvetési forrásokat azon intézkedésekre lehet összpontosítani, amelyek jobb foglalkoztatási és társadalmi eredményekkel járnak.</w:t>
      </w:r>
    </w:p>
    <w:p w14:paraId="4757601E" w14:textId="77777777" w:rsidR="00281B4A" w:rsidRPr="004B5969" w:rsidRDefault="00281B4A" w:rsidP="00281B4A">
      <w:pPr>
        <w:pStyle w:val="CRSeparator"/>
        <w:rPr>
          <w:noProof/>
          <w:lang w:val="hu-HU"/>
        </w:rPr>
      </w:pPr>
    </w:p>
    <w:p w14:paraId="7E0F4A58"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(175) preambulumbekezdés (kiigazított szöveg)</w:t>
      </w:r>
    </w:p>
    <w:p w14:paraId="2BA414F2" w14:textId="77777777" w:rsidR="00281B4A" w:rsidRPr="00F819CE" w:rsidRDefault="00281B4A" w:rsidP="00281B4A">
      <w:pPr>
        <w:rPr>
          <w:noProof/>
        </w:rPr>
      </w:pPr>
      <w:r w:rsidRPr="004B5969">
        <w:rPr>
          <w:rStyle w:val="CRDeleted"/>
          <w:noProof/>
          <w:lang w:val="hu-HU"/>
        </w:rPr>
        <w:t>A kulturális és a fenntartható turisztikai infrastruktúrába történő beruházás elősegítése érdekében – az uniós környezetvédelmi jogszabályok, különösen adott esetben a 2001/42/EK</w:t>
      </w:r>
      <w:r w:rsidRPr="00F819CE">
        <w:rPr>
          <w:rStyle w:val="CRDeleted"/>
          <w:noProof/>
          <w:vertAlign w:val="superscript"/>
        </w:rPr>
        <w:footnoteReference w:id="51"/>
      </w:r>
      <w:r w:rsidRPr="004B5969">
        <w:rPr>
          <w:rStyle w:val="CRDeleted"/>
          <w:noProof/>
          <w:lang w:val="hu-HU"/>
        </w:rPr>
        <w:t xml:space="preserve"> és a 2011/92/EU európai parlamenti és tanácsi irányelv</w:t>
      </w:r>
      <w:r w:rsidRPr="00F819CE">
        <w:rPr>
          <w:rStyle w:val="CRDeleted"/>
          <w:noProof/>
          <w:vertAlign w:val="superscript"/>
        </w:rPr>
        <w:footnoteReference w:id="52"/>
      </w:r>
      <w:r w:rsidRPr="004B5969">
        <w:rPr>
          <w:rStyle w:val="CRDeleted"/>
          <w:noProof/>
          <w:lang w:val="hu-HU"/>
        </w:rPr>
        <w:t xml:space="preserve"> alkalmazásának sérelme nélkül – az ilyen beruházásokra pontosítani kell, az 1301/2013/EU európai parlamenti és tanácsi rendelet</w:t>
      </w:r>
      <w:r w:rsidRPr="00F819CE">
        <w:rPr>
          <w:rStyle w:val="CRDeleted"/>
          <w:noProof/>
          <w:vertAlign w:val="superscript"/>
        </w:rPr>
        <w:footnoteReference w:id="53"/>
      </w:r>
      <w:r w:rsidRPr="004B5969">
        <w:rPr>
          <w:rStyle w:val="CRDeleted"/>
          <w:noProof/>
          <w:lang w:val="hu-HU"/>
        </w:rPr>
        <w:t xml:space="preserve"> alapján nyújtott támogatás hatályára vonatkozó egyes korlátozásokat. 2018. augusztus 2-ig ezért egyértelmű korlátokat kell bevezetni az ERFA az ilyen beruházásokhoz nyújtható hozzájárulás mértékét illetően.</w:t>
      </w:r>
    </w:p>
    <w:p w14:paraId="50C44EDF" w14:textId="77777777" w:rsidR="00281B4A" w:rsidRPr="004B5969" w:rsidRDefault="00281B4A" w:rsidP="00281B4A">
      <w:pPr>
        <w:pStyle w:val="CRSeparator"/>
        <w:rPr>
          <w:noProof/>
          <w:lang w:val="hu-HU"/>
        </w:rPr>
      </w:pPr>
    </w:p>
    <w:p w14:paraId="16129B61"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(176) preambulumbekezdés (kiigazított szöveg)</w:t>
      </w:r>
    </w:p>
    <w:p w14:paraId="62DF8DF6" w14:textId="77777777" w:rsidR="00281B4A" w:rsidRPr="00F819CE" w:rsidRDefault="00281B4A" w:rsidP="00281B4A">
      <w:pPr>
        <w:rPr>
          <w:noProof/>
        </w:rPr>
      </w:pPr>
      <w:r w:rsidRPr="004B5969">
        <w:rPr>
          <w:rStyle w:val="CRDeleted"/>
          <w:noProof/>
          <w:lang w:val="hu-HU"/>
        </w:rPr>
        <w:t>A megnövekedett számban érkező migránsok és menekültek jelentette kihívások kezelése érdekében pontosan meg kell határozni, hogy milyen célkitűzésekhez nyújthat az ERFA hozzájárulást a migránsok és menekültek támogatása keretében, hogy a tagállamok olyan beruházásokat hajthassanak végre, amelyek célcsoportját a jogszerűen tartózkodó harmadik országbeli állampolgárok – így többek között a menedékkérők és a nemzetközi védelemben részesülő személyek – képezik.</w:t>
      </w:r>
    </w:p>
    <w:p w14:paraId="3555F946" w14:textId="77777777" w:rsidR="00281B4A" w:rsidRPr="004B5969" w:rsidRDefault="00281B4A" w:rsidP="00281B4A">
      <w:pPr>
        <w:pStyle w:val="CRSeparator"/>
        <w:rPr>
          <w:noProof/>
          <w:lang w:val="hu-HU"/>
        </w:rPr>
      </w:pPr>
    </w:p>
    <w:p w14:paraId="3E48C347"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(177) preambulumbekezdés (kiigazított szöveg)</w:t>
      </w:r>
    </w:p>
    <w:p w14:paraId="08785443" w14:textId="77777777" w:rsidR="00281B4A" w:rsidRPr="00F819CE" w:rsidRDefault="00281B4A" w:rsidP="00281B4A">
      <w:pPr>
        <w:rPr>
          <w:noProof/>
        </w:rPr>
      </w:pPr>
      <w:r w:rsidRPr="004B5969">
        <w:rPr>
          <w:rStyle w:val="CRDeleted"/>
          <w:noProof/>
          <w:lang w:val="hu-HU"/>
        </w:rPr>
        <w:t>Az 1303/2013/EU európai parlamenti és tanácsi rendelet</w:t>
      </w:r>
      <w:r w:rsidRPr="00F819CE">
        <w:rPr>
          <w:rStyle w:val="CRDeleted"/>
          <w:noProof/>
          <w:vertAlign w:val="superscript"/>
        </w:rPr>
        <w:footnoteReference w:id="54"/>
      </w:r>
      <w:r w:rsidRPr="004B5969">
        <w:rPr>
          <w:rStyle w:val="CRDeleted"/>
          <w:noProof/>
          <w:lang w:val="hu-HU"/>
        </w:rPr>
        <w:t xml:space="preserve"> szerinti műveletek végrehajtásának megkönnyítése érdekében ki kell terjeszteni a potenciális kedvezményezettek körét. Ezért az irányító hatóságok számára lehetővé kell tenni, hogy a természetes személyeket kedvezményezettnek tekintsék, és az állami támogatási rendszerek keretében a kedvezményezett fogalmát rugalmasabban kell meghatározni.</w:t>
      </w:r>
    </w:p>
    <w:p w14:paraId="0B453D2C" w14:textId="77777777" w:rsidR="00281B4A" w:rsidRPr="004B5969" w:rsidRDefault="00281B4A" w:rsidP="00281B4A">
      <w:pPr>
        <w:pStyle w:val="CRSeparator"/>
        <w:rPr>
          <w:noProof/>
          <w:lang w:val="hu-HU"/>
        </w:rPr>
      </w:pPr>
    </w:p>
    <w:p w14:paraId="7A48889D"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(178) preambulumbekezdés (kiigazított szöveg)</w:t>
      </w:r>
    </w:p>
    <w:p w14:paraId="4BADE1C0" w14:textId="77777777" w:rsidR="00281B4A" w:rsidRPr="00F819CE" w:rsidRDefault="00281B4A" w:rsidP="00281B4A">
      <w:pPr>
        <w:rPr>
          <w:noProof/>
        </w:rPr>
      </w:pPr>
      <w:r w:rsidRPr="004B5969">
        <w:rPr>
          <w:rStyle w:val="CRDeleted"/>
          <w:noProof/>
          <w:lang w:val="hu-HU"/>
        </w:rPr>
        <w:t>A gyakorlatban a makroregionális stratégiákról való megállapodás tanácsi következtetések elfogadásával történik. Az ilyen következtetéseket adott esetben az EUSZ 15. cikkében meghatározott hatásköre figyelembevételével az Európai Tanács jóváhagyhatja, ahogyan ez az 1303/2013/EU rendelet hatálybalépése óta több alkalommal meg is történt. Ebben a rendeletben meghatározott, a makroregionális stratégiára vonatkozó fogalommeghatározást ennek megfelelően módosítani kell.</w:t>
      </w:r>
    </w:p>
    <w:p w14:paraId="68BA602F" w14:textId="77777777" w:rsidR="00281B4A" w:rsidRPr="004B5969" w:rsidRDefault="00281B4A" w:rsidP="00281B4A">
      <w:pPr>
        <w:pStyle w:val="CRSeparator"/>
        <w:rPr>
          <w:noProof/>
          <w:lang w:val="hu-HU"/>
        </w:rPr>
      </w:pPr>
    </w:p>
    <w:p w14:paraId="5108D852"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(179) preambulumbekezdés (kiigazított szöveg)</w:t>
      </w:r>
    </w:p>
    <w:p w14:paraId="5B5F952F" w14:textId="77777777" w:rsidR="00281B4A" w:rsidRPr="00F819CE" w:rsidRDefault="00281B4A" w:rsidP="00281B4A">
      <w:pPr>
        <w:rPr>
          <w:noProof/>
        </w:rPr>
      </w:pPr>
      <w:r w:rsidRPr="004B5969">
        <w:rPr>
          <w:rStyle w:val="CRDeleted"/>
          <w:noProof/>
          <w:lang w:val="hu-HU"/>
        </w:rPr>
        <w:t>A megosztott irányítás keretében végrehajtott ERFA, ESZA, Kohéziós Alap, EMVA és ETHA (a továbbiakban: az európai strukturális és beruházási alapok – ESB-alapok) hatékony és eredményes pénzgazdálkodásának biztosítása, valamint a tagállamok kötelezettségeinek pontosítása érdekében, az 1303/2013/EU rendelet 4. cikkében meghatározott általános elveknek utalniuk kell az e rendeletben megállapított azon elvekre, amelyek a költségvetés-végrehajtás belső kontrolljára és az összeférhetetlenség elkerülésére vonatkoznak.</w:t>
      </w:r>
    </w:p>
    <w:p w14:paraId="7CEB0C47" w14:textId="77777777" w:rsidR="00281B4A" w:rsidRPr="004B5969" w:rsidRDefault="00281B4A" w:rsidP="00281B4A">
      <w:pPr>
        <w:pStyle w:val="CRSeparator"/>
        <w:rPr>
          <w:noProof/>
          <w:lang w:val="hu-HU"/>
        </w:rPr>
      </w:pPr>
    </w:p>
    <w:p w14:paraId="604308AF"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(180) preambulumbekezdés (kiigazított szöveg)</w:t>
      </w:r>
    </w:p>
    <w:p w14:paraId="06B11C63" w14:textId="77777777" w:rsidR="00281B4A" w:rsidRPr="00F819CE" w:rsidRDefault="00281B4A" w:rsidP="00281B4A">
      <w:pPr>
        <w:rPr>
          <w:noProof/>
        </w:rPr>
      </w:pPr>
      <w:r w:rsidRPr="004B5969">
        <w:rPr>
          <w:rStyle w:val="CRDeleted"/>
          <w:noProof/>
          <w:lang w:val="hu-HU"/>
        </w:rPr>
        <w:t>Annak érdekében, hogy a migrációs és menekültügyi kihívások hatékony kezelése céljából maximalizálni lehessen az összes uniós alap közötti szinergiákat, biztosítani kell, hogy amikor a tematikus célkitűzések prioritásokként megjelennek az alapspecifikus szabályokban, e prioritások kiterjedjenek az egyes ESB-alapok e területeken való megfelelő felhasználására. Adott esetben biztosítani kell a koordinációt a Menekültügyi, Migrációs és Integrációs Alappal.</w:t>
      </w:r>
    </w:p>
    <w:p w14:paraId="539AAA47" w14:textId="77777777" w:rsidR="00281B4A" w:rsidRPr="004B5969" w:rsidRDefault="00281B4A" w:rsidP="00281B4A">
      <w:pPr>
        <w:pStyle w:val="CRSeparator"/>
        <w:rPr>
          <w:noProof/>
          <w:lang w:val="hu-HU"/>
        </w:rPr>
      </w:pPr>
    </w:p>
    <w:p w14:paraId="6F8334FD"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(181) preambulumbekezdés (kiigazított szöveg)</w:t>
      </w:r>
    </w:p>
    <w:p w14:paraId="1794CDE4" w14:textId="77777777" w:rsidR="00281B4A" w:rsidRPr="00F819CE" w:rsidRDefault="00281B4A" w:rsidP="00281B4A">
      <w:pPr>
        <w:rPr>
          <w:noProof/>
        </w:rPr>
      </w:pPr>
      <w:r w:rsidRPr="004B5969">
        <w:rPr>
          <w:rStyle w:val="CRDeleted"/>
          <w:noProof/>
          <w:lang w:val="hu-HU"/>
        </w:rPr>
        <w:t>A programozási intézkedések koherenciája érdekében évente egyszer össze kell hangolni a partnerségi megállapodásokat és a Bizottság által az előző naptári évben jóváhagyott programmódosításokat.</w:t>
      </w:r>
    </w:p>
    <w:p w14:paraId="42AB6098" w14:textId="77777777" w:rsidR="00281B4A" w:rsidRPr="004B5969" w:rsidRDefault="00281B4A" w:rsidP="00281B4A">
      <w:pPr>
        <w:pStyle w:val="CRSeparator"/>
        <w:rPr>
          <w:noProof/>
          <w:lang w:val="hu-HU"/>
        </w:rPr>
      </w:pPr>
    </w:p>
    <w:p w14:paraId="43A58CF9"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(182) preambulumbekezdés (kiigazított szöveg)</w:t>
      </w:r>
    </w:p>
    <w:p w14:paraId="411DF98F" w14:textId="77777777" w:rsidR="00281B4A" w:rsidRPr="00F819CE" w:rsidRDefault="00281B4A" w:rsidP="00281B4A">
      <w:pPr>
        <w:rPr>
          <w:noProof/>
        </w:rPr>
      </w:pPr>
      <w:r w:rsidRPr="004B5969">
        <w:rPr>
          <w:rStyle w:val="CRDeleted"/>
          <w:noProof/>
          <w:lang w:val="hu-HU"/>
        </w:rPr>
        <w:t>A közösségvezérelt helyi fejlesztési stratégiák előkészítésének és végrehajtásának elősegítése érdekében lehetővé kell tenni, hogy a vezető alap fedezze az előkészítési, működési és szervezéssel kapcsolatos költségeket.</w:t>
      </w:r>
    </w:p>
    <w:p w14:paraId="35FBB944" w14:textId="77777777" w:rsidR="00281B4A" w:rsidRPr="004B5969" w:rsidRDefault="00281B4A" w:rsidP="00281B4A">
      <w:pPr>
        <w:pStyle w:val="CRSeparator"/>
        <w:rPr>
          <w:noProof/>
          <w:lang w:val="hu-HU"/>
        </w:rPr>
      </w:pPr>
    </w:p>
    <w:p w14:paraId="14FF4923"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(183) preambulumbekezdés (kiigazított szöveg)</w:t>
      </w:r>
    </w:p>
    <w:p w14:paraId="20A5789E" w14:textId="77777777" w:rsidR="00281B4A" w:rsidRPr="00F819CE" w:rsidRDefault="00281B4A" w:rsidP="00281B4A">
      <w:pPr>
        <w:rPr>
          <w:noProof/>
        </w:rPr>
      </w:pPr>
      <w:r w:rsidRPr="004B5969">
        <w:rPr>
          <w:rStyle w:val="CRDeleted"/>
          <w:noProof/>
          <w:lang w:val="hu-HU"/>
        </w:rPr>
        <w:t>A közösségvezérelt helyi fejlesztés és az integrált területi beruházások végrehajtásának elősegítése érdekében pontosítani kell a helyi akciócsoportok szerepét és felelősségi körét a közösségvezérelt helyi fejlesztési stratégiák tekintetében, valamint a helyi önkormányzatok regionális fejlesztési szervek vagy nem kormányzati szervezetek szerepét és felelősségi körét az integrált területi beruházások tekintetében, az egyéb programszervekkel kapcsolatban. Közreműködő szervezetként történő kijelölés az alapspecifikus szabályokkal összhangban csak abban az esetben szükséges, ha a releváns szervezetek olyan további feladatokat is elvégeznek, amelyek az irányító vagy az igazoló hatóság vagy a kifizető ügynökség felelősségébe tartoznak.</w:t>
      </w:r>
    </w:p>
    <w:p w14:paraId="07110205" w14:textId="77777777" w:rsidR="00281B4A" w:rsidRPr="004B5969" w:rsidRDefault="00281B4A" w:rsidP="00281B4A">
      <w:pPr>
        <w:pStyle w:val="CRSeparator"/>
        <w:rPr>
          <w:noProof/>
          <w:lang w:val="hu-HU"/>
        </w:rPr>
      </w:pPr>
    </w:p>
    <w:p w14:paraId="32872B45"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(184) preambulumbekezdés (kiigazított szöveg)</w:t>
      </w:r>
    </w:p>
    <w:p w14:paraId="0693CB6A" w14:textId="77777777" w:rsidR="00281B4A" w:rsidRPr="00F819CE" w:rsidRDefault="00281B4A" w:rsidP="00281B4A">
      <w:pPr>
        <w:rPr>
          <w:noProof/>
        </w:rPr>
      </w:pPr>
      <w:r w:rsidRPr="004B5969">
        <w:rPr>
          <w:rStyle w:val="CRDeleted"/>
          <w:noProof/>
          <w:lang w:val="hu-HU"/>
        </w:rPr>
        <w:t>Az irányító hatóságoknak lehetőséget kell biztosítani arra, hogy pénzügyi eszközök felhasználása érdekében közvetlenül ítéljenek oda szerződést az EBB vagy nemzetközi pénzügyi szervezetek részére.</w:t>
      </w:r>
    </w:p>
    <w:p w14:paraId="6EEF50B6" w14:textId="77777777" w:rsidR="00281B4A" w:rsidRPr="004B5969" w:rsidRDefault="00281B4A" w:rsidP="00281B4A">
      <w:pPr>
        <w:pStyle w:val="CRSeparator"/>
        <w:rPr>
          <w:noProof/>
          <w:lang w:val="hu-HU"/>
        </w:rPr>
      </w:pPr>
    </w:p>
    <w:p w14:paraId="6DF84096"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(185) preambulumbekezdés (kiigazított szöveg)</w:t>
      </w:r>
    </w:p>
    <w:p w14:paraId="67D2BF0A" w14:textId="77777777" w:rsidR="00281B4A" w:rsidRPr="00F819CE" w:rsidRDefault="00281B4A" w:rsidP="00281B4A">
      <w:pPr>
        <w:rPr>
          <w:noProof/>
        </w:rPr>
      </w:pPr>
      <w:r w:rsidRPr="004B5969">
        <w:rPr>
          <w:rStyle w:val="CRDeleted"/>
          <w:noProof/>
          <w:lang w:val="hu-HU"/>
        </w:rPr>
        <w:t>Sok tagállam alapított állami tulajdonú bankokat vagy intézményeket azzal a közpolitikai megbízatással, hogy előmozdítsanak bizonyos gazdasági fejlesztési tevékenységeket. Az ilyen állami tulajdonú bankok, vagy intézmények olyan sajátos jellemzőkkel bírnak, amelyek megkülönböztetik őket a magántulajdonú kereskedelmi bankoktól a tulajdonosi struktúra vagy a fejlesztési megbízatásuk tekintetében, valamint a tekintetben, hogy nem elsősorban profitmaximalizálásra törekednek. Az ilyen állami tulajdonú bankok, vagy intézmények elsődleges szerepe az, hogy ellensúlyozzák a piaci kudarcokat azokban az esetekben, amikor egyes térségekben, illetve bizonyos szakpolitikai területek vagy ágazatok vonatkozásában a kereskedelmi bankok által nyújtott pénzügyi szolgáltatások nem elegendőek. Ezek az állami tulajdonú bankok vagy intézmények jó helyzetben vannak ahhoz, hogy előmozdítsák az ESB-alapokhoz való hozzáférést, ugyanakkor megőrizzék a versenysemlegességet. Sajátos szerepük és jellemzőik lehetővé teszik, hogy a tagállamok fokozottabb mértékben alkalmazzanak pénzügyi eszközöket annak érdekében, hogy az ESB-alapok a lehető legnagyobb hatást fejtsék ki a reálgazdaságban. Ez az eredmény összhangban lenne azzal a bizottsági politikával, amelynek célja, hogy megkönnyítse, hogy az ilyen állami tulajdonú bankok vagy intézmények alapkezelői szerepet töltsenek be mind az ESB-alapok felhasználásában, mind ezen alapoknak az ESBA-finanszírozással való ötvözésében, amint azt különösen az európai beruházási terv előirányozza. A különböző pénzügyi eszközök felhasználására a vonatkozó jogi szabályozással összhangban már odaítélt szerződések sérelme nélkül ezért indokolt tisztázni, hogy az irányító hatóságok számára lehetséges, hogy közvetlenül odaítéljenek szerződéseket az ilyen állami tulajdonú bankok vagy intézmények részére. Mindazonáltal annak biztosítása érdekében, hogy e közvetlen odaítélési lehetőség továbbra is összeegyeztethető legyen a belső piac elveivel, az állami tulajdonú bankok és intézmények által teljesítendő szigorú feltételeket kell meghatározni.</w:t>
      </w:r>
    </w:p>
    <w:p w14:paraId="1AF7C8EA" w14:textId="77777777" w:rsidR="00281B4A" w:rsidRPr="00F819CE" w:rsidRDefault="00281B4A" w:rsidP="00281B4A">
      <w:pPr>
        <w:pStyle w:val="Text1"/>
        <w:rPr>
          <w:noProof/>
        </w:rPr>
      </w:pPr>
      <w:r w:rsidRPr="004B5969">
        <w:rPr>
          <w:rStyle w:val="CRDeleted"/>
          <w:noProof/>
          <w:lang w:val="hu-HU"/>
        </w:rPr>
        <w:t>E feltételek közé tartozik, hogy ki kell zárni a közvetlen magántőke-részesedés lehetőségét, a 2014/24/EU irányelvben meghatározott követelményeket teljesítő nem kontrolláló és nem blokkoló jellegű magántőke-részesedések kivételével. Ezenfelül szigorúan az 1303/2013/EU rendelet alkalmazási körére korlátozott jelleggel az állami tulajdonú bankok és intézmények számára abban az esetben is lehetővé kell tenni a pénzügyi eszközökkel való gazdálkodást, ha a magántőke-részesedésük nem biztosít semmilyen befolyást az ESB-alapok által támogatott pénzügyi eszközök napi szintű irányítási döntéseit illetően.</w:t>
      </w:r>
    </w:p>
    <w:p w14:paraId="2EE36A2A" w14:textId="77777777" w:rsidR="00281B4A" w:rsidRPr="004B5969" w:rsidRDefault="00281B4A" w:rsidP="00281B4A">
      <w:pPr>
        <w:pStyle w:val="CRSeparator"/>
        <w:rPr>
          <w:noProof/>
          <w:lang w:val="hu-HU"/>
        </w:rPr>
      </w:pPr>
    </w:p>
    <w:p w14:paraId="656C86BA"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(186) preambulumbekezdés (kiigazított szöveg)</w:t>
      </w:r>
    </w:p>
    <w:p w14:paraId="0F7973A0" w14:textId="77777777" w:rsidR="00281B4A" w:rsidRPr="00F819CE" w:rsidRDefault="00281B4A" w:rsidP="00281B4A">
      <w:pPr>
        <w:rPr>
          <w:noProof/>
        </w:rPr>
      </w:pPr>
      <w:r w:rsidRPr="004B5969">
        <w:rPr>
          <w:rStyle w:val="CRDeleted"/>
          <w:noProof/>
          <w:lang w:val="hu-HU"/>
        </w:rPr>
        <w:t>Annak érdekében, hogy az ERFA-ból és az EMVA-ból a kkv-k számára továbbra is hozzá lehessen járulni a felső határ nélküli, biztosítékhoz és értékpapírosítási célú közös pénzügyi eszközökhöz, rendelkezni kell arról, hogy a tagállamok számára lehetséges legyen, hogy felhasználják az EFRA-t és az EMVA-t annak érdekében, hogy az ilyen eszközökhöz a teljes programozási időszak alatt hozzájáruljanak, valamint aktualizálják az e lehetőséghez kapcsolódó – például az előzetes vizsgálatokra és értékelésekre vonatkoz</w:t>
      </w:r>
      <w:r w:rsidRPr="004B5969">
        <w:rPr>
          <w:rStyle w:val="CRDeleted"/>
          <w:i/>
          <w:noProof/>
          <w:lang w:val="hu-HU"/>
        </w:rPr>
        <w:t>ó</w:t>
      </w:r>
      <w:r w:rsidRPr="004B5969">
        <w:rPr>
          <w:rStyle w:val="CRDeleted"/>
          <w:noProof/>
          <w:lang w:val="hu-HU"/>
        </w:rPr>
        <w:t xml:space="preserve"> rendelkezéseket, és az ERFA számára bevezessék a prioritási tengely szintjén történő programozás lehetőségét.</w:t>
      </w:r>
    </w:p>
    <w:p w14:paraId="415583BD" w14:textId="77777777" w:rsidR="00281B4A" w:rsidRPr="004B5969" w:rsidRDefault="00281B4A" w:rsidP="00281B4A">
      <w:pPr>
        <w:pStyle w:val="CRSeparator"/>
        <w:rPr>
          <w:noProof/>
          <w:lang w:val="hu-HU"/>
        </w:rPr>
      </w:pPr>
    </w:p>
    <w:p w14:paraId="08ABAF7F"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(187) preambulumbekezdés (kiigazított szöveg)</w:t>
      </w:r>
    </w:p>
    <w:p w14:paraId="3D7859B4" w14:textId="77777777" w:rsidR="00281B4A" w:rsidRPr="00F819CE" w:rsidRDefault="00281B4A" w:rsidP="00281B4A">
      <w:pPr>
        <w:rPr>
          <w:noProof/>
        </w:rPr>
      </w:pPr>
      <w:r w:rsidRPr="004B5969">
        <w:rPr>
          <w:rStyle w:val="CRDeleted"/>
          <w:noProof/>
          <w:lang w:val="hu-HU"/>
        </w:rPr>
        <w:t>Az (EU) 2015/1017 európai parlamenti és tanácsi rendelet</w:t>
      </w:r>
      <w:r w:rsidRPr="00F819CE">
        <w:rPr>
          <w:rStyle w:val="CRDeleted"/>
          <w:noProof/>
          <w:vertAlign w:val="superscript"/>
        </w:rPr>
        <w:footnoteReference w:id="55"/>
      </w:r>
      <w:r w:rsidRPr="004B5969">
        <w:rPr>
          <w:rStyle w:val="CRDeleted"/>
          <w:noProof/>
          <w:lang w:val="hu-HU"/>
        </w:rPr>
        <w:t xml:space="preserve"> elfogadásának az volt a célja, hogy a tagállamok az ESB-alapok felhasználása révén hozzá tudjanak járulni azon támogatható projektek finanszírozásához, amelyek az ESBA keretében támogatásban részesülnek. Az 1303/2013/EU rendeletbe külön rendelkezést kell beilleszteni a feltételek meghatározása érdekében, hogy javuljon a kapcsolat és az egymást kiegészítő jelleg, ami elősegíti, hogy az ESB-alapokat kombinálni lehessen az EBB-nek az ESBA uniós garanciája alá tartozó pénzügyi termékeivel.</w:t>
      </w:r>
    </w:p>
    <w:p w14:paraId="4D161B91" w14:textId="77777777" w:rsidR="00281B4A" w:rsidRPr="004B5969" w:rsidRDefault="00281B4A" w:rsidP="00281B4A">
      <w:pPr>
        <w:pStyle w:val="CRSeparator"/>
        <w:rPr>
          <w:noProof/>
          <w:lang w:val="hu-HU"/>
        </w:rPr>
      </w:pPr>
    </w:p>
    <w:p w14:paraId="642C66F6"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(188) preambulumbekezdés (kiigazított szöveg)</w:t>
      </w:r>
    </w:p>
    <w:p w14:paraId="1676CAAE" w14:textId="77777777" w:rsidR="00281B4A" w:rsidRPr="00F819CE" w:rsidRDefault="00281B4A" w:rsidP="00281B4A">
      <w:pPr>
        <w:rPr>
          <w:noProof/>
        </w:rPr>
      </w:pPr>
      <w:r w:rsidRPr="004B5969">
        <w:rPr>
          <w:rStyle w:val="CRDeleted"/>
          <w:noProof/>
          <w:lang w:val="hu-HU"/>
        </w:rPr>
        <w:t>Működésük során a pénzügyi eszközöket végrehajtó szervezeteknek meg kell felelniük az adózási szempontból nem együttműködő országokra és területekre vonatkozó uniós szakpolitikának – és annak módosításainak –, amint azt a releváns uniós jogi aktusok és tanácsi következtetések, különösen a 2016. november 8-i tanácsi következtetések és azok melléklete, valamint a 2017. december 5-i tanácsi következtetések és azok melléklete meghatároztak.</w:t>
      </w:r>
    </w:p>
    <w:p w14:paraId="664A2A7C" w14:textId="77777777" w:rsidR="00281B4A" w:rsidRPr="004B5969" w:rsidRDefault="00281B4A" w:rsidP="00281B4A">
      <w:pPr>
        <w:pStyle w:val="CRSeparator"/>
        <w:rPr>
          <w:noProof/>
          <w:lang w:val="hu-HU"/>
        </w:rPr>
      </w:pPr>
    </w:p>
    <w:p w14:paraId="464CB681"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(189) preambulumbekezdés (kiigazított szöveg)</w:t>
      </w:r>
    </w:p>
    <w:p w14:paraId="08025C71" w14:textId="77777777" w:rsidR="00281B4A" w:rsidRPr="00F819CE" w:rsidRDefault="00281B4A" w:rsidP="00281B4A">
      <w:pPr>
        <w:rPr>
          <w:noProof/>
        </w:rPr>
      </w:pPr>
      <w:r w:rsidRPr="004B5969">
        <w:rPr>
          <w:rStyle w:val="CRDeleted"/>
          <w:noProof/>
          <w:lang w:val="hu-HU"/>
        </w:rPr>
        <w:t>A kontroll- és ellenőrzési követelmények egyszerűsítése és összehangolása, valamint az EBB és más nemzetközi pénzügyi szervezetek által kezelt pénzügyi eszközök elszámoltathatóságának javítása érdekében módosítani kell a pénzügyi eszközök irányítására és kontrolljára vonatkozó rendelkezéseket a megbízhatósági folyamat elősegítése céljából. Ez a módosítás nem alkalmazandó az 1303/2013/EU rendelet 38. cikke (1) bekezdésének a) pontjában és 39. cikkében említett pénzügyi eszközökre, amelyeket az e rendelet hatálybalépése előtt aláírt finanszírozási megállapodás révén hoztak létre 2018. augusztus 2-ig. Az ilyen pénzügyi eszközökre a finanszírozási megállapodás aláírásának időpontjától kezdődően az említett rendelet 40. cikke továbbra is alkalmazandó.</w:t>
      </w:r>
    </w:p>
    <w:p w14:paraId="5DA10BE7" w14:textId="77777777" w:rsidR="00281B4A" w:rsidRPr="004B5969" w:rsidRDefault="00281B4A" w:rsidP="00281B4A">
      <w:pPr>
        <w:pStyle w:val="CRSeparator"/>
        <w:rPr>
          <w:noProof/>
          <w:lang w:val="hu-HU"/>
        </w:rPr>
      </w:pPr>
    </w:p>
    <w:p w14:paraId="0652873F"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(190) preambulumbekezdés (kiigazított szöveg)</w:t>
      </w:r>
    </w:p>
    <w:p w14:paraId="271B25B3" w14:textId="77777777" w:rsidR="00281B4A" w:rsidRPr="00F819CE" w:rsidRDefault="00281B4A" w:rsidP="00281B4A">
      <w:pPr>
        <w:rPr>
          <w:noProof/>
        </w:rPr>
      </w:pPr>
      <w:r w:rsidRPr="004B5969">
        <w:rPr>
          <w:rStyle w:val="CRDeleted"/>
          <w:noProof/>
          <w:lang w:val="hu-HU"/>
        </w:rPr>
        <w:t>Az 1303/2013/EU rendelet végrehajtása egységes feltételeinek biztosítása érdekében a Bizottságra végrehajtási hatásköröket kell ruházni az e rendelet 40. cikkének (1) bekezdésében meghatározott kontrolljelentések és az éves ellenőrzési jelentések mintái tekintetében. Ezeket a végrehajtási hatásköröket a 182/2011/EU európai parlamenti és tanácsi rendeletnek</w:t>
      </w:r>
      <w:r w:rsidRPr="00F819CE">
        <w:rPr>
          <w:rStyle w:val="CRDeleted"/>
          <w:noProof/>
          <w:vertAlign w:val="superscript"/>
        </w:rPr>
        <w:footnoteReference w:id="56"/>
      </w:r>
      <w:r w:rsidRPr="004B5969">
        <w:rPr>
          <w:rStyle w:val="CRDeleted"/>
          <w:noProof/>
          <w:lang w:val="hu-HU"/>
        </w:rPr>
        <w:t xml:space="preserve"> megfelelően kell gyakorolni.</w:t>
      </w:r>
    </w:p>
    <w:p w14:paraId="57820524" w14:textId="77777777" w:rsidR="00281B4A" w:rsidRPr="004B5969" w:rsidRDefault="00281B4A" w:rsidP="00281B4A">
      <w:pPr>
        <w:pStyle w:val="CRSeparator"/>
        <w:rPr>
          <w:noProof/>
          <w:lang w:val="hu-HU"/>
        </w:rPr>
      </w:pPr>
    </w:p>
    <w:p w14:paraId="320C0A00"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(191) preambulumbekezdés (kiigazított szöveg)</w:t>
      </w:r>
    </w:p>
    <w:p w14:paraId="12E86643" w14:textId="77777777" w:rsidR="00281B4A" w:rsidRPr="00F819CE" w:rsidRDefault="00281B4A" w:rsidP="00281B4A">
      <w:pPr>
        <w:rPr>
          <w:noProof/>
        </w:rPr>
      </w:pPr>
      <w:r w:rsidRPr="004B5969">
        <w:rPr>
          <w:rStyle w:val="CRDeleted"/>
          <w:noProof/>
          <w:lang w:val="hu-HU"/>
        </w:rPr>
        <w:t>A 2007–2013 közötti programozási időszak során kiszabott pénzügyi korrekciók következetes kezelése érdekében egyértelművé kell tenni, hogy a pénzügyi eszközök esetében lehetővé kell tenni, hogy ugyanazon műveleten belül egy egyedi szabálytalanság miatt megszüntetett hozzájárulást újból felhasználják ugyanazon műveleten belül szabályos kiadásra annak érdekében, hogy a kapcsolódó pénzügyi korrekció ne okozzon nettó veszteséget a pénzügyi eszköz műveletére nézve.</w:t>
      </w:r>
    </w:p>
    <w:p w14:paraId="78A7DE05" w14:textId="77777777" w:rsidR="00281B4A" w:rsidRPr="004B5969" w:rsidRDefault="00281B4A" w:rsidP="00281B4A">
      <w:pPr>
        <w:pStyle w:val="CRSeparator"/>
        <w:rPr>
          <w:noProof/>
          <w:lang w:val="hu-HU"/>
        </w:rPr>
      </w:pPr>
    </w:p>
    <w:p w14:paraId="5AFD632C"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(192) preambulumbekezdés (kiigazított szöveg)</w:t>
      </w:r>
    </w:p>
    <w:p w14:paraId="45D2647A" w14:textId="77777777" w:rsidR="00281B4A" w:rsidRPr="00F819CE" w:rsidRDefault="00281B4A" w:rsidP="00281B4A">
      <w:pPr>
        <w:rPr>
          <w:noProof/>
        </w:rPr>
      </w:pPr>
      <w:r w:rsidRPr="004B5969">
        <w:rPr>
          <w:rStyle w:val="CRDeleted"/>
          <w:noProof/>
          <w:lang w:val="hu-HU"/>
        </w:rPr>
        <w:t>Annak érdekében, hogy több idő álljon rendelkezésre a sajáttőke-alapú eszközökre vonatkozó támogathatósági időszak lejárta utáni, a végső kedvezményezettekben végrehajtott beruházás céljára teljesített kifizetések céljából letéti számlák használatát lehetővé tevő finanszírozási megállapodások aláírásához, az ilyen finanszírozási megállapodások aláírására vonatkozó határidőt 2018. december 31-ig meg kell hosszabbítani.</w:t>
      </w:r>
    </w:p>
    <w:p w14:paraId="33657FD4" w14:textId="77777777" w:rsidR="00281B4A" w:rsidRPr="004B5969" w:rsidRDefault="00281B4A" w:rsidP="00281B4A">
      <w:pPr>
        <w:pStyle w:val="CRSeparator"/>
        <w:rPr>
          <w:noProof/>
          <w:lang w:val="hu-HU"/>
        </w:rPr>
      </w:pPr>
    </w:p>
    <w:p w14:paraId="57E5A3E2"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(193) preambulumbekezdés (kiigazított szöveg)</w:t>
      </w:r>
    </w:p>
    <w:p w14:paraId="1FCCF3F7" w14:textId="77777777" w:rsidR="00281B4A" w:rsidRPr="00F819CE" w:rsidRDefault="00281B4A" w:rsidP="00281B4A">
      <w:pPr>
        <w:rPr>
          <w:noProof/>
        </w:rPr>
      </w:pPr>
      <w:r w:rsidRPr="004B5969">
        <w:rPr>
          <w:rStyle w:val="CRDeleted"/>
          <w:noProof/>
          <w:lang w:val="hu-HU"/>
        </w:rPr>
        <w:t>A piacgazdasági elven működő befektetők közpolitikai projektekben való társberuházásának ösztönzése érdekében be kell vezetni a befektetőkre vonatkozó megkülönböztetett bánásmód koncepcióját, amely meghatározott feltételek mellett lehetővé teszi, hogy az ESB-alapoknak alárendelt pozíciójuk legyen a piacgazdasági elven működő befektetőkhöz és az EBB-nek az ESBA uniós garanciája alá tartozó pénzügyi termékeihez képest. Ezzel párhuzamosan meg kell határozni az ilyen megkülönböztetett bánásmód alkalmazásának feltételeit az ESB-alapokkal való gazdálkodás során.</w:t>
      </w:r>
    </w:p>
    <w:p w14:paraId="14B7FC90" w14:textId="77777777" w:rsidR="00281B4A" w:rsidRPr="004B5969" w:rsidRDefault="00281B4A" w:rsidP="00281B4A">
      <w:pPr>
        <w:pStyle w:val="CRSeparator"/>
        <w:rPr>
          <w:noProof/>
          <w:lang w:val="hu-HU"/>
        </w:rPr>
      </w:pPr>
    </w:p>
    <w:p w14:paraId="7160CBC5"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(194) preambulumbekezdés (kiigazított szöveg)</w:t>
      </w:r>
    </w:p>
    <w:p w14:paraId="29762BE5" w14:textId="77777777" w:rsidR="00281B4A" w:rsidRPr="00F819CE" w:rsidRDefault="00281B4A" w:rsidP="00281B4A">
      <w:pPr>
        <w:rPr>
          <w:noProof/>
        </w:rPr>
      </w:pPr>
      <w:r w:rsidRPr="004B5969">
        <w:rPr>
          <w:rStyle w:val="CRDeleted"/>
          <w:noProof/>
          <w:lang w:val="hu-HU"/>
        </w:rPr>
        <w:t>Tekintettel a tartósan alacsony kamatokra, valamint annak érdekében, hogy a pénzügyi eszközöket végrehajtó szervezetekre ne háruljon indokolatlan pénzügyi teher, lehetővé kell tenni – aktív likviditáskezelés mellett – az 1303/2013/EU rendelet 43. cikke értelmében az ESB-alapok befektetései utáni negatív kamat finanszírozását a pénzügyi eszközbe visszafizetett forrásokból.</w:t>
      </w:r>
    </w:p>
    <w:p w14:paraId="357EB640" w14:textId="77777777" w:rsidR="00281B4A" w:rsidRPr="004B5969" w:rsidRDefault="00281B4A" w:rsidP="00281B4A">
      <w:pPr>
        <w:pStyle w:val="CRSeparator"/>
        <w:rPr>
          <w:noProof/>
          <w:lang w:val="hu-HU"/>
        </w:rPr>
      </w:pPr>
    </w:p>
    <w:p w14:paraId="592288B8"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(195) preambulumbekezdés (kiigazított szöveg)</w:t>
      </w:r>
    </w:p>
    <w:p w14:paraId="1CE3E206" w14:textId="77777777" w:rsidR="00281B4A" w:rsidRPr="00F819CE" w:rsidRDefault="00281B4A" w:rsidP="00281B4A">
      <w:pPr>
        <w:rPr>
          <w:noProof/>
        </w:rPr>
      </w:pPr>
      <w:r w:rsidRPr="004B5969">
        <w:rPr>
          <w:rStyle w:val="CRDeleted"/>
          <w:noProof/>
          <w:lang w:val="hu-HU"/>
        </w:rPr>
        <w:t>A jelentéstételi követelményeknek a befektetők megkülönböztetett bánásmódjáról szóló új rendelkezéshez való hozzáigazítása, valamint bizonyos követelmények megkettőzésének elkerülése érdekében az 1303/2013/EU rendelet 46. cikkének (2) bekezdését módosítani kell.</w:t>
      </w:r>
    </w:p>
    <w:p w14:paraId="6D62B839" w14:textId="77777777" w:rsidR="00281B4A" w:rsidRPr="004B5969" w:rsidRDefault="00281B4A" w:rsidP="00281B4A">
      <w:pPr>
        <w:pStyle w:val="CRSeparator"/>
        <w:rPr>
          <w:noProof/>
          <w:lang w:val="hu-HU"/>
        </w:rPr>
      </w:pPr>
    </w:p>
    <w:p w14:paraId="7F425DD0"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(196) preambulumbekezdés (kiigazított szöveg)</w:t>
      </w:r>
    </w:p>
    <w:p w14:paraId="3015DF30" w14:textId="77777777" w:rsidR="00281B4A" w:rsidRPr="00F819CE" w:rsidRDefault="00281B4A" w:rsidP="00281B4A">
      <w:pPr>
        <w:rPr>
          <w:noProof/>
        </w:rPr>
      </w:pPr>
      <w:r w:rsidRPr="004B5969">
        <w:rPr>
          <w:rStyle w:val="CRDeleted"/>
          <w:noProof/>
          <w:lang w:val="hu-HU"/>
        </w:rPr>
        <w:t>Az ESB-alapokkal való gazdálkodás megkönnyítése érdekében a tagállamok számára biztosítani szükséges azt a lehetőséget, hogy a technikai segítségnyújtási tevékenységek végrehajtása érdekében közvetlenül ítéljenek oda szerződést az EBB-nek, egyéb nemzetközi pénzügyi szervezetek és állami tulajdonú bankoknak vagy intézményeknek.</w:t>
      </w:r>
    </w:p>
    <w:p w14:paraId="521FFA32" w14:textId="77777777" w:rsidR="00281B4A" w:rsidRPr="004B5969" w:rsidRDefault="00281B4A" w:rsidP="00281B4A">
      <w:pPr>
        <w:pStyle w:val="CRSeparator"/>
        <w:rPr>
          <w:noProof/>
          <w:lang w:val="hu-HU"/>
        </w:rPr>
      </w:pPr>
    </w:p>
    <w:p w14:paraId="2FCE2E20"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(197) preambulumbekezdés (kiigazított szöveg)</w:t>
      </w:r>
    </w:p>
    <w:p w14:paraId="13CC52ED" w14:textId="77777777" w:rsidR="00281B4A" w:rsidRPr="00F819CE" w:rsidRDefault="00281B4A" w:rsidP="00281B4A">
      <w:pPr>
        <w:rPr>
          <w:noProof/>
        </w:rPr>
      </w:pPr>
      <w:r w:rsidRPr="004B5969">
        <w:rPr>
          <w:rStyle w:val="CRDeleted"/>
          <w:noProof/>
          <w:lang w:val="hu-HU"/>
        </w:rPr>
        <w:t>A lezárásukat követően nettó bevételt termelő műveletekre vonatkozó feltételek harmonizációja érdekében e rendelet vonatkozó rendelkezéseit a már kiválasztott, de még folyamatban lévő műveletekre, valamint a folyó programozási időszakban kiválasztandó műveletekre egyaránt alkalmazni kell.</w:t>
      </w:r>
    </w:p>
    <w:p w14:paraId="209604A6" w14:textId="77777777" w:rsidR="00281B4A" w:rsidRPr="004B5969" w:rsidRDefault="00281B4A" w:rsidP="00281B4A">
      <w:pPr>
        <w:pStyle w:val="CRSeparator"/>
        <w:rPr>
          <w:noProof/>
          <w:lang w:val="hu-HU"/>
        </w:rPr>
      </w:pPr>
    </w:p>
    <w:p w14:paraId="363D10C6"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(198) preambulumbekezdés (kiigazított szöveg)</w:t>
      </w:r>
    </w:p>
    <w:p w14:paraId="5FB945CF" w14:textId="77777777" w:rsidR="00281B4A" w:rsidRPr="00F819CE" w:rsidRDefault="00281B4A" w:rsidP="00281B4A">
      <w:pPr>
        <w:rPr>
          <w:noProof/>
        </w:rPr>
      </w:pPr>
      <w:r w:rsidRPr="004B5969">
        <w:rPr>
          <w:rStyle w:val="CRDeleted"/>
          <w:noProof/>
          <w:lang w:val="hu-HU"/>
        </w:rPr>
        <w:t>Az energiahatékonysági intézkedések megvalósításának hathatós ösztönzése érdekében azok a költségmegtakarítások, amelyek egy műveletből eredő energiahatékonyság-javulásból fakadnak, nem minősítendők nettó bevételnek.</w:t>
      </w:r>
    </w:p>
    <w:p w14:paraId="61B7F3C8" w14:textId="77777777" w:rsidR="00281B4A" w:rsidRPr="004B5969" w:rsidRDefault="00281B4A" w:rsidP="00281B4A">
      <w:pPr>
        <w:pStyle w:val="CRSeparator"/>
        <w:rPr>
          <w:noProof/>
          <w:lang w:val="hu-HU"/>
        </w:rPr>
      </w:pPr>
    </w:p>
    <w:p w14:paraId="69103AD6"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(199) preambulumbekezdés (kiigazított szöveg)</w:t>
      </w:r>
    </w:p>
    <w:p w14:paraId="2EAE1543" w14:textId="77777777" w:rsidR="00281B4A" w:rsidRPr="00F819CE" w:rsidRDefault="00281B4A" w:rsidP="00281B4A">
      <w:pPr>
        <w:rPr>
          <w:noProof/>
        </w:rPr>
      </w:pPr>
      <w:r w:rsidRPr="004B5969">
        <w:rPr>
          <w:rStyle w:val="CRDeleted"/>
          <w:noProof/>
          <w:lang w:val="hu-HU"/>
        </w:rPr>
        <w:t>A bevételtermelő műveletek végrehajtásának megkönnyítése érdekében lehetővé kell tenni a társfinanszírozási arány csökkentését a program végrehajtása során bármikor, valamint rendelkezni kell a nettó bevétel százalékában meghatározott átalány nemzeti szintű megállapításának lehetőségéről.</w:t>
      </w:r>
    </w:p>
    <w:p w14:paraId="677265EF" w14:textId="77777777" w:rsidR="00281B4A" w:rsidRPr="004B5969" w:rsidRDefault="00281B4A" w:rsidP="00281B4A">
      <w:pPr>
        <w:pStyle w:val="CRSeparator"/>
        <w:rPr>
          <w:noProof/>
          <w:lang w:val="hu-HU"/>
        </w:rPr>
      </w:pPr>
    </w:p>
    <w:p w14:paraId="2ABD5D50"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(200) preambulumbekezdés (kiigazított szöveg)</w:t>
      </w:r>
    </w:p>
    <w:p w14:paraId="3DB19796" w14:textId="77777777" w:rsidR="00281B4A" w:rsidRPr="00F819CE" w:rsidRDefault="00281B4A" w:rsidP="00281B4A">
      <w:pPr>
        <w:rPr>
          <w:noProof/>
        </w:rPr>
      </w:pPr>
      <w:r w:rsidRPr="004B5969">
        <w:rPr>
          <w:rStyle w:val="CRDeleted"/>
          <w:noProof/>
          <w:lang w:val="hu-HU"/>
        </w:rPr>
        <w:t>Az 508/2014/EU európai parlamenti és tanácsi rendelet</w:t>
      </w:r>
      <w:r w:rsidRPr="00F819CE">
        <w:rPr>
          <w:rStyle w:val="CRDeleted"/>
          <w:noProof/>
          <w:vertAlign w:val="superscript"/>
        </w:rPr>
        <w:footnoteReference w:id="57"/>
      </w:r>
      <w:r w:rsidRPr="004B5969">
        <w:rPr>
          <w:rStyle w:val="CRDeleted"/>
          <w:noProof/>
          <w:lang w:val="hu-HU"/>
        </w:rPr>
        <w:t xml:space="preserve"> késői elfogadása, valamint amiatt, hogy a támogatási intenzitási szinteket az említett rendelet állapította meg, szükséges, hogy az ETHA-ra vonatkozóan a bevételtermelő műveletek tekintetében az 1303/2013/EU rendelet bizonyos kivételeket határozzon meg. Mivel ezek a kivételek kedvezőbb feltételeket biztosítanak egyes olyan bevételtermelő műveletekre, amelyekre vonatkozóan az összegeket, illetve a támogatási rátákat az 508/2014/EU rendelet határozza meg, az 1303/2013/EU rendelet alapján támogatott műveletek esetében való egyenlő bánásmód biztosítása érdekében e kivételek alkalmazására vonatkozóan eltérő hatálybalépési időpontot kell megállapítani.</w:t>
      </w:r>
    </w:p>
    <w:p w14:paraId="611120F1" w14:textId="77777777" w:rsidR="00281B4A" w:rsidRPr="004B5969" w:rsidRDefault="00281B4A" w:rsidP="00281B4A">
      <w:pPr>
        <w:pStyle w:val="CRSeparator"/>
        <w:rPr>
          <w:noProof/>
          <w:lang w:val="hu-HU"/>
        </w:rPr>
      </w:pPr>
    </w:p>
    <w:p w14:paraId="6929BA61"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(201) preambulumbekezdés (kiigazított szöveg)</w:t>
      </w:r>
    </w:p>
    <w:p w14:paraId="00E00C9C" w14:textId="77777777" w:rsidR="00281B4A" w:rsidRPr="00F819CE" w:rsidRDefault="00281B4A" w:rsidP="00281B4A">
      <w:pPr>
        <w:rPr>
          <w:noProof/>
        </w:rPr>
      </w:pPr>
      <w:r w:rsidRPr="004B5969">
        <w:rPr>
          <w:rStyle w:val="CRDeleted"/>
          <w:noProof/>
          <w:lang w:val="hu-HU"/>
        </w:rPr>
        <w:t>A kedvezményezettek adminisztratív terhének csökkentése érdekében meg kell emelni azt a küszöbértéket, amelynek el nem érése esetén bizonyos műveletek mentesülnek a végrehajtásuk alatt termelt bevétel kiszámítására és figyelembevételére vonatkozó követelmények alól.</w:t>
      </w:r>
    </w:p>
    <w:p w14:paraId="2E506955" w14:textId="77777777" w:rsidR="00281B4A" w:rsidRPr="004B5969" w:rsidRDefault="00281B4A" w:rsidP="00281B4A">
      <w:pPr>
        <w:pStyle w:val="CRSeparator"/>
        <w:rPr>
          <w:noProof/>
          <w:lang w:val="hu-HU"/>
        </w:rPr>
      </w:pPr>
    </w:p>
    <w:p w14:paraId="5DE59F3F"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(202) preambulumbekezdés (kiigazított szöveg)</w:t>
      </w:r>
    </w:p>
    <w:p w14:paraId="4D1B1029" w14:textId="77777777" w:rsidR="00281B4A" w:rsidRPr="00F819CE" w:rsidRDefault="00281B4A" w:rsidP="00281B4A">
      <w:pPr>
        <w:rPr>
          <w:noProof/>
        </w:rPr>
      </w:pPr>
      <w:r w:rsidRPr="004B5969">
        <w:rPr>
          <w:rStyle w:val="CRDeleted"/>
          <w:noProof/>
          <w:lang w:val="hu-HU"/>
        </w:rPr>
        <w:t>Az ESB-alapok és egyéb uniós eszközök közötti szinergia elősegítése érdekében lehetővé kell tenni a felmerült költségek egy előre meghatározott arány alapján történő visszatérítését a különböző ESB-alapokból és uniós eszközökből.</w:t>
      </w:r>
    </w:p>
    <w:p w14:paraId="2247D601" w14:textId="77777777" w:rsidR="00281B4A" w:rsidRPr="004B5969" w:rsidRDefault="00281B4A" w:rsidP="00281B4A">
      <w:pPr>
        <w:pStyle w:val="CRSeparator"/>
        <w:rPr>
          <w:noProof/>
          <w:lang w:val="hu-HU"/>
        </w:rPr>
      </w:pPr>
    </w:p>
    <w:p w14:paraId="38E9A76D"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(203) preambulumbekezdés (kiigazított szöveg)</w:t>
      </w:r>
    </w:p>
    <w:p w14:paraId="76C8C9E0" w14:textId="77777777" w:rsidR="00281B4A" w:rsidRPr="00F819CE" w:rsidRDefault="00281B4A" w:rsidP="00281B4A">
      <w:pPr>
        <w:rPr>
          <w:noProof/>
        </w:rPr>
      </w:pPr>
      <w:r w:rsidRPr="004B5969">
        <w:rPr>
          <w:rStyle w:val="CRDeleted"/>
          <w:noProof/>
          <w:lang w:val="hu-HU"/>
        </w:rPr>
        <w:t>Az egyösszegű átalány alkalmazásának előmozdítása érdekében, és mivel az egyösszegű átalánynak a hatékony és eredményes pénzgazdálkodást biztosító tisztességes, méltányos és ellenőrizhető számítási módszeren kell alapulnia, el kell törölni az alkalmazására vonatkozó felső határt.</w:t>
      </w:r>
    </w:p>
    <w:p w14:paraId="0FF588F2" w14:textId="77777777" w:rsidR="00281B4A" w:rsidRPr="004B5969" w:rsidRDefault="00281B4A" w:rsidP="00281B4A">
      <w:pPr>
        <w:pStyle w:val="CRSeparator"/>
        <w:rPr>
          <w:noProof/>
          <w:lang w:val="hu-HU"/>
        </w:rPr>
      </w:pPr>
    </w:p>
    <w:p w14:paraId="5993550C"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(204) preambulumbekezdés (kiigazított szöveg)</w:t>
      </w:r>
    </w:p>
    <w:p w14:paraId="0432A2DA" w14:textId="77777777" w:rsidR="00281B4A" w:rsidRPr="00F819CE" w:rsidRDefault="00281B4A" w:rsidP="00281B4A">
      <w:pPr>
        <w:rPr>
          <w:noProof/>
        </w:rPr>
      </w:pPr>
      <w:r w:rsidRPr="004B5969">
        <w:rPr>
          <w:rStyle w:val="CRDeleted"/>
          <w:noProof/>
          <w:lang w:val="hu-HU"/>
        </w:rPr>
        <w:t>A projektek kedvezményezettek általi végrehajtása során felmerülő adminisztratív terhek csökkentése érdekében a finanszírozásra vonatkozóan be kell vezetni az egyszerűsített költségelszámolási opció új formáját, amely a műveletek költségeitől eltérő feltételeken alapul.</w:t>
      </w:r>
    </w:p>
    <w:p w14:paraId="259E317B" w14:textId="77777777" w:rsidR="00281B4A" w:rsidRPr="004B5969" w:rsidRDefault="00281B4A" w:rsidP="00281B4A">
      <w:pPr>
        <w:pStyle w:val="CRSeparator"/>
        <w:rPr>
          <w:noProof/>
          <w:lang w:val="hu-HU"/>
        </w:rPr>
      </w:pPr>
    </w:p>
    <w:p w14:paraId="40DCFC92"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(205) preambulumbekezdés (kiigazított szöveg)</w:t>
      </w:r>
    </w:p>
    <w:p w14:paraId="78D2526A" w14:textId="77777777" w:rsidR="00281B4A" w:rsidRPr="00F819CE" w:rsidRDefault="00281B4A" w:rsidP="00281B4A">
      <w:pPr>
        <w:rPr>
          <w:noProof/>
        </w:rPr>
      </w:pPr>
      <w:r w:rsidRPr="004B5969">
        <w:rPr>
          <w:rStyle w:val="CRDeleted"/>
          <w:noProof/>
          <w:lang w:val="hu-HU"/>
        </w:rPr>
        <w:t>A források felhasználására vonatkozó szabályok egyszerűsítése és a kapcsolódó adminisztratív terhek csökkentése érdekében a tagállamoknak fokozottabb mértékben kell alkalmazniuk az egyszerűsített költségelszámolási módszereket.</w:t>
      </w:r>
    </w:p>
    <w:p w14:paraId="37B0A37F" w14:textId="77777777" w:rsidR="00281B4A" w:rsidRPr="004B5969" w:rsidRDefault="00281B4A" w:rsidP="00281B4A">
      <w:pPr>
        <w:pStyle w:val="CRSeparator"/>
        <w:rPr>
          <w:noProof/>
          <w:lang w:val="hu-HU"/>
        </w:rPr>
      </w:pPr>
    </w:p>
    <w:p w14:paraId="0E7D03B3"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(206) preambulumbekezdés (kiigazított szöveg)</w:t>
      </w:r>
    </w:p>
    <w:p w14:paraId="6D03A538" w14:textId="77777777" w:rsidR="00281B4A" w:rsidRPr="00F819CE" w:rsidRDefault="00281B4A" w:rsidP="00281B4A">
      <w:pPr>
        <w:rPr>
          <w:noProof/>
        </w:rPr>
      </w:pPr>
      <w:r w:rsidRPr="004B5969">
        <w:rPr>
          <w:rStyle w:val="CRDeleted"/>
          <w:noProof/>
          <w:lang w:val="hu-HU"/>
        </w:rPr>
        <w:t>Figyelembe véve, hogy az 1303/2013/EU rendelet 71. cikkével összhangban a beruházási műveletek tartóssága biztosításának kötelezettsége a kedvezményezettnek történő utolsó kifizetéstől alkalmazandó, és hogy amikor a beruházás új gépek és berendezések lízingeléséből áll, az utolsó kifizetésre a szerződéses időszak végén kerül sor, ez a kötelezettség nem alkalmazandó az ilyen típusú beruházásra.</w:t>
      </w:r>
    </w:p>
    <w:p w14:paraId="3FE64237" w14:textId="77777777" w:rsidR="00281B4A" w:rsidRPr="004B5969" w:rsidRDefault="00281B4A" w:rsidP="00281B4A">
      <w:pPr>
        <w:pStyle w:val="CRSeparator"/>
        <w:rPr>
          <w:noProof/>
          <w:lang w:val="hu-HU"/>
        </w:rPr>
      </w:pPr>
    </w:p>
    <w:p w14:paraId="7F870EF8"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(207) preambulumbekezdés (kiigazított szöveg)</w:t>
      </w:r>
    </w:p>
    <w:p w14:paraId="7B563BDF" w14:textId="77777777" w:rsidR="00281B4A" w:rsidRPr="00F819CE" w:rsidRDefault="00281B4A" w:rsidP="00281B4A">
      <w:pPr>
        <w:rPr>
          <w:noProof/>
        </w:rPr>
      </w:pPr>
      <w:r w:rsidRPr="004B5969">
        <w:rPr>
          <w:rStyle w:val="CRDeleted"/>
          <w:noProof/>
          <w:lang w:val="hu-HU"/>
        </w:rPr>
        <w:t>Az egyszerűsített költségelszámolási opció széles körű alkalmazásának biztosítása érdekében kötelezővé kell tenni az egységköltség-alapú térítés, az egyösszegű átalány vagy a százalékos átalány alkalmazását műveletek vagy egy művelet részét képező olyan projektek esetében, amelyek az ERFA-ból és az ESZA-ból részesülnek bizonyos értékhatár alatti támogatásban, a vonatkozó átmeneti rendelkezésekre figyelemmel. Az irányító hatóság vagy az európai területi együttműködési cél alá tartozó programok esetében a monitoringbizottság számára lehetővé kell tenni, hogy ezt az átmeneti időszakot az általa megfelelőnek ítélt időtartamra kiterjessze, ha úgy ítéli meg, hogy ez az ilyen kötelezettség aránytalan adminisztratív teherrel jár. Az ilyen kötelezettség nem alkalmazandó a valamely állami támogatás keretében olyan támogatásban részesülő műveletekre, amely nem minősü</w:t>
      </w:r>
      <w:r w:rsidRPr="004B5969">
        <w:rPr>
          <w:rStyle w:val="CRDeleted"/>
          <w:i/>
          <w:noProof/>
          <w:lang w:val="hu-HU"/>
        </w:rPr>
        <w:t>l</w:t>
      </w:r>
      <w:r w:rsidRPr="004B5969">
        <w:rPr>
          <w:rStyle w:val="CRDeleted"/>
          <w:noProof/>
          <w:lang w:val="hu-HU"/>
        </w:rPr>
        <w:t xml:space="preserve"> csekély összegű támogatásnak. Az ilyen műveletek esetén továbbra is biztosítani kell a vissza nem térítendő és visszatérítendő támogatások minden formájának igénybevehetőségét. Ezzel párhuzamosan az egyszerűsített költségek meghatározására szolgáló módszerként a költségvetési tervezetet kell alkalmazni minden ESB-alap esetében.</w:t>
      </w:r>
    </w:p>
    <w:p w14:paraId="3643DCEA" w14:textId="77777777" w:rsidR="00281B4A" w:rsidRPr="004B5969" w:rsidRDefault="00281B4A" w:rsidP="00281B4A">
      <w:pPr>
        <w:pStyle w:val="CRSeparator"/>
        <w:rPr>
          <w:noProof/>
          <w:lang w:val="hu-HU"/>
        </w:rPr>
      </w:pPr>
    </w:p>
    <w:p w14:paraId="647EBD12"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(208) preambulumbekezdés (kiigazított szöveg)</w:t>
      </w:r>
    </w:p>
    <w:p w14:paraId="6D2840FD" w14:textId="77777777" w:rsidR="00281B4A" w:rsidRPr="00F819CE" w:rsidRDefault="00281B4A" w:rsidP="00281B4A">
      <w:pPr>
        <w:rPr>
          <w:noProof/>
        </w:rPr>
      </w:pPr>
      <w:r w:rsidRPr="004B5969">
        <w:rPr>
          <w:rStyle w:val="CRDeleted"/>
          <w:noProof/>
          <w:lang w:val="hu-HU"/>
        </w:rPr>
        <w:t>Az egyszerűsített költségelszámolási opció korábbi és célzottabb alkalmazásának elősegítése érdekében a Bizottság felhatalmazást kap arra, hogy az EUMSZ 290. cikkének megfelelően felhatalmazáson alapuló jogi aktusokat fogadjon el az 1303/2013/EU rendelet kiegészítésére vonatkozóan, amelyekben további egyedi szabályokat állapít meg a pénzügyi eszközöket végrehajtó szervezetek szerepére, felelősségére és feladataira, valamint a kapcsolódó kiválasztási szempontokra és megfelelő pénzügyi eszközökön keresztül nyújtható termékekre, az 1303/2013/EU rendeletnek az egységköltség-alapú térítésre, illetve a százalékos átalányfinanszírozásra vonatkozó rendelkezéseinek kiegészítésére, a tisztességes, méltányos és ellenőrizhető számítási módszerére, amely alapján mértékük megállapítható, valamint a finanszírozás részletes módszertanának meghatározására vonatkozóan, amely nem a költségeken és azok alkalmazásán, hanem a végrehajtás terén elért előrehaladásra vagy a program célkitűzéseinek megvalósítására vonatkozó feltételek teljesítésén alapul. Különösen fontos, hogy a Bizottság az előkészítő munkája során megfelelő konzultációkat folytasson, többek között szakértői szinten is, és hogy e konzultációkra a jogalkotás minőségének javításáról szóló, 2016. április 13-i intézményközi megállapodásban megállapított elvekkel összhangban kerüljön sor. A felhatalmazáson alapuló jogi aktusok előkészítésében való egyenlő részvétel biztosítása érdekében az Európai Parlament és a Tanács a tagállamok szakértőivel egyidejűleg kap kézhez minden dokumentumot, és szakértőik rendszeresen részt vehetnek a Bizottság felhatalmazáson alapuló jogi aktusok előkészítésével foglalkozó szakértői csoportjainak ülésein.</w:t>
      </w:r>
    </w:p>
    <w:p w14:paraId="3C5227DD" w14:textId="77777777" w:rsidR="00281B4A" w:rsidRPr="004B5969" w:rsidRDefault="00281B4A" w:rsidP="00281B4A">
      <w:pPr>
        <w:pStyle w:val="CRSeparator"/>
        <w:rPr>
          <w:noProof/>
          <w:lang w:val="hu-HU"/>
        </w:rPr>
      </w:pPr>
    </w:p>
    <w:p w14:paraId="36D0302A"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(209) preambulumbekezdés (kiigazított szöveg)</w:t>
      </w:r>
    </w:p>
    <w:p w14:paraId="6BD47DCB" w14:textId="77777777" w:rsidR="00281B4A" w:rsidRPr="00F819CE" w:rsidRDefault="00281B4A" w:rsidP="00281B4A">
      <w:pPr>
        <w:rPr>
          <w:noProof/>
        </w:rPr>
      </w:pPr>
      <w:r w:rsidRPr="004B5969">
        <w:rPr>
          <w:rStyle w:val="CRDeleted"/>
          <w:noProof/>
          <w:lang w:val="hu-HU"/>
        </w:rPr>
        <w:t>Az adminisztratív teher enyhítése érdekében növelni kell az olyan százalékos átalányok alkalmazását, amelyek módszertanát nem a tagállamoknak kell megállapítaniuk. Ezért két kiegészítő százalékos átalányt kell bevezetni: egyet a közvetlen személyzeti költségek kiszámítására, egy másikat pedig a személyzeti költségeken alapuló, fennmaradó támogatható költségek kiszámítására. Ezenfelül tovább kell pontosítani a személyzeti költségek kiszámítására vonatkozó módszert.</w:t>
      </w:r>
    </w:p>
    <w:p w14:paraId="51EAB9F9" w14:textId="77777777" w:rsidR="00281B4A" w:rsidRPr="004B5969" w:rsidRDefault="00281B4A" w:rsidP="00281B4A">
      <w:pPr>
        <w:pStyle w:val="CRSeparator"/>
        <w:rPr>
          <w:noProof/>
          <w:lang w:val="hu-HU"/>
        </w:rPr>
      </w:pPr>
    </w:p>
    <w:p w14:paraId="34ED6E95"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(210) preambulumbekezdés (kiigazított szöveg)</w:t>
      </w:r>
    </w:p>
    <w:p w14:paraId="13B81DE7" w14:textId="77777777" w:rsidR="00281B4A" w:rsidRPr="00F819CE" w:rsidRDefault="00281B4A" w:rsidP="00281B4A">
      <w:pPr>
        <w:rPr>
          <w:noProof/>
        </w:rPr>
      </w:pPr>
      <w:r w:rsidRPr="004B5969">
        <w:rPr>
          <w:rStyle w:val="CRDeleted"/>
          <w:noProof/>
          <w:lang w:val="hu-HU"/>
        </w:rPr>
        <w:t>A műveletek eredményességének és hatásának javítása érdekében elő kell segíteni a tagállam teljes területére kiterjedő műveletek, illetve a különböző programterületekre kiterjedő műveletek végrehajtását, valamint bizonyos befektetések tekintetében növelni kell az Unión kívüli kiadások lehetőségét.</w:t>
      </w:r>
    </w:p>
    <w:p w14:paraId="195FDD3E" w14:textId="77777777" w:rsidR="00281B4A" w:rsidRPr="004B5969" w:rsidRDefault="00281B4A" w:rsidP="00281B4A">
      <w:pPr>
        <w:pStyle w:val="CRSeparator"/>
        <w:rPr>
          <w:noProof/>
          <w:lang w:val="hu-HU"/>
        </w:rPr>
      </w:pPr>
    </w:p>
    <w:p w14:paraId="0DB76174"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(211) preambulumbekezdés (kiigazított szöveg)</w:t>
      </w:r>
    </w:p>
    <w:p w14:paraId="4F224F05" w14:textId="77777777" w:rsidR="00281B4A" w:rsidRPr="00F819CE" w:rsidRDefault="00281B4A" w:rsidP="00281B4A">
      <w:pPr>
        <w:rPr>
          <w:noProof/>
        </w:rPr>
      </w:pPr>
      <w:r w:rsidRPr="004B5969">
        <w:rPr>
          <w:rStyle w:val="CRDeleted"/>
          <w:noProof/>
          <w:lang w:val="hu-HU"/>
        </w:rPr>
        <w:t>Annak ösztönzése érdekében, hogy a tagállamok igénybe vegyék a nagyprojektek független szakértők általi értékelésének lehetőségét, úgy kell rendelkezni, hogy a nagyprojekthez kapcsolódó költségnyilatkozatot még a független szakértő kedvező értékelését megelőzően be lehessen nyújtani a Bizottsághoz, amennyiben a Bizottságnak a vonatkozó információk független szakértőnek való benyújtásáról való tájékoztatása már megtörtént.</w:t>
      </w:r>
    </w:p>
    <w:p w14:paraId="723E4F46" w14:textId="77777777" w:rsidR="00281B4A" w:rsidRPr="004B5969" w:rsidRDefault="00281B4A" w:rsidP="00281B4A">
      <w:pPr>
        <w:pStyle w:val="CRSeparator"/>
        <w:rPr>
          <w:noProof/>
          <w:lang w:val="hu-HU"/>
        </w:rPr>
      </w:pPr>
    </w:p>
    <w:p w14:paraId="5B74362D"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(212) preambulumbekezdés (kiigazított szöveg)</w:t>
      </w:r>
    </w:p>
    <w:p w14:paraId="144F3F08" w14:textId="77777777" w:rsidR="00281B4A" w:rsidRPr="00F819CE" w:rsidRDefault="00281B4A" w:rsidP="00281B4A">
      <w:pPr>
        <w:rPr>
          <w:noProof/>
        </w:rPr>
      </w:pPr>
      <w:r w:rsidRPr="004B5969">
        <w:rPr>
          <w:rStyle w:val="CRDeleted"/>
          <w:noProof/>
          <w:lang w:val="hu-HU"/>
        </w:rPr>
        <w:t>A kedvezményezettek adminisztratív terheit csökkentő közös cselekvési tervek előmozdítása érdekében csökkenteni kell a közös cselekvési tervek kidolgozásához kapcsolódó szabályozási követelményeket, megfelelő hangsúlyt helyezve ugyanakkor a horizontális elvekre (többek között a nemek közötti egyenlőségre és a fenntartható fejlődésre), amelyek jelentősen hozzájárulnak az ESB-alapokkal való hatékony gazdálkodáshoz.</w:t>
      </w:r>
    </w:p>
    <w:p w14:paraId="3F31D1D9" w14:textId="77777777" w:rsidR="00281B4A" w:rsidRPr="004B5969" w:rsidRDefault="00281B4A" w:rsidP="00281B4A">
      <w:pPr>
        <w:pStyle w:val="CRSeparator"/>
        <w:rPr>
          <w:noProof/>
          <w:lang w:val="hu-HU"/>
        </w:rPr>
      </w:pPr>
    </w:p>
    <w:p w14:paraId="754C57A8"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(213) preambulumbekezdés (kiigazított szöveg)</w:t>
      </w:r>
    </w:p>
    <w:p w14:paraId="0CCBC278" w14:textId="77777777" w:rsidR="00281B4A" w:rsidRPr="00F819CE" w:rsidRDefault="00281B4A" w:rsidP="00281B4A">
      <w:pPr>
        <w:rPr>
          <w:noProof/>
        </w:rPr>
      </w:pPr>
      <w:r w:rsidRPr="004B5969">
        <w:rPr>
          <w:rStyle w:val="CRDeleted"/>
          <w:noProof/>
          <w:lang w:val="hu-HU"/>
        </w:rPr>
        <w:t>A kedvezményezettekre háruló szükségtelen adminisztratív teher elkerülése érdekében a tájékoztatási, kommunikációs és láthatósági szabályoknak tiszteletben kell tartaniuk az arányosság elvét. Ennek megfelelően pontosítani kell ezen szabályok alkalmazási körét.</w:t>
      </w:r>
    </w:p>
    <w:p w14:paraId="7FF02193" w14:textId="77777777" w:rsidR="00281B4A" w:rsidRPr="004B5969" w:rsidRDefault="00281B4A" w:rsidP="00281B4A">
      <w:pPr>
        <w:pStyle w:val="CRSeparator"/>
        <w:rPr>
          <w:noProof/>
          <w:lang w:val="hu-HU"/>
        </w:rPr>
      </w:pPr>
    </w:p>
    <w:p w14:paraId="3A44F625"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(214) preambulumbekezdés (kiigazított szöveg)</w:t>
      </w:r>
    </w:p>
    <w:p w14:paraId="02A3B918" w14:textId="77777777" w:rsidR="00281B4A" w:rsidRPr="00F819CE" w:rsidRDefault="00281B4A" w:rsidP="00281B4A">
      <w:pPr>
        <w:rPr>
          <w:noProof/>
        </w:rPr>
      </w:pPr>
      <w:r w:rsidRPr="004B5969">
        <w:rPr>
          <w:rStyle w:val="CRDeleted"/>
          <w:noProof/>
          <w:lang w:val="hu-HU"/>
        </w:rPr>
        <w:t>Az adminisztratív teher csökkentése, valamint a technikai segítségnyújtás az EFRA, az ESZA és a Kohéziós Alap közötti és régiókategóriák közötti hatékony felhasználásának biztosítása érdekében növelni kell a tagállamok technikai segítségnyújtására alkalmazandó korlátok kiszámítására és nyomon követésére vonatkozó rugalmasságot.</w:t>
      </w:r>
    </w:p>
    <w:p w14:paraId="5E00846A" w14:textId="77777777" w:rsidR="00281B4A" w:rsidRPr="004B5969" w:rsidRDefault="00281B4A" w:rsidP="00281B4A">
      <w:pPr>
        <w:pStyle w:val="CRSeparator"/>
        <w:rPr>
          <w:noProof/>
          <w:lang w:val="hu-HU"/>
        </w:rPr>
      </w:pPr>
    </w:p>
    <w:p w14:paraId="54E4C747"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(215) preambulumbekezdés (kiigazított szöveg)</w:t>
      </w:r>
    </w:p>
    <w:p w14:paraId="67BDC76E" w14:textId="77777777" w:rsidR="00281B4A" w:rsidRPr="00F819CE" w:rsidRDefault="00281B4A" w:rsidP="00281B4A">
      <w:pPr>
        <w:rPr>
          <w:noProof/>
        </w:rPr>
      </w:pPr>
      <w:r w:rsidRPr="004B5969">
        <w:rPr>
          <w:rStyle w:val="CRDeleted"/>
          <w:noProof/>
          <w:lang w:val="hu-HU"/>
        </w:rPr>
        <w:t>A végrehajtási struktúrák egyszerűsítése céljából egyértelművé kell tenni, hogy az európai területi együttműködési célkitűzés keretébe tartozó programokra vonatkozóan is rendelkezésre áll annak lehetősége, hogy az irányító hatóság, az igazoló hatóság és az audithatóság ugyanazon közjogi intézmény része legyen.</w:t>
      </w:r>
    </w:p>
    <w:p w14:paraId="7698C297" w14:textId="77777777" w:rsidR="00281B4A" w:rsidRPr="004B5969" w:rsidRDefault="00281B4A" w:rsidP="00281B4A">
      <w:pPr>
        <w:pStyle w:val="CRSeparator"/>
        <w:rPr>
          <w:noProof/>
          <w:lang w:val="hu-HU"/>
        </w:rPr>
      </w:pPr>
    </w:p>
    <w:p w14:paraId="5D6E0FD1"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(216) preambulumbekezdés (kiigazított szöveg)</w:t>
      </w:r>
    </w:p>
    <w:p w14:paraId="6261B398" w14:textId="77777777" w:rsidR="00281B4A" w:rsidRPr="00F819CE" w:rsidRDefault="00281B4A" w:rsidP="00281B4A">
      <w:pPr>
        <w:rPr>
          <w:noProof/>
        </w:rPr>
      </w:pPr>
      <w:r w:rsidRPr="004B5969">
        <w:rPr>
          <w:rStyle w:val="CRDeleted"/>
          <w:noProof/>
          <w:lang w:val="hu-HU"/>
        </w:rPr>
        <w:t>Részletesebben meg kell határozni az irányító hatóság felelősségi körét a kiadások ellenőrzése tekintetében az egyszerűsített költségelszámolási opció alkalmazása során.</w:t>
      </w:r>
    </w:p>
    <w:p w14:paraId="5933B2EC" w14:textId="77777777" w:rsidR="00281B4A" w:rsidRPr="004B5969" w:rsidRDefault="00281B4A" w:rsidP="00281B4A">
      <w:pPr>
        <w:pStyle w:val="CRSeparator"/>
        <w:rPr>
          <w:noProof/>
          <w:lang w:val="hu-HU"/>
        </w:rPr>
      </w:pPr>
    </w:p>
    <w:p w14:paraId="2F63E65F"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(217) preambulumbekezdés (kiigazított szöveg)</w:t>
      </w:r>
    </w:p>
    <w:p w14:paraId="26898DCD" w14:textId="77777777" w:rsidR="00281B4A" w:rsidRPr="00F819CE" w:rsidRDefault="00281B4A" w:rsidP="00281B4A">
      <w:pPr>
        <w:rPr>
          <w:noProof/>
        </w:rPr>
      </w:pPr>
      <w:r w:rsidRPr="004B5969">
        <w:rPr>
          <w:rStyle w:val="CRDeleted"/>
          <w:noProof/>
          <w:lang w:val="hu-HU"/>
        </w:rPr>
        <w:t>Annak biztosítása érdekében, hogy az ESB-alapok és a leginkább rászoruló személyeket támogató európai segítségnyújtási alap felhasználása során a kedvezményezettek maradéktalanul részesülhessenek az e-kormányzás nyújtotta megoldások egyszerűsítési lehetőségeiből és különösen a teljeskörű elektronikus iratkezelés elősegítése céljából, egyértelművé kell tenni, hogy bizonyos feltételek teljesülése esetén nem szükséges a papír alapú nyilvántartás.</w:t>
      </w:r>
    </w:p>
    <w:p w14:paraId="0611A94C" w14:textId="77777777" w:rsidR="00281B4A" w:rsidRPr="004B5969" w:rsidRDefault="00281B4A" w:rsidP="00281B4A">
      <w:pPr>
        <w:pStyle w:val="CRSeparator"/>
        <w:rPr>
          <w:noProof/>
          <w:lang w:val="hu-HU"/>
        </w:rPr>
      </w:pPr>
    </w:p>
    <w:p w14:paraId="6E988872"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(218) preambulumbekezdés (kiigazított szöveg)</w:t>
      </w:r>
    </w:p>
    <w:p w14:paraId="6CB77453" w14:textId="77777777" w:rsidR="00281B4A" w:rsidRPr="00F819CE" w:rsidRDefault="00281B4A" w:rsidP="00281B4A">
      <w:pPr>
        <w:rPr>
          <w:noProof/>
        </w:rPr>
      </w:pPr>
      <w:r w:rsidRPr="004B5969">
        <w:rPr>
          <w:rStyle w:val="CRDeleted"/>
          <w:noProof/>
          <w:lang w:val="hu-HU"/>
        </w:rPr>
        <w:t>A kontrollok arányosságának növelése és az egymást átfedő kontrollokból eredő adminisztratív terhek, különösen a kisebb kedvezményezettekre háruló terhek enyhítése érdekében – a hatékony és eredményes pénzgazdálkodás elvét nem sértve – az EFRA-ra, az ESZA-ra, a Kohéziós Alapra és az ETHA-ra vonatkozóan érvényesülnie kell az egységes ellenőrzés elvének, és a kétszeresére kell emelni azt az összeghatárt, amely alatt egy műveletet nem kell egynél több ellenőrzésnek alávetni.</w:t>
      </w:r>
    </w:p>
    <w:p w14:paraId="54F6782E" w14:textId="77777777" w:rsidR="00281B4A" w:rsidRPr="004B5969" w:rsidRDefault="00281B4A" w:rsidP="00281B4A">
      <w:pPr>
        <w:pStyle w:val="CRSeparator"/>
        <w:rPr>
          <w:noProof/>
          <w:lang w:val="hu-HU"/>
        </w:rPr>
      </w:pPr>
    </w:p>
    <w:p w14:paraId="0E6D696F"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(219) preambulumbekezdés (kiigazított szöveg)</w:t>
      </w:r>
    </w:p>
    <w:p w14:paraId="1672904F" w14:textId="77777777" w:rsidR="00281B4A" w:rsidRPr="00F819CE" w:rsidRDefault="00281B4A" w:rsidP="00281B4A">
      <w:pPr>
        <w:rPr>
          <w:noProof/>
        </w:rPr>
      </w:pPr>
      <w:r w:rsidRPr="004B5969">
        <w:rPr>
          <w:rStyle w:val="CRDeleted"/>
          <w:noProof/>
          <w:lang w:val="hu-HU"/>
        </w:rPr>
        <w:t>Fontos feladat az ESB-alapok láthatóságának növelése és a lakosság figyelmének felhívása eredményeik, illetve sikereik kapcsán. A tájékoztatási, illetve kommunikációs tevékenységek és nyilvános láthatóságot javító intézkedések továbbra is alapvető fontosságúak az ESB-alapok teljesítményének megismertetése, illetve annak szemléltetése szempontjából, hogy hogyan zajlik az uniós pénzügyi források kihelyezése.</w:t>
      </w:r>
    </w:p>
    <w:p w14:paraId="4416D707" w14:textId="77777777" w:rsidR="00281B4A" w:rsidRPr="004B5969" w:rsidRDefault="00281B4A" w:rsidP="00281B4A">
      <w:pPr>
        <w:pStyle w:val="CRSeparator"/>
        <w:rPr>
          <w:noProof/>
          <w:lang w:val="hu-HU"/>
        </w:rPr>
      </w:pPr>
    </w:p>
    <w:p w14:paraId="3B440774"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(220) preambulumbekezdés (kiigazított szöveg)</w:t>
      </w:r>
    </w:p>
    <w:p w14:paraId="3BDEB3CC" w14:textId="77777777" w:rsidR="00281B4A" w:rsidRPr="00F819CE" w:rsidRDefault="00281B4A" w:rsidP="00281B4A">
      <w:pPr>
        <w:rPr>
          <w:noProof/>
        </w:rPr>
      </w:pPr>
      <w:r w:rsidRPr="004B5969">
        <w:rPr>
          <w:rStyle w:val="CRDeleted"/>
          <w:noProof/>
          <w:lang w:val="hu-HU"/>
        </w:rPr>
        <w:t>Annak megkönnyítése érdekében, hogy egyes célcsoportok hozzáférjenek az ESZA-hoz, célravezető, hogy bizonyos, az 1304/2013/EU európai parlamenti és tanácsi rendelet</w:t>
      </w:r>
      <w:r w:rsidRPr="00F819CE">
        <w:rPr>
          <w:rStyle w:val="CRDeleted"/>
          <w:noProof/>
          <w:vertAlign w:val="superscript"/>
        </w:rPr>
        <w:footnoteReference w:id="58"/>
      </w:r>
      <w:r w:rsidRPr="004B5969">
        <w:rPr>
          <w:rStyle w:val="CRDeleted"/>
          <w:noProof/>
          <w:lang w:val="hu-HU"/>
        </w:rPr>
        <w:t xml:space="preserve"> I. mellékletében említett mutatók esetében ne legyen kötelező az adatgyűjtés.</w:t>
      </w:r>
    </w:p>
    <w:p w14:paraId="69A47DF6" w14:textId="77777777" w:rsidR="00281B4A" w:rsidRPr="004B5969" w:rsidRDefault="00281B4A" w:rsidP="00281B4A">
      <w:pPr>
        <w:pStyle w:val="CRSeparator"/>
        <w:rPr>
          <w:noProof/>
          <w:lang w:val="hu-HU"/>
        </w:rPr>
      </w:pPr>
    </w:p>
    <w:p w14:paraId="668132F0"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(221) preambulumbekezdés (kiigazított szöveg)</w:t>
      </w:r>
    </w:p>
    <w:p w14:paraId="058C0299" w14:textId="77777777" w:rsidR="00281B4A" w:rsidRPr="00F819CE" w:rsidRDefault="00281B4A" w:rsidP="00281B4A">
      <w:pPr>
        <w:rPr>
          <w:noProof/>
        </w:rPr>
      </w:pPr>
      <w:r w:rsidRPr="004B5969">
        <w:rPr>
          <w:rStyle w:val="CRDeleted"/>
          <w:noProof/>
          <w:lang w:val="hu-HU"/>
        </w:rPr>
        <w:t>Az e rendelet alapján támogatott műveletek egyenlő bánásmódjának biztosítása érdekében meg kell állapítani az 1303/2013/EU rendelet egyes módosításai alkalmazásának időpontját.</w:t>
      </w:r>
    </w:p>
    <w:p w14:paraId="674C6027" w14:textId="77777777" w:rsidR="00281B4A" w:rsidRPr="004B5969" w:rsidRDefault="00281B4A" w:rsidP="00281B4A">
      <w:pPr>
        <w:pStyle w:val="CRSeparator"/>
        <w:rPr>
          <w:noProof/>
          <w:lang w:val="hu-HU"/>
        </w:rPr>
      </w:pPr>
    </w:p>
    <w:p w14:paraId="78119753"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(222) preambulumbekezdés (kiigazított szöveg)</w:t>
      </w:r>
    </w:p>
    <w:p w14:paraId="55E73F37" w14:textId="77777777" w:rsidR="00281B4A" w:rsidRPr="00F819CE" w:rsidRDefault="00281B4A" w:rsidP="00281B4A">
      <w:pPr>
        <w:rPr>
          <w:noProof/>
        </w:rPr>
      </w:pPr>
      <w:r w:rsidRPr="004B5969">
        <w:rPr>
          <w:rStyle w:val="CRDeleted"/>
          <w:noProof/>
          <w:lang w:val="hu-HU"/>
        </w:rPr>
        <w:t>Annak biztosítása érdekében, hogy az 1301/2013/EU, az 1303/2013/EU, az 1304/2013/EU és a 223/2014/EU európai parlamenti és tanácsi rendelet</w:t>
      </w:r>
      <w:r w:rsidRPr="00F819CE">
        <w:rPr>
          <w:rStyle w:val="CRDeleted"/>
          <w:noProof/>
          <w:vertAlign w:val="superscript"/>
        </w:rPr>
        <w:footnoteReference w:id="59"/>
      </w:r>
      <w:r w:rsidRPr="004B5969">
        <w:rPr>
          <w:rStyle w:val="CRDeleted"/>
          <w:noProof/>
          <w:lang w:val="hu-HU"/>
        </w:rPr>
        <w:t xml:space="preserve"> teljes programozási időszakára koherens szabályrendszer érvényesüljön, az e rendeletekre vonatkozó egyes módosításoknak 2014. január 1-től kezdődően alkalmazandóknak kell lenniük. E módosítások visszamenőleges hatályú alkalmazása révén biztosítható bizonyos jogos elvárások figyelembevétele. </w:t>
      </w:r>
    </w:p>
    <w:p w14:paraId="237108C2" w14:textId="77777777" w:rsidR="00281B4A" w:rsidRPr="004B5969" w:rsidRDefault="00281B4A" w:rsidP="00281B4A">
      <w:pPr>
        <w:pStyle w:val="CRSeparator"/>
        <w:rPr>
          <w:noProof/>
          <w:lang w:val="hu-HU"/>
        </w:rPr>
      </w:pPr>
    </w:p>
    <w:p w14:paraId="4269C3E8"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(223) preambulumbekezdés (kiigazított szöveg)</w:t>
      </w:r>
    </w:p>
    <w:p w14:paraId="6E8D756B" w14:textId="77777777" w:rsidR="00281B4A" w:rsidRPr="00F819CE" w:rsidRDefault="00281B4A" w:rsidP="00281B4A">
      <w:pPr>
        <w:rPr>
          <w:noProof/>
        </w:rPr>
      </w:pPr>
      <w:r w:rsidRPr="004B5969">
        <w:rPr>
          <w:rStyle w:val="CRDeleted"/>
          <w:noProof/>
          <w:lang w:val="hu-HU"/>
        </w:rPr>
        <w:t>Az olyan pénzügyi eszközök felhasználásának a felgyorsítása érdekében, amelyek az ESB-alapok keretében nyújtott támogatást az EBB-nek az ESBA uniós garanciája keretében kínált pénzügyi termékeivel kombinálják, valamint hogy a sajáttőke-alapú eszközök esetében folyamatosan rendelkezésre álljon a megfelelő jogalap a letéti számlák használatát lehetővé tevő finanszírozási megállapodások aláírásához, e rendelet egyes módosításainak 2018. január 1-től alkalmazandóknak kell lenniük. Annak előírása, hogy e módosítások visszamenőleges hatállyal legyenek alkalmazandók, még inkább megkönnyíti azon projektek finanszírozását, amelyek ESBA-val kombinált ESB-alap által nyújtott támogatásban részesülnek, és elkerülhetővé teszi, hogy joghézag keletkezzen az 1303/2013/EU rendelet egyes rendelkezései hatályának lejárta és az e rendelettel való meghosszabbításuk hatálybalépése közötti időszakban.</w:t>
      </w:r>
    </w:p>
    <w:p w14:paraId="43DE776B" w14:textId="77777777" w:rsidR="00281B4A" w:rsidRPr="004B5969" w:rsidRDefault="00281B4A" w:rsidP="00281B4A">
      <w:pPr>
        <w:pStyle w:val="CRSeparator"/>
        <w:rPr>
          <w:noProof/>
          <w:lang w:val="hu-HU"/>
        </w:rPr>
      </w:pPr>
    </w:p>
    <w:p w14:paraId="48980CED"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(224) preambulumbekezdés (kiigazított szöveg)</w:t>
      </w:r>
    </w:p>
    <w:p w14:paraId="0C34BDC3" w14:textId="77777777" w:rsidR="00281B4A" w:rsidRPr="00F819CE" w:rsidRDefault="00281B4A" w:rsidP="00281B4A">
      <w:pPr>
        <w:rPr>
          <w:noProof/>
        </w:rPr>
      </w:pPr>
      <w:r w:rsidRPr="004B5969">
        <w:rPr>
          <w:rStyle w:val="CRDeleted"/>
          <w:noProof/>
          <w:lang w:val="hu-HU"/>
        </w:rPr>
        <w:t>Az ágazatspecifikus szabályokban szereplő egyszerűsítések és változások alkalmazását a lehető leghamarabb meg kell kezdeni, elősegítve ezzel a végrehajtás felgyorsítását a jelenlegi programozási időszak alatt, ezért azokat 2018. augusztus 2-től kezdődően kell alkalmazni.</w:t>
      </w:r>
    </w:p>
    <w:p w14:paraId="5E609743" w14:textId="77777777" w:rsidR="00281B4A" w:rsidRPr="004B5969" w:rsidRDefault="00281B4A" w:rsidP="00281B4A">
      <w:pPr>
        <w:pStyle w:val="CRSeparator"/>
        <w:rPr>
          <w:noProof/>
          <w:lang w:val="hu-HU"/>
        </w:rPr>
      </w:pPr>
    </w:p>
    <w:p w14:paraId="3A97D2BC"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(225) preambulumbekezdés (kiigazított szöveg)</w:t>
      </w:r>
    </w:p>
    <w:p w14:paraId="6D7C57A0" w14:textId="77777777" w:rsidR="00281B4A" w:rsidRPr="00F819CE" w:rsidRDefault="00281B4A" w:rsidP="00281B4A">
      <w:pPr>
        <w:rPr>
          <w:noProof/>
        </w:rPr>
      </w:pPr>
      <w:r w:rsidRPr="004B5969">
        <w:rPr>
          <w:rStyle w:val="CRDeleted"/>
          <w:noProof/>
          <w:lang w:val="hu-HU"/>
        </w:rPr>
        <w:t>Az Európai Globalizációs Alkalmazkodási Alapnak (EGAA) 2017. december 31. után is működnie kell, hogy ideiglenes támogatást nyújtson azon nem foglalkoztatott, oktatásban és képzésben nem részesülő fiatalok számára (NEET-fiatalok), akik olyan régiókban élnek, amelyeket aránytalan mértékben sújtanak nagyarányú elbocsátások. A NEET-fiatalok folyamatos támogatása érdekében, az 1309/2013/EU európai parlamenti és tanácsi rendeletnek</w:t>
      </w:r>
      <w:r w:rsidRPr="00F819CE">
        <w:rPr>
          <w:rStyle w:val="CRDeleted"/>
          <w:noProof/>
          <w:vertAlign w:val="superscript"/>
        </w:rPr>
        <w:footnoteReference w:id="60"/>
      </w:r>
      <w:r w:rsidRPr="004B5969">
        <w:rPr>
          <w:rStyle w:val="CRDeleted"/>
          <w:noProof/>
          <w:lang w:val="hu-HU"/>
        </w:rPr>
        <w:t xml:space="preserve"> az e folyamatos támogatást biztosító módosítását 2018. január 1-jei hatállyal kell alkalmazni.</w:t>
      </w:r>
    </w:p>
    <w:p w14:paraId="563A9374" w14:textId="77777777" w:rsidR="00281B4A" w:rsidRPr="004B5969" w:rsidRDefault="00281B4A" w:rsidP="00281B4A">
      <w:pPr>
        <w:pStyle w:val="CRSeparator"/>
        <w:rPr>
          <w:noProof/>
          <w:lang w:val="hu-HU"/>
        </w:rPr>
      </w:pPr>
    </w:p>
    <w:p w14:paraId="2037AC93"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(226) preambulumbekezdés (kiigazított szöveg)</w:t>
      </w:r>
    </w:p>
    <w:p w14:paraId="12E4384E" w14:textId="77777777" w:rsidR="00281B4A" w:rsidRPr="00F819CE" w:rsidRDefault="00281B4A" w:rsidP="00281B4A">
      <w:pPr>
        <w:rPr>
          <w:noProof/>
        </w:rPr>
      </w:pPr>
      <w:r w:rsidRPr="004B5969">
        <w:rPr>
          <w:rStyle w:val="CRDeleted"/>
          <w:noProof/>
          <w:lang w:val="hu-HU"/>
        </w:rPr>
        <w:t>Az Európai Parlament és a Tanács 1316/2013/EU rendelete</w:t>
      </w:r>
      <w:r w:rsidRPr="00F819CE">
        <w:rPr>
          <w:rStyle w:val="CRDeleted"/>
          <w:noProof/>
          <w:vertAlign w:val="superscript"/>
        </w:rPr>
        <w:footnoteReference w:id="61"/>
      </w:r>
      <w:r w:rsidRPr="004B5969">
        <w:rPr>
          <w:rStyle w:val="CRDeleted"/>
          <w:noProof/>
          <w:lang w:val="hu-HU"/>
        </w:rPr>
        <w:t xml:space="preserve"> alapján lehetővé kell tenni, hogy az Európai Hálózatfinanszírozási Eszköz (CEF) egy vagy több ágazatán belül vegyesfinanszírozási eszközöket lehessen létrehozni. Ilyen vegyesfinanszírozási eszközök révén olyan vegyesfinanszírozási műveletek lennének finanszírozhatók, amelyek nem visszatérítendő támogatási formákat, például a tagállamok költségvetéseiből származó támogatást, a CEF-támogatásokat és az ESB-alapok által nyújtott támogatásokat, és az uniós költségvetési pénzügyi eszközöket – ideértve a CEF tőkefinanszírozási eszközének és a CEF hitelfinanszírozási eszközének kombinációit is – ötvözik az EBB csoporttól, nemzeti fejlesztési bankoktól, fejlesztési vagy egyéb pénzügyi intézményektől és befektetőktől származó finanszírozással és magánforrásból származó pénzügyi támogatásokkal. Az EBB csoporttól származó finanszírozásnak magában kell foglalnia az ESBA keretében nyújtott EBB finanszírozást, és a magánforrásból származó pénzügyi támogatásnak magában kell foglalnia a közvetlen és közvetett hozzájárulásokat, valamint a köz- és magánszféra közötti partnerségek révén nyújtott támogatásokat.</w:t>
      </w:r>
    </w:p>
    <w:p w14:paraId="5850C4F4" w14:textId="77777777" w:rsidR="00281B4A" w:rsidRPr="004B5969" w:rsidRDefault="00281B4A" w:rsidP="00281B4A">
      <w:pPr>
        <w:pStyle w:val="CRSeparator"/>
        <w:rPr>
          <w:noProof/>
          <w:lang w:val="hu-HU"/>
        </w:rPr>
      </w:pPr>
    </w:p>
    <w:p w14:paraId="2DA09C75"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(227) preambulumbekezdés (kiigazított szöveg)</w:t>
      </w:r>
    </w:p>
    <w:p w14:paraId="059F09DA" w14:textId="77777777" w:rsidR="00281B4A" w:rsidRPr="00F819CE" w:rsidRDefault="00281B4A" w:rsidP="00281B4A">
      <w:pPr>
        <w:rPr>
          <w:noProof/>
        </w:rPr>
      </w:pPr>
      <w:r w:rsidRPr="004B5969">
        <w:rPr>
          <w:rStyle w:val="CRDeleted"/>
          <w:noProof/>
          <w:lang w:val="hu-HU"/>
        </w:rPr>
        <w:t>A vegyesfinanszírozási eszközök kialakításának és felépítésének e rendelet szerint elvégzett előzetes vizsgálato</w:t>
      </w:r>
      <w:r w:rsidRPr="004B5969">
        <w:rPr>
          <w:rStyle w:val="CRDeleted"/>
          <w:i/>
          <w:noProof/>
          <w:lang w:val="hu-HU"/>
        </w:rPr>
        <w:t>n</w:t>
      </w:r>
      <w:r w:rsidRPr="004B5969">
        <w:rPr>
          <w:rStyle w:val="CRDeleted"/>
          <w:noProof/>
          <w:lang w:val="hu-HU"/>
        </w:rPr>
        <w:t xml:space="preserve"> kell alapulnia, és tükröznie kell az Európai Hálózatfinanszírozási Eszköz (CEF) közlekedési ágazat programjának a 2014–2020 közötti időszakra nyújtandó pénzügyi támogatást célzó többéves munkaprogram meghatározásáról szóló C(2014) 1921 bizottsági végrehajtási határozat módosításáról szóló Bizottság végrehajtási határozatban (2017. január 20.) említett „vegyesfinanszírozási felhívás” végrehajtásából levont tanulságok eredményét. A CEF vegyesfinanszírozási eszközeit a többéves és/vagy az éves munkaprogramoknak kell létrehozniuk, és azokat az 1316/2013/EU rendelet 17. és 25. cikkével összhangban kell jóváhagyni. A Bizottságnak gondoskodnia kell arról, hogy minden CEF vegyesfinanszírozási eszköz felhasználásáról átlátható módon és időben beszámoló készüljön az Európai Parlament és a Tanács részére.</w:t>
      </w:r>
    </w:p>
    <w:p w14:paraId="41499F66" w14:textId="77777777" w:rsidR="00281B4A" w:rsidRPr="004B5969" w:rsidRDefault="00281B4A" w:rsidP="00281B4A">
      <w:pPr>
        <w:pStyle w:val="CRSeparator"/>
        <w:rPr>
          <w:noProof/>
          <w:lang w:val="hu-HU"/>
        </w:rPr>
      </w:pPr>
    </w:p>
    <w:p w14:paraId="4074F687"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(228) preambulumbekezdés (kiigazított szöveg)</w:t>
      </w:r>
    </w:p>
    <w:p w14:paraId="62227727" w14:textId="77777777" w:rsidR="00281B4A" w:rsidRPr="00F819CE" w:rsidRDefault="00281B4A" w:rsidP="00281B4A">
      <w:pPr>
        <w:rPr>
          <w:noProof/>
        </w:rPr>
      </w:pPr>
      <w:r w:rsidRPr="004B5969">
        <w:rPr>
          <w:rStyle w:val="CRDeleted"/>
          <w:noProof/>
          <w:lang w:val="hu-HU"/>
        </w:rPr>
        <w:t>A CEF vegyesfinanszírozási eszközeinek elő kell segítenie, hogy észszerű, egységes kérelmezési mód álljon rendelkezésre valamennyi támogatási forma esetében, így többek között a CEF-ből származó uniós támogatások és a magánszektorbeli finanszírozások céljára is. Az ilyen vegyesfinanszírozási eszközöknek a kérelmezési folyamat projektgazdák számára történő optimalizálását kell célozniuk azáltal, hogy technikai és pénzügyi szempontból egységes értékelési eljárást biztosítanak.</w:t>
      </w:r>
    </w:p>
    <w:p w14:paraId="5F41F266" w14:textId="77777777" w:rsidR="00281B4A" w:rsidRPr="004B5969" w:rsidRDefault="00281B4A" w:rsidP="00281B4A">
      <w:pPr>
        <w:pStyle w:val="CRSeparator"/>
        <w:rPr>
          <w:noProof/>
          <w:lang w:val="hu-HU"/>
        </w:rPr>
      </w:pPr>
    </w:p>
    <w:p w14:paraId="7FFD2E15"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(229) preambulumbekezdés (kiigazított szöveg)</w:t>
      </w:r>
    </w:p>
    <w:p w14:paraId="2EDDE593" w14:textId="77777777" w:rsidR="00281B4A" w:rsidRPr="00F819CE" w:rsidRDefault="00281B4A" w:rsidP="00281B4A">
      <w:pPr>
        <w:rPr>
          <w:noProof/>
        </w:rPr>
      </w:pPr>
      <w:r w:rsidRPr="004B5969">
        <w:rPr>
          <w:rStyle w:val="CRDeleted"/>
          <w:noProof/>
          <w:lang w:val="hu-HU"/>
        </w:rPr>
        <w:t>A CEF vegyesfinanszírozási eszközeinek növelniük kell a rugalmasságot a projektek benyújtása tekintetében, valamint egyszerűsíteniük és észszerűsíteniük kell a projektazonosítás és -finanszírozás folyamatát. Emellett növelniük kell az érintett pénzügyi intézmények szerepvállalását és elkötelezettségét, csökkentve ezáltal a projektekkel kapcsolatos kockázatokat.</w:t>
      </w:r>
    </w:p>
    <w:p w14:paraId="11BCFB51" w14:textId="77777777" w:rsidR="00281B4A" w:rsidRPr="004B5969" w:rsidRDefault="00281B4A" w:rsidP="00281B4A">
      <w:pPr>
        <w:pStyle w:val="CRSeparator"/>
        <w:rPr>
          <w:noProof/>
          <w:lang w:val="hu-HU"/>
        </w:rPr>
      </w:pPr>
    </w:p>
    <w:p w14:paraId="1A020DC6"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(230) preambulumbekezdés (kiigazított szöveg)</w:t>
      </w:r>
    </w:p>
    <w:p w14:paraId="5BD71302" w14:textId="77777777" w:rsidR="00281B4A" w:rsidRPr="00F819CE" w:rsidRDefault="00281B4A" w:rsidP="00281B4A">
      <w:pPr>
        <w:rPr>
          <w:noProof/>
        </w:rPr>
      </w:pPr>
      <w:r w:rsidRPr="004B5969">
        <w:rPr>
          <w:rStyle w:val="CRDeleted"/>
          <w:noProof/>
          <w:lang w:val="hu-HU"/>
        </w:rPr>
        <w:t>A CEF vegyesfinanszírozási eszközeinek javulást kell eredményezniük a tagállamok, a Bizottság, az EBB, a nemzeti fejlesztési bankok és a magánbefektetők közötti fokozottabb együttműködés, információcsere és együttműködés tekintetében annak érdekében, hogy létrejöjjön és támogatásban részesüljön a CEF szakpolitikai célkitűzéseit megvalósító projektek megfelelő portfóliója.</w:t>
      </w:r>
    </w:p>
    <w:p w14:paraId="650128C3" w14:textId="77777777" w:rsidR="00281B4A" w:rsidRPr="004B5969" w:rsidRDefault="00281B4A" w:rsidP="00281B4A">
      <w:pPr>
        <w:pStyle w:val="CRSeparator"/>
        <w:rPr>
          <w:noProof/>
          <w:lang w:val="hu-HU"/>
        </w:rPr>
      </w:pPr>
    </w:p>
    <w:p w14:paraId="7885B666"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(231) preambulumbekezdés (kiigazított szöveg)</w:t>
      </w:r>
    </w:p>
    <w:p w14:paraId="3CB36708" w14:textId="77777777" w:rsidR="00281B4A" w:rsidRPr="00F819CE" w:rsidRDefault="00281B4A" w:rsidP="00281B4A">
      <w:pPr>
        <w:rPr>
          <w:noProof/>
        </w:rPr>
      </w:pPr>
      <w:r w:rsidRPr="004B5969">
        <w:rPr>
          <w:rStyle w:val="CRDeleted"/>
          <w:noProof/>
          <w:lang w:val="hu-HU"/>
        </w:rPr>
        <w:t>A CEF vegyesfinanszírozási eszközei keretében arra kell törekedni, hogy azok javítsák az uniós kiadások beruházási multiplikátorhatását a magánbefektetők részéről érkező további források bevonásával, ezáltal biztosítva a magánbefektetők lehető legnagyobb mértékű bevonását. Ezenfelül biztosítaniuk kell, hogy a támogatott tevékenységek gazdaságilag és pénzügyileg életképesekké váljanak, és segíteniük kell elkerülni, hogy elmaradjon a befektetésekből származó a tőkeáttételi hatás. Hozzá kell járulniuk a párizsi éghajlat konferencián (COP 21) meghatározott célértékek elérésére, a munkahelyteremtésre és a határokon átnyúló összekapcsolhatóságra vonatkozó uniós célkitűzések megvalósításához. Fontos, hogy olyankor, amikor a tevékenységek finanszírozásához mind CEF-forrásokat, mind ESBA-forrásokat igénybe vesznek, a Számvevőszék megvizsgálja, hogy a pénzgazdálkodás hatékony és eredményes volt-e az EUMSZ 287. cikkével és az 1316/2013/EU rendelet 24. cikkének (2) bekezdésével összhangban.</w:t>
      </w:r>
    </w:p>
    <w:p w14:paraId="49848109" w14:textId="77777777" w:rsidR="00281B4A" w:rsidRPr="004B5969" w:rsidRDefault="00281B4A" w:rsidP="00281B4A">
      <w:pPr>
        <w:pStyle w:val="CRSeparator"/>
        <w:rPr>
          <w:noProof/>
          <w:lang w:val="hu-HU"/>
        </w:rPr>
      </w:pPr>
    </w:p>
    <w:p w14:paraId="7B571C05"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(232) preambulumbekezdés (kiigazított szöveg)</w:t>
      </w:r>
    </w:p>
    <w:p w14:paraId="57DADF48" w14:textId="77777777" w:rsidR="00281B4A" w:rsidRPr="00F819CE" w:rsidRDefault="00281B4A" w:rsidP="00281B4A">
      <w:pPr>
        <w:rPr>
          <w:noProof/>
        </w:rPr>
      </w:pPr>
      <w:r w:rsidRPr="004B5969">
        <w:rPr>
          <w:rStyle w:val="CRDeleted"/>
          <w:noProof/>
          <w:lang w:val="hu-HU"/>
        </w:rPr>
        <w:t>A közlekedési ágazatban a legtöbb esetben várhatóan továbbra is a vissza nem térítendő támogatások jelentik majd az uniós szakpolitikai célkitűzések támogatásának elsődleges módját. A CEF vegyesfinanszírozási eszközök alkalmazása ennek megfelelően nem csökkentheti e támogatások rendelkezésre állását.</w:t>
      </w:r>
    </w:p>
    <w:p w14:paraId="02B4A38D" w14:textId="77777777" w:rsidR="00281B4A" w:rsidRPr="004B5969" w:rsidRDefault="00281B4A" w:rsidP="00281B4A">
      <w:pPr>
        <w:pStyle w:val="CRSeparator"/>
        <w:rPr>
          <w:noProof/>
          <w:lang w:val="hu-HU"/>
        </w:rPr>
      </w:pPr>
    </w:p>
    <w:p w14:paraId="66F31C41"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(233) preambulumbekezdés (kiigazított szöveg)</w:t>
      </w:r>
    </w:p>
    <w:p w14:paraId="178FE720" w14:textId="77777777" w:rsidR="00281B4A" w:rsidRPr="00F819CE" w:rsidRDefault="00281B4A" w:rsidP="00281B4A">
      <w:pPr>
        <w:rPr>
          <w:noProof/>
        </w:rPr>
      </w:pPr>
      <w:r w:rsidRPr="004B5969">
        <w:rPr>
          <w:rStyle w:val="CRDeleted"/>
          <w:noProof/>
          <w:lang w:val="hu-HU"/>
        </w:rPr>
        <w:t>A magán-társbefektetők közlekedési projektekben való részvételét elő lehetne segíteni a pénzügyi kockázat csökkentése révén. E célra alkalmasak lehetnek az EBB által a közös finanszírozási mechanizmusok – például a vegyesfinanszírozási eszközök – keretében végrehajtott, költségvetésből támogatott első veszteségre nyújtott garanciák.</w:t>
      </w:r>
    </w:p>
    <w:p w14:paraId="06A26443" w14:textId="77777777" w:rsidR="00281B4A" w:rsidRPr="004B5969" w:rsidRDefault="00281B4A" w:rsidP="00281B4A">
      <w:pPr>
        <w:pStyle w:val="CRSeparator"/>
        <w:rPr>
          <w:noProof/>
          <w:lang w:val="hu-HU"/>
        </w:rPr>
      </w:pPr>
    </w:p>
    <w:p w14:paraId="1EED0335"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(234) preambulumbekezdés (kiigazított szöveg)</w:t>
      </w:r>
    </w:p>
    <w:p w14:paraId="05A0C9D2" w14:textId="77777777" w:rsidR="00281B4A" w:rsidRPr="00F819CE" w:rsidRDefault="00281B4A" w:rsidP="00281B4A">
      <w:pPr>
        <w:rPr>
          <w:noProof/>
        </w:rPr>
      </w:pPr>
      <w:r w:rsidRPr="004B5969">
        <w:rPr>
          <w:rStyle w:val="CRDeleted"/>
          <w:noProof/>
          <w:lang w:val="hu-HU"/>
        </w:rPr>
        <w:t>A CEF-ből nyújtott finanszírozásnak az 1316/2013/EU rendelet 17. cikkének (5) bekezdése alapján a többéves és az éves munkaprogramokban meghatározott kiválasztási és odaítélési szempontokon kell alapulnia, függetlenül a finanszírozásnak vagy a finanszírozások kombinációjának a formájától.</w:t>
      </w:r>
    </w:p>
    <w:p w14:paraId="046B2E4C" w14:textId="77777777" w:rsidR="00281B4A" w:rsidRPr="004B5969" w:rsidRDefault="00281B4A" w:rsidP="00281B4A">
      <w:pPr>
        <w:pStyle w:val="CRSeparator"/>
        <w:rPr>
          <w:noProof/>
          <w:lang w:val="hu-HU"/>
        </w:rPr>
      </w:pPr>
    </w:p>
    <w:p w14:paraId="1EDBC525"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(235) preambulumbekezdés (kiigazított szöveg)</w:t>
      </w:r>
    </w:p>
    <w:p w14:paraId="7026E45F" w14:textId="77777777" w:rsidR="00281B4A" w:rsidRPr="00F819CE" w:rsidRDefault="00281B4A" w:rsidP="00281B4A">
      <w:pPr>
        <w:rPr>
          <w:noProof/>
        </w:rPr>
      </w:pPr>
      <w:r w:rsidRPr="004B5969">
        <w:rPr>
          <w:rStyle w:val="CRDeleted"/>
          <w:noProof/>
          <w:lang w:val="hu-HU"/>
        </w:rPr>
        <w:t>A vegyesfinanszírozás során nyert tapasztalatokat figyelembe kell venni az 1316/2013/EU rendelet értékelései során.</w:t>
      </w:r>
    </w:p>
    <w:p w14:paraId="1F13F8BD" w14:textId="77777777" w:rsidR="00281B4A" w:rsidRPr="004B5969" w:rsidRDefault="00281B4A" w:rsidP="00281B4A">
      <w:pPr>
        <w:pStyle w:val="CRSeparator"/>
        <w:rPr>
          <w:noProof/>
          <w:lang w:val="hu-HU"/>
        </w:rPr>
      </w:pPr>
    </w:p>
    <w:p w14:paraId="5C3A379C"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(236) preambulumbekezdés (kiigazított szöveg)</w:t>
      </w:r>
    </w:p>
    <w:p w14:paraId="40744A6B" w14:textId="77777777" w:rsidR="00281B4A" w:rsidRPr="00F819CE" w:rsidRDefault="00281B4A" w:rsidP="00281B4A">
      <w:pPr>
        <w:rPr>
          <w:noProof/>
        </w:rPr>
      </w:pPr>
      <w:r w:rsidRPr="004B5969">
        <w:rPr>
          <w:rStyle w:val="CRDeleted"/>
          <w:noProof/>
          <w:lang w:val="hu-HU"/>
        </w:rPr>
        <w:t>Nem értelmezhető úgy, hogy a CEF vegyesfinanszírozási eszköznek az e rendelettel való bevezetése érinti a 2020 utánra szóló többéves pénzügyi keretre vonatkozó tárgyalások eredményét.</w:t>
      </w:r>
    </w:p>
    <w:p w14:paraId="4857B02E" w14:textId="77777777" w:rsidR="00281B4A" w:rsidRPr="004B5969" w:rsidRDefault="00281B4A" w:rsidP="00281B4A">
      <w:pPr>
        <w:pStyle w:val="CRSeparator"/>
        <w:rPr>
          <w:noProof/>
          <w:lang w:val="hu-HU"/>
        </w:rPr>
      </w:pPr>
    </w:p>
    <w:p w14:paraId="670EAF39"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(237) preambulumbekezdés (kiigazított szöveg)</w:t>
      </w:r>
    </w:p>
    <w:p w14:paraId="396507BB" w14:textId="77777777" w:rsidR="00281B4A" w:rsidRPr="00F819CE" w:rsidRDefault="00281B4A" w:rsidP="00281B4A">
      <w:pPr>
        <w:rPr>
          <w:noProof/>
        </w:rPr>
      </w:pPr>
      <w:r w:rsidRPr="004B5969">
        <w:rPr>
          <w:rStyle w:val="CRDeleted"/>
          <w:noProof/>
          <w:lang w:val="hu-HU"/>
        </w:rPr>
        <w:t>Tekintettel arra, hogy a közlekedési ágazatban nagyon magas a CEF kivitelezési aránya, valamint annak érdekében, hogy azok a projektek részesüljenek támogatásban, amelyek a transzeurópai közlekedési hálózat szempontjából a legnagyobb hozzáadott értéket képviselik a törzshálózati folyosók, a határon átnyúló projektek és a törzshálózat egyéb szakaszaira vonatkozó projektek, valamint az 1316/2013/EU rendelet I. mellékletében felsorolt horizontális prioritások keretében támogatható projektek kapcsán, kivételes jelleggel további rugalmasságot kell biztosítani a többéves munkaprogramok alkalmazásában, lehetővé téve, hogy a pénzügyi keretösszeg elérje az 1316/2013/EU rendeletben említett pénzügyi költségvetési források akár 95 %-át is. Fontos mindazonáltal, hogy a CEF végrehajtási időszakának fennmaradó részében további támogatásban részesüljenek az éves munkaprogramokban szereplő prioritások.</w:t>
      </w:r>
    </w:p>
    <w:p w14:paraId="73E66B98" w14:textId="77777777" w:rsidR="00281B4A" w:rsidRPr="004B5969" w:rsidRDefault="00281B4A" w:rsidP="00281B4A">
      <w:pPr>
        <w:pStyle w:val="CRSeparator"/>
        <w:rPr>
          <w:noProof/>
          <w:lang w:val="hu-HU"/>
        </w:rPr>
      </w:pPr>
    </w:p>
    <w:p w14:paraId="69BA9E2D"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(238) preambulumbekezdés (kiigazított szöveg)</w:t>
      </w:r>
    </w:p>
    <w:p w14:paraId="37531D35" w14:textId="77777777" w:rsidR="00281B4A" w:rsidRPr="00F819CE" w:rsidRDefault="00281B4A" w:rsidP="00281B4A">
      <w:pPr>
        <w:rPr>
          <w:noProof/>
        </w:rPr>
      </w:pPr>
      <w:r w:rsidRPr="004B5969">
        <w:rPr>
          <w:rStyle w:val="CRDeleted"/>
          <w:noProof/>
          <w:lang w:val="hu-HU"/>
        </w:rPr>
        <w:t>Mivel a CEF távközlési ágazata a CEF közlekedési ágazatához és a CEF energetikai ágazatához képest más természetű, a támogatások átlagos mértéke kisebb, eltérő típusú költségek és projektek jellemzik, ezért kevésbé terhes tanúsítási kötelezettség révén – a hatékony és eredményes pénzgazdálkodás elvének gyengítése nélkül – el kell kerülni a kedvezményezettekre és a kapcsolódó tevékenységekben részt vevő tagállamokra háruló szükségtelen terheket.</w:t>
      </w:r>
    </w:p>
    <w:p w14:paraId="0A945392" w14:textId="77777777" w:rsidR="00281B4A" w:rsidRPr="004B5969" w:rsidRDefault="00281B4A" w:rsidP="00281B4A">
      <w:pPr>
        <w:pStyle w:val="CRSeparator"/>
        <w:rPr>
          <w:noProof/>
          <w:lang w:val="hu-HU"/>
        </w:rPr>
      </w:pPr>
    </w:p>
    <w:p w14:paraId="7756CF4B"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(239) preambulumbekezdés (kiigazított szöveg)</w:t>
      </w:r>
    </w:p>
    <w:p w14:paraId="585B667B" w14:textId="77777777" w:rsidR="00281B4A" w:rsidRPr="00F819CE" w:rsidRDefault="00281B4A" w:rsidP="00281B4A">
      <w:pPr>
        <w:rPr>
          <w:noProof/>
        </w:rPr>
      </w:pPr>
      <w:r w:rsidRPr="004B5969">
        <w:rPr>
          <w:rStyle w:val="CRDeleted"/>
          <w:noProof/>
          <w:lang w:val="hu-HU"/>
        </w:rPr>
        <w:t>A 283/2014/EU európai parlamenti és tanácsi rendelet</w:t>
      </w:r>
      <w:r w:rsidRPr="00F819CE">
        <w:rPr>
          <w:rStyle w:val="CRDeleted"/>
          <w:noProof/>
          <w:vertAlign w:val="superscript"/>
        </w:rPr>
        <w:footnoteReference w:id="62"/>
      </w:r>
      <w:r w:rsidRPr="004B5969">
        <w:rPr>
          <w:rStyle w:val="CRDeleted"/>
          <w:noProof/>
          <w:lang w:val="hu-HU"/>
        </w:rPr>
        <w:t xml:space="preserve"> szerint a digitális szolgáltatási infrastruktúrák területén a tevékenységek támogatására jelenleg csak vissza nem térítendő támogatások és közbeszerzés alkalmazhatók. A digitális szolgáltatási infrastruktúrák lehető leghatékonyabb működésének biztosítása érdekében az ilyen tevékenységek támogatására a CEF keretében jelenleg használt egyéb pénzügyi eszközöket, közöttük innovatív pénzügyi eszközöket is célszerű rendelkezésre bocsátani.</w:t>
      </w:r>
    </w:p>
    <w:p w14:paraId="45776ECD" w14:textId="77777777" w:rsidR="00281B4A" w:rsidRPr="004B5969" w:rsidRDefault="00281B4A" w:rsidP="00281B4A">
      <w:pPr>
        <w:pStyle w:val="CRSeparator"/>
        <w:rPr>
          <w:noProof/>
          <w:lang w:val="hu-HU"/>
        </w:rPr>
      </w:pPr>
    </w:p>
    <w:p w14:paraId="11E27A74"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(240) preambulumbekezdés (kiigazított szöveg)</w:t>
      </w:r>
    </w:p>
    <w:p w14:paraId="38806EA9" w14:textId="77777777" w:rsidR="00281B4A" w:rsidRPr="00F819CE" w:rsidRDefault="00281B4A" w:rsidP="00281B4A">
      <w:pPr>
        <w:rPr>
          <w:noProof/>
        </w:rPr>
      </w:pPr>
      <w:r w:rsidRPr="004B5969">
        <w:rPr>
          <w:rStyle w:val="CRDeleted"/>
          <w:noProof/>
          <w:lang w:val="hu-HU"/>
        </w:rPr>
        <w:t>Az irányító hatóságokra nehezedő, a leginkább rászoruló személyeket támogató európai segítségnyújtási alappal való hatékony gazdálkodást esetlegesen hátráltató szükségtelen adminisztratív teher elkerülése érdekében egyszerűsíteni kell és meg kell könnyíteni az operatív programok nem alapvető elemeinek módosítására vonatkozó eljárást.</w:t>
      </w:r>
    </w:p>
    <w:p w14:paraId="32221DEA" w14:textId="77777777" w:rsidR="00281B4A" w:rsidRPr="004B5969" w:rsidRDefault="00281B4A" w:rsidP="00281B4A">
      <w:pPr>
        <w:pStyle w:val="CRSeparator"/>
        <w:rPr>
          <w:noProof/>
          <w:lang w:val="hu-HU"/>
        </w:rPr>
      </w:pPr>
    </w:p>
    <w:p w14:paraId="61E26FA6"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(241) preambulumbekezdés (kiigazított szöveg)</w:t>
      </w:r>
    </w:p>
    <w:p w14:paraId="46E224BF" w14:textId="77777777" w:rsidR="00281B4A" w:rsidRPr="00F819CE" w:rsidRDefault="00281B4A" w:rsidP="00281B4A">
      <w:pPr>
        <w:rPr>
          <w:noProof/>
        </w:rPr>
      </w:pPr>
      <w:r w:rsidRPr="004B5969">
        <w:rPr>
          <w:rStyle w:val="CRDeleted"/>
          <w:noProof/>
          <w:lang w:val="hu-HU"/>
        </w:rPr>
        <w:t>A leginkább rászoruló személyeket támogató európai segítségnyújtási alap alkalmazásának további egyszerűsítése érdekében kiegészítő rendelkezéseket kell hozni a kiadások támogathatósága, különösen az egységköltség-alapú térítés, az egyösszegű átalány és az átalányfinanszírozás alkalmazásának tekintetében.</w:t>
      </w:r>
    </w:p>
    <w:p w14:paraId="6CA88D60" w14:textId="77777777" w:rsidR="00281B4A" w:rsidRPr="004B5969" w:rsidRDefault="00281B4A" w:rsidP="00281B4A">
      <w:pPr>
        <w:pStyle w:val="CRSeparator"/>
        <w:rPr>
          <w:noProof/>
          <w:lang w:val="hu-HU"/>
        </w:rPr>
      </w:pPr>
    </w:p>
    <w:p w14:paraId="19447B7C"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(242) preambulumbekezdés (kiigazított szöveg)</w:t>
      </w:r>
    </w:p>
    <w:p w14:paraId="73421531" w14:textId="77777777" w:rsidR="00281B4A" w:rsidRPr="00F819CE" w:rsidRDefault="00281B4A" w:rsidP="00281B4A">
      <w:pPr>
        <w:rPr>
          <w:noProof/>
        </w:rPr>
      </w:pPr>
      <w:r w:rsidRPr="004B5969">
        <w:rPr>
          <w:rStyle w:val="CRDeleted"/>
          <w:noProof/>
          <w:lang w:val="hu-HU"/>
        </w:rPr>
        <w:t>A partnerszervezetekkel szembeni tisztességtelen bánásmód elkerülése érdekében a kizárólag a támogatás beszerzéséért felelős szervnek betudható szabálytalanságok nem érinthetik a partnerszervezetek kiadásainak támogathatóságát.</w:t>
      </w:r>
    </w:p>
    <w:p w14:paraId="4933EE23" w14:textId="77777777" w:rsidR="00281B4A" w:rsidRPr="004B5969" w:rsidRDefault="00281B4A" w:rsidP="00281B4A">
      <w:pPr>
        <w:pStyle w:val="CRSeparator"/>
        <w:rPr>
          <w:noProof/>
          <w:lang w:val="hu-HU"/>
        </w:rPr>
      </w:pPr>
    </w:p>
    <w:p w14:paraId="68439FEF"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(243) preambulumbekezdés (kiigazított szöveg)</w:t>
      </w:r>
    </w:p>
    <w:p w14:paraId="055B9142" w14:textId="77777777" w:rsidR="00281B4A" w:rsidRPr="00F819CE" w:rsidRDefault="00281B4A" w:rsidP="00281B4A">
      <w:pPr>
        <w:rPr>
          <w:noProof/>
        </w:rPr>
      </w:pPr>
      <w:r w:rsidRPr="004B5969">
        <w:rPr>
          <w:rStyle w:val="CRDeleted"/>
          <w:noProof/>
          <w:lang w:val="hu-HU"/>
        </w:rPr>
        <w:t>Az ESB-alapokkal és a leginkább rászoruló személyeket támogató európai segítségnyújtási alappal való gazdálkodás egyszerűsítése és a jogbizonytalanság elkerülése érdekében pontosítani kell az irányítás és a kontroll tekintetében az egyes tagállami feladatköröket.</w:t>
      </w:r>
    </w:p>
    <w:p w14:paraId="24E04700" w14:textId="77777777" w:rsidR="00281B4A" w:rsidRPr="004B5969" w:rsidRDefault="00281B4A" w:rsidP="00281B4A">
      <w:pPr>
        <w:pStyle w:val="CRSeparator"/>
        <w:rPr>
          <w:noProof/>
          <w:lang w:val="hu-HU"/>
        </w:rPr>
      </w:pPr>
    </w:p>
    <w:p w14:paraId="4B10A36A" w14:textId="77777777" w:rsidR="00281B4A" w:rsidRPr="00F819CE" w:rsidRDefault="00281B4A" w:rsidP="00281B4A">
      <w:pPr>
        <w:pStyle w:val="CRReference"/>
        <w:rPr>
          <w:noProof/>
          <w:highlight w:val="lightGray"/>
        </w:rPr>
      </w:pPr>
      <w:r w:rsidRPr="00F819CE">
        <w:rPr>
          <w:noProof/>
          <w:highlight w:val="lightGray"/>
        </w:rPr>
        <w:fldChar w:fldCharType="begin"/>
      </w:r>
      <w:r w:rsidRPr="00F819CE">
        <w:rPr>
          <w:noProof/>
          <w:highlight w:val="lightGray"/>
        </w:rPr>
        <w:instrText xml:space="preserve"> QUOTE "ò" </w:instrText>
      </w:r>
      <w:r w:rsidRPr="00F819CE">
        <w:rPr>
          <w:noProof/>
          <w:highlight w:val="lightGray"/>
        </w:rPr>
        <w:fldChar w:fldCharType="separate"/>
      </w:r>
      <w:r w:rsidRPr="00F819CE">
        <w:rPr>
          <w:rStyle w:val="CRMarker"/>
          <w:noProof/>
          <w:highlight w:val="lightGray"/>
        </w:rPr>
        <w:t>ò</w:t>
      </w:r>
      <w:r w:rsidRPr="00F819CE">
        <w:rPr>
          <w:noProof/>
          <w:highlight w:val="lightGray"/>
        </w:rPr>
        <w:fldChar w:fldCharType="end"/>
      </w:r>
      <w:r w:rsidRPr="00F819CE">
        <w:rPr>
          <w:noProof/>
          <w:highlight w:val="lightGray"/>
        </w:rPr>
        <w:t> új szöveg</w:t>
      </w:r>
    </w:p>
    <w:p w14:paraId="585A003C" w14:textId="49202755" w:rsidR="00281B4A" w:rsidRPr="00F819CE" w:rsidRDefault="00C50DE0" w:rsidP="00C50DE0">
      <w:pPr>
        <w:pStyle w:val="ManualConsidrant"/>
        <w:rPr>
          <w:noProof/>
          <w:highlight w:val="lightGray"/>
        </w:rPr>
      </w:pPr>
      <w:r w:rsidRPr="00C50DE0">
        <w:rPr>
          <w:highlight w:val="lightGray"/>
        </w:rPr>
        <w:t>(256)</w:t>
      </w:r>
      <w:r w:rsidRPr="00C50DE0">
        <w:rPr>
          <w:highlight w:val="lightGray"/>
        </w:rPr>
        <w:tab/>
      </w:r>
      <w:r w:rsidR="00281B4A" w:rsidRPr="00F819CE">
        <w:rPr>
          <w:noProof/>
          <w:highlight w:val="lightGray"/>
        </w:rPr>
        <w:t xml:space="preserve">A címzettekre vonatkozó adatoknak közzététel céljából a Bizottsághoz történő továbbítását, a címzettekre vonatkozó adatok elektronikus rögzítését és tárolását, valamint az adatbányászati és kockázatértékelési egységes integrált informatikai rendszernek az adatokhoz való hozzáférés és azok elemzése céljából történő használatát érintő néhány módosítást csak a 2027 utáni többéves pénzügyi keret alapján elfogadott és abból finanszírozott programokra kell alkalmazni a zökkenőmentes átmenet azáltali biztosítása érdekében, hogy elegendő időt hagynak az elektronikus adatrendszerek és a vonatkozó megállapodások szükséges kiigazításához, valamint iránymutatást és képzést nyújtanak. </w:t>
      </w:r>
    </w:p>
    <w:p w14:paraId="0FC7D8C3" w14:textId="60E1950E" w:rsidR="00281B4A" w:rsidRPr="00F819CE" w:rsidRDefault="00C50DE0" w:rsidP="00C50DE0">
      <w:pPr>
        <w:pStyle w:val="ManualConsidrant"/>
        <w:rPr>
          <w:noProof/>
          <w:highlight w:val="lightGray"/>
        </w:rPr>
      </w:pPr>
      <w:r w:rsidRPr="00C50DE0">
        <w:rPr>
          <w:highlight w:val="lightGray"/>
        </w:rPr>
        <w:t>(257)</w:t>
      </w:r>
      <w:r w:rsidRPr="00C50DE0">
        <w:rPr>
          <w:highlight w:val="lightGray"/>
        </w:rPr>
        <w:tab/>
      </w:r>
      <w:r w:rsidR="00281B4A" w:rsidRPr="00F819CE">
        <w:rPr>
          <w:noProof/>
          <w:highlight w:val="lightGray"/>
        </w:rPr>
        <w:t>Az európai adatvédelmi biztossal az (EU) 2018/1725 európai parlamenti és tanácsi rendelet 42. cikkével összhangban konzultációra került sor, és a biztos 20XX. XX/XX-án/-én véleményt nyilvánított.</w:t>
      </w:r>
    </w:p>
    <w:p w14:paraId="00D377F3" w14:textId="66D6FE2B" w:rsidR="00281B4A" w:rsidRPr="00F819CE" w:rsidRDefault="00C50DE0" w:rsidP="00C50DE0">
      <w:pPr>
        <w:pStyle w:val="ManualConsidrant"/>
        <w:rPr>
          <w:noProof/>
          <w:highlight w:val="lightGray"/>
        </w:rPr>
      </w:pPr>
      <w:r w:rsidRPr="00C50DE0">
        <w:rPr>
          <w:highlight w:val="lightGray"/>
        </w:rPr>
        <w:t>(258)</w:t>
      </w:r>
      <w:r w:rsidRPr="00C50DE0">
        <w:rPr>
          <w:highlight w:val="lightGray"/>
        </w:rPr>
        <w:tab/>
      </w:r>
      <w:r w:rsidR="00281B4A" w:rsidRPr="00F819CE">
        <w:rPr>
          <w:noProof/>
          <w:highlight w:val="lightGray"/>
        </w:rPr>
        <w:t>Ennek a rendeletnek az Európai Unió Hivatalos Lapjában való kihirdetését követő napon hatályba kell lépnie,</w:t>
      </w:r>
    </w:p>
    <w:p w14:paraId="4BAD6737" w14:textId="77777777" w:rsidR="00281B4A" w:rsidRPr="004B5969" w:rsidRDefault="00281B4A" w:rsidP="00281B4A">
      <w:pPr>
        <w:pStyle w:val="CRSeparator"/>
        <w:rPr>
          <w:noProof/>
          <w:lang w:val="hu-HU"/>
        </w:rPr>
      </w:pPr>
    </w:p>
    <w:p w14:paraId="565D7CD3"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(244) preambulumbekezdés (kiigazított szöveg)</w:t>
      </w:r>
    </w:p>
    <w:p w14:paraId="5B8A99C5" w14:textId="77777777" w:rsidR="00281B4A" w:rsidRPr="00F819CE" w:rsidRDefault="00281B4A" w:rsidP="00281B4A">
      <w:pPr>
        <w:rPr>
          <w:noProof/>
        </w:rPr>
      </w:pPr>
      <w:r w:rsidRPr="004B5969">
        <w:rPr>
          <w:rStyle w:val="CRDeleted"/>
          <w:noProof/>
          <w:lang w:val="hu-HU"/>
        </w:rPr>
        <w:t>Tekintettel arra, hogy a vonatkozó pénzügyi szabályokat a pénzügyi éven belül koherensen kell alkalmazni, elvben célszerű lenne úgy rendelkezni, hogy e rendelet (a továbbiakban: a költségvetési rendelet) első részére vonatkozó módosítások alkalmazásának kezdőnapja egy pénzügyi év kezdőnapjára essen. Annak biztosítása érdekében azonban, hogy az e rendeletben mind a költségvetési rendelet, mind az ágazatspecifikus szabályok módosításai vonatkozásában előírt jelentős egyszerűsítésből fakadó előnyöket az uniós források címzettjei minél hamarabb élvezhessék, helyénvaló kivételes jelleggel úgy rendelkezni, hogy e rendelet alkalmazása a hatálybalépésének napján kezdődjön meg. Ugyanakkor annak érdekében, hogy az új szabályokhoz való alkalmazkodásra több idő álljon rendelkezésre, az uniós intézményeknek a 2018-as pénzügyi év végéig továbbra is a 966/2012/EU, Euratom rendeletet kell alkalmazniuk az igazgatási előirányzataik végrehajtása tekintetében.</w:t>
      </w:r>
    </w:p>
    <w:p w14:paraId="6F3A02B7" w14:textId="77777777" w:rsidR="00281B4A" w:rsidRPr="004B5969" w:rsidRDefault="00281B4A" w:rsidP="00281B4A">
      <w:pPr>
        <w:pStyle w:val="CRSeparator"/>
        <w:rPr>
          <w:noProof/>
          <w:lang w:val="hu-HU"/>
        </w:rPr>
      </w:pPr>
    </w:p>
    <w:p w14:paraId="1F8712C1"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(245) preambulumbekezdés (kiigazított szöveg)</w:t>
      </w:r>
    </w:p>
    <w:p w14:paraId="1BE73BB9" w14:textId="77777777" w:rsidR="00281B4A" w:rsidRPr="00F819CE" w:rsidRDefault="00281B4A" w:rsidP="00281B4A">
      <w:pPr>
        <w:rPr>
          <w:noProof/>
        </w:rPr>
      </w:pPr>
      <w:r w:rsidRPr="004B5969">
        <w:rPr>
          <w:rStyle w:val="CRDeleted"/>
          <w:noProof/>
          <w:lang w:val="hu-HU"/>
        </w:rPr>
        <w:t>A pénzügyi eszközökre, a költségvetési biztosítékokra és a pénzügyi támogatásra vonatkozó módosítások egy részét csak a 2020 utánra szóló többéves pénzügyi keret alkalmazásának kezdőnapjától kell alkalmazni annak érdekében, hogy elegendő idő álljon rendelkezésre az alkalmazandó jogalapoknak és a programoknak az új szabályokhoz való hozzáigazítására.</w:t>
      </w:r>
    </w:p>
    <w:p w14:paraId="10EAF83C" w14:textId="77777777" w:rsidR="00281B4A" w:rsidRPr="004B5969" w:rsidRDefault="00281B4A" w:rsidP="00281B4A">
      <w:pPr>
        <w:pStyle w:val="CRSeparator"/>
        <w:rPr>
          <w:noProof/>
          <w:lang w:val="hu-HU"/>
        </w:rPr>
      </w:pPr>
    </w:p>
    <w:p w14:paraId="2141C8FA" w14:textId="77777777" w:rsidR="00281B4A" w:rsidRPr="004B5969" w:rsidRDefault="00281B4A" w:rsidP="00281B4A">
      <w:pPr>
        <w:pStyle w:val="CRReference"/>
        <w:rPr>
          <w:noProof/>
          <w:lang w:val="hu-HU"/>
        </w:rPr>
      </w:pPr>
      <w:r w:rsidRPr="00F819CE">
        <w:rPr>
          <w:noProof/>
        </w:rPr>
        <w:fldChar w:fldCharType="begin"/>
      </w:r>
      <w:r w:rsidRPr="004B5969">
        <w:rPr>
          <w:noProof/>
          <w:lang w:val="hu-HU"/>
        </w:rPr>
        <w:instrText xml:space="preserve"> QUOTE "ê" </w:instrText>
      </w:r>
      <w:r w:rsidRPr="00F819CE">
        <w:rPr>
          <w:noProof/>
        </w:rPr>
        <w:fldChar w:fldCharType="separate"/>
      </w:r>
      <w:r w:rsidRPr="004B5969">
        <w:rPr>
          <w:rStyle w:val="CRMarker"/>
          <w:noProof/>
          <w:lang w:val="hu-HU"/>
        </w:rPr>
        <w:t>ê</w:t>
      </w:r>
      <w:r w:rsidRPr="00F819CE">
        <w:rPr>
          <w:noProof/>
        </w:rPr>
        <w:fldChar w:fldCharType="end"/>
      </w:r>
      <w:r w:rsidRPr="004B5969">
        <w:rPr>
          <w:noProof/>
          <w:lang w:val="hu-HU"/>
        </w:rPr>
        <w:t> 2018/1046 (246) preambulumbekezdés (kiigazított szöveg)</w:t>
      </w:r>
    </w:p>
    <w:p w14:paraId="73C7D49E" w14:textId="77777777" w:rsidR="00281B4A" w:rsidRPr="00F819CE" w:rsidRDefault="00281B4A" w:rsidP="00281B4A">
      <w:pPr>
        <w:rPr>
          <w:noProof/>
        </w:rPr>
      </w:pPr>
      <w:r w:rsidRPr="004B5969">
        <w:rPr>
          <w:rStyle w:val="CRDeleted"/>
          <w:noProof/>
          <w:lang w:val="hu-HU"/>
        </w:rPr>
        <w:t>A teljes munkaidős egyenértékek éves átlagára és az előző évekről átvitt címzett bevételek tervezett összegére vonatkozó tájékoztatást első alkalommal a 2021-ben előterjesztendő költségvetési tervezettel együtt kell rendelkezésre bocsátani annak érdekében, hogy a Bizottságnak elegendő ideje legyen az új kötelezettséghez való alkalmazkodásra,</w:t>
      </w:r>
    </w:p>
    <w:p w14:paraId="54349B45" w14:textId="77777777" w:rsidR="00994F97" w:rsidRPr="003947C7" w:rsidRDefault="00994F97" w:rsidP="00994F97">
      <w:pPr>
        <w:rPr>
          <w:noProof/>
        </w:rPr>
      </w:pPr>
    </w:p>
    <w:p w14:paraId="58835C26" w14:textId="77777777" w:rsidR="005B3AA2" w:rsidRPr="004B5969" w:rsidRDefault="005B3AA2" w:rsidP="005B3AA2">
      <w:pPr>
        <w:pStyle w:val="CRSeparator"/>
        <w:rPr>
          <w:noProof/>
          <w:lang w:val="hu-HU"/>
        </w:rPr>
      </w:pPr>
    </w:p>
    <w:p w14:paraId="42730C2D"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52A6E32D"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67662477" w14:textId="77777777" w:rsidR="005B3AA2" w:rsidRPr="001C268A" w:rsidRDefault="005B3AA2" w:rsidP="005B3AA2">
      <w:pPr>
        <w:pStyle w:val="Formuledadoption"/>
        <w:rPr>
          <w:noProof/>
        </w:rPr>
      </w:pPr>
      <w:r w:rsidRPr="001C268A">
        <w:rPr>
          <w:noProof/>
        </w:rPr>
        <w:t>ELFOGADTA EZT A RENDELETET:</w:t>
      </w:r>
    </w:p>
    <w:p w14:paraId="5491D161" w14:textId="77777777" w:rsidR="005B3AA2" w:rsidRPr="001C268A" w:rsidRDefault="005B3AA2" w:rsidP="005B3AA2">
      <w:pPr>
        <w:pStyle w:val="SectionTitle"/>
        <w:rPr>
          <w:noProof/>
        </w:rPr>
      </w:pPr>
      <w:r w:rsidRPr="004B5969">
        <w:rPr>
          <w:rStyle w:val="CRMinorChangeDeleted"/>
          <w:noProof/>
          <w:lang w:val="de-DE"/>
        </w:rPr>
        <w:t>ELSŐ RÉSZ</w:t>
      </w:r>
    </w:p>
    <w:p w14:paraId="791A6282" w14:textId="77777777" w:rsidR="005B3AA2" w:rsidRPr="001C268A" w:rsidRDefault="005B3AA2" w:rsidP="005B3AA2">
      <w:pPr>
        <w:pStyle w:val="SectionTitle"/>
        <w:rPr>
          <w:noProof/>
        </w:rPr>
      </w:pPr>
      <w:r w:rsidRPr="004B5969">
        <w:rPr>
          <w:rStyle w:val="CRDeleted"/>
          <w:i/>
          <w:noProof/>
          <w:lang w:val="hu-HU"/>
        </w:rPr>
        <w:t>KÖLTSÉGVETÉSI RENDELET</w:t>
      </w:r>
    </w:p>
    <w:p w14:paraId="04420121" w14:textId="77777777" w:rsidR="005B3AA2" w:rsidRPr="001C268A" w:rsidRDefault="005B3AA2" w:rsidP="005B3AA2">
      <w:pPr>
        <w:pStyle w:val="SectionTitle"/>
        <w:rPr>
          <w:noProof/>
        </w:rPr>
      </w:pPr>
      <w:r w:rsidRPr="001C268A">
        <w:rPr>
          <w:noProof/>
        </w:rPr>
        <w:t>I. CÍM</w:t>
      </w:r>
    </w:p>
    <w:p w14:paraId="7331F1AD" w14:textId="77777777" w:rsidR="005B3AA2" w:rsidRPr="001C268A" w:rsidRDefault="005B3AA2" w:rsidP="005B3AA2">
      <w:pPr>
        <w:pStyle w:val="SectionTitle"/>
        <w:rPr>
          <w:noProof/>
        </w:rPr>
      </w:pPr>
      <w:r w:rsidRPr="001C268A">
        <w:rPr>
          <w:i/>
          <w:noProof/>
        </w:rPr>
        <w:t>TÁRGY, FOGALOMMEGHATÁROZÁSOK ÉS ÁLTALÁNOS ELVEK</w:t>
      </w:r>
    </w:p>
    <w:p w14:paraId="5E117DDF" w14:textId="77777777" w:rsidR="005B3AA2" w:rsidRPr="001C268A" w:rsidRDefault="005B3AA2" w:rsidP="005B3AA2">
      <w:pPr>
        <w:pStyle w:val="Titrearticle"/>
        <w:rPr>
          <w:noProof/>
        </w:rPr>
      </w:pPr>
      <w:r w:rsidRPr="001C268A">
        <w:rPr>
          <w:noProof/>
        </w:rPr>
        <w:t>1. cikk</w:t>
      </w:r>
    </w:p>
    <w:p w14:paraId="6016AFF2" w14:textId="77777777" w:rsidR="005B3AA2" w:rsidRPr="001C268A" w:rsidRDefault="005B3AA2" w:rsidP="005B3AA2">
      <w:pPr>
        <w:pStyle w:val="NormalCentered"/>
        <w:rPr>
          <w:b/>
          <w:bCs/>
          <w:noProof/>
        </w:rPr>
      </w:pPr>
      <w:r w:rsidRPr="001C268A">
        <w:rPr>
          <w:b/>
          <w:noProof/>
        </w:rPr>
        <w:t>Tárgy</w:t>
      </w:r>
    </w:p>
    <w:p w14:paraId="6168D23F" w14:textId="77777777" w:rsidR="005B3AA2" w:rsidRPr="001C268A" w:rsidRDefault="005B3AA2" w:rsidP="005B3AA2">
      <w:pPr>
        <w:rPr>
          <w:noProof/>
        </w:rPr>
      </w:pPr>
      <w:r w:rsidRPr="001C268A">
        <w:rPr>
          <w:noProof/>
        </w:rPr>
        <w:t>Ez a rendelet meghatározza az Európai Unió és az Európai Atomenergia-közösség általános költségvetésének (a továbbiakban: a költségvetés) megállapítására és végrehajtására, valamint az elszámolások bemutatására és ellenőrzésére vonatkozó szabályokat.</w:t>
      </w:r>
    </w:p>
    <w:p w14:paraId="0D5693FB" w14:textId="77777777" w:rsidR="005B3AA2" w:rsidRPr="001C268A" w:rsidRDefault="005B3AA2" w:rsidP="005B3AA2">
      <w:pPr>
        <w:pStyle w:val="Titrearticle"/>
        <w:rPr>
          <w:noProof/>
        </w:rPr>
      </w:pPr>
      <w:r w:rsidRPr="001C268A">
        <w:rPr>
          <w:noProof/>
        </w:rPr>
        <w:t>2. cikk</w:t>
      </w:r>
    </w:p>
    <w:p w14:paraId="4D77B689" w14:textId="77777777" w:rsidR="005B3AA2" w:rsidRPr="001C268A" w:rsidRDefault="005B3AA2" w:rsidP="005B3AA2">
      <w:pPr>
        <w:pStyle w:val="NormalCentered"/>
        <w:rPr>
          <w:b/>
          <w:bCs/>
          <w:noProof/>
        </w:rPr>
      </w:pPr>
      <w:r w:rsidRPr="001C268A">
        <w:rPr>
          <w:b/>
          <w:noProof/>
        </w:rPr>
        <w:t>Fogalommeghatározások</w:t>
      </w:r>
    </w:p>
    <w:p w14:paraId="04A28203" w14:textId="77777777" w:rsidR="005B3AA2" w:rsidRPr="001C268A" w:rsidRDefault="005B3AA2" w:rsidP="005B3AA2">
      <w:pPr>
        <w:rPr>
          <w:noProof/>
        </w:rPr>
      </w:pPr>
      <w:r w:rsidRPr="001C268A">
        <w:rPr>
          <w:noProof/>
        </w:rPr>
        <w:t>E rendelet alkalmazásában:</w:t>
      </w:r>
    </w:p>
    <w:p w14:paraId="69625134" w14:textId="14FBFB72" w:rsidR="005B3AA2" w:rsidRPr="001C268A" w:rsidRDefault="005B3AA2" w:rsidP="005B3AA2">
      <w:pPr>
        <w:pStyle w:val="Point0"/>
        <w:rPr>
          <w:noProof/>
        </w:rPr>
      </w:pPr>
      <w:r w:rsidRPr="001C268A">
        <w:rPr>
          <w:noProof/>
        </w:rPr>
        <w:tab/>
        <w:t>1.</w:t>
      </w:r>
      <w:r w:rsidRPr="001C268A">
        <w:rPr>
          <w:noProof/>
        </w:rPr>
        <w:tab/>
        <w:t xml:space="preserve">„pályázó”: az a természetes személy, illetve jogi személyiséggel rendelkező vagy jogi személyiséggel nem rendelkező szervezet, aki vagy amely pályázatot nyújtott be vissza nem térítendő támogatás odaítélésére vonatkozó eljárásban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 nem pénzügyi adomány odaítélésére vonatkozó eljárásban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vagy pénzdíjas versenypályázat</w:t>
      </w:r>
      <w:r w:rsidRPr="004B5969">
        <w:rPr>
          <w:rStyle w:val="CRMinorChangeAdded"/>
          <w:noProof/>
          <w:lang w:val="hu-HU"/>
        </w:rPr>
        <w:t>on</w:t>
      </w:r>
      <w:r w:rsidR="003D7686" w:rsidRPr="004B5969">
        <w:rPr>
          <w:rStyle w:val="CRMinorChangeAdded"/>
          <w:noProof/>
          <w:lang w:val="hu-HU"/>
        </w:rPr>
        <w:t> ;</w:t>
      </w:r>
      <w:r w:rsidRPr="004B5969">
        <w:rPr>
          <w:rStyle w:val="CRMinorChangeDeleted"/>
          <w:noProof/>
          <w:lang w:val="hu-HU"/>
        </w:rPr>
        <w:t>ra</w:t>
      </w:r>
      <w:r w:rsidR="003D7686" w:rsidRPr="004B5969">
        <w:rPr>
          <w:rStyle w:val="CRMinorChangeDeleted"/>
          <w:noProof/>
          <w:lang w:val="hu-HU"/>
        </w:rPr>
        <w:t> ;</w:t>
      </w:r>
    </w:p>
    <w:p w14:paraId="7BD226DB" w14:textId="49571509" w:rsidR="005B3AA2" w:rsidRPr="001C268A" w:rsidRDefault="005B3AA2" w:rsidP="005B3AA2">
      <w:pPr>
        <w:pStyle w:val="Point0"/>
        <w:rPr>
          <w:noProof/>
        </w:rPr>
      </w:pPr>
      <w:r w:rsidRPr="001C268A">
        <w:rPr>
          <w:noProof/>
        </w:rPr>
        <w:tab/>
        <w:t>2.</w:t>
      </w:r>
      <w:r w:rsidRPr="001C268A">
        <w:rPr>
          <w:noProof/>
        </w:rPr>
        <w:tab/>
        <w:t xml:space="preserve">„pályázati dokumentum”: az ajánlat, a részvétel iránti jelentkezés,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4E45CA">
        <w:rPr>
          <w:noProof/>
          <w:highlight w:val="lightGray"/>
        </w:rPr>
        <w:t> </w:t>
      </w:r>
      <w:r w:rsidRPr="001C268A">
        <w:rPr>
          <w:noProof/>
          <w:highlight w:val="lightGray"/>
        </w:rPr>
        <w:t>a részvételi szándék kifejezésére való felhívásra benyújtott pályázat,</w:t>
      </w:r>
      <w:r w:rsidR="004E45CA">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a vissza nem térítendő támogatás iránti pályázat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 a nem pénzügyi adomány iránti pályázat</w:t>
      </w:r>
      <w:r w:rsidR="004E45CA">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vagy a pénzdíjas versenypályázatra benyújtott pályázat;</w:t>
      </w:r>
    </w:p>
    <w:p w14:paraId="4829A023" w14:textId="1C83AE3A" w:rsidR="005B3AA2" w:rsidRPr="001C268A" w:rsidRDefault="005B3AA2" w:rsidP="005B3AA2">
      <w:pPr>
        <w:pStyle w:val="Point0"/>
        <w:rPr>
          <w:noProof/>
        </w:rPr>
      </w:pPr>
      <w:r w:rsidRPr="001C268A">
        <w:rPr>
          <w:noProof/>
        </w:rPr>
        <w:tab/>
        <w:t>3.</w:t>
      </w:r>
      <w:r w:rsidRPr="001C268A">
        <w:rPr>
          <w:noProof/>
        </w:rPr>
        <w:tab/>
        <w:t xml:space="preserve">„odaítélési eljárás”: a közbeszerzési eljárás, a vissza nem térítendő támogatás odaítélésére vonatkozó eljárás, a pénzdíjas versenypályázat,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4E45CA">
        <w:rPr>
          <w:noProof/>
          <w:highlight w:val="lightGray"/>
        </w:rPr>
        <w:t> </w:t>
      </w:r>
      <w:r w:rsidRPr="001C268A">
        <w:rPr>
          <w:noProof/>
          <w:highlight w:val="lightGray"/>
        </w:rPr>
        <w:t>a nem pénzügyi adomány odaítélésére vonatkozó eljárás,</w:t>
      </w:r>
      <w:r w:rsidR="004E45CA">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illetve a szakértők vagy a 62. cikk (1) bekezdése első albekezdésének c) pontja szerint költségvetést végrehajtó személyek vagy szervezetek kiválasztására irányuló eljárás;</w:t>
      </w:r>
    </w:p>
    <w:p w14:paraId="7FF12CDD" w14:textId="77777777" w:rsidR="005B3AA2" w:rsidRPr="001C268A" w:rsidRDefault="005B3AA2" w:rsidP="005B3AA2">
      <w:pPr>
        <w:pStyle w:val="Point0"/>
        <w:rPr>
          <w:noProof/>
        </w:rPr>
      </w:pPr>
      <w:r w:rsidRPr="001C268A">
        <w:rPr>
          <w:noProof/>
        </w:rPr>
        <w:tab/>
        <w:t>4.</w:t>
      </w:r>
      <w:r w:rsidRPr="001C268A">
        <w:rPr>
          <w:noProof/>
        </w:rPr>
        <w:tab/>
        <w:t>„alap-jogiaktus”: az ajánlástól és véleménytől eltérő olyan jogi aktus, amely jogalapot biztosít az intézkedésekhez és a költségvetésbe beállított kapcsolódó megfelelő kiadások, illetve a költségvetés által támogatott költségvetési biztosítékok vagy pénzügyi támogatás végrehajtásához, és amely a következő formák valamelyikét öltheti:</w:t>
      </w:r>
    </w:p>
    <w:p w14:paraId="6253056E" w14:textId="77777777" w:rsidR="005B3AA2" w:rsidRPr="001C268A" w:rsidRDefault="005B3AA2" w:rsidP="005B3AA2">
      <w:pPr>
        <w:pStyle w:val="Point0"/>
        <w:rPr>
          <w:noProof/>
        </w:rPr>
      </w:pPr>
      <w:r w:rsidRPr="001C268A">
        <w:rPr>
          <w:noProof/>
        </w:rPr>
        <w:tab/>
        <w:t>a)</w:t>
      </w:r>
      <w:r w:rsidRPr="001C268A">
        <w:rPr>
          <w:noProof/>
        </w:rPr>
        <w:tab/>
        <w:t>az Európai Unió működéséről szóló szerződés (EUMSZ) és az Európai Atomenergia-közösséget létrehozó szerződés (az Euratom-Szerződés) végrehajtása tekintetében az EUMSZ 288. cikke értelmében vett rendelet, irányelv vagy határozat; vagy</w:t>
      </w:r>
    </w:p>
    <w:p w14:paraId="26044393" w14:textId="77777777" w:rsidR="005B3AA2" w:rsidRPr="001C268A" w:rsidRDefault="005B3AA2" w:rsidP="005B3AA2">
      <w:pPr>
        <w:pStyle w:val="Point0"/>
        <w:rPr>
          <w:noProof/>
        </w:rPr>
      </w:pPr>
      <w:r w:rsidRPr="001C268A">
        <w:rPr>
          <w:noProof/>
        </w:rPr>
        <w:tab/>
        <w:t>b)</w:t>
      </w:r>
      <w:r w:rsidRPr="001C268A">
        <w:rPr>
          <w:noProof/>
        </w:rPr>
        <w:tab/>
        <w:t>az Európai Unióról szóló szerződés (EUSZ) V. címének végrehajtása tekintetében az EUSZ 28. cikkének (1) bekezdésében és 31. cikkének (2) bekezdésében, 33. cikkében, 42. cikkének (4) bekezdésében, valamint 43. cikkének (2) bekezdésében meghatározott formák valamelyike;</w:t>
      </w:r>
    </w:p>
    <w:p w14:paraId="0CA1267D" w14:textId="77777777" w:rsidR="005B3AA2" w:rsidRPr="001C268A" w:rsidRDefault="005B3AA2" w:rsidP="005B3AA2">
      <w:pPr>
        <w:pStyle w:val="Point0"/>
        <w:rPr>
          <w:noProof/>
        </w:rPr>
      </w:pPr>
      <w:r w:rsidRPr="001C268A">
        <w:rPr>
          <w:noProof/>
        </w:rPr>
        <w:tab/>
        <w:t>5.</w:t>
      </w:r>
      <w:r w:rsidRPr="001C268A">
        <w:rPr>
          <w:noProof/>
        </w:rPr>
        <w:tab/>
        <w:t>„kedvezményezett”: az a természetes személy, illetve jogi személyiséggel rendelkező vagy jogi személyiséggel nem rendelkező szervezet, akivel vagy amellyel vissza nem térítendő támogatásra vonatkozó megállapodást írtak alá;</w:t>
      </w:r>
    </w:p>
    <w:p w14:paraId="1D4E32D9" w14:textId="2BC2D88D" w:rsidR="005B3AA2" w:rsidRPr="001C268A" w:rsidRDefault="005B3AA2" w:rsidP="005B3AA2">
      <w:pPr>
        <w:pStyle w:val="Point0"/>
        <w:rPr>
          <w:noProof/>
        </w:rPr>
      </w:pPr>
      <w:r w:rsidRPr="001C268A">
        <w:rPr>
          <w:noProof/>
        </w:rPr>
        <w:tab/>
        <w:t>6.</w:t>
      </w:r>
      <w:r w:rsidRPr="001C268A">
        <w:rPr>
          <w:noProof/>
        </w:rPr>
        <w:tab/>
        <w:t>„vegyes</w:t>
      </w:r>
      <w:r w:rsidR="004E45CA">
        <w:rPr>
          <w:noProof/>
        </w:rPr>
        <w:t xml:space="preserve"> </w:t>
      </w:r>
      <w:r w:rsidRPr="001C268A">
        <w:rPr>
          <w:noProof/>
        </w:rPr>
        <w:t>finanszírozási eszköz vagy platform”: a Bizottság és a fejlesztési vagy egyéb állami pénzügyi intézmények között létrejött olyan együttműködési keret, amelynek célja, hogy ötvözze a költségvetésből nyújtott nem visszafizetendő támogatási formákat és/vagy pénzügyi eszközöket és/vagy költségvetési biztosítékokat, valamint a fejlesztési vagy egyéb állami pénzügyi intézményektől, továbbá a magánszektorbeli pénzügyi intézményektől és a magánszektorbeli befektetőktől származó visszafizetendő támogatási formákat;</w:t>
      </w:r>
    </w:p>
    <w:p w14:paraId="5C017377" w14:textId="77777777" w:rsidR="005B3AA2" w:rsidRPr="001C268A" w:rsidRDefault="005B3AA2" w:rsidP="005B3AA2">
      <w:pPr>
        <w:pStyle w:val="Point0"/>
        <w:rPr>
          <w:noProof/>
        </w:rPr>
      </w:pPr>
      <w:r w:rsidRPr="001C268A">
        <w:rPr>
          <w:noProof/>
        </w:rPr>
        <w:tab/>
        <w:t>7.</w:t>
      </w:r>
      <w:r w:rsidRPr="001C268A">
        <w:rPr>
          <w:noProof/>
        </w:rPr>
        <w:tab/>
        <w:t>„költségvetés-végrehajtás”: a költségvetési előirányzatoknak a 62. cikkben előírt módszerekkel összhangban való kezelésével, monitoringjával, kontrolljával és ellenőrzésével kapcsolatos tevékenységek végzése;</w:t>
      </w:r>
    </w:p>
    <w:p w14:paraId="3EB784C1" w14:textId="77777777" w:rsidR="005B3AA2" w:rsidRPr="001C268A" w:rsidRDefault="005B3AA2" w:rsidP="005B3AA2">
      <w:pPr>
        <w:pStyle w:val="Point0"/>
        <w:rPr>
          <w:noProof/>
        </w:rPr>
      </w:pPr>
      <w:r w:rsidRPr="001C268A">
        <w:rPr>
          <w:noProof/>
        </w:rPr>
        <w:tab/>
        <w:t>8.</w:t>
      </w:r>
      <w:r w:rsidRPr="001C268A">
        <w:rPr>
          <w:noProof/>
        </w:rPr>
        <w:tab/>
        <w:t>„költségvetési kötelezettségvállalás”: az a művelet, amelynek során az illetékes engedélyezésre jogosult tisztviselő előjegyzi a költségvetésben azokat az előirányzatokat, amelyek a jogi kötelezettségvállalások teljesítését célzó későbbi kifizetések fedezéséhez szükségesek;</w:t>
      </w:r>
    </w:p>
    <w:p w14:paraId="216CC8DD" w14:textId="77777777" w:rsidR="005B3AA2" w:rsidRPr="001C268A" w:rsidRDefault="005B3AA2" w:rsidP="005B3AA2">
      <w:pPr>
        <w:pStyle w:val="Point0"/>
        <w:rPr>
          <w:noProof/>
        </w:rPr>
      </w:pPr>
      <w:r w:rsidRPr="001C268A">
        <w:rPr>
          <w:noProof/>
        </w:rPr>
        <w:tab/>
        <w:t>9.</w:t>
      </w:r>
      <w:r w:rsidRPr="001C268A">
        <w:rPr>
          <w:noProof/>
        </w:rPr>
        <w:tab/>
        <w:t xml:space="preserve">„költségvetési biztosíték”: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olyan eszköz, amely révén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az Unió</w:t>
      </w:r>
      <w:r w:rsidRPr="004B5969">
        <w:rPr>
          <w:rStyle w:val="CRRefonteDeleted"/>
          <w:noProof/>
          <w:highlight w:val="lightGray"/>
          <w:lang w:val="hu-HU"/>
        </w:rPr>
        <w:t xml:space="preserve"> olyan jogi kötelezettségvállalása,</w:t>
      </w:r>
      <w:r w:rsidRPr="001C268A">
        <w:rPr>
          <w:noProof/>
        </w:rPr>
        <w:t xml:space="preserve"> </w:t>
      </w:r>
      <w:r w:rsidRPr="004B5969">
        <w:rPr>
          <w:rStyle w:val="CRDeleted"/>
          <w:noProof/>
          <w:lang w:val="hu-HU"/>
        </w:rPr>
        <w:t xml:space="preserve">amelyben </w:t>
      </w:r>
      <w:r w:rsidRPr="001C268A">
        <w:rPr>
          <w:noProof/>
        </w:rPr>
        <w:t xml:space="preserve">vállalja valamely különböző fellépésekből álló program támogatását a költségvetésre vonatkozó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visszavonhatatlan és feltétlen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pénzügyi kötelezettség felvállalása útján, amely a program végrehajtása során egy meghatározott esemény bekövetkezése esetén lehívható, és érvényes marad a támogatott program keretében tett kötelezettségvállalások lejáratáig;</w:t>
      </w:r>
    </w:p>
    <w:p w14:paraId="65629D93" w14:textId="77777777" w:rsidR="005B3AA2" w:rsidRPr="001C268A" w:rsidRDefault="005B3AA2" w:rsidP="005B3AA2">
      <w:pPr>
        <w:pStyle w:val="Point0"/>
        <w:rPr>
          <w:noProof/>
        </w:rPr>
      </w:pPr>
      <w:r w:rsidRPr="001C268A">
        <w:rPr>
          <w:noProof/>
        </w:rPr>
        <w:tab/>
        <w:t>10.</w:t>
      </w:r>
      <w:r w:rsidRPr="001C268A">
        <w:rPr>
          <w:noProof/>
        </w:rPr>
        <w:tab/>
        <w:t>„ingatlanszerződés”: olyan szerződés, amely földterület, épületek vagy egyéb ingatlan vételére, cseréjére, hosszú lejáratú lízingjére, haszonélvezetére, lízingjére, bérletére vagy részletre történő vásárlására vonatkozik, vételi opcióval vagy anélkül. A szerződés vonatkozhat mind meglévő, mind befejezés előtt álló épületre, feltéve, hogy a részvételre jelentkező beszerezte a rá vonatkozó érvényes építési engedélyt. Nem vonatkozik azonban e fogalom az építési beruházásra irányuló szerződésekben foglalt, az ajánlatkérő szerv által meghatározott kiírási feltételekkel összhangban kialakított épületekre;</w:t>
      </w:r>
    </w:p>
    <w:p w14:paraId="134401B2" w14:textId="77777777" w:rsidR="005B3AA2" w:rsidRPr="001C268A" w:rsidRDefault="005B3AA2" w:rsidP="005B3AA2">
      <w:pPr>
        <w:pStyle w:val="Point0"/>
        <w:rPr>
          <w:noProof/>
        </w:rPr>
      </w:pPr>
      <w:r w:rsidRPr="001C268A">
        <w:rPr>
          <w:noProof/>
        </w:rPr>
        <w:tab/>
        <w:t>11.</w:t>
      </w:r>
      <w:r w:rsidRPr="001C268A">
        <w:rPr>
          <w:noProof/>
        </w:rPr>
        <w:tab/>
        <w:t>„részvételre jelentkező”: a meghívásos eljárásban, tárgyalásos versenyeljárásban, versenypárbeszédben, innovációs partnerségben, tervpályázaton vagy tárgyalásos eljárásban való részvételre történő meghívásért folyamodó, vagy részvételre meghívott gazdasági szereplő;</w:t>
      </w:r>
    </w:p>
    <w:p w14:paraId="3301D5B8" w14:textId="77777777" w:rsidR="005B3AA2" w:rsidRPr="001C268A" w:rsidRDefault="005B3AA2" w:rsidP="005B3AA2">
      <w:pPr>
        <w:pStyle w:val="Point0"/>
        <w:rPr>
          <w:noProof/>
        </w:rPr>
      </w:pPr>
      <w:r w:rsidRPr="001C268A">
        <w:rPr>
          <w:noProof/>
        </w:rPr>
        <w:tab/>
        <w:t>12.</w:t>
      </w:r>
      <w:r w:rsidRPr="001C268A">
        <w:rPr>
          <w:noProof/>
        </w:rPr>
        <w:tab/>
        <w:t>„központi beszerző szerv”: olyan ajánlatkérő szerv, amely központosított és – adott esetben – járulékos beszerzési tevékenységet végez;</w:t>
      </w:r>
    </w:p>
    <w:p w14:paraId="6870B554" w14:textId="77777777" w:rsidR="005B3AA2" w:rsidRPr="001C268A" w:rsidRDefault="005B3AA2" w:rsidP="005B3AA2">
      <w:pPr>
        <w:pStyle w:val="Point0"/>
        <w:rPr>
          <w:noProof/>
        </w:rPr>
      </w:pPr>
      <w:r w:rsidRPr="001C268A">
        <w:rPr>
          <w:noProof/>
        </w:rPr>
        <w:tab/>
        <w:t>13.</w:t>
      </w:r>
      <w:r w:rsidRPr="001C268A">
        <w:rPr>
          <w:noProof/>
        </w:rPr>
        <w:tab/>
        <w:t>„műveletellenőrzés”: a bevételi vagy kiadási műveletek egy meghatározott aspektusának vizsgálata;</w:t>
      </w:r>
    </w:p>
    <w:p w14:paraId="46E94E47" w14:textId="77777777" w:rsidR="005B3AA2" w:rsidRPr="001C268A" w:rsidRDefault="005B3AA2" w:rsidP="005B3AA2">
      <w:pPr>
        <w:pStyle w:val="Point0"/>
        <w:rPr>
          <w:noProof/>
        </w:rPr>
      </w:pPr>
      <w:r w:rsidRPr="001C268A">
        <w:rPr>
          <w:noProof/>
        </w:rPr>
        <w:tab/>
        <w:t>14.</w:t>
      </w:r>
      <w:r w:rsidRPr="001C268A">
        <w:rPr>
          <w:noProof/>
        </w:rPr>
        <w:tab/>
        <w:t xml:space="preserve">„koncessziós szerződés”: egy vagy több gazdasági szereplő és egy vagy több, a </w:t>
      </w:r>
      <w:r w:rsidRPr="004B5969">
        <w:rPr>
          <w:rStyle w:val="CRMinorChangeAdded"/>
          <w:noProof/>
          <w:lang w:val="hu-HU"/>
        </w:rPr>
        <w:t>178</w:t>
      </w:r>
      <w:r w:rsidRPr="004B5969">
        <w:rPr>
          <w:rStyle w:val="CRMinorChangeDeleted"/>
          <w:noProof/>
          <w:lang w:val="hu-HU"/>
        </w:rPr>
        <w:t>174</w:t>
      </w:r>
      <w:r w:rsidRPr="001C268A">
        <w:rPr>
          <w:noProof/>
        </w:rPr>
        <w:t xml:space="preserve">. és </w:t>
      </w:r>
      <w:r w:rsidRPr="004B5969">
        <w:rPr>
          <w:rStyle w:val="CRMinorChangeAdded"/>
          <w:noProof/>
          <w:lang w:val="hu-HU"/>
        </w:rPr>
        <w:t>182</w:t>
      </w:r>
      <w:r w:rsidRPr="004B5969">
        <w:rPr>
          <w:rStyle w:val="CRMinorChangeDeleted"/>
          <w:noProof/>
          <w:lang w:val="hu-HU"/>
        </w:rPr>
        <w:t>178</w:t>
      </w:r>
      <w:r w:rsidRPr="001C268A">
        <w:rPr>
          <w:noProof/>
        </w:rPr>
        <w:t>. cikk értelmében vett ajánlatkérő szerv által, írásban megkötött visszterhes szerződés, amelynek tárgya valamely gazdasági szereplőnek építési beruházás kivitelezésével, illetve szolgáltatások nyújtásával és irányításával való megbízása (a továbbiakban: a koncesszió) és amelyben:</w:t>
      </w:r>
    </w:p>
    <w:p w14:paraId="7F6CCFCF" w14:textId="77777777" w:rsidR="005B3AA2" w:rsidRPr="001C268A" w:rsidRDefault="005B3AA2" w:rsidP="005B3AA2">
      <w:pPr>
        <w:pStyle w:val="Point0"/>
        <w:rPr>
          <w:noProof/>
        </w:rPr>
      </w:pPr>
      <w:r w:rsidRPr="001C268A">
        <w:rPr>
          <w:noProof/>
        </w:rPr>
        <w:tab/>
        <w:t>a)</w:t>
      </w:r>
      <w:r w:rsidRPr="001C268A">
        <w:rPr>
          <w:noProof/>
        </w:rPr>
        <w:tab/>
        <w:t>az ellenszolgáltatás vagy kizárólag az építmény vagy szolgáltatás hasznosítási joga, vagy ez a jog pénzbeli ellenszolgáltatással kiegészítve;</w:t>
      </w:r>
    </w:p>
    <w:p w14:paraId="0C6D261F" w14:textId="77777777" w:rsidR="005B3AA2" w:rsidRPr="001C268A" w:rsidRDefault="005B3AA2" w:rsidP="005B3AA2">
      <w:pPr>
        <w:pStyle w:val="Point0"/>
        <w:rPr>
          <w:noProof/>
        </w:rPr>
      </w:pPr>
      <w:r w:rsidRPr="001C268A">
        <w:rPr>
          <w:noProof/>
        </w:rPr>
        <w:tab/>
        <w:t>b)</w:t>
      </w:r>
      <w:r w:rsidRPr="001C268A">
        <w:rPr>
          <w:noProof/>
        </w:rPr>
        <w:tab/>
        <w:t>a koncessziós szerződés elnyerésével a koncessziós jogosultra hárul a szóban forgó építmények vagy szolgáltatások hasznosításával járó működési kockázat, beleértve a keresleti kockázatot vagy kínálati kockázatot, vagy mindkettőt. Abban az esetben, ha rendes működési feltételek mellett nincs garancia arra, hogy megtérülnek az érintett építmény vagy szolgáltatás hasznosítása során végzett beruházások, illetve felmerült költségek, úgy tekintendő, hogy a koncessziós jogosult viseli a működési kockázatot;</w:t>
      </w:r>
    </w:p>
    <w:p w14:paraId="525C38B8" w14:textId="77777777" w:rsidR="005B3AA2" w:rsidRPr="004B5969" w:rsidRDefault="005B3AA2" w:rsidP="005B3AA2">
      <w:pPr>
        <w:pStyle w:val="CRSeparator"/>
        <w:rPr>
          <w:noProof/>
          <w:lang w:val="hu-HU"/>
        </w:rPr>
      </w:pPr>
    </w:p>
    <w:p w14:paraId="36F8D34B"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02CEC608" w14:textId="77777777" w:rsidR="005B3AA2" w:rsidRPr="001C268A" w:rsidRDefault="005B3AA2" w:rsidP="005B3AA2">
      <w:pPr>
        <w:pStyle w:val="Point0"/>
        <w:rPr>
          <w:noProof/>
        </w:rPr>
      </w:pPr>
      <w:r w:rsidRPr="001C268A">
        <w:rPr>
          <w:noProof/>
        </w:rPr>
        <w:tab/>
      </w:r>
      <w:r w:rsidRPr="001C268A">
        <w:rPr>
          <w:noProof/>
          <w:highlight w:val="lightGray"/>
        </w:rPr>
        <w:t>15. „tartalékképzési szakasz”: az az időszak, amelyben a globális tartalékot befizetik a közös tartalékalapba;</w:t>
      </w:r>
    </w:p>
    <w:p w14:paraId="518FD5F4" w14:textId="77777777" w:rsidR="005B3AA2" w:rsidRPr="004B5969" w:rsidRDefault="005B3AA2" w:rsidP="005B3AA2">
      <w:pPr>
        <w:pStyle w:val="CRSeparator"/>
        <w:rPr>
          <w:noProof/>
          <w:lang w:val="hu-HU"/>
        </w:rPr>
      </w:pPr>
    </w:p>
    <w:p w14:paraId="160FE290"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7A736E86"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3963FE12" w14:textId="77777777" w:rsidR="005B3AA2" w:rsidRPr="001C268A" w:rsidRDefault="005B3AA2" w:rsidP="005B3AA2">
      <w:pPr>
        <w:pStyle w:val="Point0"/>
        <w:rPr>
          <w:noProof/>
        </w:rPr>
      </w:pPr>
      <w:r w:rsidRPr="004B5969">
        <w:rPr>
          <w:rStyle w:val="CRMinorChangeAdded"/>
          <w:noProof/>
          <w:lang w:val="hu-HU"/>
        </w:rPr>
        <w:t>16</w:t>
      </w:r>
      <w:r w:rsidRPr="004B5969">
        <w:rPr>
          <w:rStyle w:val="CRMinorChangeDeleted"/>
          <w:noProof/>
          <w:lang w:val="hu-HU"/>
        </w:rPr>
        <w:t>15</w:t>
      </w:r>
      <w:r w:rsidRPr="001C268A">
        <w:rPr>
          <w:noProof/>
        </w:rPr>
        <w:t xml:space="preserve">. „függő kötelezettség”: olyan lehetséges pénzügyi kötelezettség, amely egy jövőbeli esemény eredményétől függően merülhet fel; </w:t>
      </w:r>
    </w:p>
    <w:p w14:paraId="4C16C7E3" w14:textId="77777777" w:rsidR="005B3AA2" w:rsidRPr="001C268A" w:rsidRDefault="005B3AA2" w:rsidP="005B3AA2">
      <w:pPr>
        <w:pStyle w:val="Point0"/>
        <w:rPr>
          <w:noProof/>
        </w:rPr>
      </w:pPr>
      <w:r w:rsidRPr="001C268A">
        <w:rPr>
          <w:noProof/>
        </w:rPr>
        <w:tab/>
      </w:r>
      <w:r w:rsidRPr="004B5969">
        <w:rPr>
          <w:rStyle w:val="CRMinorChangeAdded"/>
          <w:noProof/>
          <w:lang w:val="hu-HU"/>
        </w:rPr>
        <w:t>17</w:t>
      </w:r>
      <w:r w:rsidRPr="004B5969">
        <w:rPr>
          <w:rStyle w:val="CRMinorChangeDeleted"/>
          <w:noProof/>
          <w:lang w:val="hu-HU"/>
        </w:rPr>
        <w:t>16</w:t>
      </w:r>
      <w:r w:rsidRPr="001C268A">
        <w:rPr>
          <w:noProof/>
        </w:rPr>
        <w:t>.</w:t>
      </w:r>
      <w:r w:rsidRPr="001C268A">
        <w:rPr>
          <w:noProof/>
        </w:rPr>
        <w:tab/>
        <w:t xml:space="preserve">„szerződés”: a közbeszerzési szerződés vagy a koncessziós szerződés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vagy – a VIII. cím esetében – a kedvezményezett által kötött alvállalkozói szerződés vagy vételi szerződése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w:t>
      </w:r>
    </w:p>
    <w:p w14:paraId="20FF3705" w14:textId="77777777" w:rsidR="005B3AA2" w:rsidRPr="001C268A" w:rsidRDefault="005B3AA2" w:rsidP="005B3AA2">
      <w:pPr>
        <w:pStyle w:val="Point0"/>
        <w:rPr>
          <w:noProof/>
        </w:rPr>
      </w:pPr>
      <w:r w:rsidRPr="001C268A">
        <w:rPr>
          <w:noProof/>
        </w:rPr>
        <w:tab/>
      </w:r>
      <w:r w:rsidRPr="004B5969">
        <w:rPr>
          <w:rStyle w:val="CRMinorChangeAdded"/>
          <w:noProof/>
          <w:lang w:val="hu-HU"/>
        </w:rPr>
        <w:t>18</w:t>
      </w:r>
      <w:r w:rsidRPr="004B5969">
        <w:rPr>
          <w:rStyle w:val="CRMinorChangeDeleted"/>
          <w:noProof/>
          <w:lang w:val="hu-HU"/>
        </w:rPr>
        <w:t>17</w:t>
      </w:r>
      <w:r w:rsidRPr="001C268A">
        <w:rPr>
          <w:noProof/>
        </w:rPr>
        <w:t>.</w:t>
      </w:r>
      <w:r w:rsidRPr="001C268A">
        <w:rPr>
          <w:noProof/>
        </w:rPr>
        <w:tab/>
        <w:t>„szerződő fél”: az a gazdasági szereplő, akivel, illetve amellyel közbeszerzési szerződést írtak alá;</w:t>
      </w:r>
    </w:p>
    <w:p w14:paraId="79EE6F57" w14:textId="77777777" w:rsidR="005B3AA2" w:rsidRPr="001C268A" w:rsidRDefault="005B3AA2" w:rsidP="005B3AA2">
      <w:pPr>
        <w:pStyle w:val="Point0"/>
        <w:rPr>
          <w:noProof/>
        </w:rPr>
      </w:pPr>
      <w:r w:rsidRPr="001C268A">
        <w:rPr>
          <w:noProof/>
        </w:rPr>
        <w:tab/>
      </w:r>
      <w:r w:rsidRPr="004B5969">
        <w:rPr>
          <w:rStyle w:val="CRMinorChangeAdded"/>
          <w:noProof/>
          <w:lang w:val="hu-HU"/>
        </w:rPr>
        <w:t>19</w:t>
      </w:r>
      <w:r w:rsidRPr="004B5969">
        <w:rPr>
          <w:rStyle w:val="CRMinorChangeDeleted"/>
          <w:noProof/>
          <w:lang w:val="hu-HU"/>
        </w:rPr>
        <w:t>18</w:t>
      </w:r>
      <w:r w:rsidRPr="001C268A">
        <w:rPr>
          <w:noProof/>
        </w:rPr>
        <w:t>.</w:t>
      </w:r>
      <w:r w:rsidRPr="001C268A">
        <w:rPr>
          <w:noProof/>
        </w:rPr>
        <w:tab/>
        <w:t xml:space="preserve">„hozzájárulási megállapodás”: olyan megállapodás, amelyet uniós forrásokat felhasználó személyekkel vagy szervezetekkel kötöttek meg a 62. cikk (1) bekezdése </w:t>
      </w:r>
      <w:r w:rsidRPr="001C268A">
        <w:rPr>
          <w:noProof/>
        </w:rPr>
        <w:fldChar w:fldCharType="begin"/>
      </w:r>
      <w:r w:rsidRPr="001C268A">
        <w:rPr>
          <w:noProof/>
        </w:rPr>
        <w:instrText xml:space="preserve"> QUOTE "</w:instrText>
      </w:r>
      <w:r w:rsidRPr="004B5969">
        <w:rPr>
          <w:rStyle w:val="CRMarker"/>
          <w:noProof/>
          <w:lang w:val="hu-HU"/>
        </w:rPr>
        <w:instrText>Ö</w:instrText>
      </w:r>
      <w:r w:rsidRPr="001C268A">
        <w:rPr>
          <w:noProof/>
        </w:rPr>
        <w:instrText xml:space="preserve">" </w:instrText>
      </w:r>
      <w:r w:rsidRPr="001C268A">
        <w:rPr>
          <w:noProof/>
        </w:rPr>
        <w:fldChar w:fldCharType="separate"/>
      </w:r>
      <w:r w:rsidRPr="004B5969">
        <w:rPr>
          <w:rStyle w:val="CRMarker"/>
          <w:noProof/>
          <w:lang w:val="hu-HU"/>
        </w:rPr>
        <w:t>Ö</w:t>
      </w:r>
      <w:r w:rsidRPr="001C268A">
        <w:rPr>
          <w:noProof/>
        </w:rPr>
        <w:fldChar w:fldCharType="end"/>
      </w:r>
      <w:r w:rsidRPr="001C268A">
        <w:rPr>
          <w:noProof/>
        </w:rPr>
        <w:t> első albekezdése </w:t>
      </w:r>
      <w:r w:rsidRPr="001C268A">
        <w:rPr>
          <w:noProof/>
        </w:rPr>
        <w:fldChar w:fldCharType="begin"/>
      </w:r>
      <w:r w:rsidRPr="001C268A">
        <w:rPr>
          <w:noProof/>
        </w:rPr>
        <w:instrText xml:space="preserve"> QUOTE "</w:instrText>
      </w:r>
      <w:r w:rsidRPr="004B5969">
        <w:rPr>
          <w:rStyle w:val="CRMarker"/>
          <w:noProof/>
          <w:lang w:val="hu-HU"/>
        </w:rPr>
        <w:instrText>Õ</w:instrText>
      </w:r>
      <w:r w:rsidRPr="001C268A">
        <w:rPr>
          <w:noProof/>
        </w:rPr>
        <w:instrText xml:space="preserve">"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c) pontjának ii–viii. alpontja alapján;</w:t>
      </w:r>
    </w:p>
    <w:p w14:paraId="4B32431B" w14:textId="77777777" w:rsidR="005B3AA2" w:rsidRPr="001C268A" w:rsidRDefault="005B3AA2" w:rsidP="005B3AA2">
      <w:pPr>
        <w:pStyle w:val="Point0"/>
        <w:rPr>
          <w:noProof/>
        </w:rPr>
      </w:pPr>
      <w:r w:rsidRPr="001C268A">
        <w:rPr>
          <w:noProof/>
        </w:rPr>
        <w:tab/>
      </w:r>
      <w:r w:rsidRPr="004B5969">
        <w:rPr>
          <w:rStyle w:val="CRMinorChangeAdded"/>
          <w:noProof/>
          <w:lang w:val="hu-HU"/>
        </w:rPr>
        <w:t>20</w:t>
      </w:r>
      <w:r w:rsidRPr="004B5969">
        <w:rPr>
          <w:rStyle w:val="CRMinorChangeDeleted"/>
          <w:noProof/>
          <w:lang w:val="hu-HU"/>
        </w:rPr>
        <w:t>19</w:t>
      </w:r>
      <w:r w:rsidRPr="001C268A">
        <w:rPr>
          <w:noProof/>
        </w:rPr>
        <w:t>.</w:t>
      </w:r>
      <w:r w:rsidRPr="001C268A">
        <w:rPr>
          <w:noProof/>
        </w:rPr>
        <w:tab/>
        <w:t>„kontroll”: minden, a műveletek hatékonyságáról, eredményességéről és gazdaságosságáról, a jelentések megbízhatóságáról, az eszközök és információk védelméről, a csalás és a szabálytalanságok megelőzéséről, feltárásáról és korrekciójáról, valamint az azok nyomán hozott intézkedésekről megalapozott bizonyosságot adó intézkedés, és az alapul szolgáló ügyletek jogszerűségéhez és szabályszerűségéhez kapcsolódó kockázat megfelelő kezelése, figyelembe véve a programok többéves jellegét, valamint az érintett kifizetések jellegét. A kontroll több műveletellenőrzésből is állhat, valamint az első mondatban említett célkitűzések megvalósításához szükséges szakpolitikák és eljárások végrehajtását is magában foglalhatja;</w:t>
      </w:r>
    </w:p>
    <w:p w14:paraId="62454F3A" w14:textId="77777777" w:rsidR="005B3AA2" w:rsidRPr="001C268A" w:rsidRDefault="005B3AA2" w:rsidP="005B3AA2">
      <w:pPr>
        <w:pStyle w:val="Point0"/>
        <w:rPr>
          <w:noProof/>
        </w:rPr>
      </w:pPr>
      <w:r w:rsidRPr="001C268A">
        <w:rPr>
          <w:noProof/>
        </w:rPr>
        <w:tab/>
      </w:r>
      <w:r w:rsidRPr="004B5969">
        <w:rPr>
          <w:rStyle w:val="CRMinorChangeAdded"/>
          <w:noProof/>
          <w:lang w:val="hu-HU"/>
        </w:rPr>
        <w:t>21</w:t>
      </w:r>
      <w:r w:rsidRPr="004B5969">
        <w:rPr>
          <w:rStyle w:val="CRMinorChangeDeleted"/>
          <w:noProof/>
          <w:lang w:val="hu-HU"/>
        </w:rPr>
        <w:t>20</w:t>
      </w:r>
      <w:r w:rsidRPr="001C268A">
        <w:rPr>
          <w:noProof/>
        </w:rPr>
        <w:t>.</w:t>
      </w:r>
      <w:r w:rsidRPr="001C268A">
        <w:rPr>
          <w:noProof/>
        </w:rPr>
        <w:tab/>
        <w:t>„partner”: az a fél, amelynek részére költségvetési biztosítékot nyújtanak;</w:t>
      </w:r>
    </w:p>
    <w:p w14:paraId="17FD5DE8" w14:textId="77777777" w:rsidR="005B3AA2" w:rsidRPr="001C268A" w:rsidRDefault="005B3AA2" w:rsidP="005B3AA2">
      <w:pPr>
        <w:pStyle w:val="Point0"/>
        <w:rPr>
          <w:noProof/>
        </w:rPr>
      </w:pPr>
      <w:r w:rsidRPr="001C268A">
        <w:rPr>
          <w:noProof/>
        </w:rPr>
        <w:tab/>
      </w:r>
      <w:r w:rsidRPr="004B5969">
        <w:rPr>
          <w:rStyle w:val="CRMinorChangeAdded"/>
          <w:noProof/>
          <w:lang w:val="hu-HU"/>
        </w:rPr>
        <w:t>22</w:t>
      </w:r>
      <w:r w:rsidRPr="004B5969">
        <w:rPr>
          <w:rStyle w:val="CRMinorChangeDeleted"/>
          <w:noProof/>
          <w:lang w:val="hu-HU"/>
        </w:rPr>
        <w:t>21</w:t>
      </w:r>
      <w:r w:rsidRPr="001C268A">
        <w:rPr>
          <w:noProof/>
        </w:rPr>
        <w:t>.</w:t>
      </w:r>
      <w:r w:rsidRPr="001C268A">
        <w:rPr>
          <w:noProof/>
        </w:rPr>
        <w:tab/>
        <w:t>„válsághelyzet”:</w:t>
      </w:r>
    </w:p>
    <w:p w14:paraId="6E084E17" w14:textId="77777777" w:rsidR="005B3AA2" w:rsidRPr="001C268A" w:rsidRDefault="005B3AA2" w:rsidP="005B3AA2">
      <w:pPr>
        <w:pStyle w:val="Point1"/>
        <w:rPr>
          <w:noProof/>
        </w:rPr>
      </w:pPr>
      <w:r w:rsidRPr="001C268A">
        <w:rPr>
          <w:noProof/>
        </w:rPr>
        <w:tab/>
        <w:t>a)</w:t>
      </w:r>
      <w:r w:rsidRPr="001C268A">
        <w:rPr>
          <w:noProof/>
        </w:rPr>
        <w:tab/>
        <w:t>olyan helyzet, amely fegyveres konfliktussal vagy az ország vagy annak környezete destabilizálásával fenyegető, azonnali vagy közvetlen veszélyt jelent;</w:t>
      </w:r>
    </w:p>
    <w:p w14:paraId="4FA8CD21" w14:textId="77777777" w:rsidR="005B3AA2" w:rsidRPr="001C268A" w:rsidRDefault="005B3AA2" w:rsidP="005B3AA2">
      <w:pPr>
        <w:pStyle w:val="Point1"/>
        <w:rPr>
          <w:noProof/>
        </w:rPr>
      </w:pPr>
      <w:r w:rsidRPr="001C268A">
        <w:rPr>
          <w:noProof/>
        </w:rPr>
        <w:tab/>
        <w:t>b)</w:t>
      </w:r>
      <w:r w:rsidRPr="001C268A">
        <w:rPr>
          <w:noProof/>
        </w:rPr>
        <w:tab/>
        <w:t xml:space="preserve">olyan helyzet, amelyet természeti katasztrófák okozhatnak, olyan ember okozta válságok, mint a háborúk vagy más konfliktusok, vagy hasonló hatásokat kiváltó, az éghajlatváltozáshoz,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a népegészségügyhöz és az állategészségügyhöz, az élelmiszer-biztonsági szükséghelyzetekhez és a globális egészségügyi veszélyekhez – például világjárványokhoz –,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a környezetkárosodáshoz, az energia és a természeti erőforrások szűkössé válásához vagy a szélsőséges szegénységhez kapcsolódó különleges körülmények is;</w:t>
      </w:r>
    </w:p>
    <w:p w14:paraId="19D23FBC" w14:textId="77777777" w:rsidR="005B3AA2" w:rsidRPr="001C268A" w:rsidRDefault="005B3AA2" w:rsidP="005B3AA2">
      <w:pPr>
        <w:pStyle w:val="Point0"/>
        <w:rPr>
          <w:noProof/>
        </w:rPr>
      </w:pPr>
      <w:r w:rsidRPr="001C268A">
        <w:rPr>
          <w:noProof/>
        </w:rPr>
        <w:tab/>
      </w:r>
      <w:r w:rsidRPr="004B5969">
        <w:rPr>
          <w:rStyle w:val="CRMinorChangeAdded"/>
          <w:noProof/>
          <w:lang w:val="hu-HU"/>
        </w:rPr>
        <w:t>23</w:t>
      </w:r>
      <w:r w:rsidRPr="004B5969">
        <w:rPr>
          <w:rStyle w:val="CRMinorChangeDeleted"/>
          <w:noProof/>
          <w:lang w:val="hu-HU"/>
        </w:rPr>
        <w:t>22</w:t>
      </w:r>
      <w:r w:rsidRPr="001C268A">
        <w:rPr>
          <w:noProof/>
        </w:rPr>
        <w:t>.</w:t>
      </w:r>
      <w:r w:rsidRPr="001C268A">
        <w:rPr>
          <w:noProof/>
        </w:rPr>
        <w:tab/>
        <w:t>„a kötelezettségvállalás visszavonása”: olyan művelet, amelynek során az illetékes engedélyezésre jogosult tisztviselő részben vagy egészben töröl egy költségvetési kötelezettségvállalással előzőleg lefoglalt előirányzatot;</w:t>
      </w:r>
    </w:p>
    <w:p w14:paraId="31E3D37C" w14:textId="77777777" w:rsidR="005B3AA2" w:rsidRPr="001C268A" w:rsidRDefault="005B3AA2" w:rsidP="005B3AA2">
      <w:pPr>
        <w:pStyle w:val="Point0"/>
        <w:rPr>
          <w:noProof/>
        </w:rPr>
      </w:pPr>
      <w:r w:rsidRPr="001C268A">
        <w:rPr>
          <w:noProof/>
        </w:rPr>
        <w:tab/>
      </w:r>
      <w:r w:rsidRPr="004B5969">
        <w:rPr>
          <w:rStyle w:val="CRMinorChangeAdded"/>
          <w:noProof/>
          <w:lang w:val="hu-HU"/>
        </w:rPr>
        <w:t>24</w:t>
      </w:r>
      <w:r w:rsidRPr="004B5969">
        <w:rPr>
          <w:rStyle w:val="CRMinorChangeDeleted"/>
          <w:noProof/>
          <w:lang w:val="hu-HU"/>
        </w:rPr>
        <w:t>23</w:t>
      </w:r>
      <w:r w:rsidRPr="001C268A">
        <w:rPr>
          <w:noProof/>
        </w:rPr>
        <w:t>.</w:t>
      </w:r>
      <w:r w:rsidRPr="001C268A">
        <w:rPr>
          <w:noProof/>
        </w:rPr>
        <w:tab/>
        <w:t>„dinamikus beszerzési rendszer”: a piacon általában elérhető tételek gyakori beszerzésének lebonyolítására szolgáló, teljes mértékben elektronikus folyamat;</w:t>
      </w:r>
    </w:p>
    <w:p w14:paraId="0C34FAC4" w14:textId="77777777" w:rsidR="005B3AA2" w:rsidRPr="001C268A" w:rsidRDefault="005B3AA2" w:rsidP="005B3AA2">
      <w:pPr>
        <w:pStyle w:val="Point0"/>
        <w:rPr>
          <w:noProof/>
        </w:rPr>
      </w:pPr>
      <w:r w:rsidRPr="001C268A">
        <w:rPr>
          <w:noProof/>
        </w:rPr>
        <w:tab/>
      </w:r>
      <w:r w:rsidRPr="004B5969">
        <w:rPr>
          <w:rStyle w:val="CRMinorChangeAdded"/>
          <w:noProof/>
          <w:lang w:val="hu-HU"/>
        </w:rPr>
        <w:t>25</w:t>
      </w:r>
      <w:r w:rsidRPr="004B5969">
        <w:rPr>
          <w:rStyle w:val="CRMinorChangeDeleted"/>
          <w:noProof/>
          <w:lang w:val="hu-HU"/>
        </w:rPr>
        <w:t>24</w:t>
      </w:r>
      <w:r w:rsidRPr="001C268A">
        <w:rPr>
          <w:noProof/>
        </w:rPr>
        <w:t>.</w:t>
      </w:r>
      <w:r w:rsidRPr="001C268A">
        <w:rPr>
          <w:noProof/>
        </w:rPr>
        <w:tab/>
        <w:t xml:space="preserve">„gazdasági szereplő”: bármely természetes vagy jogi személy – beleértve a közjogi szerveket is –, illetve ezek csoportja, aki vagy amely </w:t>
      </w:r>
      <w:r w:rsidRPr="004B5969">
        <w:rPr>
          <w:rStyle w:val="CRMinorChangeAdded"/>
          <w:noProof/>
          <w:lang w:val="hu-HU"/>
        </w:rPr>
        <w:t>áruk beszerzését</w:t>
      </w:r>
      <w:r w:rsidRPr="004B5969">
        <w:rPr>
          <w:rStyle w:val="CRMinorChangeDeleted"/>
          <w:noProof/>
          <w:lang w:val="hu-HU"/>
        </w:rPr>
        <w:t>árubeszerzést</w:t>
      </w:r>
      <w:r w:rsidRPr="001C268A">
        <w:rPr>
          <w:noProof/>
        </w:rPr>
        <w:t>, építési beruházások kivitelezését, szolgáltatások nyújtását vagy ingatlanok értékesítését kínálja;</w:t>
      </w:r>
    </w:p>
    <w:p w14:paraId="6784E5F3" w14:textId="77777777" w:rsidR="005B3AA2" w:rsidRPr="001C268A" w:rsidRDefault="005B3AA2" w:rsidP="005B3AA2">
      <w:pPr>
        <w:pStyle w:val="Point0"/>
        <w:rPr>
          <w:noProof/>
        </w:rPr>
      </w:pPr>
      <w:r w:rsidRPr="001C268A">
        <w:rPr>
          <w:noProof/>
        </w:rPr>
        <w:tab/>
      </w:r>
      <w:r w:rsidRPr="004B5969">
        <w:rPr>
          <w:rStyle w:val="CRMinorChangeAdded"/>
          <w:noProof/>
          <w:lang w:val="hu-HU"/>
        </w:rPr>
        <w:t>26</w:t>
      </w:r>
      <w:r w:rsidRPr="004B5969">
        <w:rPr>
          <w:rStyle w:val="CRMinorChangeDeleted"/>
          <w:noProof/>
          <w:lang w:val="hu-HU"/>
        </w:rPr>
        <w:t>25</w:t>
      </w:r>
      <w:r w:rsidRPr="001C268A">
        <w:rPr>
          <w:noProof/>
        </w:rPr>
        <w:t>.</w:t>
      </w:r>
      <w:r w:rsidRPr="001C268A">
        <w:rPr>
          <w:noProof/>
        </w:rPr>
        <w:tab/>
        <w:t>„tulajdonviszonyt megtestesítő befektetés”: közvetlen vagy közvetett tőkejuttatás egy cég számára a cég teljes vagy részleges tulajdonlása ellenében, ahol a tőkebefektető bizonyos irányítási jogkört is szerezhet a cégben, és részesülhet a cég nyereségéből;</w:t>
      </w:r>
    </w:p>
    <w:p w14:paraId="707696AE" w14:textId="77777777" w:rsidR="005B3AA2" w:rsidRPr="001C268A" w:rsidRDefault="005B3AA2" w:rsidP="005B3AA2">
      <w:pPr>
        <w:pStyle w:val="Point0"/>
        <w:rPr>
          <w:noProof/>
        </w:rPr>
      </w:pPr>
      <w:r w:rsidRPr="001C268A">
        <w:rPr>
          <w:noProof/>
        </w:rPr>
        <w:tab/>
      </w:r>
      <w:r w:rsidRPr="004B5969">
        <w:rPr>
          <w:rStyle w:val="CRMinorChangeAdded"/>
          <w:noProof/>
          <w:lang w:val="hu-HU"/>
        </w:rPr>
        <w:t>27</w:t>
      </w:r>
      <w:r w:rsidRPr="004B5969">
        <w:rPr>
          <w:rStyle w:val="CRMinorChangeDeleted"/>
          <w:noProof/>
          <w:lang w:val="hu-HU"/>
        </w:rPr>
        <w:t>26</w:t>
      </w:r>
      <w:r w:rsidRPr="001C268A">
        <w:rPr>
          <w:noProof/>
        </w:rPr>
        <w:t>.</w:t>
      </w:r>
      <w:r w:rsidRPr="001C268A">
        <w:rPr>
          <w:noProof/>
        </w:rPr>
        <w:tab/>
        <w:t>„európai hivatal”: olyan, a Bizottság által vagy a Bizottság és egy vagy több egyéb uniós intézmény által létrehozott adminisztratív struktúra, amelyet meghatározott horizontális feladatok elvégzésére hoztak létre;</w:t>
      </w:r>
    </w:p>
    <w:p w14:paraId="107F97A3" w14:textId="77777777" w:rsidR="005B3AA2" w:rsidRPr="001C268A" w:rsidRDefault="005B3AA2" w:rsidP="005B3AA2">
      <w:pPr>
        <w:pStyle w:val="Point0"/>
        <w:rPr>
          <w:noProof/>
        </w:rPr>
      </w:pPr>
      <w:r w:rsidRPr="001C268A">
        <w:rPr>
          <w:noProof/>
        </w:rPr>
        <w:tab/>
      </w:r>
      <w:r w:rsidRPr="004B5969">
        <w:rPr>
          <w:rStyle w:val="CRMinorChangeAdded"/>
          <w:noProof/>
          <w:lang w:val="hu-HU"/>
        </w:rPr>
        <w:t>28</w:t>
      </w:r>
      <w:r w:rsidRPr="004B5969">
        <w:rPr>
          <w:rStyle w:val="CRMinorChangeDeleted"/>
          <w:noProof/>
          <w:lang w:val="hu-HU"/>
        </w:rPr>
        <w:t>27</w:t>
      </w:r>
      <w:r w:rsidRPr="001C268A">
        <w:rPr>
          <w:noProof/>
        </w:rPr>
        <w:t>.</w:t>
      </w:r>
      <w:r w:rsidRPr="001C268A">
        <w:rPr>
          <w:noProof/>
        </w:rPr>
        <w:tab/>
        <w:t>„jogerős közigazgatási határozat”: valamely közigazgatási hatóság olyan határozata, amely jogerővel bír és kötelező érvényű az alkalmazandó jogszabályok szerint;</w:t>
      </w:r>
    </w:p>
    <w:p w14:paraId="09E8F699" w14:textId="77777777" w:rsidR="005B3AA2" w:rsidRPr="001C268A" w:rsidRDefault="005B3AA2" w:rsidP="005B3AA2">
      <w:pPr>
        <w:pStyle w:val="Point0"/>
        <w:rPr>
          <w:noProof/>
        </w:rPr>
      </w:pPr>
      <w:r w:rsidRPr="001C268A">
        <w:rPr>
          <w:noProof/>
        </w:rPr>
        <w:tab/>
      </w:r>
      <w:r w:rsidRPr="004B5969">
        <w:rPr>
          <w:rStyle w:val="CRMinorChangeAdded"/>
          <w:noProof/>
          <w:lang w:val="hu-HU"/>
        </w:rPr>
        <w:t>29</w:t>
      </w:r>
      <w:r w:rsidRPr="004B5969">
        <w:rPr>
          <w:rStyle w:val="CRMinorChangeDeleted"/>
          <w:noProof/>
          <w:lang w:val="hu-HU"/>
        </w:rPr>
        <w:t>28</w:t>
      </w:r>
      <w:r w:rsidRPr="001C268A">
        <w:rPr>
          <w:noProof/>
        </w:rPr>
        <w:t>.</w:t>
      </w:r>
      <w:r w:rsidRPr="001C268A">
        <w:rPr>
          <w:noProof/>
        </w:rPr>
        <w:tab/>
        <w:t>„pénzügyi instrumentum”: minden olyan instrumentum, amely lehet készpénz, egy magán- vagy köztulajdonban lévő szervezet tulajdonviszonyt megtestesítő eszköze, vagy egy ilyen szervezettől származó készpénz vagy egyéb pénzügyi instrumentum átvételére vonatkozó szerződéses jog;</w:t>
      </w:r>
    </w:p>
    <w:p w14:paraId="49490FC4" w14:textId="77777777" w:rsidR="005B3AA2" w:rsidRPr="001C268A" w:rsidRDefault="005B3AA2" w:rsidP="005B3AA2">
      <w:pPr>
        <w:pStyle w:val="Point0"/>
        <w:rPr>
          <w:noProof/>
        </w:rPr>
      </w:pPr>
      <w:r w:rsidRPr="001C268A">
        <w:rPr>
          <w:noProof/>
        </w:rPr>
        <w:tab/>
      </w:r>
      <w:r w:rsidRPr="004B5969">
        <w:rPr>
          <w:rStyle w:val="CRMinorChangeAdded"/>
          <w:noProof/>
          <w:lang w:val="hu-HU"/>
        </w:rPr>
        <w:t>30</w:t>
      </w:r>
      <w:r w:rsidRPr="004B5969">
        <w:rPr>
          <w:rStyle w:val="CRMinorChangeDeleted"/>
          <w:noProof/>
          <w:lang w:val="hu-HU"/>
        </w:rPr>
        <w:t>29</w:t>
      </w:r>
      <w:r w:rsidRPr="001C268A">
        <w:rPr>
          <w:noProof/>
        </w:rPr>
        <w:t>.</w:t>
      </w:r>
      <w:r w:rsidRPr="001C268A">
        <w:rPr>
          <w:noProof/>
        </w:rPr>
        <w:tab/>
        <w:t>„pénzügyi eszköz”: a költségvetésből nyújtott olyan uniós pénzügyi támogatási intézkedés, amelynek célja, hogy egy vagy több konkrét uniós szakpolitikai célkitűzést szolgáljon, amely tulajdonviszonyt, illetve részben tulajdonviszonyt megtestesítő befektetések, kölcsönök vagy biztosítékok, vagy más kockázatmegosztó eszközök formáját öltheti, és adott esetben a pénzügyi támogatás egyéb formáival vagy megosztott irányítás alá tartozó forrásokkal vagy az Európai Fejlesztési Alapból (EFA) származó forrásokkal kombinálható</w:t>
      </w:r>
      <w:r w:rsidRPr="004B5969">
        <w:rPr>
          <w:rStyle w:val="CRMinorChangeDeleted"/>
          <w:noProof/>
          <w:lang w:val="hu-HU"/>
        </w:rPr>
        <w:t>k</w:t>
      </w:r>
      <w:r w:rsidRPr="001C268A">
        <w:rPr>
          <w:noProof/>
        </w:rPr>
        <w:t>;</w:t>
      </w:r>
    </w:p>
    <w:p w14:paraId="12EEB749" w14:textId="77777777" w:rsidR="005B3AA2" w:rsidRPr="001C268A" w:rsidRDefault="005B3AA2" w:rsidP="005B3AA2">
      <w:pPr>
        <w:pStyle w:val="Point0"/>
        <w:rPr>
          <w:noProof/>
        </w:rPr>
      </w:pPr>
      <w:r w:rsidRPr="001C268A">
        <w:rPr>
          <w:noProof/>
        </w:rPr>
        <w:tab/>
      </w:r>
      <w:r w:rsidRPr="004B5969">
        <w:rPr>
          <w:rStyle w:val="CRMinorChangeAdded"/>
          <w:noProof/>
          <w:lang w:val="hu-HU"/>
        </w:rPr>
        <w:t>31</w:t>
      </w:r>
      <w:r w:rsidRPr="004B5969">
        <w:rPr>
          <w:rStyle w:val="CRMinorChangeDeleted"/>
          <w:noProof/>
          <w:lang w:val="hu-HU"/>
        </w:rPr>
        <w:t>30</w:t>
      </w:r>
      <w:r w:rsidRPr="001C268A">
        <w:rPr>
          <w:noProof/>
        </w:rPr>
        <w:t>.</w:t>
      </w:r>
      <w:r w:rsidRPr="001C268A">
        <w:rPr>
          <w:noProof/>
        </w:rPr>
        <w:tab/>
        <w:t>„pénzügyi felelősségvállalás”: olyan szerződéses kötelezettség, amely készpénz vagy egyéb pénzügyi instrumentum egy másik szervezet részére való átadására vonatkozik;</w:t>
      </w:r>
    </w:p>
    <w:p w14:paraId="6AFA2044" w14:textId="77777777" w:rsidR="005B3AA2" w:rsidRPr="001C268A" w:rsidRDefault="005B3AA2" w:rsidP="005B3AA2">
      <w:pPr>
        <w:pStyle w:val="Point0"/>
        <w:rPr>
          <w:noProof/>
        </w:rPr>
      </w:pPr>
      <w:r w:rsidRPr="001C268A">
        <w:rPr>
          <w:noProof/>
        </w:rPr>
        <w:tab/>
      </w:r>
      <w:r w:rsidRPr="004B5969">
        <w:rPr>
          <w:rStyle w:val="CRMinorChangeAdded"/>
          <w:noProof/>
          <w:lang w:val="hu-HU"/>
        </w:rPr>
        <w:t>32</w:t>
      </w:r>
      <w:r w:rsidRPr="004B5969">
        <w:rPr>
          <w:rStyle w:val="CRMinorChangeDeleted"/>
          <w:noProof/>
          <w:lang w:val="hu-HU"/>
        </w:rPr>
        <w:t>31</w:t>
      </w:r>
      <w:r w:rsidRPr="001C268A">
        <w:rPr>
          <w:noProof/>
        </w:rPr>
        <w:t>.</w:t>
      </w:r>
      <w:r w:rsidRPr="001C268A">
        <w:rPr>
          <w:noProof/>
        </w:rPr>
        <w:tab/>
        <w:t xml:space="preserve">„keretszerződés”: egy vagy több gazdasági szereplő és egy vagy több ajánlatkérő szerv között létrejött közbeszerzési szerződés, amelynek célja az egy adott időszakban </w:t>
      </w:r>
      <w:r w:rsidRPr="001C268A">
        <w:rPr>
          <w:noProof/>
        </w:rPr>
        <w:fldChar w:fldCharType="begin"/>
      </w:r>
      <w:r w:rsidRPr="001C268A">
        <w:rPr>
          <w:noProof/>
        </w:rPr>
        <w:instrText xml:space="preserve"> QUOTE "</w:instrText>
      </w:r>
      <w:r w:rsidRPr="004B5969">
        <w:rPr>
          <w:rStyle w:val="CRMarker"/>
          <w:noProof/>
          <w:lang w:val="hu-HU"/>
        </w:rPr>
        <w:instrText>Ö</w:instrText>
      </w:r>
      <w:r w:rsidRPr="001C268A">
        <w:rPr>
          <w:noProof/>
        </w:rPr>
        <w:instrText xml:space="preserve">" </w:instrText>
      </w:r>
      <w:r w:rsidRPr="001C268A">
        <w:rPr>
          <w:noProof/>
        </w:rPr>
        <w:fldChar w:fldCharType="separate"/>
      </w:r>
      <w:r w:rsidRPr="004B5969">
        <w:rPr>
          <w:rStyle w:val="CRMarker"/>
          <w:noProof/>
          <w:lang w:val="hu-HU"/>
        </w:rPr>
        <w:t>Ö</w:t>
      </w:r>
      <w:r w:rsidRPr="001C268A">
        <w:rPr>
          <w:noProof/>
        </w:rPr>
        <w:fldChar w:fldCharType="end"/>
      </w:r>
      <w:r w:rsidRPr="001C268A">
        <w:rPr>
          <w:noProof/>
        </w:rPr>
        <w:t> a keretszerződés alapján odaítélendő </w:t>
      </w:r>
      <w:r w:rsidRPr="001C268A">
        <w:rPr>
          <w:noProof/>
        </w:rPr>
        <w:fldChar w:fldCharType="begin"/>
      </w:r>
      <w:r w:rsidRPr="001C268A">
        <w:rPr>
          <w:noProof/>
        </w:rPr>
        <w:instrText xml:space="preserve"> QUOTE "</w:instrText>
      </w:r>
      <w:r w:rsidRPr="004B5969">
        <w:rPr>
          <w:rStyle w:val="CRMarker"/>
          <w:noProof/>
          <w:lang w:val="hu-HU"/>
        </w:rPr>
        <w:instrText>Õ</w:instrText>
      </w:r>
      <w:r w:rsidRPr="001C268A">
        <w:rPr>
          <w:noProof/>
        </w:rPr>
        <w:instrText xml:space="preserve">"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w:t>
      </w:r>
      <w:r w:rsidRPr="004B5969">
        <w:rPr>
          <w:rStyle w:val="CRDeleted"/>
          <w:noProof/>
          <w:lang w:val="hu-HU"/>
        </w:rPr>
        <w:t>odaítélendő, a keretszerződésen alapuló</w:t>
      </w:r>
      <w:r w:rsidRPr="001C268A">
        <w:rPr>
          <w:noProof/>
        </w:rPr>
        <w:t xml:space="preserve"> egyedi szerződésekre irányadó feltételek megállapítása, különösen az árra és adott esetben a tervezett mennyiségre vonatkozóan;</w:t>
      </w:r>
    </w:p>
    <w:p w14:paraId="18B4CC1D" w14:textId="77777777" w:rsidR="005B3AA2" w:rsidRPr="001C268A" w:rsidRDefault="005B3AA2" w:rsidP="005B3AA2">
      <w:pPr>
        <w:pStyle w:val="Point0"/>
        <w:rPr>
          <w:noProof/>
        </w:rPr>
      </w:pPr>
      <w:r w:rsidRPr="001C268A">
        <w:rPr>
          <w:noProof/>
        </w:rPr>
        <w:tab/>
      </w:r>
      <w:r w:rsidRPr="004B5969">
        <w:rPr>
          <w:rStyle w:val="CRMinorChangeAdded"/>
          <w:noProof/>
          <w:lang w:val="hu-HU"/>
        </w:rPr>
        <w:t>33</w:t>
      </w:r>
      <w:r w:rsidRPr="004B5969">
        <w:rPr>
          <w:rStyle w:val="CRMinorChangeDeleted"/>
          <w:noProof/>
          <w:lang w:val="hu-HU"/>
        </w:rPr>
        <w:t>32</w:t>
      </w:r>
      <w:r w:rsidRPr="001C268A">
        <w:rPr>
          <w:noProof/>
        </w:rPr>
        <w:t>.</w:t>
      </w:r>
      <w:r w:rsidRPr="001C268A">
        <w:rPr>
          <w:noProof/>
        </w:rPr>
        <w:tab/>
        <w:t xml:space="preserve">„globális tartalék”: az a teljes erőforrás-mennyiség, amely egy költségvetési biztosíték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vagy harmadik országnak nyújtott pénzügyi támogatás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teljes időtartama alatt szükségesnek minősül, és amely a </w:t>
      </w:r>
      <w:r w:rsidRPr="004B5969">
        <w:rPr>
          <w:rStyle w:val="CRMinorChangeAdded"/>
          <w:noProof/>
          <w:lang w:val="hu-HU"/>
        </w:rPr>
        <w:t>215</w:t>
      </w:r>
      <w:r w:rsidRPr="004B5969">
        <w:rPr>
          <w:rStyle w:val="CRMinorChangeDeleted"/>
          <w:noProof/>
          <w:lang w:val="hu-HU"/>
        </w:rPr>
        <w:t>211</w:t>
      </w:r>
      <w:r w:rsidRPr="001C268A">
        <w:rPr>
          <w:noProof/>
        </w:rPr>
        <w:t xml:space="preserve">. cikk (1) bekezdésében említett tartalékfeltöltési rátának a költségvetési biztosíték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vagy harmadik országnak nyújtott pénzügyi támogatás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MinorChangeAdded"/>
          <w:noProof/>
          <w:lang w:val="hu-HU"/>
        </w:rPr>
        <w:t>214</w:t>
      </w:r>
      <w:r w:rsidRPr="004B5969">
        <w:rPr>
          <w:rStyle w:val="CRMinorChangeDeleted"/>
          <w:noProof/>
          <w:lang w:val="hu-HU"/>
        </w:rPr>
        <w:t>210</w:t>
      </w:r>
      <w:r w:rsidRPr="001C268A">
        <w:rPr>
          <w:noProof/>
        </w:rPr>
        <w:t xml:space="preserve">. cikk (1) bekezdésének b)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és c)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pontjában említett, alap-jogiaktusban engedélyezett összegére való alkalmazásával határozható meg;</w:t>
      </w:r>
    </w:p>
    <w:p w14:paraId="6B072E4D" w14:textId="77777777" w:rsidR="005B3AA2" w:rsidRPr="001C268A" w:rsidRDefault="005B3AA2" w:rsidP="005B3AA2">
      <w:pPr>
        <w:pStyle w:val="Point0"/>
        <w:rPr>
          <w:noProof/>
        </w:rPr>
      </w:pPr>
      <w:r w:rsidRPr="001C268A">
        <w:rPr>
          <w:noProof/>
        </w:rPr>
        <w:tab/>
      </w:r>
      <w:r w:rsidRPr="004B5969">
        <w:rPr>
          <w:rStyle w:val="CRMinorChangeAdded"/>
          <w:noProof/>
          <w:lang w:val="hu-HU"/>
        </w:rPr>
        <w:t>34</w:t>
      </w:r>
      <w:r w:rsidRPr="004B5969">
        <w:rPr>
          <w:rStyle w:val="CRMinorChangeDeleted"/>
          <w:noProof/>
          <w:lang w:val="hu-HU"/>
        </w:rPr>
        <w:t>33</w:t>
      </w:r>
      <w:r w:rsidRPr="001C268A">
        <w:rPr>
          <w:noProof/>
        </w:rPr>
        <w:t>.</w:t>
      </w:r>
      <w:r w:rsidRPr="001C268A">
        <w:rPr>
          <w:noProof/>
        </w:rPr>
        <w:tab/>
        <w:t>„vissza nem térítendő támogatás”: adományozás útján nyújtott pénzügyi hozzájárulás. A közvetlen irányítás keretében nyújtott ilyen jellegű hozzájárulásokra a VIII. cím alkalmazandó;</w:t>
      </w:r>
    </w:p>
    <w:p w14:paraId="0D8841E7" w14:textId="77777777" w:rsidR="005B3AA2" w:rsidRPr="001C268A" w:rsidRDefault="005B3AA2" w:rsidP="005B3AA2">
      <w:pPr>
        <w:pStyle w:val="Point0"/>
        <w:rPr>
          <w:noProof/>
        </w:rPr>
      </w:pPr>
      <w:r w:rsidRPr="001C268A">
        <w:rPr>
          <w:noProof/>
        </w:rPr>
        <w:tab/>
      </w:r>
      <w:r w:rsidRPr="004B5969">
        <w:rPr>
          <w:rStyle w:val="CRMinorChangeAdded"/>
          <w:noProof/>
          <w:lang w:val="hu-HU"/>
        </w:rPr>
        <w:t>35</w:t>
      </w:r>
      <w:r w:rsidRPr="004B5969">
        <w:rPr>
          <w:rStyle w:val="CRMinorChangeDeleted"/>
          <w:noProof/>
          <w:lang w:val="hu-HU"/>
        </w:rPr>
        <w:t>34</w:t>
      </w:r>
      <w:r w:rsidRPr="001C268A">
        <w:rPr>
          <w:noProof/>
        </w:rPr>
        <w:t>.</w:t>
      </w:r>
      <w:r w:rsidRPr="001C268A">
        <w:rPr>
          <w:noProof/>
        </w:rPr>
        <w:tab/>
        <w:t>„biztosíték”: egy harmadik fél adósságának vagy kötelezettségének egészére vagy egy részére, illetve a kötelezettségek e harmadik fél általi sikeres teljesítéséért való felelősség írásban rögzített vállalása a biztosíték érvényesíthetővé válásának – például a tartozás meg nem fizetésének – esetére;</w:t>
      </w:r>
    </w:p>
    <w:p w14:paraId="3F54ED32" w14:textId="77777777" w:rsidR="005B3AA2" w:rsidRPr="001C268A" w:rsidRDefault="005B3AA2" w:rsidP="005B3AA2">
      <w:pPr>
        <w:pStyle w:val="Point0"/>
        <w:rPr>
          <w:noProof/>
        </w:rPr>
      </w:pPr>
      <w:r w:rsidRPr="001C268A">
        <w:rPr>
          <w:noProof/>
        </w:rPr>
        <w:tab/>
      </w:r>
      <w:r w:rsidRPr="004B5969">
        <w:rPr>
          <w:rStyle w:val="CRMinorChangeAdded"/>
          <w:noProof/>
          <w:lang w:val="hu-HU"/>
        </w:rPr>
        <w:t>36</w:t>
      </w:r>
      <w:r w:rsidRPr="004B5969">
        <w:rPr>
          <w:rStyle w:val="CRMinorChangeDeleted"/>
          <w:noProof/>
          <w:lang w:val="hu-HU"/>
        </w:rPr>
        <w:t>35</w:t>
      </w:r>
      <w:r w:rsidRPr="001C268A">
        <w:rPr>
          <w:noProof/>
        </w:rPr>
        <w:t>.</w:t>
      </w:r>
      <w:r w:rsidRPr="001C268A">
        <w:rPr>
          <w:noProof/>
        </w:rPr>
        <w:tab/>
        <w:t>„azonnal lehívható biztosíték”: az a biztosíték, amelyet a kezesnek a partner kérésére teljesítenie kell, az alapul szolgáló kötelezettség végrehajthatóságának hiányosságai ellenére is;</w:t>
      </w:r>
    </w:p>
    <w:p w14:paraId="381C6C6F" w14:textId="77777777" w:rsidR="005B3AA2" w:rsidRPr="001C268A" w:rsidRDefault="005B3AA2" w:rsidP="005B3AA2">
      <w:pPr>
        <w:pStyle w:val="Point0"/>
        <w:rPr>
          <w:noProof/>
        </w:rPr>
      </w:pPr>
      <w:r w:rsidRPr="001C268A">
        <w:rPr>
          <w:noProof/>
        </w:rPr>
        <w:tab/>
      </w:r>
      <w:r w:rsidRPr="004B5969">
        <w:rPr>
          <w:rStyle w:val="CRMinorChangeAdded"/>
          <w:noProof/>
          <w:lang w:val="hu-HU"/>
        </w:rPr>
        <w:t>37</w:t>
      </w:r>
      <w:r w:rsidRPr="004B5969">
        <w:rPr>
          <w:rStyle w:val="CRMinorChangeDeleted"/>
          <w:noProof/>
          <w:lang w:val="hu-HU"/>
        </w:rPr>
        <w:t>36</w:t>
      </w:r>
      <w:r w:rsidRPr="001C268A">
        <w:rPr>
          <w:noProof/>
        </w:rPr>
        <w:t>.</w:t>
      </w:r>
      <w:r w:rsidRPr="001C268A">
        <w:rPr>
          <w:noProof/>
        </w:rPr>
        <w:tab/>
        <w:t>„természetbeni hozzájárulás”: kedvezményezett részére harmadik fél által ingyenesen rendelkezésre bocsátott nem pénzügyi erőforrás;</w:t>
      </w:r>
    </w:p>
    <w:p w14:paraId="3578ACED" w14:textId="77777777" w:rsidR="005B3AA2" w:rsidRPr="001C268A" w:rsidRDefault="005B3AA2" w:rsidP="005B3AA2">
      <w:pPr>
        <w:pStyle w:val="Point0"/>
        <w:rPr>
          <w:noProof/>
        </w:rPr>
      </w:pPr>
      <w:r w:rsidRPr="001C268A">
        <w:rPr>
          <w:noProof/>
        </w:rPr>
        <w:tab/>
      </w:r>
      <w:r w:rsidRPr="004B5969">
        <w:rPr>
          <w:rStyle w:val="CRMinorChangeAdded"/>
          <w:noProof/>
          <w:lang w:val="hu-HU"/>
        </w:rPr>
        <w:t>38</w:t>
      </w:r>
      <w:r w:rsidRPr="004B5969">
        <w:rPr>
          <w:rStyle w:val="CRMinorChangeDeleted"/>
          <w:noProof/>
          <w:lang w:val="hu-HU"/>
        </w:rPr>
        <w:t>37</w:t>
      </w:r>
      <w:r w:rsidRPr="001C268A">
        <w:rPr>
          <w:noProof/>
        </w:rPr>
        <w:t>.</w:t>
      </w:r>
      <w:r w:rsidRPr="001C268A">
        <w:rPr>
          <w:noProof/>
        </w:rPr>
        <w:tab/>
        <w:t xml:space="preserve">„jogi kötelezettségvállalás”: az az aktus, amellyel az illetékes engedélyezésre jogosult tisztviselő vállal vagy megállapít egy kötelezettséget, amely későbbi kifizetést </w:t>
      </w:r>
      <w:r w:rsidRPr="004B5969">
        <w:rPr>
          <w:rStyle w:val="CRRefonteDeleted"/>
          <w:noProof/>
          <w:highlight w:val="lightGray"/>
          <w:lang w:val="hu-HU"/>
        </w:rPr>
        <w:t>vagy kifizetéseket</w:t>
      </w:r>
      <w:r w:rsidRPr="001C268A">
        <w:rPr>
          <w:noProof/>
        </w:rPr>
        <w:t xml:space="preserve">, valamint </w:t>
      </w:r>
      <w:r w:rsidRPr="004B5969">
        <w:rPr>
          <w:rStyle w:val="CRRefonteDeleted"/>
          <w:noProof/>
          <w:highlight w:val="lightGray"/>
          <w:lang w:val="hu-HU"/>
        </w:rPr>
        <w:t xml:space="preserve"> a költségvetésre terhelt</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költségvetési kötelezettségvállalással fedezett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kiadások elismerését eredményezi,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vagy nem pénzügyi adomány nyújtására vonatkozó kötelezettséget eredményez,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ide tartoznak a pénzügyikeret-partnerségi megállapodások és keretszerződések keretében megkötött konkrét megállapodások és szerződések is;</w:t>
      </w:r>
    </w:p>
    <w:p w14:paraId="718EC853" w14:textId="77777777" w:rsidR="005B3AA2" w:rsidRPr="001C268A" w:rsidRDefault="005B3AA2" w:rsidP="005B3AA2">
      <w:pPr>
        <w:pStyle w:val="Point0"/>
        <w:rPr>
          <w:noProof/>
        </w:rPr>
      </w:pPr>
      <w:r w:rsidRPr="001C268A">
        <w:rPr>
          <w:noProof/>
        </w:rPr>
        <w:tab/>
      </w:r>
      <w:r w:rsidRPr="004B5969">
        <w:rPr>
          <w:rStyle w:val="CRMinorChangeAdded"/>
          <w:noProof/>
          <w:lang w:val="hu-HU"/>
        </w:rPr>
        <w:t>39</w:t>
      </w:r>
      <w:r w:rsidRPr="004B5969">
        <w:rPr>
          <w:rStyle w:val="CRMinorChangeDeleted"/>
          <w:noProof/>
          <w:lang w:val="hu-HU"/>
        </w:rPr>
        <w:t>38</w:t>
      </w:r>
      <w:r w:rsidRPr="001C268A">
        <w:rPr>
          <w:noProof/>
        </w:rPr>
        <w:t>.</w:t>
      </w:r>
      <w:r w:rsidRPr="001C268A">
        <w:rPr>
          <w:noProof/>
        </w:rPr>
        <w:tab/>
        <w:t>„tőkeáttételi hatás”: a támogatható végső kedvezményezettek számára nyújtott visszatérítendő finanszírozás összegének az uniós hozzájárulással elosztott összege;</w:t>
      </w:r>
    </w:p>
    <w:p w14:paraId="0DA81C41" w14:textId="77777777" w:rsidR="005B3AA2" w:rsidRPr="001C268A" w:rsidRDefault="005B3AA2" w:rsidP="005B3AA2">
      <w:pPr>
        <w:pStyle w:val="Point0"/>
        <w:rPr>
          <w:noProof/>
        </w:rPr>
      </w:pPr>
      <w:r w:rsidRPr="001C268A">
        <w:rPr>
          <w:noProof/>
        </w:rPr>
        <w:tab/>
      </w:r>
      <w:r w:rsidRPr="004B5969">
        <w:rPr>
          <w:rStyle w:val="CRMinorChangeAdded"/>
          <w:noProof/>
          <w:lang w:val="hu-HU"/>
        </w:rPr>
        <w:t>40</w:t>
      </w:r>
      <w:r w:rsidRPr="004B5969">
        <w:rPr>
          <w:rStyle w:val="CRMinorChangeDeleted"/>
          <w:noProof/>
          <w:lang w:val="hu-HU"/>
        </w:rPr>
        <w:t>39</w:t>
      </w:r>
      <w:r w:rsidRPr="001C268A">
        <w:rPr>
          <w:noProof/>
        </w:rPr>
        <w:t>.</w:t>
      </w:r>
      <w:r w:rsidRPr="001C268A">
        <w:rPr>
          <w:noProof/>
        </w:rPr>
        <w:tab/>
        <w:t>„likviditási kockázat”: az a kockázat, hogy a közös tartalékalapban tartott valamely pénzügyi instrumentum nem adható el egy adott időszakban jelentős veszteség nélkül;</w:t>
      </w:r>
    </w:p>
    <w:p w14:paraId="0550A616" w14:textId="77777777" w:rsidR="005B3AA2" w:rsidRPr="001C268A" w:rsidRDefault="005B3AA2" w:rsidP="005B3AA2">
      <w:pPr>
        <w:pStyle w:val="Point0"/>
        <w:rPr>
          <w:noProof/>
        </w:rPr>
      </w:pPr>
      <w:r w:rsidRPr="001C268A">
        <w:rPr>
          <w:noProof/>
        </w:rPr>
        <w:tab/>
      </w:r>
      <w:r w:rsidRPr="004B5969">
        <w:rPr>
          <w:rStyle w:val="CRMinorChangeAdded"/>
          <w:noProof/>
          <w:lang w:val="hu-HU"/>
        </w:rPr>
        <w:t>41</w:t>
      </w:r>
      <w:r w:rsidRPr="004B5969">
        <w:rPr>
          <w:rStyle w:val="CRMinorChangeDeleted"/>
          <w:noProof/>
          <w:lang w:val="hu-HU"/>
        </w:rPr>
        <w:t>40</w:t>
      </w:r>
      <w:r w:rsidRPr="001C268A">
        <w:rPr>
          <w:noProof/>
        </w:rPr>
        <w:t>.</w:t>
      </w:r>
      <w:r w:rsidRPr="001C268A">
        <w:rPr>
          <w:noProof/>
        </w:rPr>
        <w:tab/>
        <w:t xml:space="preserve">„kölcsön”: olyan megállapodás, mely kötelezi a kölcsön folyósítóját, hogy a megállapodásban szereplő időtartamra bocsássa rendelkezésre a </w:t>
      </w:r>
      <w:r w:rsidRPr="001C268A">
        <w:rPr>
          <w:noProof/>
        </w:rPr>
        <w:fldChar w:fldCharType="begin"/>
      </w:r>
      <w:r w:rsidRPr="001C268A">
        <w:rPr>
          <w:noProof/>
        </w:rPr>
        <w:instrText xml:space="preserve"> QUOTE "</w:instrText>
      </w:r>
      <w:r w:rsidRPr="004B5969">
        <w:rPr>
          <w:rStyle w:val="CRMarker"/>
          <w:noProof/>
          <w:lang w:val="hu-HU"/>
        </w:rPr>
        <w:instrText>Ö</w:instrText>
      </w:r>
      <w:r w:rsidRPr="001C268A">
        <w:rPr>
          <w:noProof/>
        </w:rPr>
        <w:instrText xml:space="preserve">" </w:instrText>
      </w:r>
      <w:r w:rsidRPr="001C268A">
        <w:rPr>
          <w:noProof/>
        </w:rPr>
        <w:fldChar w:fldCharType="separate"/>
      </w:r>
      <w:r w:rsidRPr="004B5969">
        <w:rPr>
          <w:rStyle w:val="CRMarker"/>
          <w:noProof/>
          <w:lang w:val="hu-HU"/>
        </w:rPr>
        <w:t>Ö</w:t>
      </w:r>
      <w:r w:rsidRPr="001C268A">
        <w:rPr>
          <w:noProof/>
        </w:rPr>
        <w:fldChar w:fldCharType="end"/>
      </w:r>
      <w:r w:rsidRPr="001C268A">
        <w:rPr>
          <w:noProof/>
        </w:rPr>
        <w:t> kölcsön </w:t>
      </w:r>
      <w:r w:rsidRPr="001C268A">
        <w:rPr>
          <w:noProof/>
        </w:rPr>
        <w:fldChar w:fldCharType="begin"/>
      </w:r>
      <w:r w:rsidRPr="001C268A">
        <w:rPr>
          <w:noProof/>
        </w:rPr>
        <w:instrText xml:space="preserve"> QUOTE "</w:instrText>
      </w:r>
      <w:r w:rsidRPr="004B5969">
        <w:rPr>
          <w:rStyle w:val="CRMarker"/>
          <w:noProof/>
          <w:lang w:val="hu-HU"/>
        </w:rPr>
        <w:instrText>Õ</w:instrText>
      </w:r>
      <w:r w:rsidRPr="001C268A">
        <w:rPr>
          <w:noProof/>
        </w:rPr>
        <w:instrText xml:space="preserve">"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w:t>
      </w:r>
      <w:r w:rsidRPr="004B5969">
        <w:rPr>
          <w:rStyle w:val="CRDeleted"/>
          <w:noProof/>
          <w:lang w:val="hu-HU"/>
        </w:rPr>
        <w:t>hitel</w:t>
      </w:r>
      <w:r w:rsidRPr="001C268A">
        <w:rPr>
          <w:noProof/>
        </w:rPr>
        <w:t xml:space="preserve"> felvevője számára a megállapodásban szereplő pénzösszeget, és amely alapján a kölcsön felvevője az említett összeget köteles a megállapodásban szereplő időtartamon belül visszafizetni;</w:t>
      </w:r>
    </w:p>
    <w:p w14:paraId="02003D83" w14:textId="77777777" w:rsidR="005B3AA2" w:rsidRPr="001C268A" w:rsidRDefault="005B3AA2" w:rsidP="005B3AA2">
      <w:pPr>
        <w:pStyle w:val="Point0"/>
        <w:rPr>
          <w:noProof/>
        </w:rPr>
      </w:pPr>
      <w:r w:rsidRPr="001C268A">
        <w:rPr>
          <w:noProof/>
        </w:rPr>
        <w:tab/>
      </w:r>
      <w:r w:rsidRPr="004B5969">
        <w:rPr>
          <w:rStyle w:val="CRMinorChangeAdded"/>
          <w:noProof/>
          <w:lang w:val="hu-HU"/>
        </w:rPr>
        <w:t>42</w:t>
      </w:r>
      <w:r w:rsidRPr="004B5969">
        <w:rPr>
          <w:rStyle w:val="CRMinorChangeDeleted"/>
          <w:noProof/>
          <w:lang w:val="hu-HU"/>
        </w:rPr>
        <w:t>41</w:t>
      </w:r>
      <w:r w:rsidRPr="001C268A">
        <w:rPr>
          <w:noProof/>
        </w:rPr>
        <w:t>.</w:t>
      </w:r>
      <w:r w:rsidRPr="001C268A">
        <w:rPr>
          <w:noProof/>
        </w:rPr>
        <w:tab/>
        <w:t>„kis értékű vissza nem térítendő támogatás”: az a vissza nem térítendő támogatás, amely nem haladja meg a 60000 EUR-t;</w:t>
      </w:r>
    </w:p>
    <w:p w14:paraId="5E4481CF" w14:textId="77777777" w:rsidR="005B3AA2" w:rsidRPr="001C268A" w:rsidRDefault="005B3AA2" w:rsidP="005B3AA2">
      <w:pPr>
        <w:pStyle w:val="Point0"/>
        <w:rPr>
          <w:noProof/>
        </w:rPr>
      </w:pPr>
      <w:r w:rsidRPr="001C268A">
        <w:rPr>
          <w:noProof/>
        </w:rPr>
        <w:tab/>
      </w:r>
      <w:r w:rsidRPr="004B5969">
        <w:rPr>
          <w:rStyle w:val="CRMinorChangeAdded"/>
          <w:noProof/>
          <w:lang w:val="hu-HU"/>
        </w:rPr>
        <w:t>43</w:t>
      </w:r>
      <w:r w:rsidRPr="004B5969">
        <w:rPr>
          <w:rStyle w:val="CRMinorChangeDeleted"/>
          <w:noProof/>
          <w:lang w:val="hu-HU"/>
        </w:rPr>
        <w:t>42</w:t>
      </w:r>
      <w:r w:rsidRPr="001C268A">
        <w:rPr>
          <w:noProof/>
        </w:rPr>
        <w:t>.</w:t>
      </w:r>
      <w:r w:rsidRPr="001C268A">
        <w:rPr>
          <w:noProof/>
        </w:rPr>
        <w:tab/>
        <w:t>„tagállami szervezet”: olyan szervezet, amelyet egy tagállamban közjogi szervként hoztak létre, vagy olyan magánjog alapján működő szerv, amely közfeladatot lát el, és amelynek a tagállam megfelelő pénzügyi biztosítékokat nyújt;</w:t>
      </w:r>
    </w:p>
    <w:p w14:paraId="0534DD63" w14:textId="77777777" w:rsidR="005B3AA2" w:rsidRPr="001C268A" w:rsidRDefault="005B3AA2" w:rsidP="005B3AA2">
      <w:pPr>
        <w:pStyle w:val="Point0"/>
        <w:rPr>
          <w:noProof/>
        </w:rPr>
      </w:pPr>
      <w:r w:rsidRPr="001C268A">
        <w:rPr>
          <w:noProof/>
        </w:rPr>
        <w:tab/>
      </w:r>
      <w:r w:rsidRPr="004B5969">
        <w:rPr>
          <w:rStyle w:val="CRMinorChangeAdded"/>
          <w:noProof/>
          <w:lang w:val="hu-HU"/>
        </w:rPr>
        <w:t>44</w:t>
      </w:r>
      <w:r w:rsidRPr="004B5969">
        <w:rPr>
          <w:rStyle w:val="CRMinorChangeDeleted"/>
          <w:noProof/>
          <w:lang w:val="hu-HU"/>
        </w:rPr>
        <w:t>43</w:t>
      </w:r>
      <w:r w:rsidRPr="001C268A">
        <w:rPr>
          <w:noProof/>
        </w:rPr>
        <w:t>.</w:t>
      </w:r>
      <w:r w:rsidRPr="001C268A">
        <w:rPr>
          <w:noProof/>
        </w:rPr>
        <w:tab/>
        <w:t>„végrehajtási módszer”: a 62. cikkben említett bármilyen költségvetés-végrehajtási módszer, vagyis a közvetlen irányítás, a közvetett irányítás és a megosztott irányítás;</w:t>
      </w:r>
    </w:p>
    <w:p w14:paraId="581DDAC2" w14:textId="77777777" w:rsidR="005B3AA2" w:rsidRPr="001C268A" w:rsidRDefault="005B3AA2" w:rsidP="005B3AA2">
      <w:pPr>
        <w:pStyle w:val="Point0"/>
        <w:rPr>
          <w:noProof/>
        </w:rPr>
      </w:pPr>
      <w:r w:rsidRPr="001C268A">
        <w:rPr>
          <w:noProof/>
        </w:rPr>
        <w:tab/>
      </w:r>
      <w:r w:rsidRPr="004B5969">
        <w:rPr>
          <w:rStyle w:val="CRMinorChangeAdded"/>
          <w:noProof/>
          <w:lang w:val="hu-HU"/>
        </w:rPr>
        <w:t>45</w:t>
      </w:r>
      <w:r w:rsidRPr="004B5969">
        <w:rPr>
          <w:rStyle w:val="CRMinorChangeDeleted"/>
          <w:noProof/>
          <w:lang w:val="hu-HU"/>
        </w:rPr>
        <w:t>44</w:t>
      </w:r>
      <w:r w:rsidRPr="001C268A">
        <w:rPr>
          <w:noProof/>
        </w:rPr>
        <w:t>.</w:t>
      </w:r>
      <w:r w:rsidRPr="001C268A">
        <w:rPr>
          <w:noProof/>
        </w:rPr>
        <w:tab/>
        <w:t>„több támogatót tömörítő fellépések”: minden olyan fellépés, amely</w:t>
      </w:r>
      <w:r w:rsidRPr="004B5969">
        <w:rPr>
          <w:rStyle w:val="CRMinorChangeAdded"/>
          <w:noProof/>
          <w:lang w:val="hu-HU"/>
        </w:rPr>
        <w:t>ek</w:t>
      </w:r>
      <w:r w:rsidRPr="001C268A">
        <w:rPr>
          <w:noProof/>
        </w:rPr>
        <w:t xml:space="preserve"> esetében az uniós forrásokat legalább egy másik támogató forrásaival vonják össze;</w:t>
      </w:r>
    </w:p>
    <w:p w14:paraId="0C5E1C5F" w14:textId="77777777" w:rsidR="005B3AA2" w:rsidRPr="004B5969" w:rsidRDefault="005B3AA2" w:rsidP="005B3AA2">
      <w:pPr>
        <w:pStyle w:val="CRSeparator"/>
        <w:rPr>
          <w:noProof/>
          <w:lang w:val="hu-HU"/>
        </w:rPr>
      </w:pPr>
    </w:p>
    <w:p w14:paraId="11731E77"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08646651" w14:textId="77777777" w:rsidR="005B3AA2" w:rsidRPr="001C268A" w:rsidRDefault="005B3AA2" w:rsidP="005B3AA2">
      <w:pPr>
        <w:pStyle w:val="Point0"/>
        <w:rPr>
          <w:noProof/>
        </w:rPr>
      </w:pPr>
      <w:r w:rsidRPr="001C268A">
        <w:rPr>
          <w:noProof/>
          <w:highlight w:val="lightGray"/>
        </w:rPr>
        <w:t>46. „többforrásos közbeszerzés”: olyan közbeszerzés, amelynél több gazdasági szereplő és egy vagy több, a 178. cikk (1) bekezdésének értelmében vett ajánlatkérő szerv között írásban, párhuzamosan megkötött többszereplős szerződéseket szándékoznak odaítélni annak érdekében, hogy azonos vagy gyakorlatilag azonos szolgáltatások, áruk vagy építési beruházások párhuzamos nyújtásával, beszerzésével vagy kivitelezésével különböző szerződő feleket bízzanak meg.</w:t>
      </w:r>
    </w:p>
    <w:p w14:paraId="0EB5F5EA" w14:textId="77777777" w:rsidR="005B3AA2" w:rsidRPr="004B5969" w:rsidRDefault="005B3AA2" w:rsidP="005B3AA2">
      <w:pPr>
        <w:pStyle w:val="CRSeparator"/>
        <w:rPr>
          <w:noProof/>
          <w:lang w:val="hu-HU"/>
        </w:rPr>
      </w:pPr>
    </w:p>
    <w:p w14:paraId="75A7C63B"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406CB66D" w14:textId="77777777" w:rsidR="005B3AA2" w:rsidRPr="001C268A" w:rsidRDefault="005B3AA2" w:rsidP="005B3AA2">
      <w:pPr>
        <w:pStyle w:val="Point0"/>
        <w:rPr>
          <w:noProof/>
        </w:rPr>
      </w:pPr>
      <w:r w:rsidRPr="001C268A">
        <w:rPr>
          <w:noProof/>
        </w:rPr>
        <w:tab/>
      </w:r>
      <w:r w:rsidRPr="004B5969">
        <w:rPr>
          <w:rStyle w:val="CRMinorChangeAdded"/>
          <w:noProof/>
          <w:lang w:val="hu-HU"/>
        </w:rPr>
        <w:t>47</w:t>
      </w:r>
      <w:r w:rsidRPr="004B5969">
        <w:rPr>
          <w:rStyle w:val="CRMinorChangeDeleted"/>
          <w:noProof/>
          <w:lang w:val="hu-HU"/>
        </w:rPr>
        <w:t>45</w:t>
      </w:r>
      <w:r w:rsidRPr="001C268A">
        <w:rPr>
          <w:noProof/>
        </w:rPr>
        <w:t>.</w:t>
      </w:r>
      <w:r w:rsidRPr="001C268A">
        <w:rPr>
          <w:noProof/>
        </w:rPr>
        <w:tab/>
        <w:t>„</w:t>
      </w:r>
      <w:r w:rsidRPr="004B5969">
        <w:rPr>
          <w:rStyle w:val="CRDeleted"/>
          <w:noProof/>
          <w:lang w:val="hu-HU"/>
        </w:rPr>
        <w:t>beruházási</w:t>
      </w:r>
      <w:r w:rsidRPr="001C268A">
        <w:rPr>
          <w:noProof/>
        </w:rPr>
        <w:t xml:space="preserve"> multiplikátorhatás”: a támogatható végső kedvezményezettek általi </w:t>
      </w:r>
      <w:r w:rsidRPr="001C268A">
        <w:rPr>
          <w:noProof/>
        </w:rPr>
        <w:fldChar w:fldCharType="begin"/>
      </w:r>
      <w:r w:rsidRPr="001C268A">
        <w:rPr>
          <w:noProof/>
        </w:rPr>
        <w:instrText xml:space="preserve"> QUOTE "</w:instrText>
      </w:r>
      <w:r w:rsidRPr="004B5969">
        <w:rPr>
          <w:rStyle w:val="CRMarker"/>
          <w:noProof/>
          <w:lang w:val="hu-HU"/>
        </w:rPr>
        <w:instrText>Ö</w:instrText>
      </w:r>
      <w:r w:rsidRPr="001C268A">
        <w:rPr>
          <w:noProof/>
        </w:rPr>
        <w:instrText xml:space="preserve">" </w:instrText>
      </w:r>
      <w:r w:rsidRPr="001C268A">
        <w:rPr>
          <w:noProof/>
        </w:rPr>
        <w:fldChar w:fldCharType="separate"/>
      </w:r>
      <w:r w:rsidRPr="004B5969">
        <w:rPr>
          <w:rStyle w:val="CRMarker"/>
          <w:noProof/>
          <w:lang w:val="hu-HU"/>
        </w:rPr>
        <w:t>Ö</w:t>
      </w:r>
      <w:r w:rsidRPr="001C268A">
        <w:rPr>
          <w:noProof/>
        </w:rPr>
        <w:fldChar w:fldCharType="end"/>
      </w:r>
      <w:r w:rsidRPr="001C268A">
        <w:rPr>
          <w:noProof/>
        </w:rPr>
        <w:t> beruházásnak </w:t>
      </w:r>
      <w:r w:rsidRPr="001C268A">
        <w:rPr>
          <w:noProof/>
        </w:rPr>
        <w:fldChar w:fldCharType="begin"/>
      </w:r>
      <w:r w:rsidRPr="001C268A">
        <w:rPr>
          <w:noProof/>
        </w:rPr>
        <w:instrText xml:space="preserve"> QUOTE "</w:instrText>
      </w:r>
      <w:r w:rsidRPr="004B5969">
        <w:rPr>
          <w:rStyle w:val="CRMarker"/>
          <w:noProof/>
          <w:lang w:val="hu-HU"/>
        </w:rPr>
        <w:instrText>Õ</w:instrText>
      </w:r>
      <w:r w:rsidRPr="001C268A">
        <w:rPr>
          <w:noProof/>
        </w:rPr>
        <w:instrText xml:space="preserve">"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w:t>
      </w:r>
      <w:r w:rsidRPr="004B5969">
        <w:rPr>
          <w:rStyle w:val="CRDeleted"/>
          <w:noProof/>
          <w:lang w:val="hu-HU"/>
        </w:rPr>
        <w:t>befektetésnek</w:t>
      </w:r>
      <w:r w:rsidRPr="001C268A">
        <w:rPr>
          <w:noProof/>
        </w:rPr>
        <w:t xml:space="preserve"> az uniós hozzájárulással elosztott összege;</w:t>
      </w:r>
    </w:p>
    <w:p w14:paraId="259F4A24" w14:textId="77777777" w:rsidR="005B3AA2" w:rsidRPr="004B5969" w:rsidRDefault="005B3AA2" w:rsidP="005B3AA2">
      <w:pPr>
        <w:pStyle w:val="CRSeparator"/>
        <w:rPr>
          <w:noProof/>
          <w:lang w:val="hu-HU"/>
        </w:rPr>
      </w:pPr>
    </w:p>
    <w:p w14:paraId="6AEC190C"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7E89D69E" w14:textId="77777777" w:rsidR="005B3AA2" w:rsidRPr="001C268A" w:rsidRDefault="005B3AA2" w:rsidP="005B3AA2">
      <w:pPr>
        <w:rPr>
          <w:noProof/>
        </w:rPr>
      </w:pPr>
      <w:r w:rsidRPr="001C268A">
        <w:rPr>
          <w:noProof/>
          <w:highlight w:val="lightGray"/>
        </w:rPr>
        <w:t>48. „nem kormányzati szervezet” a kormányzattól független, önkéntes nonprofit szervezet, amely nem politikai párt és nem szakszervezet;</w:t>
      </w:r>
    </w:p>
    <w:p w14:paraId="08FB75F2" w14:textId="77777777" w:rsidR="005B3AA2" w:rsidRPr="004B5969" w:rsidRDefault="005B3AA2" w:rsidP="005B3AA2">
      <w:pPr>
        <w:pStyle w:val="CRSeparator"/>
        <w:rPr>
          <w:noProof/>
          <w:lang w:val="hu-HU"/>
        </w:rPr>
      </w:pPr>
    </w:p>
    <w:p w14:paraId="31E872D9"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w:t>
      </w:r>
    </w:p>
    <w:p w14:paraId="3D8AAF92"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0C7E4B7C" w14:textId="77777777" w:rsidR="005B3AA2" w:rsidRPr="001C268A" w:rsidRDefault="005B3AA2" w:rsidP="005B3AA2">
      <w:pPr>
        <w:pStyle w:val="Point0"/>
        <w:rPr>
          <w:noProof/>
        </w:rPr>
      </w:pPr>
      <w:r w:rsidRPr="001C268A">
        <w:rPr>
          <w:noProof/>
        </w:rPr>
        <w:tab/>
      </w:r>
      <w:r w:rsidRPr="004B5969">
        <w:rPr>
          <w:rStyle w:val="CRMinorChangeAdded"/>
          <w:noProof/>
          <w:lang w:val="hu-HU"/>
        </w:rPr>
        <w:t>49</w:t>
      </w:r>
      <w:r w:rsidRPr="004B5969">
        <w:rPr>
          <w:rStyle w:val="CRMinorChangeDeleted"/>
          <w:noProof/>
          <w:lang w:val="hu-HU"/>
        </w:rPr>
        <w:t>46</w:t>
      </w:r>
      <w:r w:rsidRPr="001C268A">
        <w:rPr>
          <w:noProof/>
        </w:rPr>
        <w:t>.</w:t>
      </w:r>
      <w:r w:rsidRPr="001C268A">
        <w:rPr>
          <w:noProof/>
        </w:rPr>
        <w:tab/>
        <w:t>„kimenet”: a tevékenység révén megvalósuló, az ágazatspecifikus szabályokkal összhangban meghatározott elérendő célok összessége;</w:t>
      </w:r>
    </w:p>
    <w:p w14:paraId="6422868C" w14:textId="77777777" w:rsidR="005B3AA2" w:rsidRPr="001C268A" w:rsidRDefault="005B3AA2" w:rsidP="005B3AA2">
      <w:pPr>
        <w:pStyle w:val="Point0"/>
        <w:rPr>
          <w:noProof/>
        </w:rPr>
      </w:pPr>
      <w:r w:rsidRPr="001C268A">
        <w:rPr>
          <w:noProof/>
        </w:rPr>
        <w:tab/>
      </w:r>
      <w:r w:rsidRPr="004B5969">
        <w:rPr>
          <w:rStyle w:val="CRMinorChangeAdded"/>
          <w:noProof/>
          <w:lang w:val="hu-HU"/>
        </w:rPr>
        <w:t>50</w:t>
      </w:r>
      <w:r w:rsidRPr="004B5969">
        <w:rPr>
          <w:rStyle w:val="CRMinorChangeDeleted"/>
          <w:noProof/>
          <w:lang w:val="hu-HU"/>
        </w:rPr>
        <w:t>47</w:t>
      </w:r>
      <w:r w:rsidRPr="001C268A">
        <w:rPr>
          <w:noProof/>
        </w:rPr>
        <w:t>.</w:t>
      </w:r>
      <w:r w:rsidRPr="001C268A">
        <w:rPr>
          <w:noProof/>
        </w:rPr>
        <w:tab/>
        <w:t xml:space="preserve">„résztvevő”: közbeszerzési eljárásban a részvételre jelentkező vagy ajánlattevő, vissza nem térítendő támogatás odaítélésére vonatkozó eljárásban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vagy nem pénzügyi adomány od</w:t>
      </w:r>
      <w:r>
        <w:rPr>
          <w:noProof/>
          <w:highlight w:val="lightGray"/>
        </w:rPr>
        <w:t>aítélésére vonatkozó eljárásban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a pályázó, szakértők kiválasztására irányuló eljárásban a szakértő, pénzdíjas versenypályázaton a pályázó, illetve a 62. cikk (1) bekezdése első albekezdésének c) pontja szerint uniós források felhasználására irányuló eljárásban részt vevő személy vagy szervezet;</w:t>
      </w:r>
    </w:p>
    <w:p w14:paraId="1B909309" w14:textId="77777777" w:rsidR="005B3AA2" w:rsidRPr="004B5969" w:rsidRDefault="005B3AA2" w:rsidP="005B3AA2">
      <w:pPr>
        <w:pStyle w:val="CRSeparator"/>
        <w:rPr>
          <w:noProof/>
          <w:lang w:val="hu-HU"/>
        </w:rPr>
      </w:pPr>
    </w:p>
    <w:p w14:paraId="14658282"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154C7E96" w14:textId="77777777" w:rsidR="005B3AA2" w:rsidRPr="001C268A" w:rsidRDefault="005B3AA2" w:rsidP="005B3AA2">
      <w:pPr>
        <w:pStyle w:val="Point0"/>
        <w:rPr>
          <w:noProof/>
          <w:highlight w:val="lightGray"/>
        </w:rPr>
      </w:pPr>
      <w:r w:rsidRPr="001C268A">
        <w:rPr>
          <w:noProof/>
          <w:highlight w:val="lightGray"/>
        </w:rPr>
        <w:t>51: „feltételezett nyertes ajánlattevő”: a közbeszerzési eljárás azon ajánlattevője, amelyet a további műveletellenőrzésektől és a kizárási kritériumokra és/vagy kiválasztási szempontokra vonatkozó igazoló dokumentumok rendelkezésre bocsátásától függően első helyre rangsorolnak annak érdekében, hogy az értékelőbizottság nyertes ajánlattevőként javasolja. Amennyiben az odaítélési eljárás a szerződés odaítélését több ajánlattevő számára irányozza elő, úgy a feltételezett nyertes ajánlattevő alatt az odaítélendő szerződések számának megfelelő számú legjobb helyre rangsorolt ajánlattevő értendő.</w:t>
      </w:r>
    </w:p>
    <w:p w14:paraId="32A0ED4D" w14:textId="77777777" w:rsidR="005B3AA2" w:rsidRPr="004B5969" w:rsidRDefault="005B3AA2" w:rsidP="005B3AA2">
      <w:pPr>
        <w:pStyle w:val="CRSeparator"/>
        <w:rPr>
          <w:noProof/>
          <w:lang w:val="hu-HU"/>
        </w:rPr>
      </w:pPr>
    </w:p>
    <w:p w14:paraId="62BC6E46"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w:t>
      </w:r>
    </w:p>
    <w:p w14:paraId="71DF6252" w14:textId="77777777" w:rsidR="005B3AA2" w:rsidRPr="001C268A" w:rsidRDefault="005B3AA2" w:rsidP="005B3AA2">
      <w:pPr>
        <w:pStyle w:val="Point0"/>
        <w:rPr>
          <w:noProof/>
        </w:rPr>
      </w:pPr>
      <w:r w:rsidRPr="001C268A">
        <w:rPr>
          <w:noProof/>
        </w:rPr>
        <w:tab/>
      </w:r>
      <w:r w:rsidRPr="004B5969">
        <w:rPr>
          <w:rStyle w:val="CRMinorChangeAdded"/>
          <w:noProof/>
          <w:lang w:val="hu-HU"/>
        </w:rPr>
        <w:t>52</w:t>
      </w:r>
      <w:r w:rsidRPr="004B5969">
        <w:rPr>
          <w:rStyle w:val="CRMinorChangeDeleted"/>
          <w:noProof/>
          <w:lang w:val="hu-HU"/>
        </w:rPr>
        <w:t>48</w:t>
      </w:r>
      <w:r w:rsidRPr="001C268A">
        <w:rPr>
          <w:noProof/>
        </w:rPr>
        <w:t>.</w:t>
      </w:r>
      <w:r w:rsidRPr="001C268A">
        <w:rPr>
          <w:noProof/>
        </w:rPr>
        <w:tab/>
        <w:t xml:space="preserve">„pénzdíj”: versenyt követően díjként odaítélt </w:t>
      </w:r>
      <w:r w:rsidRPr="004B5969">
        <w:rPr>
          <w:rStyle w:val="CRRefonteDeleted"/>
          <w:noProof/>
          <w:highlight w:val="lightGray"/>
          <w:lang w:val="hu-HU"/>
        </w:rPr>
        <w:t>pénzügyi</w:t>
      </w:r>
      <w:r w:rsidRPr="001C268A">
        <w:rPr>
          <w:noProof/>
        </w:rPr>
        <w:t xml:space="preserve"> hozzájárulás. A közvetlen irányítás keretében nyújtott ilyen jellegű hozzájárulásokra a IX. cím alkalmazandó;</w:t>
      </w:r>
    </w:p>
    <w:p w14:paraId="21CBDD66" w14:textId="77777777" w:rsidR="005B3AA2" w:rsidRPr="001C268A" w:rsidRDefault="005B3AA2" w:rsidP="005B3AA2">
      <w:pPr>
        <w:pStyle w:val="Point0"/>
        <w:rPr>
          <w:noProof/>
        </w:rPr>
      </w:pPr>
      <w:r w:rsidRPr="001C268A">
        <w:rPr>
          <w:noProof/>
        </w:rPr>
        <w:tab/>
      </w:r>
      <w:r w:rsidRPr="004B5969">
        <w:rPr>
          <w:rStyle w:val="CRMinorChangeAdded"/>
          <w:noProof/>
          <w:lang w:val="hu-HU"/>
        </w:rPr>
        <w:t>53</w:t>
      </w:r>
      <w:r w:rsidRPr="004B5969">
        <w:rPr>
          <w:rStyle w:val="CRMinorChangeDeleted"/>
          <w:noProof/>
          <w:lang w:val="hu-HU"/>
        </w:rPr>
        <w:t>49</w:t>
      </w:r>
      <w:r w:rsidRPr="001C268A">
        <w:rPr>
          <w:noProof/>
        </w:rPr>
        <w:t>.</w:t>
      </w:r>
      <w:r w:rsidRPr="001C268A">
        <w:rPr>
          <w:noProof/>
        </w:rPr>
        <w:tab/>
        <w:t>„közbeszerzés”: építési beruházás, árubeszerzés vagy szolgáltatás szerződés útján történő kivitelezése, megvalósítása, illetve nyújtása valamint földterület, épületek vagy egyéb ingatlan megszerzése vagy bérlése szerződés útján, egy vagy több ajánlatkérő szerv által, az ezen ajánlatkérő szervek által kiválasztott gazdasági szereplőktől;</w:t>
      </w:r>
    </w:p>
    <w:p w14:paraId="24F96467" w14:textId="77777777" w:rsidR="005B3AA2" w:rsidRPr="001C268A" w:rsidRDefault="005B3AA2" w:rsidP="005B3AA2">
      <w:pPr>
        <w:pStyle w:val="Point0"/>
        <w:rPr>
          <w:noProof/>
        </w:rPr>
      </w:pPr>
      <w:r w:rsidRPr="001C268A">
        <w:rPr>
          <w:noProof/>
        </w:rPr>
        <w:tab/>
      </w:r>
      <w:r w:rsidRPr="004B5969">
        <w:rPr>
          <w:rStyle w:val="CRMinorChangeAdded"/>
          <w:noProof/>
          <w:lang w:val="hu-HU"/>
        </w:rPr>
        <w:t>54</w:t>
      </w:r>
      <w:r w:rsidRPr="004B5969">
        <w:rPr>
          <w:rStyle w:val="CRMinorChangeDeleted"/>
          <w:noProof/>
          <w:lang w:val="hu-HU"/>
        </w:rPr>
        <w:t>50</w:t>
      </w:r>
      <w:r w:rsidRPr="001C268A">
        <w:rPr>
          <w:noProof/>
        </w:rPr>
        <w:t>.</w:t>
      </w:r>
      <w:r w:rsidRPr="001C268A">
        <w:rPr>
          <w:noProof/>
        </w:rPr>
        <w:tab/>
        <w:t>„közbeszerzési dokumentum”: minden olyan dokumentum, amelyet az ajánlatkérő szerv a közbeszerzési eljárás elemeinek leírása vagy meghatározása érdekében hoz létre, illetve amelyre ennek érdekében hivatkozik, beleértve az alábbiakat:</w:t>
      </w:r>
    </w:p>
    <w:p w14:paraId="0E8D8ECD" w14:textId="77777777" w:rsidR="005B3AA2" w:rsidRPr="001C268A" w:rsidRDefault="005B3AA2" w:rsidP="005B3AA2">
      <w:pPr>
        <w:pStyle w:val="Point1"/>
        <w:rPr>
          <w:noProof/>
        </w:rPr>
      </w:pPr>
      <w:r w:rsidRPr="001C268A">
        <w:rPr>
          <w:noProof/>
        </w:rPr>
        <w:tab/>
        <w:t>a)</w:t>
      </w:r>
      <w:r w:rsidRPr="001C268A">
        <w:rPr>
          <w:noProof/>
        </w:rPr>
        <w:tab/>
        <w:t xml:space="preserve">a </w:t>
      </w:r>
      <w:r w:rsidRPr="004B5969">
        <w:rPr>
          <w:rStyle w:val="CRMinorChangeAdded"/>
          <w:noProof/>
          <w:lang w:val="hu-HU"/>
        </w:rPr>
        <w:t>167</w:t>
      </w:r>
      <w:r w:rsidRPr="004B5969">
        <w:rPr>
          <w:rStyle w:val="CRMinorChangeDeleted"/>
          <w:noProof/>
          <w:lang w:val="hu-HU"/>
        </w:rPr>
        <w:t>163</w:t>
      </w:r>
      <w:r w:rsidRPr="001C268A">
        <w:rPr>
          <w:noProof/>
        </w:rPr>
        <w:t>. cikkben megállapított közzétételi intézkedések;</w:t>
      </w:r>
    </w:p>
    <w:p w14:paraId="67ABF79B" w14:textId="77777777" w:rsidR="005B3AA2" w:rsidRPr="001C268A" w:rsidRDefault="005B3AA2" w:rsidP="005B3AA2">
      <w:pPr>
        <w:pStyle w:val="Point1"/>
        <w:rPr>
          <w:noProof/>
        </w:rPr>
      </w:pPr>
      <w:r w:rsidRPr="001C268A">
        <w:rPr>
          <w:noProof/>
        </w:rPr>
        <w:tab/>
        <w:t>b)</w:t>
      </w:r>
      <w:r w:rsidRPr="001C268A">
        <w:rPr>
          <w:noProof/>
        </w:rPr>
        <w:tab/>
        <w:t>az ajánlattételi felhívás;</w:t>
      </w:r>
    </w:p>
    <w:p w14:paraId="4B46EACC" w14:textId="77777777" w:rsidR="005B3AA2" w:rsidRPr="001C268A" w:rsidRDefault="005B3AA2" w:rsidP="005B3AA2">
      <w:pPr>
        <w:pStyle w:val="Point1"/>
        <w:rPr>
          <w:noProof/>
        </w:rPr>
      </w:pPr>
      <w:r w:rsidRPr="001C268A">
        <w:rPr>
          <w:noProof/>
        </w:rPr>
        <w:tab/>
        <w:t>c)</w:t>
      </w:r>
      <w:r w:rsidRPr="001C268A">
        <w:rPr>
          <w:noProof/>
        </w:rPr>
        <w:tab/>
        <w:t>a kiírási feltételek, ezen belül a műszaki leírás és a vonatkozó* *szempontok, vagy versenypárbeszéd esetén az ismertető;</w:t>
      </w:r>
    </w:p>
    <w:p w14:paraId="7AAA66C1" w14:textId="77777777" w:rsidR="005B3AA2" w:rsidRPr="001C268A" w:rsidRDefault="005B3AA2" w:rsidP="005B3AA2">
      <w:pPr>
        <w:pStyle w:val="Point1"/>
        <w:rPr>
          <w:noProof/>
        </w:rPr>
      </w:pPr>
      <w:r w:rsidRPr="001C268A">
        <w:rPr>
          <w:noProof/>
        </w:rPr>
        <w:tab/>
        <w:t>d)</w:t>
      </w:r>
      <w:r w:rsidRPr="001C268A">
        <w:rPr>
          <w:noProof/>
        </w:rPr>
        <w:tab/>
        <w:t>a szerződéstervezet;</w:t>
      </w:r>
    </w:p>
    <w:p w14:paraId="7634E15D" w14:textId="77777777" w:rsidR="005B3AA2" w:rsidRPr="004B5969" w:rsidRDefault="005B3AA2" w:rsidP="005B3AA2">
      <w:pPr>
        <w:pStyle w:val="CRSeparator"/>
        <w:rPr>
          <w:noProof/>
          <w:lang w:val="hu-HU"/>
        </w:rPr>
      </w:pPr>
    </w:p>
    <w:p w14:paraId="65B69250"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2817E5B3" w14:textId="77777777" w:rsidR="005B3AA2" w:rsidRPr="001C268A" w:rsidRDefault="005B3AA2" w:rsidP="005B3AA2">
      <w:pPr>
        <w:pStyle w:val="Point0"/>
        <w:rPr>
          <w:noProof/>
          <w:highlight w:val="lightGray"/>
        </w:rPr>
      </w:pPr>
      <w:r w:rsidRPr="001C268A">
        <w:rPr>
          <w:noProof/>
          <w:highlight w:val="lightGray"/>
        </w:rPr>
        <w:t>55. „szakmai összeférhetetlenség”: olyan helyzet, amelyben a gazdasági szereplő korábbi vagy aktuális szakmai tevékenysége ténylegesen vagy potenciálisan befolyásolja a gazdasági szereplőnek a szerződés független, pártatlan és tárgyilagos teljesítésére irányuló képességét;</w:t>
      </w:r>
    </w:p>
    <w:p w14:paraId="37D3C750" w14:textId="77777777" w:rsidR="005B3AA2" w:rsidRPr="004B5969" w:rsidRDefault="005B3AA2" w:rsidP="005B3AA2">
      <w:pPr>
        <w:pStyle w:val="CRSeparator"/>
        <w:rPr>
          <w:noProof/>
          <w:lang w:val="hu-HU"/>
        </w:rPr>
      </w:pPr>
    </w:p>
    <w:p w14:paraId="5292263F"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4BD22517"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57E5B3E7" w14:textId="77777777" w:rsidR="005B3AA2" w:rsidRPr="001C268A" w:rsidRDefault="005B3AA2" w:rsidP="005B3AA2">
      <w:pPr>
        <w:pStyle w:val="Point0"/>
        <w:rPr>
          <w:noProof/>
        </w:rPr>
      </w:pPr>
      <w:r w:rsidRPr="004B5969">
        <w:rPr>
          <w:rStyle w:val="CRMinorChangeAdded"/>
          <w:noProof/>
          <w:lang w:val="hu-HU"/>
        </w:rPr>
        <w:t>56</w:t>
      </w:r>
      <w:r w:rsidRPr="004B5969">
        <w:rPr>
          <w:rStyle w:val="CRMinorChangeDeleted"/>
          <w:noProof/>
          <w:lang w:val="hu-HU"/>
        </w:rPr>
        <w:t>51</w:t>
      </w:r>
      <w:r w:rsidRPr="001C268A">
        <w:rPr>
          <w:noProof/>
        </w:rPr>
        <w:t>.</w:t>
      </w:r>
      <w:r w:rsidRPr="001C268A">
        <w:rPr>
          <w:noProof/>
        </w:rPr>
        <w:tab/>
        <w:t xml:space="preserve">„közbeszerzési szerződés”: egy vagy több gazdasági szereplő és egy vagy több, a </w:t>
      </w:r>
      <w:r w:rsidRPr="004B5969">
        <w:rPr>
          <w:rStyle w:val="CRMinorChangeAdded"/>
          <w:noProof/>
          <w:lang w:val="hu-HU"/>
        </w:rPr>
        <w:t>178</w:t>
      </w:r>
      <w:r w:rsidRPr="004B5969">
        <w:rPr>
          <w:rStyle w:val="CRMinorChangeDeleted"/>
          <w:noProof/>
          <w:lang w:val="hu-HU"/>
        </w:rPr>
        <w:t>174</w:t>
      </w:r>
      <w:r w:rsidRPr="001C268A">
        <w:rPr>
          <w:noProof/>
        </w:rPr>
        <w:t xml:space="preserve">. és </w:t>
      </w:r>
      <w:r w:rsidRPr="004B5969">
        <w:rPr>
          <w:rStyle w:val="CRMinorChangeAdded"/>
          <w:noProof/>
          <w:lang w:val="hu-HU"/>
        </w:rPr>
        <w:t>182</w:t>
      </w:r>
      <w:r w:rsidRPr="004B5969">
        <w:rPr>
          <w:rStyle w:val="CRMinorChangeDeleted"/>
          <w:noProof/>
          <w:lang w:val="hu-HU"/>
        </w:rPr>
        <w:t>178</w:t>
      </w:r>
      <w:r w:rsidRPr="001C268A">
        <w:rPr>
          <w:noProof/>
        </w:rPr>
        <w:t xml:space="preserve">. cikk értelmében vett ajánlatkérő szerv által, írásban megkötött olyan visszterhes szerződés, amelynek tárgya az árnak részben vagy egészben a költségvetésből történő megfizetése </w:t>
      </w:r>
      <w:r w:rsidRPr="008D131D">
        <w:rPr>
          <w:noProof/>
        </w:rPr>
        <w:t xml:space="preserve">ellenében </w:t>
      </w:r>
      <w:r w:rsidRPr="008D131D">
        <w:rPr>
          <w:noProof/>
        </w:rPr>
        <w:fldChar w:fldCharType="begin"/>
      </w:r>
      <w:r w:rsidRPr="008D131D">
        <w:rPr>
          <w:noProof/>
        </w:rPr>
        <w:instrText xml:space="preserve"> QUOTE "</w:instrText>
      </w:r>
      <w:r w:rsidRPr="004B5969">
        <w:rPr>
          <w:rStyle w:val="CRMarker"/>
          <w:noProof/>
          <w:lang w:val="hu-HU"/>
        </w:rPr>
        <w:instrText>Ö</w:instrText>
      </w:r>
      <w:r w:rsidRPr="008D131D">
        <w:rPr>
          <w:noProof/>
        </w:rPr>
        <w:instrText xml:space="preserve">" </w:instrText>
      </w:r>
      <w:r w:rsidRPr="008D131D">
        <w:rPr>
          <w:noProof/>
        </w:rPr>
        <w:fldChar w:fldCharType="separate"/>
      </w:r>
      <w:r w:rsidRPr="004B5969">
        <w:rPr>
          <w:rStyle w:val="CRMarker"/>
          <w:noProof/>
          <w:lang w:val="hu-HU"/>
        </w:rPr>
        <w:t>Ö</w:t>
      </w:r>
      <w:r w:rsidRPr="008D131D">
        <w:rPr>
          <w:noProof/>
        </w:rPr>
        <w:fldChar w:fldCharType="end"/>
      </w:r>
      <w:r w:rsidRPr="008D131D">
        <w:rPr>
          <w:noProof/>
        </w:rPr>
        <w:t> ingóeszközök vagy ingatlanok beszerzése </w:t>
      </w:r>
      <w:r w:rsidRPr="008D131D">
        <w:rPr>
          <w:noProof/>
        </w:rPr>
        <w:fldChar w:fldCharType="begin"/>
      </w:r>
      <w:r w:rsidRPr="008D131D">
        <w:rPr>
          <w:noProof/>
        </w:rPr>
        <w:instrText xml:space="preserve"> QUOTE "</w:instrText>
      </w:r>
      <w:r w:rsidRPr="004B5969">
        <w:rPr>
          <w:rStyle w:val="CRMarker"/>
          <w:noProof/>
          <w:lang w:val="hu-HU"/>
        </w:rPr>
        <w:instrText>Õ</w:instrText>
      </w:r>
      <w:r w:rsidRPr="008D131D">
        <w:rPr>
          <w:noProof/>
        </w:rPr>
        <w:instrText xml:space="preserve">" </w:instrText>
      </w:r>
      <w:r w:rsidRPr="008D131D">
        <w:rPr>
          <w:noProof/>
        </w:rPr>
        <w:fldChar w:fldCharType="separate"/>
      </w:r>
      <w:r w:rsidRPr="004B5969">
        <w:rPr>
          <w:rStyle w:val="CRMarker"/>
          <w:noProof/>
          <w:lang w:val="hu-HU"/>
        </w:rPr>
        <w:t>Õ</w:t>
      </w:r>
      <w:r w:rsidRPr="008D131D">
        <w:rPr>
          <w:noProof/>
        </w:rPr>
        <w:fldChar w:fldCharType="end"/>
      </w:r>
      <w:r w:rsidRPr="008D131D">
        <w:rPr>
          <w:noProof/>
        </w:rPr>
        <w:t xml:space="preserve"> </w:t>
      </w:r>
      <w:r w:rsidRPr="004B5969">
        <w:rPr>
          <w:rStyle w:val="CRDeleted"/>
          <w:noProof/>
          <w:lang w:val="hu-HU"/>
        </w:rPr>
        <w:t>ingó vagy ingatlan javak szerzése</w:t>
      </w:r>
      <w:r w:rsidRPr="008D131D">
        <w:rPr>
          <w:noProof/>
        </w:rPr>
        <w:t>, építési</w:t>
      </w:r>
      <w:r w:rsidRPr="001C268A">
        <w:rPr>
          <w:noProof/>
        </w:rPr>
        <w:t xml:space="preserve"> beruházás kivitelezése vagy szolgáltatás nyújtása, és </w:t>
      </w:r>
      <w:r w:rsidRPr="008D131D">
        <w:rPr>
          <w:noProof/>
        </w:rPr>
        <w:t>amely</w:t>
      </w:r>
      <w:r w:rsidRPr="004B5969">
        <w:rPr>
          <w:rStyle w:val="CRMinorChangeDeleted"/>
          <w:noProof/>
          <w:lang w:val="hu-HU"/>
        </w:rPr>
        <w:t>ek</w:t>
      </w:r>
      <w:r w:rsidRPr="008D131D">
        <w:rPr>
          <w:noProof/>
        </w:rPr>
        <w:t xml:space="preserve"> a</w:t>
      </w:r>
      <w:r w:rsidRPr="001C268A">
        <w:rPr>
          <w:noProof/>
        </w:rPr>
        <w:t xml:space="preserve"> következőkből </w:t>
      </w:r>
      <w:r w:rsidRPr="0077225F">
        <w:rPr>
          <w:noProof/>
        </w:rPr>
        <w:t>állhat</w:t>
      </w:r>
      <w:r w:rsidRPr="004B5969">
        <w:rPr>
          <w:rStyle w:val="CRMinorChangeDeleted"/>
          <w:noProof/>
          <w:lang w:val="hu-HU"/>
        </w:rPr>
        <w:t>nak</w:t>
      </w:r>
      <w:r w:rsidRPr="0077225F">
        <w:rPr>
          <w:noProof/>
        </w:rPr>
        <w:t>:</w:t>
      </w:r>
    </w:p>
    <w:p w14:paraId="223388E0" w14:textId="77777777" w:rsidR="005B3AA2" w:rsidRPr="001C268A" w:rsidRDefault="005B3AA2" w:rsidP="005B3AA2">
      <w:pPr>
        <w:pStyle w:val="Point1"/>
        <w:rPr>
          <w:noProof/>
        </w:rPr>
      </w:pPr>
      <w:r w:rsidRPr="001C268A">
        <w:rPr>
          <w:noProof/>
        </w:rPr>
        <w:tab/>
        <w:t>a)</w:t>
      </w:r>
      <w:r w:rsidRPr="001C268A">
        <w:rPr>
          <w:noProof/>
        </w:rPr>
        <w:tab/>
        <w:t>ingatlanszerződés;</w:t>
      </w:r>
    </w:p>
    <w:p w14:paraId="2E16B8B1" w14:textId="77777777" w:rsidR="005B3AA2" w:rsidRPr="001C268A" w:rsidRDefault="005B3AA2" w:rsidP="005B3AA2">
      <w:pPr>
        <w:pStyle w:val="Point1"/>
        <w:rPr>
          <w:noProof/>
        </w:rPr>
      </w:pPr>
      <w:r w:rsidRPr="001C268A">
        <w:rPr>
          <w:noProof/>
        </w:rPr>
        <w:tab/>
        <w:t>b)</w:t>
      </w:r>
      <w:r w:rsidRPr="001C268A">
        <w:rPr>
          <w:noProof/>
        </w:rPr>
        <w:tab/>
        <w:t>árubeszerzésre irányuló szerződés;</w:t>
      </w:r>
    </w:p>
    <w:p w14:paraId="38B8246F" w14:textId="77777777" w:rsidR="005B3AA2" w:rsidRPr="001C268A" w:rsidRDefault="005B3AA2" w:rsidP="005B3AA2">
      <w:pPr>
        <w:pStyle w:val="Point1"/>
        <w:rPr>
          <w:noProof/>
        </w:rPr>
      </w:pPr>
      <w:r w:rsidRPr="001C268A">
        <w:rPr>
          <w:noProof/>
        </w:rPr>
        <w:tab/>
        <w:t>c)</w:t>
      </w:r>
      <w:r w:rsidRPr="001C268A">
        <w:rPr>
          <w:noProof/>
        </w:rPr>
        <w:tab/>
        <w:t>építési beruházásra irányuló szerződés;</w:t>
      </w:r>
    </w:p>
    <w:p w14:paraId="0B5A90C4" w14:textId="77777777" w:rsidR="005B3AA2" w:rsidRPr="001C268A" w:rsidRDefault="005B3AA2" w:rsidP="005B3AA2">
      <w:pPr>
        <w:pStyle w:val="Point1"/>
        <w:rPr>
          <w:noProof/>
        </w:rPr>
      </w:pPr>
      <w:r w:rsidRPr="001C268A">
        <w:rPr>
          <w:noProof/>
        </w:rPr>
        <w:tab/>
        <w:t>d)</w:t>
      </w:r>
      <w:r w:rsidRPr="001C268A">
        <w:rPr>
          <w:noProof/>
        </w:rPr>
        <w:tab/>
        <w:t>szolgáltatásnyújtásra irányuló szerződés;</w:t>
      </w:r>
    </w:p>
    <w:p w14:paraId="2C706BE6" w14:textId="77777777" w:rsidR="005B3AA2" w:rsidRPr="001C268A" w:rsidRDefault="005B3AA2" w:rsidP="005B3AA2">
      <w:pPr>
        <w:pStyle w:val="Point0"/>
        <w:rPr>
          <w:noProof/>
        </w:rPr>
      </w:pPr>
      <w:r w:rsidRPr="001C268A">
        <w:rPr>
          <w:noProof/>
        </w:rPr>
        <w:tab/>
      </w:r>
      <w:r w:rsidRPr="004B5969">
        <w:rPr>
          <w:rStyle w:val="CRMinorChangeAdded"/>
          <w:noProof/>
          <w:lang w:val="hu-HU"/>
        </w:rPr>
        <w:t>57</w:t>
      </w:r>
      <w:r w:rsidRPr="004B5969">
        <w:rPr>
          <w:rStyle w:val="CRMinorChangeDeleted"/>
          <w:noProof/>
          <w:lang w:val="hu-HU"/>
        </w:rPr>
        <w:t>52</w:t>
      </w:r>
      <w:r w:rsidRPr="001C268A">
        <w:rPr>
          <w:noProof/>
        </w:rPr>
        <w:t>.</w:t>
      </w:r>
      <w:r w:rsidRPr="001C268A">
        <w:rPr>
          <w:noProof/>
        </w:rPr>
        <w:tab/>
        <w:t>„részben tulajdonviszonyt megtestesítő befektetés”: a saját tőke és az idegen tőke között álló finanszírozási forma, amely az elsőhelyi adósságnál magasabb, de a törzsrészvénynél alacsonyabb kockázattal jár, és amely strukturálható jellemzően biztosíték nélküli és alárendelt, és egyes esetekben tőkévé vagy elsőbbségi tőkévé alakítható adósságként;</w:t>
      </w:r>
    </w:p>
    <w:p w14:paraId="6FE80EF9" w14:textId="77777777" w:rsidR="005B3AA2" w:rsidRPr="001C268A" w:rsidRDefault="005B3AA2" w:rsidP="005B3AA2">
      <w:pPr>
        <w:pStyle w:val="Point0"/>
        <w:rPr>
          <w:noProof/>
        </w:rPr>
      </w:pPr>
      <w:r w:rsidRPr="001C268A">
        <w:rPr>
          <w:noProof/>
        </w:rPr>
        <w:tab/>
      </w:r>
      <w:r w:rsidRPr="004B5969">
        <w:rPr>
          <w:rStyle w:val="CRMinorChangeAdded"/>
          <w:noProof/>
          <w:lang w:val="hu-HU"/>
        </w:rPr>
        <w:t>58</w:t>
      </w:r>
      <w:r w:rsidRPr="004B5969">
        <w:rPr>
          <w:rStyle w:val="CRMinorChangeDeleted"/>
          <w:noProof/>
          <w:lang w:val="hu-HU"/>
        </w:rPr>
        <w:t>53</w:t>
      </w:r>
      <w:r w:rsidRPr="001C268A">
        <w:rPr>
          <w:noProof/>
        </w:rPr>
        <w:t>.</w:t>
      </w:r>
      <w:r w:rsidRPr="001C268A">
        <w:rPr>
          <w:noProof/>
        </w:rPr>
        <w:tab/>
        <w:t xml:space="preserve">„címzett”: az a kedvezményezett, szerződő fél, javadalmazott külső szakértő, illetve személy vagy szervezet, aki vagy amely pénzdíjat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 nem pénzügyi adomány</w:t>
      </w:r>
      <w:r>
        <w:rPr>
          <w:noProof/>
          <w:highlight w:val="lightGray"/>
        </w:rPr>
        <w:t>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vagy egy finanszírozási eszköz vagy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költségvetési biztosíték</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révén </w:t>
      </w:r>
      <w:r w:rsidRPr="004B5969">
        <w:rPr>
          <w:rStyle w:val="CRRefonteDeleted"/>
          <w:noProof/>
          <w:highlight w:val="lightGray"/>
          <w:lang w:val="hu-HU"/>
        </w:rPr>
        <w:t>forrásokat</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költségvetési támogatást</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kap, illetve aki vagy amely uniós forrásokat használ fel a 62. cikk (1) bekezdése első albekezdésének c) pontja szerint;</w:t>
      </w:r>
    </w:p>
    <w:p w14:paraId="34935E0B" w14:textId="77777777" w:rsidR="005B3AA2" w:rsidRPr="001C268A" w:rsidRDefault="005B3AA2" w:rsidP="005B3AA2">
      <w:pPr>
        <w:pStyle w:val="Point0"/>
        <w:rPr>
          <w:noProof/>
        </w:rPr>
      </w:pPr>
      <w:r w:rsidRPr="001C268A">
        <w:rPr>
          <w:noProof/>
        </w:rPr>
        <w:tab/>
      </w:r>
      <w:r w:rsidRPr="004B5969">
        <w:rPr>
          <w:rStyle w:val="CRMinorChangeAdded"/>
          <w:noProof/>
          <w:lang w:val="hu-HU"/>
        </w:rPr>
        <w:t>59</w:t>
      </w:r>
      <w:r w:rsidRPr="004B5969">
        <w:rPr>
          <w:rStyle w:val="CRMinorChangeDeleted"/>
          <w:noProof/>
          <w:lang w:val="hu-HU"/>
        </w:rPr>
        <w:t>54</w:t>
      </w:r>
      <w:r w:rsidRPr="001C268A">
        <w:rPr>
          <w:noProof/>
        </w:rPr>
        <w:t>.</w:t>
      </w:r>
      <w:r w:rsidRPr="001C268A">
        <w:rPr>
          <w:noProof/>
        </w:rPr>
        <w:tab/>
        <w:t>„repómegállapodás”: értékpapírok készpénzért történő értékesítése az értékpapírok egy előre meghatározott vagy előre meg nem határozott későbbi időpontban való visszavásárlására irányuló megállapodással;</w:t>
      </w:r>
    </w:p>
    <w:p w14:paraId="148BA1F1" w14:textId="77777777" w:rsidR="005B3AA2" w:rsidRPr="001C268A" w:rsidRDefault="005B3AA2" w:rsidP="005B3AA2">
      <w:pPr>
        <w:pStyle w:val="Point0"/>
        <w:rPr>
          <w:noProof/>
        </w:rPr>
      </w:pPr>
      <w:r w:rsidRPr="001C268A">
        <w:rPr>
          <w:noProof/>
        </w:rPr>
        <w:tab/>
      </w:r>
      <w:r w:rsidRPr="004B5969">
        <w:rPr>
          <w:rStyle w:val="CRMinorChangeAdded"/>
          <w:noProof/>
          <w:lang w:val="hu-HU"/>
        </w:rPr>
        <w:t>60</w:t>
      </w:r>
      <w:r w:rsidRPr="004B5969">
        <w:rPr>
          <w:rStyle w:val="CRMinorChangeDeleted"/>
          <w:noProof/>
          <w:lang w:val="hu-HU"/>
        </w:rPr>
        <w:t>55</w:t>
      </w:r>
      <w:r w:rsidRPr="001C268A">
        <w:rPr>
          <w:noProof/>
        </w:rPr>
        <w:t>.</w:t>
      </w:r>
      <w:r w:rsidRPr="001C268A">
        <w:rPr>
          <w:noProof/>
        </w:rPr>
        <w:tab/>
        <w:t>„kutatási és technológiafejlesztési előirányzat”: a költségvetés „Közvetett kutatás” vagy „Közvetlen kutatás” elnevezésű szakpolitikai területekhez kapcsolódó címeinek egyikébe, vagy egy másik címben a kutatási tevékenységekhez kapcsolódó alcímbe bevitt előirányzat;</w:t>
      </w:r>
    </w:p>
    <w:p w14:paraId="4BD05B23" w14:textId="77777777" w:rsidR="005B3AA2" w:rsidRPr="001C268A" w:rsidRDefault="005B3AA2" w:rsidP="005B3AA2">
      <w:pPr>
        <w:pStyle w:val="Point0"/>
        <w:rPr>
          <w:noProof/>
        </w:rPr>
      </w:pPr>
      <w:r w:rsidRPr="001C268A">
        <w:rPr>
          <w:noProof/>
        </w:rPr>
        <w:tab/>
      </w:r>
      <w:r w:rsidRPr="004B5969">
        <w:rPr>
          <w:rStyle w:val="CRMinorChangeAdded"/>
          <w:noProof/>
          <w:lang w:val="hu-HU"/>
        </w:rPr>
        <w:t>61</w:t>
      </w:r>
      <w:r w:rsidRPr="004B5969">
        <w:rPr>
          <w:rStyle w:val="CRMinorChangeDeleted"/>
          <w:noProof/>
          <w:lang w:val="hu-HU"/>
        </w:rPr>
        <w:t>56</w:t>
      </w:r>
      <w:r w:rsidRPr="001C268A">
        <w:rPr>
          <w:noProof/>
        </w:rPr>
        <w:t>.</w:t>
      </w:r>
      <w:r w:rsidRPr="001C268A">
        <w:rPr>
          <w:noProof/>
        </w:rPr>
        <w:tab/>
        <w:t xml:space="preserve">„eredmény”: </w:t>
      </w:r>
      <w:r w:rsidRPr="004B5969">
        <w:rPr>
          <w:rStyle w:val="CRMinorChangeDeleted"/>
          <w:noProof/>
          <w:lang w:val="hu-HU"/>
        </w:rPr>
        <w:t>az</w:t>
      </w:r>
      <w:r w:rsidRPr="0077225F">
        <w:rPr>
          <w:noProof/>
        </w:rPr>
        <w:t xml:space="preserve"> ágazatspecifikus</w:t>
      </w:r>
      <w:r w:rsidRPr="001C268A">
        <w:rPr>
          <w:noProof/>
        </w:rPr>
        <w:t xml:space="preserve"> szabályokkal összhangban meghatározott </w:t>
      </w:r>
      <w:r w:rsidRPr="0077225F">
        <w:rPr>
          <w:noProof/>
        </w:rPr>
        <w:t>fellépés</w:t>
      </w:r>
      <w:r w:rsidRPr="004B5969">
        <w:rPr>
          <w:rStyle w:val="CRMinorChangeDeleted"/>
          <w:noProof/>
          <w:lang w:val="hu-HU"/>
        </w:rPr>
        <w:t>ek</w:t>
      </w:r>
      <w:r w:rsidRPr="0077225F">
        <w:rPr>
          <w:noProof/>
        </w:rPr>
        <w:t xml:space="preserve"> végrehajtásának</w:t>
      </w:r>
      <w:r w:rsidRPr="001C268A">
        <w:rPr>
          <w:noProof/>
        </w:rPr>
        <w:t xml:space="preserve"> a hatásai;</w:t>
      </w:r>
    </w:p>
    <w:p w14:paraId="13453D96" w14:textId="77777777" w:rsidR="005B3AA2" w:rsidRPr="001C268A" w:rsidRDefault="005B3AA2" w:rsidP="005B3AA2">
      <w:pPr>
        <w:pStyle w:val="Point0"/>
        <w:rPr>
          <w:noProof/>
        </w:rPr>
      </w:pPr>
      <w:r w:rsidRPr="001C268A">
        <w:rPr>
          <w:noProof/>
        </w:rPr>
        <w:tab/>
      </w:r>
      <w:r w:rsidRPr="004B5969">
        <w:rPr>
          <w:rStyle w:val="CRMinorChangeAdded"/>
          <w:noProof/>
          <w:lang w:val="hu-HU"/>
        </w:rPr>
        <w:t>62</w:t>
      </w:r>
      <w:r w:rsidRPr="004B5969">
        <w:rPr>
          <w:rStyle w:val="CRMinorChangeDeleted"/>
          <w:noProof/>
          <w:lang w:val="hu-HU"/>
        </w:rPr>
        <w:t>57</w:t>
      </w:r>
      <w:r w:rsidRPr="001C268A">
        <w:rPr>
          <w:noProof/>
        </w:rPr>
        <w:t>.</w:t>
      </w:r>
      <w:r w:rsidRPr="001C268A">
        <w:rPr>
          <w:noProof/>
        </w:rPr>
        <w:tab/>
        <w:t>„kockázatmegosztási eszköz”: olyan pénzügyi eszköz, amely lehetővé teszi egy meghatározott kockázat két vagy több szervezet közötti megosztását, adott esetben megállapodás szerinti díjazás ellenében;</w:t>
      </w:r>
    </w:p>
    <w:p w14:paraId="62585E3C" w14:textId="77777777" w:rsidR="005B3AA2" w:rsidRPr="001C268A" w:rsidRDefault="005B3AA2" w:rsidP="005B3AA2">
      <w:pPr>
        <w:pStyle w:val="Point0"/>
        <w:rPr>
          <w:noProof/>
        </w:rPr>
      </w:pPr>
      <w:r w:rsidRPr="001C268A">
        <w:rPr>
          <w:noProof/>
        </w:rPr>
        <w:tab/>
      </w:r>
      <w:r w:rsidRPr="004B5969">
        <w:rPr>
          <w:rStyle w:val="CRMinorChangeAdded"/>
          <w:noProof/>
          <w:lang w:val="hu-HU"/>
        </w:rPr>
        <w:t>63</w:t>
      </w:r>
      <w:r w:rsidRPr="004B5969">
        <w:rPr>
          <w:rStyle w:val="CRMinorChangeDeleted"/>
          <w:noProof/>
          <w:lang w:val="hu-HU"/>
        </w:rPr>
        <w:t>58</w:t>
      </w:r>
      <w:r w:rsidRPr="001C268A">
        <w:rPr>
          <w:noProof/>
        </w:rPr>
        <w:t>.</w:t>
      </w:r>
      <w:r w:rsidRPr="001C268A">
        <w:rPr>
          <w:noProof/>
        </w:rPr>
        <w:tab/>
        <w:t>„szolgáltatásnyújtásra irányuló szerződés”: az a szerződés, amelynek tárgyát olyan szellemi és nem szellemi szolgáltatások képezik, amelyekre nem terjed ki az árubeszerzésre irányuló szerződés, az építési beruházásra irányuló szerződés és az ingatlanszerződés fogalma;</w:t>
      </w:r>
    </w:p>
    <w:p w14:paraId="73240D38" w14:textId="77777777" w:rsidR="005B3AA2" w:rsidRPr="001C268A" w:rsidRDefault="005B3AA2" w:rsidP="005B3AA2">
      <w:pPr>
        <w:pStyle w:val="Point0"/>
        <w:rPr>
          <w:noProof/>
        </w:rPr>
      </w:pPr>
      <w:r w:rsidRPr="001C268A">
        <w:rPr>
          <w:noProof/>
        </w:rPr>
        <w:tab/>
      </w:r>
      <w:r w:rsidRPr="004B5969">
        <w:rPr>
          <w:rStyle w:val="CRMinorChangeAdded"/>
          <w:noProof/>
          <w:lang w:val="hu-HU"/>
        </w:rPr>
        <w:t>64</w:t>
      </w:r>
      <w:r w:rsidRPr="004B5969">
        <w:rPr>
          <w:rStyle w:val="CRMinorChangeDeleted"/>
          <w:noProof/>
          <w:lang w:val="hu-HU"/>
        </w:rPr>
        <w:t>59</w:t>
      </w:r>
      <w:r w:rsidRPr="001C268A">
        <w:rPr>
          <w:noProof/>
        </w:rPr>
        <w:t>.</w:t>
      </w:r>
      <w:r w:rsidRPr="001C268A">
        <w:rPr>
          <w:noProof/>
        </w:rPr>
        <w:tab/>
        <w:t>„hatékony és eredményes pénzgazdálkodás”: a költségvetésnek a gazdaságosság, a hatékonyság és az eredményesség elvével összhangban való végrehajtása;</w:t>
      </w:r>
    </w:p>
    <w:p w14:paraId="491C0CFD" w14:textId="77777777" w:rsidR="005B3AA2" w:rsidRPr="001C268A" w:rsidRDefault="005B3AA2" w:rsidP="005B3AA2">
      <w:pPr>
        <w:pStyle w:val="Point0"/>
        <w:rPr>
          <w:noProof/>
        </w:rPr>
      </w:pPr>
      <w:r w:rsidRPr="001C268A">
        <w:rPr>
          <w:noProof/>
        </w:rPr>
        <w:tab/>
      </w:r>
      <w:r w:rsidRPr="004B5969">
        <w:rPr>
          <w:rStyle w:val="CRMinorChangeAdded"/>
          <w:noProof/>
          <w:lang w:val="hu-HU"/>
        </w:rPr>
        <w:t>65</w:t>
      </w:r>
      <w:r w:rsidRPr="004B5969">
        <w:rPr>
          <w:rStyle w:val="CRMinorChangeDeleted"/>
          <w:noProof/>
          <w:lang w:val="hu-HU"/>
        </w:rPr>
        <w:t>60</w:t>
      </w:r>
      <w:r w:rsidRPr="001C268A">
        <w:rPr>
          <w:noProof/>
        </w:rPr>
        <w:t>.</w:t>
      </w:r>
      <w:r w:rsidRPr="001C268A">
        <w:rPr>
          <w:noProof/>
        </w:rPr>
        <w:tab/>
        <w:t>„személyzeti szabályzat”: a 259/68/EGK, Euratom, ESZAK rendeletben meghatározott, az Európai Unió tisztviselőinek személyzeti szabályzata és az Európai Unió egyéb alkalmazottaira vonatkozó alkalmazási feltételek;</w:t>
      </w:r>
    </w:p>
    <w:p w14:paraId="542B1243" w14:textId="77777777" w:rsidR="005B3AA2" w:rsidRPr="001C268A" w:rsidRDefault="005B3AA2" w:rsidP="005B3AA2">
      <w:pPr>
        <w:pStyle w:val="Point0"/>
        <w:rPr>
          <w:noProof/>
        </w:rPr>
      </w:pPr>
      <w:r w:rsidRPr="001C268A">
        <w:rPr>
          <w:noProof/>
        </w:rPr>
        <w:tab/>
      </w:r>
      <w:r w:rsidRPr="004B5969">
        <w:rPr>
          <w:rStyle w:val="CRMinorChangeAdded"/>
          <w:noProof/>
          <w:lang w:val="hu-HU"/>
        </w:rPr>
        <w:t>66</w:t>
      </w:r>
      <w:r w:rsidRPr="004B5969">
        <w:rPr>
          <w:rStyle w:val="CRMinorChangeDeleted"/>
          <w:noProof/>
          <w:lang w:val="hu-HU"/>
        </w:rPr>
        <w:t>61</w:t>
      </w:r>
      <w:r w:rsidRPr="001C268A">
        <w:rPr>
          <w:noProof/>
        </w:rPr>
        <w:t>.</w:t>
      </w:r>
      <w:r w:rsidRPr="001C268A">
        <w:rPr>
          <w:noProof/>
        </w:rPr>
        <w:tab/>
        <w:t xml:space="preserve">„alvállalkozó”: olyan gazdasági szereplő, akit vagy amelyet egy részvételre jelentkező </w:t>
      </w:r>
      <w:r w:rsidRPr="0077225F">
        <w:rPr>
          <w:noProof/>
        </w:rPr>
        <w:t xml:space="preserve">vagy </w:t>
      </w:r>
      <w:r w:rsidRPr="004B5969">
        <w:rPr>
          <w:rStyle w:val="CRMinorChangeDeleted"/>
          <w:noProof/>
          <w:lang w:val="hu-HU"/>
        </w:rPr>
        <w:t>az</w:t>
      </w:r>
      <w:r w:rsidRPr="0077225F">
        <w:rPr>
          <w:noProof/>
        </w:rPr>
        <w:t xml:space="preserve"> ajánlattevő vagy </w:t>
      </w:r>
      <w:r w:rsidRPr="004B5969">
        <w:rPr>
          <w:rStyle w:val="CRMinorChangeDeleted"/>
          <w:noProof/>
          <w:lang w:val="hu-HU"/>
        </w:rPr>
        <w:t>a</w:t>
      </w:r>
      <w:r w:rsidRPr="0077225F">
        <w:rPr>
          <w:noProof/>
        </w:rPr>
        <w:t xml:space="preserve"> szerződő fél </w:t>
      </w:r>
      <w:r w:rsidRPr="004B5969">
        <w:rPr>
          <w:rStyle w:val="CRDeleted"/>
          <w:noProof/>
          <w:lang w:val="hu-HU"/>
        </w:rPr>
        <w:t>által</w:t>
      </w:r>
      <w:r w:rsidRPr="0077225F">
        <w:rPr>
          <w:noProof/>
        </w:rPr>
        <w:t xml:space="preserve"> a szerződés egy részének teljesítése </w:t>
      </w:r>
      <w:r w:rsidRPr="0077225F">
        <w:rPr>
          <w:noProof/>
        </w:rPr>
        <w:fldChar w:fldCharType="begin"/>
      </w:r>
      <w:r w:rsidRPr="0077225F">
        <w:rPr>
          <w:noProof/>
        </w:rPr>
        <w:instrText xml:space="preserve"> QUOTE "</w:instrText>
      </w:r>
      <w:r w:rsidRPr="004B5969">
        <w:rPr>
          <w:rStyle w:val="CRMarker"/>
          <w:noProof/>
          <w:lang w:val="hu-HU"/>
        </w:rPr>
        <w:instrText>Ö</w:instrText>
      </w:r>
      <w:r w:rsidRPr="0077225F">
        <w:rPr>
          <w:noProof/>
        </w:rPr>
        <w:instrText xml:space="preserve">" </w:instrText>
      </w:r>
      <w:r w:rsidRPr="0077225F">
        <w:rPr>
          <w:noProof/>
        </w:rPr>
        <w:fldChar w:fldCharType="separate"/>
      </w:r>
      <w:r w:rsidRPr="004B5969">
        <w:rPr>
          <w:rStyle w:val="CRMarker"/>
          <w:noProof/>
          <w:lang w:val="hu-HU"/>
        </w:rPr>
        <w:t>Ö</w:t>
      </w:r>
      <w:r w:rsidRPr="0077225F">
        <w:rPr>
          <w:noProof/>
        </w:rPr>
        <w:fldChar w:fldCharType="end"/>
      </w:r>
      <w:r w:rsidRPr="0077225F">
        <w:rPr>
          <w:noProof/>
        </w:rPr>
        <w:t> céljából </w:t>
      </w:r>
      <w:r w:rsidRPr="0077225F">
        <w:rPr>
          <w:noProof/>
        </w:rPr>
        <w:fldChar w:fldCharType="begin"/>
      </w:r>
      <w:r w:rsidRPr="0077225F">
        <w:rPr>
          <w:noProof/>
        </w:rPr>
        <w:instrText xml:space="preserve"> QUOTE "</w:instrText>
      </w:r>
      <w:r w:rsidRPr="004B5969">
        <w:rPr>
          <w:rStyle w:val="CRMarker"/>
          <w:noProof/>
          <w:lang w:val="hu-HU"/>
        </w:rPr>
        <w:instrText>Õ</w:instrText>
      </w:r>
      <w:r w:rsidRPr="0077225F">
        <w:rPr>
          <w:noProof/>
        </w:rPr>
        <w:instrText xml:space="preserve">" </w:instrText>
      </w:r>
      <w:r w:rsidRPr="0077225F">
        <w:rPr>
          <w:noProof/>
        </w:rPr>
        <w:fldChar w:fldCharType="separate"/>
      </w:r>
      <w:r w:rsidRPr="004B5969">
        <w:rPr>
          <w:rStyle w:val="CRMarker"/>
          <w:noProof/>
          <w:lang w:val="hu-HU"/>
        </w:rPr>
        <w:t>Õ</w:t>
      </w:r>
      <w:r w:rsidRPr="0077225F">
        <w:rPr>
          <w:noProof/>
        </w:rPr>
        <w:fldChar w:fldCharType="end"/>
      </w:r>
      <w:r w:rsidRPr="0077225F">
        <w:rPr>
          <w:noProof/>
        </w:rPr>
        <w:t xml:space="preserve">, illetve a kedvezményezett </w:t>
      </w:r>
      <w:r w:rsidRPr="004B5969">
        <w:rPr>
          <w:rStyle w:val="CRDeleted"/>
          <w:noProof/>
          <w:lang w:val="hu-HU"/>
        </w:rPr>
        <w:t>által</w:t>
      </w:r>
      <w:r w:rsidRPr="0077225F">
        <w:rPr>
          <w:noProof/>
        </w:rPr>
        <w:t xml:space="preserve"> a</w:t>
      </w:r>
      <w:r w:rsidRPr="001C268A">
        <w:rPr>
          <w:noProof/>
        </w:rPr>
        <w:t xml:space="preserve"> vissza nem térítendő támogatás révén társfinanszírozott feladatok egy részének teljesítése céljából javasol;</w:t>
      </w:r>
    </w:p>
    <w:p w14:paraId="136871B4" w14:textId="77777777" w:rsidR="005B3AA2" w:rsidRPr="001C268A" w:rsidRDefault="005B3AA2" w:rsidP="005B3AA2">
      <w:pPr>
        <w:pStyle w:val="Point0"/>
        <w:rPr>
          <w:noProof/>
        </w:rPr>
      </w:pPr>
      <w:r w:rsidRPr="001C268A">
        <w:rPr>
          <w:noProof/>
        </w:rPr>
        <w:tab/>
      </w:r>
      <w:r w:rsidRPr="004B5969">
        <w:rPr>
          <w:rStyle w:val="CRMinorChangeAdded"/>
          <w:noProof/>
          <w:lang w:val="hu-HU"/>
        </w:rPr>
        <w:t>67</w:t>
      </w:r>
      <w:r w:rsidRPr="004B5969">
        <w:rPr>
          <w:rStyle w:val="CRMinorChangeDeleted"/>
          <w:noProof/>
          <w:lang w:val="hu-HU"/>
        </w:rPr>
        <w:t>62</w:t>
      </w:r>
      <w:r w:rsidRPr="001C268A">
        <w:rPr>
          <w:noProof/>
        </w:rPr>
        <w:t>.</w:t>
      </w:r>
      <w:r w:rsidRPr="001C268A">
        <w:rPr>
          <w:noProof/>
        </w:rPr>
        <w:tab/>
        <w:t>„tagdíjak”: az Uniót a tagjaik között tudó szerveknek fizetett összegek, amelyek megfelelnek a költségvetési határozatoknak és az érintett szerv által megállapított fizetési feltételeknek;</w:t>
      </w:r>
    </w:p>
    <w:p w14:paraId="28DEC64E" w14:textId="77777777" w:rsidR="005B3AA2" w:rsidRPr="001C268A" w:rsidRDefault="005B3AA2" w:rsidP="005B3AA2">
      <w:pPr>
        <w:pStyle w:val="Point0"/>
        <w:rPr>
          <w:noProof/>
        </w:rPr>
      </w:pPr>
      <w:r w:rsidRPr="001C268A">
        <w:rPr>
          <w:noProof/>
        </w:rPr>
        <w:tab/>
      </w:r>
      <w:r w:rsidRPr="004B5969">
        <w:rPr>
          <w:rStyle w:val="CRMinorChangeAdded"/>
          <w:noProof/>
          <w:lang w:val="hu-HU"/>
        </w:rPr>
        <w:t>68</w:t>
      </w:r>
      <w:r w:rsidRPr="004B5969">
        <w:rPr>
          <w:rStyle w:val="CRMinorChangeDeleted"/>
          <w:noProof/>
          <w:lang w:val="hu-HU"/>
        </w:rPr>
        <w:t>63</w:t>
      </w:r>
      <w:r w:rsidRPr="001C268A">
        <w:rPr>
          <w:noProof/>
        </w:rPr>
        <w:t>.</w:t>
      </w:r>
      <w:r w:rsidRPr="001C268A">
        <w:rPr>
          <w:noProof/>
        </w:rPr>
        <w:tab/>
        <w:t xml:space="preserve">„árubeszerzésre irányuló szerződés”: olyan szerződés, amelynek tárgya termék megvásárlása, lízingje, bérlete vagy </w:t>
      </w:r>
      <w:r w:rsidRPr="0077225F">
        <w:rPr>
          <w:noProof/>
        </w:rPr>
        <w:fldChar w:fldCharType="begin"/>
      </w:r>
      <w:r w:rsidRPr="0077225F">
        <w:rPr>
          <w:noProof/>
        </w:rPr>
        <w:instrText xml:space="preserve"> QUOTE "</w:instrText>
      </w:r>
      <w:r w:rsidRPr="004B5969">
        <w:rPr>
          <w:rStyle w:val="CRMarker"/>
          <w:noProof/>
          <w:lang w:val="hu-HU"/>
        </w:rPr>
        <w:instrText>Ö</w:instrText>
      </w:r>
      <w:r w:rsidRPr="0077225F">
        <w:rPr>
          <w:noProof/>
        </w:rPr>
        <w:instrText xml:space="preserve">" </w:instrText>
      </w:r>
      <w:r w:rsidRPr="0077225F">
        <w:rPr>
          <w:noProof/>
        </w:rPr>
        <w:fldChar w:fldCharType="separate"/>
      </w:r>
      <w:r w:rsidRPr="004B5969">
        <w:rPr>
          <w:rStyle w:val="CRMarker"/>
          <w:noProof/>
          <w:lang w:val="hu-HU"/>
        </w:rPr>
        <w:t>Ö</w:t>
      </w:r>
      <w:r w:rsidRPr="0077225F">
        <w:rPr>
          <w:noProof/>
        </w:rPr>
        <w:fldChar w:fldCharType="end"/>
      </w:r>
      <w:r w:rsidRPr="0077225F">
        <w:rPr>
          <w:noProof/>
        </w:rPr>
        <w:t> részletre történő vásárlása </w:t>
      </w:r>
      <w:r w:rsidRPr="0077225F">
        <w:rPr>
          <w:noProof/>
        </w:rPr>
        <w:fldChar w:fldCharType="begin"/>
      </w:r>
      <w:r w:rsidRPr="0077225F">
        <w:rPr>
          <w:noProof/>
        </w:rPr>
        <w:instrText xml:space="preserve"> QUOTE "</w:instrText>
      </w:r>
      <w:r w:rsidRPr="004B5969">
        <w:rPr>
          <w:rStyle w:val="CRMarker"/>
          <w:noProof/>
          <w:lang w:val="hu-HU"/>
        </w:rPr>
        <w:instrText>Õ</w:instrText>
      </w:r>
      <w:r w:rsidRPr="0077225F">
        <w:rPr>
          <w:noProof/>
        </w:rPr>
        <w:instrText xml:space="preserve">" </w:instrText>
      </w:r>
      <w:r w:rsidRPr="0077225F">
        <w:rPr>
          <w:noProof/>
        </w:rPr>
        <w:fldChar w:fldCharType="separate"/>
      </w:r>
      <w:r w:rsidRPr="004B5969">
        <w:rPr>
          <w:rStyle w:val="CRMarker"/>
          <w:noProof/>
          <w:lang w:val="hu-HU"/>
        </w:rPr>
        <w:t>Õ</w:t>
      </w:r>
      <w:r w:rsidRPr="0077225F">
        <w:rPr>
          <w:noProof/>
        </w:rPr>
        <w:fldChar w:fldCharType="end"/>
      </w:r>
      <w:r w:rsidRPr="0077225F">
        <w:rPr>
          <w:noProof/>
        </w:rPr>
        <w:t xml:space="preserve"> </w:t>
      </w:r>
      <w:r w:rsidRPr="004B5969">
        <w:rPr>
          <w:rStyle w:val="CRDeleted"/>
          <w:noProof/>
          <w:lang w:val="hu-HU"/>
        </w:rPr>
        <w:t>részletvétele</w:t>
      </w:r>
      <w:r w:rsidRPr="0077225F">
        <w:rPr>
          <w:noProof/>
        </w:rPr>
        <w:t>, vételi joggal vagy anélkü</w:t>
      </w:r>
      <w:r w:rsidRPr="001C268A">
        <w:rPr>
          <w:noProof/>
        </w:rPr>
        <w:t>l, és amely mellékesen beállítási és üzembe helyezési műveletekre is kiterjedhet;</w:t>
      </w:r>
    </w:p>
    <w:p w14:paraId="056A75DB" w14:textId="77777777" w:rsidR="005B3AA2" w:rsidRPr="001C268A" w:rsidRDefault="005B3AA2" w:rsidP="005B3AA2">
      <w:pPr>
        <w:pStyle w:val="Point0"/>
        <w:rPr>
          <w:noProof/>
        </w:rPr>
      </w:pPr>
      <w:r w:rsidRPr="001C268A">
        <w:rPr>
          <w:noProof/>
        </w:rPr>
        <w:tab/>
      </w:r>
      <w:r w:rsidRPr="004B5969">
        <w:rPr>
          <w:rStyle w:val="CRMinorChangeAdded"/>
          <w:noProof/>
          <w:lang w:val="hu-HU"/>
        </w:rPr>
        <w:t>69</w:t>
      </w:r>
      <w:r w:rsidRPr="004B5969">
        <w:rPr>
          <w:rStyle w:val="CRMinorChangeDeleted"/>
          <w:noProof/>
          <w:lang w:val="hu-HU"/>
        </w:rPr>
        <w:t>64</w:t>
      </w:r>
      <w:r w:rsidRPr="001C268A">
        <w:rPr>
          <w:noProof/>
        </w:rPr>
        <w:t>.</w:t>
      </w:r>
      <w:r w:rsidRPr="001C268A">
        <w:rPr>
          <w:noProof/>
        </w:rPr>
        <w:tab/>
        <w:t>„technikai segítségnyújtás”: az ágazatspecifikus szabályok sérelme nélkül egy program vagy egy fellépés végrehajtásához szükséges támogatási és kapacitásépítési tevékenységek, különösen előkészítési, irányítási, nyomonkövetési, értékelési, ellenőrzési és kontrolltevékenységek;</w:t>
      </w:r>
    </w:p>
    <w:p w14:paraId="60380C07" w14:textId="77777777" w:rsidR="005B3AA2" w:rsidRPr="001C268A" w:rsidRDefault="005B3AA2" w:rsidP="005B3AA2">
      <w:pPr>
        <w:pStyle w:val="Point0"/>
        <w:rPr>
          <w:noProof/>
        </w:rPr>
      </w:pPr>
      <w:r w:rsidRPr="001C268A">
        <w:rPr>
          <w:noProof/>
        </w:rPr>
        <w:tab/>
      </w:r>
      <w:r w:rsidRPr="004B5969">
        <w:rPr>
          <w:rStyle w:val="CRMinorChangeAdded"/>
          <w:noProof/>
          <w:lang w:val="hu-HU"/>
        </w:rPr>
        <w:t>70</w:t>
      </w:r>
      <w:r w:rsidRPr="004B5969">
        <w:rPr>
          <w:rStyle w:val="CRMinorChangeDeleted"/>
          <w:noProof/>
          <w:lang w:val="hu-HU"/>
        </w:rPr>
        <w:t>65</w:t>
      </w:r>
      <w:r w:rsidRPr="001C268A">
        <w:rPr>
          <w:noProof/>
        </w:rPr>
        <w:t>.</w:t>
      </w:r>
      <w:r w:rsidRPr="001C268A">
        <w:rPr>
          <w:noProof/>
        </w:rPr>
        <w:tab/>
        <w:t>„ajánlattevő”: ajánlatot benyújtó gazdasági szereplő;</w:t>
      </w:r>
    </w:p>
    <w:p w14:paraId="61324E98" w14:textId="77777777" w:rsidR="005B3AA2" w:rsidRPr="001C268A" w:rsidRDefault="005B3AA2" w:rsidP="005B3AA2">
      <w:pPr>
        <w:pStyle w:val="Point0"/>
        <w:rPr>
          <w:noProof/>
        </w:rPr>
      </w:pPr>
      <w:r w:rsidRPr="001C268A">
        <w:rPr>
          <w:noProof/>
        </w:rPr>
        <w:tab/>
      </w:r>
      <w:r w:rsidRPr="004B5969">
        <w:rPr>
          <w:rStyle w:val="CRMinorChangeAdded"/>
          <w:noProof/>
          <w:lang w:val="hu-HU"/>
        </w:rPr>
        <w:t>71</w:t>
      </w:r>
      <w:r w:rsidRPr="004B5969">
        <w:rPr>
          <w:rStyle w:val="CRMinorChangeDeleted"/>
          <w:noProof/>
          <w:lang w:val="hu-HU"/>
        </w:rPr>
        <w:t>66</w:t>
      </w:r>
      <w:r w:rsidRPr="001C268A">
        <w:rPr>
          <w:noProof/>
        </w:rPr>
        <w:t>.</w:t>
      </w:r>
      <w:r w:rsidRPr="001C268A">
        <w:rPr>
          <w:noProof/>
        </w:rPr>
        <w:tab/>
        <w:t>„Unió”: az Európai Unió, az Európai Atomenergia-közösség, vagy – a szövegkörnyezettől függően – mindkettő;</w:t>
      </w:r>
    </w:p>
    <w:p w14:paraId="61FE0631" w14:textId="77777777" w:rsidR="005B3AA2" w:rsidRPr="001C268A" w:rsidRDefault="005B3AA2" w:rsidP="005B3AA2">
      <w:pPr>
        <w:pStyle w:val="Point0"/>
        <w:rPr>
          <w:noProof/>
        </w:rPr>
      </w:pPr>
      <w:r w:rsidRPr="001C268A">
        <w:rPr>
          <w:noProof/>
        </w:rPr>
        <w:tab/>
      </w:r>
      <w:r w:rsidRPr="004B5969">
        <w:rPr>
          <w:rStyle w:val="CRMinorChangeAdded"/>
          <w:noProof/>
          <w:lang w:val="hu-HU"/>
        </w:rPr>
        <w:t>72</w:t>
      </w:r>
      <w:r w:rsidRPr="004B5969">
        <w:rPr>
          <w:rStyle w:val="CRMinorChangeDeleted"/>
          <w:noProof/>
          <w:lang w:val="hu-HU"/>
        </w:rPr>
        <w:t>67</w:t>
      </w:r>
      <w:r w:rsidRPr="001C268A">
        <w:rPr>
          <w:noProof/>
        </w:rPr>
        <w:t>.</w:t>
      </w:r>
      <w:r w:rsidRPr="001C268A">
        <w:rPr>
          <w:noProof/>
        </w:rPr>
        <w:tab/>
        <w:t>„uniós intézmény”: az Európai Parlament, az Európai Tanács, a Tanács, a Bizottság, az Európai Unió Bírósága, a Számvevőszék, az Európai Gazdasági és Szociális Bizottság, a Régiók Bizottsága, az európai ombudsman, az európai adatvédelmi biztos és az Európai Külügyi Szolgálat (EKSZ); az Európai Központi Bank nem tekintendő uniós intézménynek;</w:t>
      </w:r>
    </w:p>
    <w:p w14:paraId="694071FF" w14:textId="77777777" w:rsidR="005B3AA2" w:rsidRPr="001C268A" w:rsidRDefault="005B3AA2" w:rsidP="005B3AA2">
      <w:pPr>
        <w:pStyle w:val="Point0"/>
        <w:rPr>
          <w:noProof/>
        </w:rPr>
      </w:pPr>
      <w:r w:rsidRPr="001C268A">
        <w:rPr>
          <w:noProof/>
        </w:rPr>
        <w:tab/>
      </w:r>
      <w:r w:rsidRPr="004B5969">
        <w:rPr>
          <w:rStyle w:val="CRMinorChangeAdded"/>
          <w:noProof/>
          <w:lang w:val="hu-HU"/>
        </w:rPr>
        <w:t>73</w:t>
      </w:r>
      <w:r w:rsidRPr="004B5969">
        <w:rPr>
          <w:rStyle w:val="CRMinorChangeDeleted"/>
          <w:noProof/>
          <w:lang w:val="hu-HU"/>
        </w:rPr>
        <w:t>68</w:t>
      </w:r>
      <w:r w:rsidRPr="001C268A">
        <w:rPr>
          <w:noProof/>
        </w:rPr>
        <w:t>.</w:t>
      </w:r>
      <w:r w:rsidRPr="001C268A">
        <w:rPr>
          <w:noProof/>
        </w:rPr>
        <w:tab/>
        <w:t>„értékesítő”: olyan gazdasági szereplő, aki vagy amely szerepel a részvétel iránti kérelem vagy ajánlat benyújtására felkérendő értékesítők jegyzékén;</w:t>
      </w:r>
    </w:p>
    <w:p w14:paraId="68622890" w14:textId="77777777" w:rsidR="005B3AA2" w:rsidRPr="001C268A" w:rsidRDefault="005B3AA2" w:rsidP="005B3AA2">
      <w:pPr>
        <w:pStyle w:val="Point0"/>
        <w:rPr>
          <w:noProof/>
        </w:rPr>
      </w:pPr>
      <w:r w:rsidRPr="001C268A">
        <w:rPr>
          <w:noProof/>
        </w:rPr>
        <w:tab/>
      </w:r>
      <w:r w:rsidRPr="004B5969">
        <w:rPr>
          <w:rStyle w:val="CRMinorChangeAdded"/>
          <w:noProof/>
          <w:lang w:val="hu-HU"/>
        </w:rPr>
        <w:t>74</w:t>
      </w:r>
      <w:r w:rsidRPr="004B5969">
        <w:rPr>
          <w:rStyle w:val="CRMinorChangeDeleted"/>
          <w:noProof/>
          <w:lang w:val="hu-HU"/>
        </w:rPr>
        <w:t>69</w:t>
      </w:r>
      <w:r w:rsidRPr="001C268A">
        <w:rPr>
          <w:noProof/>
        </w:rPr>
        <w:t>.</w:t>
      </w:r>
      <w:r w:rsidRPr="001C268A">
        <w:rPr>
          <w:noProof/>
        </w:rPr>
        <w:tab/>
        <w:t>„önkéntes”: olyan személy, aki anyagi ellenszolgáltatás nélkül egy szervezet számára nem kötelező jelleggel munkát végez;</w:t>
      </w:r>
    </w:p>
    <w:p w14:paraId="18BB0FDB" w14:textId="77777777" w:rsidR="005B3AA2" w:rsidRPr="001C268A" w:rsidRDefault="005B3AA2" w:rsidP="005B3AA2">
      <w:pPr>
        <w:pStyle w:val="Point0"/>
        <w:rPr>
          <w:noProof/>
        </w:rPr>
      </w:pPr>
      <w:r w:rsidRPr="001C268A">
        <w:rPr>
          <w:noProof/>
        </w:rPr>
        <w:tab/>
      </w:r>
      <w:r w:rsidRPr="004B5969">
        <w:rPr>
          <w:rStyle w:val="CRMinorChangeAdded"/>
          <w:noProof/>
          <w:lang w:val="hu-HU"/>
        </w:rPr>
        <w:t>75</w:t>
      </w:r>
      <w:r w:rsidRPr="004B5969">
        <w:rPr>
          <w:rStyle w:val="CRMinorChangeDeleted"/>
          <w:noProof/>
          <w:lang w:val="hu-HU"/>
        </w:rPr>
        <w:t>70</w:t>
      </w:r>
      <w:r w:rsidRPr="001C268A">
        <w:rPr>
          <w:noProof/>
        </w:rPr>
        <w:t>.</w:t>
      </w:r>
      <w:r w:rsidRPr="001C268A">
        <w:rPr>
          <w:noProof/>
        </w:rPr>
        <w:tab/>
        <w:t>„építmény”: magas- vagy mélyépítési munkálatok olyan, azok összességében vett eredménye, amely önmagában alkalmas valamely gazdasági vagy műszaki funkció betöltésére;</w:t>
      </w:r>
    </w:p>
    <w:p w14:paraId="5B5BFB7B" w14:textId="77777777" w:rsidR="005B3AA2" w:rsidRPr="001C268A" w:rsidRDefault="005B3AA2" w:rsidP="005B3AA2">
      <w:pPr>
        <w:pStyle w:val="Point0"/>
        <w:rPr>
          <w:noProof/>
        </w:rPr>
      </w:pPr>
      <w:r w:rsidRPr="001C268A">
        <w:rPr>
          <w:noProof/>
        </w:rPr>
        <w:tab/>
      </w:r>
      <w:r w:rsidRPr="004B5969">
        <w:rPr>
          <w:rStyle w:val="CRMinorChangeAdded"/>
          <w:noProof/>
          <w:lang w:val="hu-HU"/>
        </w:rPr>
        <w:t>76</w:t>
      </w:r>
      <w:r w:rsidRPr="004B5969">
        <w:rPr>
          <w:rStyle w:val="CRMinorChangeDeleted"/>
          <w:noProof/>
          <w:lang w:val="hu-HU"/>
        </w:rPr>
        <w:t>71</w:t>
      </w:r>
      <w:r w:rsidRPr="001C268A">
        <w:rPr>
          <w:noProof/>
        </w:rPr>
        <w:t>.</w:t>
      </w:r>
      <w:r w:rsidRPr="001C268A">
        <w:rPr>
          <w:noProof/>
        </w:rPr>
        <w:tab/>
        <w:t>„építési beruházásra irányuló szerződés”: olyan szerződés, amelynek tárgya az alábbiak egyike:</w:t>
      </w:r>
    </w:p>
    <w:p w14:paraId="72CB7CFD" w14:textId="271B7150" w:rsidR="005B3AA2" w:rsidRPr="001C268A" w:rsidRDefault="005B3AA2" w:rsidP="005B3AA2">
      <w:pPr>
        <w:pStyle w:val="Point1"/>
        <w:rPr>
          <w:noProof/>
        </w:rPr>
      </w:pPr>
      <w:r w:rsidRPr="001C268A">
        <w:rPr>
          <w:noProof/>
        </w:rPr>
        <w:tab/>
        <w:t>a)</w:t>
      </w:r>
      <w:r w:rsidRPr="001C268A">
        <w:rPr>
          <w:noProof/>
        </w:rPr>
        <w:tab/>
        <w:t xml:space="preserve">építési beruházás kivitelezése, illetve tervezése és kivitelezése együtt;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4E45CA">
        <w:rPr>
          <w:noProof/>
        </w:rPr>
        <w:t> </w:t>
      </w:r>
      <w:r w:rsidRPr="001C268A">
        <w:rPr>
          <w:noProof/>
        </w:rPr>
        <w:t>vagy</w:t>
      </w:r>
      <w:r w:rsidR="004E45CA">
        <w:rPr>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p>
    <w:p w14:paraId="0386F7EA" w14:textId="77777777" w:rsidR="005B3AA2" w:rsidRPr="001C268A" w:rsidRDefault="005B3AA2" w:rsidP="005B3AA2">
      <w:pPr>
        <w:pStyle w:val="Point1"/>
        <w:rPr>
          <w:noProof/>
        </w:rPr>
      </w:pPr>
      <w:r w:rsidRPr="001C268A">
        <w:rPr>
          <w:noProof/>
        </w:rPr>
        <w:tab/>
        <w:t>b)</w:t>
      </w:r>
      <w:r w:rsidRPr="001C268A">
        <w:rPr>
          <w:noProof/>
        </w:rPr>
        <w:tab/>
        <w:t xml:space="preserve">a 2014/24/EU </w:t>
      </w:r>
      <w:r w:rsidRPr="0077225F">
        <w:rPr>
          <w:noProof/>
        </w:rPr>
        <w:t xml:space="preserve">irányelv </w:t>
      </w:r>
      <w:r w:rsidRPr="004B5969">
        <w:rPr>
          <w:rStyle w:val="CRMinorChangeDeleted"/>
          <w:noProof/>
          <w:lang w:val="hu-HU"/>
        </w:rPr>
        <w:t>a</w:t>
      </w:r>
      <w:r w:rsidRPr="001C268A">
        <w:rPr>
          <w:noProof/>
        </w:rPr>
        <w:t xml:space="preserve"> II. mellékletében szereplő tevékenységek valamelyikéhez tartozó építési beruházás kivitelezése, illetve tervezése és kivitelezése együtt; vagy</w:t>
      </w:r>
    </w:p>
    <w:p w14:paraId="6BE1852D" w14:textId="77777777" w:rsidR="005B3AA2" w:rsidRPr="001C268A" w:rsidRDefault="005B3AA2" w:rsidP="005B3AA2">
      <w:pPr>
        <w:pStyle w:val="Point1"/>
        <w:rPr>
          <w:noProof/>
        </w:rPr>
      </w:pPr>
      <w:r w:rsidRPr="001C268A">
        <w:rPr>
          <w:noProof/>
        </w:rPr>
        <w:tab/>
        <w:t>c)</w:t>
      </w:r>
      <w:r w:rsidRPr="001C268A">
        <w:rPr>
          <w:noProof/>
        </w:rPr>
        <w:tab/>
        <w:t xml:space="preserve">az építmény típusa vagy tervezése tekintetében döntő befolyással rendelkező ajánlatkérő szerv által meghatározott követelményeknek megfelelő építmény bármilyen eszközzel történő </w:t>
      </w:r>
      <w:r w:rsidRPr="0077225F">
        <w:rPr>
          <w:noProof/>
        </w:rPr>
        <w:t>kivitelezése</w:t>
      </w:r>
      <w:r w:rsidRPr="004B5969">
        <w:rPr>
          <w:rStyle w:val="CRMinorChangeAdded"/>
          <w:noProof/>
          <w:lang w:val="hu-HU"/>
        </w:rPr>
        <w:t>.</w:t>
      </w:r>
      <w:r w:rsidRPr="004B5969">
        <w:rPr>
          <w:rStyle w:val="CRMinorChangeDeleted"/>
          <w:noProof/>
          <w:lang w:val="hu-HU"/>
        </w:rPr>
        <w:t>;</w:t>
      </w:r>
    </w:p>
    <w:p w14:paraId="45BEFFE4" w14:textId="77777777" w:rsidR="005B3AA2" w:rsidRPr="001C268A" w:rsidRDefault="005B3AA2" w:rsidP="005B3AA2">
      <w:pPr>
        <w:pStyle w:val="Titrearticle"/>
        <w:rPr>
          <w:noProof/>
        </w:rPr>
      </w:pPr>
      <w:r w:rsidRPr="001C268A">
        <w:rPr>
          <w:noProof/>
        </w:rPr>
        <w:t>3. cikk</w:t>
      </w:r>
    </w:p>
    <w:p w14:paraId="4B6BA113" w14:textId="77777777" w:rsidR="005B3AA2" w:rsidRPr="001C268A" w:rsidRDefault="005B3AA2" w:rsidP="005B3AA2">
      <w:pPr>
        <w:pStyle w:val="NormalCentered"/>
        <w:rPr>
          <w:b/>
          <w:bCs/>
          <w:noProof/>
        </w:rPr>
      </w:pPr>
      <w:r w:rsidRPr="001C268A">
        <w:rPr>
          <w:b/>
          <w:noProof/>
        </w:rPr>
        <w:t>A másodlagos jogszabályok megfeleltetése e rendeletnek</w:t>
      </w:r>
    </w:p>
    <w:p w14:paraId="7B0F282C" w14:textId="77777777" w:rsidR="005B3AA2" w:rsidRPr="001C268A" w:rsidRDefault="005B3AA2" w:rsidP="005B3AA2">
      <w:pPr>
        <w:rPr>
          <w:noProof/>
        </w:rPr>
      </w:pPr>
      <w:r w:rsidRPr="001C268A">
        <w:rPr>
          <w:noProof/>
        </w:rPr>
        <w:t>(1)</w:t>
      </w:r>
      <w:r w:rsidRPr="001C268A">
        <w:rPr>
          <w:noProof/>
        </w:rPr>
        <w:tab/>
        <w:t>A költségvetés bevételeinek és kiadásainak végrehajtására vonatkozó, és valamely alap-jogiaktusban foglalt rendelkezéseknek meg kell felelniük a II. címben meghatározott költségvetési alapelveknek.</w:t>
      </w:r>
    </w:p>
    <w:p w14:paraId="0F850AC3" w14:textId="77777777" w:rsidR="005B3AA2" w:rsidRPr="001C268A" w:rsidRDefault="005B3AA2" w:rsidP="005B3AA2">
      <w:pPr>
        <w:rPr>
          <w:noProof/>
        </w:rPr>
      </w:pPr>
      <w:r w:rsidRPr="001C268A">
        <w:rPr>
          <w:noProof/>
        </w:rPr>
        <w:t>(2)</w:t>
      </w:r>
      <w:r w:rsidRPr="001C268A">
        <w:rPr>
          <w:noProof/>
        </w:rPr>
        <w:tab/>
        <w:t xml:space="preserve">Az (1) bekezdés sérelme nélkül, a jogalkotó hatóságnak benyújtott minden olyan javaslatban és javaslatmódosításban egyértelműen meg kell jelölni az e rendeletnek a II. címen kívüli rendelkezéseitől való vagy az e rendelet értelmében elfogadott, felhatalmazáson alapuló jogi aktusoktól való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eltéréseket, amely ilyen eltéréseket tartalmaz </w:t>
      </w:r>
      <w:r w:rsidRPr="001C268A">
        <w:rPr>
          <w:noProof/>
          <w:highlight w:val="lightGray"/>
        </w:rPr>
        <w:fldChar w:fldCharType="begin"/>
      </w:r>
      <w:r w:rsidRPr="001C268A">
        <w:rPr>
          <w:noProof/>
          <w:highlight w:val="lightGray"/>
        </w:rPr>
        <w:instrText xml:space="preserve"> QUOTE "</w:instrText>
      </w:r>
      <w:r w:rsidRPr="004B5969">
        <w:rPr>
          <w:rStyle w:val="CRMarker"/>
          <w:noProof/>
          <w:highlight w:val="lightGray"/>
          <w:lang w:val="hu-HU"/>
        </w:rPr>
        <w:instrText>ï</w:instrText>
      </w:r>
      <w:r w:rsidRPr="001C268A">
        <w:rPr>
          <w:noProof/>
          <w:highlight w:val="lightGray"/>
        </w:rPr>
        <w:instrText xml:space="preserve">"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RefonteDeleted"/>
          <w:noProof/>
          <w:highlight w:val="lightGray"/>
          <w:lang w:val="hu-HU"/>
        </w:rPr>
        <w:t>eltérést tartalmazó rendelkezéseket</w:t>
      </w:r>
      <w:r w:rsidRPr="001C268A">
        <w:rPr>
          <w:noProof/>
        </w:rPr>
        <w:t xml:space="preserve">, valamint valamennyi ilyen javaslat és módosítás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preambulumbekezdéseiben </w:t>
      </w:r>
      <w:r w:rsidRPr="001C268A">
        <w:rPr>
          <w:noProof/>
          <w:highlight w:val="lightGray"/>
        </w:rPr>
        <w:fldChar w:fldCharType="begin"/>
      </w:r>
      <w:r w:rsidRPr="001C268A">
        <w:rPr>
          <w:noProof/>
          <w:highlight w:val="lightGray"/>
        </w:rPr>
        <w:instrText xml:space="preserve"> QUOTE "</w:instrText>
      </w:r>
      <w:r w:rsidRPr="004B5969">
        <w:rPr>
          <w:rStyle w:val="CRMarker"/>
          <w:noProof/>
          <w:highlight w:val="lightGray"/>
          <w:lang w:val="hu-HU"/>
        </w:rPr>
        <w:instrText>ï</w:instrText>
      </w:r>
      <w:r w:rsidRPr="001C268A">
        <w:rPr>
          <w:noProof/>
          <w:highlight w:val="lightGray"/>
        </w:rPr>
        <w:instrText xml:space="preserve">"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RefonteDeleted"/>
          <w:noProof/>
          <w:highlight w:val="lightGray"/>
          <w:lang w:val="hu-HU"/>
        </w:rPr>
        <w:t>bevezető hivatkozásaiban</w:t>
      </w:r>
      <w:r w:rsidRPr="001C268A">
        <w:rPr>
          <w:noProof/>
        </w:rPr>
        <w:t xml:space="preserve"> és indokolásában meg kell nevezni ezen eltérések pontos okait.</w:t>
      </w:r>
    </w:p>
    <w:p w14:paraId="7DFA882B" w14:textId="77777777" w:rsidR="005B3AA2" w:rsidRPr="001C268A" w:rsidRDefault="005B3AA2" w:rsidP="005B3AA2">
      <w:pPr>
        <w:pStyle w:val="Titrearticle"/>
        <w:rPr>
          <w:noProof/>
        </w:rPr>
      </w:pPr>
      <w:r w:rsidRPr="001C268A">
        <w:rPr>
          <w:noProof/>
        </w:rPr>
        <w:t>4. cikk</w:t>
      </w:r>
    </w:p>
    <w:p w14:paraId="0F46D5B5" w14:textId="77777777" w:rsidR="005B3AA2" w:rsidRPr="001C268A" w:rsidRDefault="005B3AA2" w:rsidP="005B3AA2">
      <w:pPr>
        <w:pStyle w:val="NormalCentered"/>
        <w:rPr>
          <w:b/>
          <w:bCs/>
          <w:noProof/>
        </w:rPr>
      </w:pPr>
      <w:r w:rsidRPr="001C268A">
        <w:rPr>
          <w:b/>
          <w:noProof/>
        </w:rPr>
        <w:t>Időtartamok, időpontok és határidők</w:t>
      </w:r>
    </w:p>
    <w:p w14:paraId="2B812C70" w14:textId="77777777" w:rsidR="005B3AA2" w:rsidRPr="001C268A" w:rsidRDefault="005B3AA2" w:rsidP="005B3AA2">
      <w:pPr>
        <w:rPr>
          <w:noProof/>
        </w:rPr>
      </w:pPr>
      <w:r w:rsidRPr="004B5969">
        <w:rPr>
          <w:rStyle w:val="CRMinorChangeAdded"/>
          <w:noProof/>
          <w:lang w:val="hu-HU"/>
        </w:rPr>
        <w:t>Az e</w:t>
      </w:r>
      <w:r w:rsidRPr="004B5969">
        <w:rPr>
          <w:rStyle w:val="CRMinorChangeDeleted"/>
          <w:noProof/>
          <w:lang w:val="hu-HU"/>
        </w:rPr>
        <w:t>E</w:t>
      </w:r>
      <w:r w:rsidRPr="0077225F">
        <w:rPr>
          <w:noProof/>
        </w:rPr>
        <w:t xml:space="preserve"> rendeletben meghatározott eltérő rendelkezés hiányában az e rendeletben</w:t>
      </w:r>
      <w:r w:rsidRPr="001C268A">
        <w:rPr>
          <w:noProof/>
        </w:rPr>
        <w:t xml:space="preserve"> megállapított határidőkre az 1182/71/EGK, Euratom tanácsi rendelet</w:t>
      </w:r>
      <w:r w:rsidRPr="001C268A">
        <w:rPr>
          <w:rStyle w:val="FootnoteReference"/>
          <w:noProof/>
        </w:rPr>
        <w:footnoteReference w:id="63"/>
      </w:r>
      <w:r w:rsidRPr="001C268A">
        <w:rPr>
          <w:noProof/>
        </w:rPr>
        <w:t xml:space="preserve"> rendelkezései alkalmazandók.</w:t>
      </w:r>
    </w:p>
    <w:p w14:paraId="15929A8F" w14:textId="77777777" w:rsidR="005B3AA2" w:rsidRPr="001C268A" w:rsidRDefault="005B3AA2" w:rsidP="005B3AA2">
      <w:pPr>
        <w:pStyle w:val="Titrearticle"/>
        <w:rPr>
          <w:noProof/>
        </w:rPr>
      </w:pPr>
      <w:r w:rsidRPr="001C268A">
        <w:rPr>
          <w:noProof/>
        </w:rPr>
        <w:t>5. cikk</w:t>
      </w:r>
    </w:p>
    <w:p w14:paraId="34401992" w14:textId="77777777" w:rsidR="005B3AA2" w:rsidRPr="001C268A" w:rsidRDefault="005B3AA2" w:rsidP="005B3AA2">
      <w:pPr>
        <w:pStyle w:val="NormalCentered"/>
        <w:rPr>
          <w:b/>
          <w:bCs/>
          <w:noProof/>
        </w:rPr>
      </w:pPr>
      <w:r w:rsidRPr="001C268A">
        <w:rPr>
          <w:b/>
          <w:noProof/>
        </w:rPr>
        <w:t>A személyes adatok védelme</w:t>
      </w:r>
    </w:p>
    <w:p w14:paraId="1A21C3AB" w14:textId="77777777" w:rsidR="005B3AA2" w:rsidRPr="001C268A" w:rsidRDefault="005B3AA2" w:rsidP="005B3AA2">
      <w:pPr>
        <w:rPr>
          <w:noProof/>
        </w:rPr>
      </w:pPr>
      <w:r w:rsidRPr="001C268A">
        <w:rPr>
          <w:noProof/>
        </w:rPr>
        <w:t xml:space="preserve">Ez a rendelet nem érinti </w:t>
      </w:r>
      <w:r w:rsidRPr="001C268A">
        <w:rPr>
          <w:rStyle w:val="CRMinorChangeAdded"/>
          <w:noProof/>
        </w:rPr>
        <w:t>az (EU) 2018/1725</w:t>
      </w:r>
      <w:r w:rsidRPr="001C268A">
        <w:rPr>
          <w:rStyle w:val="CRMinorChangeDeleted"/>
          <w:noProof/>
        </w:rPr>
        <w:t>a 45/2001/EK</w:t>
      </w:r>
      <w:r w:rsidRPr="001C268A">
        <w:rPr>
          <w:noProof/>
        </w:rPr>
        <w:t xml:space="preserve"> és az (EU) 2016/679 rendeletet.</w:t>
      </w:r>
    </w:p>
    <w:p w14:paraId="1C5C317E" w14:textId="77777777" w:rsidR="005B3AA2" w:rsidRPr="001C268A" w:rsidRDefault="005B3AA2" w:rsidP="005B3AA2">
      <w:pPr>
        <w:pStyle w:val="SectionTitle"/>
        <w:rPr>
          <w:noProof/>
        </w:rPr>
      </w:pPr>
      <w:r w:rsidRPr="001C268A">
        <w:rPr>
          <w:noProof/>
        </w:rPr>
        <w:t>II. CÍM</w:t>
      </w:r>
    </w:p>
    <w:p w14:paraId="17E3755C" w14:textId="77777777" w:rsidR="005B3AA2" w:rsidRPr="001C268A" w:rsidRDefault="005B3AA2" w:rsidP="005B3AA2">
      <w:pPr>
        <w:pStyle w:val="SectionTitle"/>
        <w:rPr>
          <w:noProof/>
        </w:rPr>
      </w:pPr>
      <w:r w:rsidRPr="004B5969">
        <w:rPr>
          <w:rStyle w:val="CRDeleted"/>
          <w:i/>
          <w:noProof/>
          <w:lang w:val="hu-HU"/>
        </w:rPr>
        <w:t xml:space="preserve">KÖLTSÉGVETÉS ÉS KÖLTSÉGVETÉSI </w:t>
      </w:r>
      <w:r w:rsidRPr="001C268A">
        <w:rPr>
          <w:i/>
          <w:noProof/>
        </w:rPr>
        <w:t>ALAPELVEK</w:t>
      </w:r>
    </w:p>
    <w:p w14:paraId="0C1A01F2" w14:textId="77777777" w:rsidR="005B3AA2" w:rsidRPr="001C268A" w:rsidRDefault="005B3AA2" w:rsidP="005B3AA2">
      <w:pPr>
        <w:pStyle w:val="Titrearticle"/>
        <w:rPr>
          <w:noProof/>
        </w:rPr>
      </w:pPr>
      <w:r w:rsidRPr="001C268A">
        <w:rPr>
          <w:noProof/>
        </w:rPr>
        <w:t>6. cikk</w:t>
      </w:r>
    </w:p>
    <w:p w14:paraId="5CC96B3E" w14:textId="7003B379" w:rsidR="005B3AA2" w:rsidRPr="001C268A" w:rsidRDefault="005B3AA2" w:rsidP="005B3AA2">
      <w:pPr>
        <w:rPr>
          <w:noProof/>
        </w:rPr>
      </w:pPr>
      <w:r w:rsidRPr="001C268A">
        <w:rPr>
          <w:b/>
          <w:noProof/>
        </w:rPr>
        <w:t>A költségvetési alapelvek tiszteletben tartása</w:t>
      </w:r>
      <w:r w:rsidRPr="001C268A">
        <w:rPr>
          <w:noProof/>
        </w:rPr>
        <w:t xml:space="preserve">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4E45CA">
        <w:rPr>
          <w:noProof/>
        </w:rPr>
        <w:t> </w:t>
      </w:r>
      <w:r w:rsidRPr="001C268A">
        <w:rPr>
          <w:b/>
          <w:noProof/>
        </w:rPr>
        <w:t>és az uniós költségvetés védelmét szolgáló általános feltételrendszer</w:t>
      </w:r>
      <w:r w:rsidR="004E45CA">
        <w:rPr>
          <w:b/>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p>
    <w:p w14:paraId="36240A8E" w14:textId="77777777" w:rsidR="005B3AA2" w:rsidRPr="001C268A" w:rsidRDefault="005B3AA2" w:rsidP="005B3AA2">
      <w:pPr>
        <w:rPr>
          <w:bCs/>
          <w:noProof/>
        </w:rPr>
      </w:pPr>
      <w:r w:rsidRPr="004B5969">
        <w:rPr>
          <w:rStyle w:val="CRMinorChangeAdded"/>
          <w:noProof/>
          <w:lang w:val="hu-HU"/>
        </w:rPr>
        <w:t>(1)</w:t>
      </w:r>
      <w:r w:rsidRPr="001C268A">
        <w:rPr>
          <w:noProof/>
        </w:rPr>
        <w:t xml:space="preserve"> A költségvetést az egységesség, a teljesség, az évenkéntiség, az egyensúly, az elszámolási egység, a globális fedezet, az egyediség, a hatékony és eredményes pénzgazdálkodás és az átláthatóság e rendeletben megállapított elvével összhangban kell elkészíteni és végrehajtani.</w:t>
      </w:r>
    </w:p>
    <w:p w14:paraId="1FB5CC0B" w14:textId="77777777" w:rsidR="005B3AA2" w:rsidRPr="004B5969" w:rsidRDefault="005B3AA2" w:rsidP="005B3AA2">
      <w:pPr>
        <w:pStyle w:val="CRSeparator"/>
        <w:rPr>
          <w:noProof/>
          <w:lang w:val="hu-HU"/>
        </w:rPr>
      </w:pPr>
    </w:p>
    <w:p w14:paraId="1C618F66"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65C707E1" w14:textId="77777777" w:rsidR="005B3AA2" w:rsidRPr="001C268A" w:rsidRDefault="005B3AA2" w:rsidP="005B3AA2">
      <w:pPr>
        <w:rPr>
          <w:noProof/>
        </w:rPr>
      </w:pPr>
      <w:r w:rsidRPr="001C268A">
        <w:rPr>
          <w:noProof/>
          <w:highlight w:val="lightGray"/>
        </w:rPr>
        <w:t>(2) A költségvetés elkészítésének és végrehajtásának meg kell felelnie az uniós költségvetés védelmét szolgáló általános feltételrendszerről szóló (EU, Euratom) 2020/2092 rendelet rendelkezéseinek is.</w:t>
      </w:r>
    </w:p>
    <w:p w14:paraId="1F863C0D" w14:textId="77777777" w:rsidR="005B3AA2" w:rsidRPr="004B5969" w:rsidRDefault="005B3AA2" w:rsidP="005B3AA2">
      <w:pPr>
        <w:pStyle w:val="CRSeparator"/>
        <w:rPr>
          <w:noProof/>
          <w:lang w:val="hu-HU"/>
        </w:rPr>
      </w:pPr>
    </w:p>
    <w:p w14:paraId="7BBA751E"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w:t>
      </w:r>
    </w:p>
    <w:p w14:paraId="3B2BFB28"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214EFFBB" w14:textId="77777777" w:rsidR="005B3AA2" w:rsidRPr="001C268A" w:rsidRDefault="005B3AA2" w:rsidP="005B3AA2">
      <w:pPr>
        <w:pStyle w:val="SectionTitle"/>
        <w:rPr>
          <w:noProof/>
        </w:rPr>
      </w:pPr>
      <w:r w:rsidRPr="001C268A">
        <w:rPr>
          <w:i/>
          <w:noProof/>
        </w:rPr>
        <w:t>1. FEJEZET</w:t>
      </w:r>
    </w:p>
    <w:p w14:paraId="6EB5665F" w14:textId="77777777" w:rsidR="005B3AA2" w:rsidRPr="001C268A" w:rsidRDefault="005B3AA2" w:rsidP="005B3AA2">
      <w:pPr>
        <w:pStyle w:val="SectionTitle"/>
        <w:rPr>
          <w:noProof/>
        </w:rPr>
      </w:pPr>
      <w:r w:rsidRPr="001C268A">
        <w:rPr>
          <w:i/>
          <w:noProof/>
        </w:rPr>
        <w:t>Az egységesség és a teljesség elve</w:t>
      </w:r>
    </w:p>
    <w:p w14:paraId="4025489E" w14:textId="77777777" w:rsidR="005B3AA2" w:rsidRPr="001C268A" w:rsidRDefault="005B3AA2" w:rsidP="005B3AA2">
      <w:pPr>
        <w:pStyle w:val="Titrearticle"/>
        <w:rPr>
          <w:noProof/>
        </w:rPr>
      </w:pPr>
      <w:r w:rsidRPr="001C268A">
        <w:rPr>
          <w:noProof/>
        </w:rPr>
        <w:t>7. cikk</w:t>
      </w:r>
    </w:p>
    <w:p w14:paraId="715FA3D8" w14:textId="77777777" w:rsidR="005B3AA2" w:rsidRPr="001C268A" w:rsidRDefault="005B3AA2" w:rsidP="005B3AA2">
      <w:pPr>
        <w:pStyle w:val="NormalCentered"/>
        <w:rPr>
          <w:b/>
          <w:bCs/>
          <w:noProof/>
        </w:rPr>
      </w:pPr>
      <w:r w:rsidRPr="001C268A">
        <w:rPr>
          <w:b/>
          <w:noProof/>
        </w:rPr>
        <w:t>A költségvetés hatálya</w:t>
      </w:r>
    </w:p>
    <w:p w14:paraId="7D1D9C7C" w14:textId="77777777" w:rsidR="005B3AA2" w:rsidRPr="001C268A" w:rsidRDefault="005B3AA2" w:rsidP="005B3AA2">
      <w:pPr>
        <w:rPr>
          <w:noProof/>
        </w:rPr>
      </w:pPr>
      <w:r w:rsidRPr="001C268A">
        <w:rPr>
          <w:noProof/>
        </w:rPr>
        <w:t>(1)</w:t>
      </w:r>
      <w:r w:rsidRPr="001C268A">
        <w:rPr>
          <w:noProof/>
        </w:rPr>
        <w:tab/>
        <w:t>A költségvetés minden pénzügyi évre előrejelzi és engedélyezi az Unió számára szükségesnek tartott összes bevételt és kiadást. A költségvetés a következőket foglalja magában:</w:t>
      </w:r>
    </w:p>
    <w:p w14:paraId="74094D89" w14:textId="77777777" w:rsidR="005B3AA2" w:rsidRPr="001C268A" w:rsidRDefault="005B3AA2" w:rsidP="005B3AA2">
      <w:pPr>
        <w:pStyle w:val="Point0"/>
        <w:rPr>
          <w:noProof/>
        </w:rPr>
      </w:pPr>
      <w:r w:rsidRPr="001C268A">
        <w:rPr>
          <w:noProof/>
        </w:rPr>
        <w:tab/>
        <w:t>a)</w:t>
      </w:r>
      <w:r w:rsidRPr="001C268A">
        <w:rPr>
          <w:noProof/>
        </w:rPr>
        <w:tab/>
        <w:t>az Unió bevételei és kiadásai, beleértve a közös kül- és biztonságpolitikával (KKBP) kapcsolatosan az EUSZ rendelkezéseinek végrehajtásából eredő igazgatási kiadásokat, valamint az említett rendelkezések végrehajtása által előidézett operatív kiadásokat, amennyiben azok a költségvetést terhelik;</w:t>
      </w:r>
    </w:p>
    <w:p w14:paraId="23F070CA" w14:textId="77777777" w:rsidR="005B3AA2" w:rsidRPr="001C268A" w:rsidRDefault="005B3AA2" w:rsidP="005B3AA2">
      <w:pPr>
        <w:pStyle w:val="Point0"/>
        <w:rPr>
          <w:noProof/>
        </w:rPr>
      </w:pPr>
      <w:r w:rsidRPr="001C268A">
        <w:rPr>
          <w:noProof/>
        </w:rPr>
        <w:tab/>
        <w:t>b)</w:t>
      </w:r>
      <w:r w:rsidRPr="001C268A">
        <w:rPr>
          <w:noProof/>
        </w:rPr>
        <w:tab/>
        <w:t>az Európai Atomenergia-közösség bevételei és kiadásai.</w:t>
      </w:r>
    </w:p>
    <w:p w14:paraId="5A23BE23" w14:textId="77777777" w:rsidR="005B3AA2" w:rsidRPr="001C268A" w:rsidRDefault="005B3AA2" w:rsidP="005B3AA2">
      <w:pPr>
        <w:rPr>
          <w:noProof/>
        </w:rPr>
      </w:pPr>
      <w:r w:rsidRPr="001C268A">
        <w:rPr>
          <w:noProof/>
        </w:rPr>
        <w:t>(2)</w:t>
      </w:r>
      <w:r w:rsidRPr="001C268A">
        <w:rPr>
          <w:noProof/>
        </w:rPr>
        <w:tab/>
        <w:t>A költségvetés kötelezettségvállalási előirányzatokból és kifizetési előirányzatokból álló differenciált előirányzatokat, valamint nem differenciált előirányzatokat tartalmaz.</w:t>
      </w:r>
    </w:p>
    <w:p w14:paraId="28422CDE" w14:textId="77777777" w:rsidR="005B3AA2" w:rsidRPr="001C268A" w:rsidRDefault="005B3AA2" w:rsidP="005B3AA2">
      <w:pPr>
        <w:rPr>
          <w:noProof/>
        </w:rPr>
      </w:pPr>
      <w:r w:rsidRPr="001C268A">
        <w:rPr>
          <w:noProof/>
        </w:rPr>
        <w:t>Az egy adott pénzügyi évre engedélyezett előirányzatok a következőket foglalják magukban:</w:t>
      </w:r>
    </w:p>
    <w:p w14:paraId="0DC0068F" w14:textId="77777777" w:rsidR="005B3AA2" w:rsidRPr="001C268A" w:rsidRDefault="005B3AA2" w:rsidP="005B3AA2">
      <w:pPr>
        <w:pStyle w:val="Point0"/>
        <w:rPr>
          <w:noProof/>
        </w:rPr>
      </w:pPr>
      <w:r w:rsidRPr="001C268A">
        <w:rPr>
          <w:noProof/>
        </w:rPr>
        <w:tab/>
        <w:t>a)</w:t>
      </w:r>
      <w:r w:rsidRPr="001C268A">
        <w:rPr>
          <w:noProof/>
        </w:rPr>
        <w:tab/>
        <w:t>a költségvetésben és a költségvetés-módosításokban előírt előirányzatok;</w:t>
      </w:r>
    </w:p>
    <w:p w14:paraId="1AC8617C" w14:textId="77777777" w:rsidR="005B3AA2" w:rsidRPr="001C268A" w:rsidRDefault="005B3AA2" w:rsidP="005B3AA2">
      <w:pPr>
        <w:pStyle w:val="Point0"/>
        <w:rPr>
          <w:noProof/>
        </w:rPr>
      </w:pPr>
      <w:r w:rsidRPr="001C268A">
        <w:rPr>
          <w:noProof/>
        </w:rPr>
        <w:tab/>
        <w:t>b)</w:t>
      </w:r>
      <w:r w:rsidRPr="001C268A">
        <w:rPr>
          <w:noProof/>
        </w:rPr>
        <w:tab/>
        <w:t>előző pénzügyi évekről áthozott előirányzatok;</w:t>
      </w:r>
    </w:p>
    <w:p w14:paraId="14509B1B" w14:textId="77777777" w:rsidR="005B3AA2" w:rsidRPr="001C268A" w:rsidRDefault="005B3AA2" w:rsidP="005B3AA2">
      <w:pPr>
        <w:pStyle w:val="Point0"/>
        <w:rPr>
          <w:noProof/>
        </w:rPr>
      </w:pPr>
      <w:r w:rsidRPr="001C268A">
        <w:rPr>
          <w:noProof/>
        </w:rPr>
        <w:tab/>
        <w:t>c)</w:t>
      </w:r>
      <w:r w:rsidRPr="001C268A">
        <w:rPr>
          <w:noProof/>
        </w:rPr>
        <w:tab/>
        <w:t>a 15. cikkel összhangban újból rendelkezésre bocsátott előirányzatok;</w:t>
      </w:r>
    </w:p>
    <w:p w14:paraId="735B121A" w14:textId="77777777" w:rsidR="005B3AA2" w:rsidRPr="001C268A" w:rsidRDefault="005B3AA2" w:rsidP="005B3AA2">
      <w:pPr>
        <w:pStyle w:val="Point0"/>
        <w:rPr>
          <w:noProof/>
        </w:rPr>
      </w:pPr>
      <w:r w:rsidRPr="001C268A">
        <w:rPr>
          <w:noProof/>
        </w:rPr>
        <w:tab/>
        <w:t>d)</w:t>
      </w:r>
      <w:r w:rsidRPr="001C268A">
        <w:rPr>
          <w:noProof/>
        </w:rPr>
        <w:tab/>
        <w:t>a 12. cikk (4) bekezdésének b) pontjával összhangban visszafizetett előfinanszírozási kifizetésekből keletkező előirányzatok;</w:t>
      </w:r>
    </w:p>
    <w:p w14:paraId="07D27199" w14:textId="77777777" w:rsidR="005B3AA2" w:rsidRPr="001C268A" w:rsidRDefault="005B3AA2" w:rsidP="005B3AA2">
      <w:pPr>
        <w:pStyle w:val="Point0"/>
        <w:rPr>
          <w:noProof/>
        </w:rPr>
      </w:pPr>
      <w:r w:rsidRPr="001C268A">
        <w:rPr>
          <w:noProof/>
        </w:rPr>
        <w:tab/>
        <w:t>e)</w:t>
      </w:r>
      <w:r w:rsidRPr="001C268A">
        <w:rPr>
          <w:noProof/>
        </w:rPr>
        <w:tab/>
        <w:t xml:space="preserve">azon előirányzatok, amelyek azt követően nyílnak meg, hogy az adott pénzügyi </w:t>
      </w:r>
      <w:r w:rsidRPr="004B5969">
        <w:rPr>
          <w:rStyle w:val="CRRefonteDeleted"/>
          <w:noProof/>
          <w:highlight w:val="lightGray"/>
          <w:lang w:val="hu-HU"/>
        </w:rPr>
        <w:t>év</w:t>
      </w:r>
      <w:r w:rsidRPr="00C9252F">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C9252F">
        <w:rPr>
          <w:noProof/>
          <w:highlight w:val="lightGray"/>
        </w:rPr>
        <w:t> </w:t>
      </w:r>
      <w:r>
        <w:rPr>
          <w:noProof/>
          <w:highlight w:val="lightGray"/>
        </w:rPr>
        <w:t>év</w:t>
      </w:r>
      <w:r w:rsidRPr="00C9252F">
        <w:rPr>
          <w:noProof/>
          <w:highlight w:val="lightGray"/>
        </w:rPr>
        <w:t>ben beállított </w:t>
      </w:r>
      <w:r w:rsidRPr="00C9252F">
        <w:rPr>
          <w:noProof/>
          <w:highlight w:val="lightGray"/>
        </w:rPr>
        <w:fldChar w:fldCharType="begin"/>
      </w:r>
      <w:r w:rsidRPr="00C9252F">
        <w:rPr>
          <w:noProof/>
          <w:highlight w:val="lightGray"/>
        </w:rPr>
        <w:instrText xml:space="preserve"> QUOTE "</w:instrText>
      </w:r>
      <w:r w:rsidRPr="004B5969">
        <w:rPr>
          <w:rStyle w:val="CRMarker"/>
          <w:noProof/>
          <w:highlight w:val="lightGray"/>
          <w:lang w:val="hu-HU"/>
        </w:rPr>
        <w:instrText>ï</w:instrText>
      </w:r>
      <w:r w:rsidRPr="00C9252F">
        <w:rPr>
          <w:noProof/>
          <w:highlight w:val="lightGray"/>
        </w:rPr>
        <w:instrText xml:space="preserve">" </w:instrText>
      </w:r>
      <w:r w:rsidRPr="00C9252F">
        <w:rPr>
          <w:noProof/>
          <w:highlight w:val="lightGray"/>
        </w:rPr>
        <w:fldChar w:fldCharType="separate"/>
      </w:r>
      <w:r w:rsidRPr="004B5969">
        <w:rPr>
          <w:rStyle w:val="CRMarker"/>
          <w:noProof/>
          <w:highlight w:val="lightGray"/>
          <w:lang w:val="hu-HU"/>
        </w:rPr>
        <w:t>ï</w:t>
      </w:r>
      <w:r w:rsidRPr="00C9252F">
        <w:rPr>
          <w:noProof/>
          <w:highlight w:val="lightGray"/>
        </w:rPr>
        <w:fldChar w:fldCharType="end"/>
      </w:r>
      <w:r w:rsidRPr="00C9252F">
        <w:rPr>
          <w:noProof/>
        </w:rPr>
        <w:t xml:space="preserve"> , illetve</w:t>
      </w:r>
      <w:r w:rsidRPr="001C268A">
        <w:rPr>
          <w:noProof/>
        </w:rPr>
        <w:t xml:space="preserve"> az előző pénzügyi </w:t>
      </w:r>
      <w:r w:rsidRPr="00C9252F">
        <w:rPr>
          <w:noProof/>
        </w:rPr>
        <w:t>évek</w:t>
      </w:r>
      <w:r w:rsidRPr="004B5969">
        <w:rPr>
          <w:rStyle w:val="CRMinorChangeAdded"/>
          <w:noProof/>
          <w:lang w:val="hu-HU"/>
        </w:rPr>
        <w:t>ből</w:t>
      </w:r>
      <w:r w:rsidRPr="004B5969">
        <w:rPr>
          <w:rStyle w:val="CRMinorChangeDeleted"/>
          <w:noProof/>
          <w:lang w:val="hu-HU"/>
        </w:rPr>
        <w:t>ben</w:t>
      </w:r>
      <w:r w:rsidRPr="001C268A">
        <w:rPr>
          <w:noProof/>
        </w:rPr>
        <w:t xml:space="preserve"> áthozott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C9252F">
        <w:rPr>
          <w:noProof/>
          <w:highlight w:val="lightGray"/>
        </w:rPr>
        <w:t> címzett </w:t>
      </w:r>
      <w:r w:rsidRPr="00C9252F">
        <w:rPr>
          <w:noProof/>
          <w:highlight w:val="lightGray"/>
        </w:rPr>
        <w:fldChar w:fldCharType="begin"/>
      </w:r>
      <w:r w:rsidRPr="00C9252F">
        <w:rPr>
          <w:noProof/>
          <w:highlight w:val="lightGray"/>
        </w:rPr>
        <w:instrText xml:space="preserve"> QUOTE "</w:instrText>
      </w:r>
      <w:r w:rsidRPr="004B5969">
        <w:rPr>
          <w:rStyle w:val="CRMarker"/>
          <w:noProof/>
          <w:highlight w:val="lightGray"/>
          <w:lang w:val="hu-HU"/>
        </w:rPr>
        <w:instrText>ï</w:instrText>
      </w:r>
      <w:r w:rsidRPr="00C9252F">
        <w:rPr>
          <w:noProof/>
          <w:highlight w:val="lightGray"/>
        </w:rPr>
        <w:instrText xml:space="preserve">" </w:instrText>
      </w:r>
      <w:r w:rsidRPr="00C9252F">
        <w:rPr>
          <w:noProof/>
          <w:highlight w:val="lightGray"/>
        </w:rPr>
        <w:fldChar w:fldCharType="separate"/>
      </w:r>
      <w:r w:rsidRPr="004B5969">
        <w:rPr>
          <w:rStyle w:val="CRMarker"/>
          <w:noProof/>
          <w:highlight w:val="lightGray"/>
          <w:lang w:val="hu-HU"/>
        </w:rPr>
        <w:t>ï</w:t>
      </w:r>
      <w:r w:rsidRPr="00C9252F">
        <w:rPr>
          <w:noProof/>
          <w:highlight w:val="lightGray"/>
        </w:rPr>
        <w:fldChar w:fldCharType="end"/>
      </w:r>
      <w:r w:rsidRPr="001C268A">
        <w:rPr>
          <w:noProof/>
        </w:rPr>
        <w:t xml:space="preserve"> bevétel befolyt.</w:t>
      </w:r>
    </w:p>
    <w:p w14:paraId="2F5CC1B1" w14:textId="77777777" w:rsidR="005B3AA2" w:rsidRPr="001C268A" w:rsidRDefault="005B3AA2" w:rsidP="005B3AA2">
      <w:pPr>
        <w:rPr>
          <w:noProof/>
        </w:rPr>
      </w:pPr>
      <w:r w:rsidRPr="001C268A">
        <w:rPr>
          <w:noProof/>
        </w:rPr>
        <w:t>(3)</w:t>
      </w:r>
      <w:r w:rsidRPr="001C268A">
        <w:rPr>
          <w:noProof/>
        </w:rPr>
        <w:tab/>
        <w:t xml:space="preserve">A kötelezettségvállalási előirányzatok a pénzügyi évben tett jogi kötelezettségvállalások teljes költségét fedezik, a </w:t>
      </w:r>
      <w:r w:rsidRPr="004B5969">
        <w:rPr>
          <w:rStyle w:val="CRMinorChangeAdded"/>
          <w:noProof/>
          <w:lang w:val="hu-HU"/>
        </w:rPr>
        <w:t>115</w:t>
      </w:r>
      <w:r w:rsidRPr="004B5969">
        <w:rPr>
          <w:rStyle w:val="CRMinorChangeDeleted"/>
          <w:noProof/>
          <w:lang w:val="hu-HU"/>
        </w:rPr>
        <w:t>114</w:t>
      </w:r>
      <w:r w:rsidRPr="001C268A">
        <w:rPr>
          <w:noProof/>
        </w:rPr>
        <w:t>. cikk (2) bekezdésére is figyelemmel.</w:t>
      </w:r>
    </w:p>
    <w:p w14:paraId="147F653E" w14:textId="20C57656" w:rsidR="005B3AA2" w:rsidRPr="001C268A" w:rsidRDefault="005B3AA2" w:rsidP="005B3AA2">
      <w:pPr>
        <w:rPr>
          <w:noProof/>
        </w:rPr>
      </w:pPr>
      <w:r w:rsidRPr="001C268A">
        <w:rPr>
          <w:noProof/>
        </w:rPr>
        <w:t>(4)</w:t>
      </w:r>
      <w:r w:rsidRPr="001C268A">
        <w:rPr>
          <w:noProof/>
        </w:rPr>
        <w:tab/>
        <w:t xml:space="preserve">A kifizetési előirányzatok a pénzügyi évben vagy a megelőző pénzügyi években vállalt jogi kötelezettségek teljesítésére szolgáló kifizetéseket fedezik.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F16053">
        <w:rPr>
          <w:noProof/>
          <w:highlight w:val="lightGray"/>
        </w:rPr>
        <w:t> </w:t>
      </w:r>
      <w:r w:rsidRPr="001C268A">
        <w:rPr>
          <w:noProof/>
          <w:highlight w:val="lightGray"/>
        </w:rPr>
        <w:t>Fedezik továbbá a pénzügyi kötelezettségekre vonatkozó tartalékok 215. cikk szerinti feltöltését.</w:t>
      </w:r>
      <w:r w:rsidR="00F16053">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p>
    <w:p w14:paraId="765BA900" w14:textId="77777777" w:rsidR="005B3AA2" w:rsidRPr="001C268A" w:rsidRDefault="005B3AA2" w:rsidP="005B3AA2">
      <w:pPr>
        <w:rPr>
          <w:noProof/>
        </w:rPr>
      </w:pPr>
      <w:r w:rsidRPr="001C268A">
        <w:rPr>
          <w:noProof/>
        </w:rPr>
        <w:t>(5)</w:t>
      </w:r>
      <w:r w:rsidRPr="001C268A">
        <w:rPr>
          <w:noProof/>
        </w:rPr>
        <w:tab/>
        <w:t xml:space="preserve">E cikk (2) és (3) bekezdése nem akadályozza sem a </w:t>
      </w:r>
      <w:r w:rsidRPr="004B5969">
        <w:rPr>
          <w:rStyle w:val="CRMinorChangeAdded"/>
          <w:noProof/>
          <w:lang w:val="hu-HU"/>
        </w:rPr>
        <w:t>113</w:t>
      </w:r>
      <w:r w:rsidRPr="004B5969">
        <w:rPr>
          <w:rStyle w:val="CRMinorChangeDeleted"/>
          <w:noProof/>
          <w:lang w:val="hu-HU"/>
        </w:rPr>
        <w:t>112</w:t>
      </w:r>
      <w:r w:rsidRPr="001C268A">
        <w:rPr>
          <w:noProof/>
        </w:rPr>
        <w:t xml:space="preserve">. cikk (1) bekezdése első albekezdésének b) pontjában előírtak szerint a globális kötelezettségvállalások létrehozását, sem a </w:t>
      </w:r>
      <w:r w:rsidRPr="004B5969">
        <w:rPr>
          <w:rStyle w:val="CRMinorChangeAdded"/>
          <w:noProof/>
          <w:lang w:val="hu-HU"/>
        </w:rPr>
        <w:t>113</w:t>
      </w:r>
      <w:r w:rsidRPr="004B5969">
        <w:rPr>
          <w:rStyle w:val="CRMinorChangeDeleted"/>
          <w:noProof/>
          <w:lang w:val="hu-HU"/>
        </w:rPr>
        <w:t>112</w:t>
      </w:r>
      <w:r w:rsidRPr="001C268A">
        <w:rPr>
          <w:noProof/>
        </w:rPr>
        <w:t>. cikk (2) bekezdésében előírtak szerint a költségvetési kötelezettségvállalások éves részletekben történő teljesítését.</w:t>
      </w:r>
    </w:p>
    <w:p w14:paraId="356F6F05" w14:textId="77777777" w:rsidR="005B3AA2" w:rsidRPr="001C268A" w:rsidRDefault="005B3AA2" w:rsidP="005B3AA2">
      <w:pPr>
        <w:pStyle w:val="Titrearticle"/>
        <w:rPr>
          <w:noProof/>
        </w:rPr>
      </w:pPr>
      <w:r w:rsidRPr="001C268A">
        <w:rPr>
          <w:noProof/>
        </w:rPr>
        <w:t>8. cikk</w:t>
      </w:r>
    </w:p>
    <w:p w14:paraId="0F02DCC6" w14:textId="77777777" w:rsidR="005B3AA2" w:rsidRPr="001C268A" w:rsidRDefault="005B3AA2" w:rsidP="005B3AA2">
      <w:pPr>
        <w:pStyle w:val="NormalCentered"/>
        <w:rPr>
          <w:b/>
          <w:bCs/>
          <w:noProof/>
        </w:rPr>
      </w:pPr>
      <w:r w:rsidRPr="001C268A">
        <w:rPr>
          <w:b/>
          <w:noProof/>
        </w:rPr>
        <w:t>Az egységesség és a teljesség elvére vonatkozó különös rendelkezések</w:t>
      </w:r>
    </w:p>
    <w:p w14:paraId="7BDC561E" w14:textId="77777777" w:rsidR="005B3AA2" w:rsidRPr="001C268A" w:rsidRDefault="005B3AA2" w:rsidP="005B3AA2">
      <w:pPr>
        <w:rPr>
          <w:noProof/>
        </w:rPr>
      </w:pPr>
      <w:r w:rsidRPr="001C268A">
        <w:rPr>
          <w:noProof/>
        </w:rPr>
        <w:t>(1)</w:t>
      </w:r>
      <w:r w:rsidRPr="001C268A">
        <w:rPr>
          <w:noProof/>
        </w:rPr>
        <w:tab/>
        <w:t>Minden bevételt és kiadást a költségvetés egy sorára le kell könyvelni.</w:t>
      </w:r>
    </w:p>
    <w:p w14:paraId="4EE0B3F5" w14:textId="77777777" w:rsidR="005B3AA2" w:rsidRPr="001C268A" w:rsidRDefault="005B3AA2" w:rsidP="005B3AA2">
      <w:pPr>
        <w:rPr>
          <w:noProof/>
        </w:rPr>
      </w:pPr>
      <w:r w:rsidRPr="001C268A">
        <w:rPr>
          <w:noProof/>
        </w:rPr>
        <w:t>(2)</w:t>
      </w:r>
      <w:r w:rsidRPr="001C268A">
        <w:rPr>
          <w:noProof/>
        </w:rPr>
        <w:tab/>
        <w:t xml:space="preserve">A </w:t>
      </w:r>
      <w:r w:rsidRPr="004B5969">
        <w:rPr>
          <w:rStyle w:val="CRMinorChangeAdded"/>
          <w:noProof/>
          <w:lang w:val="hu-HU"/>
        </w:rPr>
        <w:t>214</w:t>
      </w:r>
      <w:r w:rsidRPr="004B5969">
        <w:rPr>
          <w:rStyle w:val="CRMinorChangeDeleted"/>
          <w:noProof/>
          <w:lang w:val="hu-HU"/>
        </w:rPr>
        <w:t>210</w:t>
      </w:r>
      <w:r w:rsidRPr="001C268A">
        <w:rPr>
          <w:noProof/>
        </w:rPr>
        <w:t xml:space="preserve">. cikk (2) bekezdésében foglalt, függő kötelezettségekből fakadó engedélyezett kiadásokra vonatkozó rendelkezés sérelme nélkül az engedélyezett előirányzatokat meghaladó </w:t>
      </w:r>
      <w:r>
        <w:rPr>
          <w:noProof/>
        </w:rPr>
        <w:t xml:space="preserve">kiadás nem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C9252F">
        <w:rPr>
          <w:noProof/>
          <w:highlight w:val="lightGray"/>
        </w:rPr>
        <w:t> vállalható </w:t>
      </w:r>
      <w:r w:rsidRPr="00C9252F">
        <w:rPr>
          <w:noProof/>
          <w:highlight w:val="lightGray"/>
        </w:rPr>
        <w:fldChar w:fldCharType="begin"/>
      </w:r>
      <w:r w:rsidRPr="00C9252F">
        <w:rPr>
          <w:noProof/>
          <w:highlight w:val="lightGray"/>
        </w:rPr>
        <w:instrText xml:space="preserve"> QUOTE "</w:instrText>
      </w:r>
      <w:r w:rsidRPr="004B5969">
        <w:rPr>
          <w:rStyle w:val="CRMarker"/>
          <w:noProof/>
          <w:highlight w:val="lightGray"/>
          <w:lang w:val="hu-HU"/>
        </w:rPr>
        <w:instrText>ï</w:instrText>
      </w:r>
      <w:r w:rsidRPr="00C9252F">
        <w:rPr>
          <w:noProof/>
          <w:highlight w:val="lightGray"/>
        </w:rPr>
        <w:instrText xml:space="preserve">" </w:instrText>
      </w:r>
      <w:r w:rsidRPr="00C9252F">
        <w:rPr>
          <w:noProof/>
          <w:highlight w:val="lightGray"/>
        </w:rPr>
        <w:fldChar w:fldCharType="separate"/>
      </w:r>
      <w:r w:rsidRPr="004B5969">
        <w:rPr>
          <w:rStyle w:val="CRMarker"/>
          <w:noProof/>
          <w:highlight w:val="lightGray"/>
          <w:lang w:val="hu-HU"/>
        </w:rPr>
        <w:t>ï</w:t>
      </w:r>
      <w:r w:rsidRPr="00C9252F">
        <w:rPr>
          <w:noProof/>
          <w:highlight w:val="lightGray"/>
        </w:rPr>
        <w:fldChar w:fldCharType="end"/>
      </w:r>
      <w:r w:rsidRPr="00C9252F">
        <w:rPr>
          <w:noProof/>
        </w:rPr>
        <w:t xml:space="preserve"> </w:t>
      </w:r>
      <w:r w:rsidRPr="004B5969">
        <w:rPr>
          <w:rStyle w:val="CRRefonteDeleted"/>
          <w:noProof/>
          <w:highlight w:val="lightGray"/>
          <w:lang w:val="hu-HU"/>
        </w:rPr>
        <w:t>teljesíthető</w:t>
      </w:r>
      <w:r w:rsidRPr="00C9252F">
        <w:rPr>
          <w:noProof/>
        </w:rPr>
        <w:t>, illetve nem engedélyezhető</w:t>
      </w:r>
      <w:r w:rsidRPr="001C268A">
        <w:rPr>
          <w:noProof/>
        </w:rPr>
        <w:t>.</w:t>
      </w:r>
    </w:p>
    <w:p w14:paraId="1D64AFF9" w14:textId="77777777" w:rsidR="005B3AA2" w:rsidRPr="001C268A" w:rsidRDefault="005B3AA2" w:rsidP="005B3AA2">
      <w:pPr>
        <w:rPr>
          <w:noProof/>
        </w:rPr>
      </w:pPr>
      <w:r w:rsidRPr="001C268A">
        <w:rPr>
          <w:noProof/>
        </w:rPr>
        <w:t>(3)</w:t>
      </w:r>
      <w:r w:rsidRPr="001C268A">
        <w:rPr>
          <w:noProof/>
        </w:rPr>
        <w:tab/>
        <w:t>Előirányzat csak akkor szerepelhet a költségvetésben, amennyiben egy szükségesnek ítélt kiadási tételhez tartozik.</w:t>
      </w:r>
    </w:p>
    <w:p w14:paraId="3ABFA180" w14:textId="77777777" w:rsidR="005B3AA2" w:rsidRPr="001C268A" w:rsidRDefault="005B3AA2" w:rsidP="005B3AA2">
      <w:pPr>
        <w:rPr>
          <w:noProof/>
        </w:rPr>
      </w:pPr>
      <w:r w:rsidRPr="001C268A">
        <w:rPr>
          <w:noProof/>
        </w:rPr>
        <w:t>(4)</w:t>
      </w:r>
      <w:r w:rsidRPr="001C268A">
        <w:rPr>
          <w:noProof/>
        </w:rPr>
        <w:tab/>
        <w:t>A költségvetésből biztosított előfinanszírozási kifizetésekből származó kamat nem az Uniót illeti, kivéve, ha erről az érintett hozzájárulási megállapodások vagy finanszírozási megállapodások eltérően rendelkeznek.</w:t>
      </w:r>
    </w:p>
    <w:p w14:paraId="64A36E42" w14:textId="77777777" w:rsidR="005B3AA2" w:rsidRPr="001C268A" w:rsidRDefault="005B3AA2" w:rsidP="005B3AA2">
      <w:pPr>
        <w:pStyle w:val="SectionTitle"/>
        <w:rPr>
          <w:noProof/>
        </w:rPr>
      </w:pPr>
      <w:r w:rsidRPr="001C268A">
        <w:rPr>
          <w:i/>
          <w:noProof/>
        </w:rPr>
        <w:t>2. FEJEZET</w:t>
      </w:r>
    </w:p>
    <w:p w14:paraId="6CC9D41B" w14:textId="77777777" w:rsidR="005B3AA2" w:rsidRPr="001C268A" w:rsidRDefault="005B3AA2" w:rsidP="005B3AA2">
      <w:pPr>
        <w:pStyle w:val="SectionTitle"/>
        <w:rPr>
          <w:noProof/>
        </w:rPr>
      </w:pPr>
      <w:r w:rsidRPr="001C268A">
        <w:rPr>
          <w:i/>
          <w:noProof/>
        </w:rPr>
        <w:t>Az évenkéntiség elve</w:t>
      </w:r>
    </w:p>
    <w:p w14:paraId="15DB12DC" w14:textId="77777777" w:rsidR="005B3AA2" w:rsidRPr="001C268A" w:rsidRDefault="005B3AA2" w:rsidP="005B3AA2">
      <w:pPr>
        <w:pStyle w:val="Titrearticle"/>
        <w:rPr>
          <w:noProof/>
        </w:rPr>
      </w:pPr>
      <w:r w:rsidRPr="001C268A">
        <w:rPr>
          <w:noProof/>
        </w:rPr>
        <w:t>9. cikk</w:t>
      </w:r>
    </w:p>
    <w:p w14:paraId="106F4FED" w14:textId="77777777" w:rsidR="005B3AA2" w:rsidRPr="001C268A" w:rsidRDefault="005B3AA2" w:rsidP="005B3AA2">
      <w:pPr>
        <w:pStyle w:val="NormalCentered"/>
        <w:rPr>
          <w:b/>
          <w:bCs/>
          <w:noProof/>
        </w:rPr>
      </w:pPr>
      <w:r w:rsidRPr="001C268A">
        <w:rPr>
          <w:b/>
          <w:noProof/>
        </w:rPr>
        <w:t>Fogalommeghatározás</w:t>
      </w:r>
    </w:p>
    <w:p w14:paraId="1959EDF3" w14:textId="77777777" w:rsidR="005B3AA2" w:rsidRPr="001C268A" w:rsidRDefault="005B3AA2" w:rsidP="005B3AA2">
      <w:pPr>
        <w:rPr>
          <w:noProof/>
        </w:rPr>
      </w:pPr>
      <w:r w:rsidRPr="001C268A">
        <w:rPr>
          <w:noProof/>
        </w:rPr>
        <w:t>A költségvetésbe beállított előirányzatok egy pénzügyi évre engedélyezendők, amely január 1-jétől december 31-ig tart.</w:t>
      </w:r>
    </w:p>
    <w:p w14:paraId="2A0A3542" w14:textId="77777777" w:rsidR="005B3AA2" w:rsidRPr="001C268A" w:rsidRDefault="005B3AA2" w:rsidP="005B3AA2">
      <w:pPr>
        <w:pStyle w:val="Titrearticle"/>
        <w:rPr>
          <w:noProof/>
        </w:rPr>
      </w:pPr>
      <w:r w:rsidRPr="001C268A">
        <w:rPr>
          <w:noProof/>
        </w:rPr>
        <w:t>10. cikk</w:t>
      </w:r>
    </w:p>
    <w:p w14:paraId="64A9DE5F" w14:textId="77777777" w:rsidR="005B3AA2" w:rsidRPr="001C268A" w:rsidRDefault="005B3AA2" w:rsidP="005B3AA2">
      <w:pPr>
        <w:pStyle w:val="NormalCentered"/>
        <w:rPr>
          <w:b/>
          <w:bCs/>
          <w:noProof/>
        </w:rPr>
      </w:pPr>
      <w:r w:rsidRPr="001C268A">
        <w:rPr>
          <w:b/>
          <w:noProof/>
        </w:rPr>
        <w:t>A bevételek és az előirányzatok költségvetési számvitele</w:t>
      </w:r>
    </w:p>
    <w:p w14:paraId="63C4C198" w14:textId="77777777" w:rsidR="005B3AA2" w:rsidRPr="001C268A" w:rsidRDefault="005B3AA2" w:rsidP="005B3AA2">
      <w:pPr>
        <w:rPr>
          <w:noProof/>
        </w:rPr>
      </w:pPr>
      <w:r w:rsidRPr="001C268A">
        <w:rPr>
          <w:noProof/>
        </w:rPr>
        <w:t>(1)</w:t>
      </w:r>
      <w:r w:rsidRPr="001C268A">
        <w:rPr>
          <w:noProof/>
        </w:rPr>
        <w:tab/>
        <w:t>A pénzügyi év bevételeit az adott évben beszedett összegek alapján kell elszámolni az adott év könyvelésében. A következő pénzügyi év január hónapjára vonatkozó saját források azonban a 609/2014/EU, Euratom rendelet alapján előzetesen is befizethetőek.</w:t>
      </w:r>
    </w:p>
    <w:p w14:paraId="0E43D151" w14:textId="77777777" w:rsidR="005B3AA2" w:rsidRPr="001C268A" w:rsidRDefault="005B3AA2" w:rsidP="005B3AA2">
      <w:pPr>
        <w:rPr>
          <w:noProof/>
        </w:rPr>
      </w:pPr>
      <w:r w:rsidRPr="001C268A">
        <w:rPr>
          <w:noProof/>
        </w:rPr>
        <w:t>(2)</w:t>
      </w:r>
      <w:r w:rsidRPr="001C268A">
        <w:rPr>
          <w:noProof/>
        </w:rPr>
        <w:tab/>
        <w:t>A hozzáadottérték-adón (héa) és a bruttó nemzeti jövedelmen alapuló saját források tekintetében a tételek a 609/2014/EU, Euratom rendelettel összhangban kiigazíthatók.</w:t>
      </w:r>
    </w:p>
    <w:p w14:paraId="5AC1D5E2" w14:textId="77777777" w:rsidR="005B3AA2" w:rsidRPr="004B5969" w:rsidRDefault="005B3AA2" w:rsidP="005B3AA2">
      <w:pPr>
        <w:pStyle w:val="CRSeparator"/>
        <w:rPr>
          <w:noProof/>
          <w:lang w:val="hu-HU"/>
        </w:rPr>
      </w:pPr>
    </w:p>
    <w:p w14:paraId="5937278D"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33F52E01" w14:textId="77777777" w:rsidR="005B3AA2" w:rsidRPr="001C268A" w:rsidRDefault="005B3AA2" w:rsidP="005B3AA2">
      <w:pPr>
        <w:rPr>
          <w:noProof/>
          <w:highlight w:val="lightGray"/>
        </w:rPr>
      </w:pPr>
      <w:r w:rsidRPr="001C268A">
        <w:rPr>
          <w:noProof/>
          <w:highlight w:val="lightGray"/>
        </w:rPr>
        <w:t xml:space="preserve">(3) Az (EU, Euratom) 2020/2053 határozat 2. cikke (1) bekezdésének c) pontjában említett saját források tekintetében a tételek az (EU, Euratom) 2021/770 rendelettel összhangban kiigazíthatók. </w:t>
      </w:r>
    </w:p>
    <w:p w14:paraId="5FF2B7C6" w14:textId="77777777" w:rsidR="005B3AA2" w:rsidRPr="001C268A" w:rsidRDefault="005B3AA2" w:rsidP="005B3AA2">
      <w:pPr>
        <w:rPr>
          <w:noProof/>
        </w:rPr>
      </w:pPr>
      <w:r w:rsidRPr="001C268A">
        <w:rPr>
          <w:noProof/>
          <w:highlight w:val="lightGray"/>
        </w:rPr>
        <w:t>(4) [Az (EU, Euratom) 2020/2053 határozat 2. cikke (1) bekezdésének e), f) és g) pontjában említett saját források tekintetében a tételek az (EU, Euratom) [XXX] rendelettel összhangban kiigazíthatók.]</w:t>
      </w:r>
    </w:p>
    <w:p w14:paraId="7D8117D8" w14:textId="77777777" w:rsidR="005B3AA2" w:rsidRPr="004B5969" w:rsidRDefault="005B3AA2" w:rsidP="005B3AA2">
      <w:pPr>
        <w:pStyle w:val="CRSeparator"/>
        <w:rPr>
          <w:noProof/>
          <w:lang w:val="hu-HU"/>
        </w:rPr>
      </w:pPr>
    </w:p>
    <w:p w14:paraId="5C7CAF68"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3661FF06"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688165A4" w14:textId="77777777" w:rsidR="005B3AA2" w:rsidRPr="001C268A" w:rsidRDefault="005B3AA2" w:rsidP="005B3AA2">
      <w:pPr>
        <w:rPr>
          <w:noProof/>
        </w:rPr>
      </w:pPr>
      <w:r w:rsidRPr="001C268A">
        <w:rPr>
          <w:noProof/>
        </w:rPr>
        <w:t>(</w:t>
      </w:r>
      <w:r w:rsidRPr="004B5969">
        <w:rPr>
          <w:rStyle w:val="CRMinorChangeAdded"/>
          <w:noProof/>
          <w:lang w:val="hu-HU"/>
        </w:rPr>
        <w:t>5</w:t>
      </w:r>
      <w:r w:rsidRPr="004B5969">
        <w:rPr>
          <w:rStyle w:val="CRMinorChangeDeleted"/>
          <w:noProof/>
          <w:lang w:val="hu-HU"/>
        </w:rPr>
        <w:t>3</w:t>
      </w:r>
      <w:r w:rsidRPr="001C268A">
        <w:rPr>
          <w:noProof/>
        </w:rPr>
        <w:t>)</w:t>
      </w:r>
      <w:r w:rsidRPr="001C268A">
        <w:rPr>
          <w:noProof/>
        </w:rPr>
        <w:tab/>
        <w:t xml:space="preserve">A kötelezettségvállalásokat az adott év december 31-ig vállalt jogi kötelezettségvállalások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és a pénzügyi kötelezettségekre képzett tartalékok 215. cikk szerinti, említett időpontig végzett feltöltése</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alapján kell elszámolni a pénzügyi évre. Ugyanakkor a </w:t>
      </w:r>
      <w:r w:rsidRPr="004B5969">
        <w:rPr>
          <w:rStyle w:val="CRMinorChangeAdded"/>
          <w:noProof/>
          <w:lang w:val="hu-HU"/>
        </w:rPr>
        <w:t>113</w:t>
      </w:r>
      <w:r w:rsidRPr="004B5969">
        <w:rPr>
          <w:rStyle w:val="CRMinorChangeDeleted"/>
          <w:noProof/>
          <w:lang w:val="hu-HU"/>
        </w:rPr>
        <w:t>112</w:t>
      </w:r>
      <w:r>
        <w:rPr>
          <w:noProof/>
        </w:rPr>
        <w:t xml:space="preserve">. </w:t>
      </w:r>
      <w:r w:rsidRPr="001C268A">
        <w:rPr>
          <w:noProof/>
        </w:rPr>
        <w:t>cikk (4) bekezdésében említett globális kötelezettségvállalásokat az adott év december 31-ig fennálló költségvetési kötelezettségvállalások alapján kell elszámolni a pénzügyi évre.</w:t>
      </w:r>
    </w:p>
    <w:p w14:paraId="472523F6" w14:textId="77777777" w:rsidR="005B3AA2" w:rsidRPr="001C268A" w:rsidRDefault="005B3AA2" w:rsidP="005B3AA2">
      <w:pPr>
        <w:rPr>
          <w:noProof/>
        </w:rPr>
      </w:pPr>
      <w:r w:rsidRPr="001C268A">
        <w:rPr>
          <w:noProof/>
        </w:rPr>
        <w:t>(</w:t>
      </w:r>
      <w:r w:rsidRPr="004B5969">
        <w:rPr>
          <w:rStyle w:val="CRMinorChangeAdded"/>
          <w:noProof/>
          <w:lang w:val="hu-HU"/>
        </w:rPr>
        <w:t>6</w:t>
      </w:r>
      <w:r w:rsidRPr="004B5969">
        <w:rPr>
          <w:rStyle w:val="CRMinorChangeDeleted"/>
          <w:noProof/>
          <w:lang w:val="hu-HU"/>
        </w:rPr>
        <w:t>4</w:t>
      </w:r>
      <w:r w:rsidRPr="001C268A">
        <w:rPr>
          <w:noProof/>
        </w:rPr>
        <w:t>)</w:t>
      </w:r>
      <w:r w:rsidRPr="001C268A">
        <w:rPr>
          <w:noProof/>
        </w:rPr>
        <w:tab/>
        <w:t>A kifizetéseket a számvitelért felelős tisztviselő által az adott év december 31-éig teljesített kifizetések alapján kell elszámolni a pénzügyi évre.</w:t>
      </w:r>
    </w:p>
    <w:p w14:paraId="76E176F8" w14:textId="77777777" w:rsidR="005B3AA2" w:rsidRPr="001C268A" w:rsidRDefault="005B3AA2" w:rsidP="005B3AA2">
      <w:pPr>
        <w:rPr>
          <w:noProof/>
        </w:rPr>
      </w:pPr>
      <w:r w:rsidRPr="001C268A">
        <w:rPr>
          <w:noProof/>
        </w:rPr>
        <w:t>(</w:t>
      </w:r>
      <w:r w:rsidRPr="004B5969">
        <w:rPr>
          <w:rStyle w:val="CRMinorChangeAdded"/>
          <w:noProof/>
          <w:lang w:val="hu-HU"/>
        </w:rPr>
        <w:t>7</w:t>
      </w:r>
      <w:r w:rsidRPr="004B5969">
        <w:rPr>
          <w:rStyle w:val="CRMinorChangeDeleted"/>
          <w:noProof/>
          <w:lang w:val="hu-HU"/>
        </w:rPr>
        <w:t>5</w:t>
      </w:r>
      <w:r w:rsidRPr="001C268A">
        <w:rPr>
          <w:noProof/>
        </w:rPr>
        <w:t>)</w:t>
      </w:r>
      <w:r w:rsidRPr="001C268A">
        <w:rPr>
          <w:noProof/>
        </w:rPr>
        <w:tab/>
        <w:t>A</w:t>
      </w:r>
      <w:r w:rsidRPr="004B5969">
        <w:rPr>
          <w:rStyle w:val="CRMinorChangeAdded"/>
          <w:noProof/>
          <w:lang w:val="hu-HU"/>
        </w:rPr>
        <w:t>z (5)</w:t>
      </w:r>
      <w:r w:rsidRPr="001C268A">
        <w:rPr>
          <w:noProof/>
        </w:rPr>
        <w:t xml:space="preserve"> </w:t>
      </w:r>
      <w:r w:rsidRPr="004B5969">
        <w:rPr>
          <w:rStyle w:val="CRMinorChangeDeleted"/>
          <w:noProof/>
          <w:lang w:val="hu-HU"/>
        </w:rPr>
        <w:t>(3)</w:t>
      </w:r>
      <w:r w:rsidRPr="001C268A">
        <w:rPr>
          <w:noProof/>
        </w:rPr>
        <w:t xml:space="preserve"> és (</w:t>
      </w:r>
      <w:r w:rsidRPr="004B5969">
        <w:rPr>
          <w:rStyle w:val="CRMinorChangeAdded"/>
          <w:noProof/>
          <w:lang w:val="hu-HU"/>
        </w:rPr>
        <w:t>6</w:t>
      </w:r>
      <w:r w:rsidRPr="004B5969">
        <w:rPr>
          <w:rStyle w:val="CRMinorChangeDeleted"/>
          <w:noProof/>
          <w:lang w:val="hu-HU"/>
        </w:rPr>
        <w:t>4</w:t>
      </w:r>
      <w:r w:rsidRPr="001C268A">
        <w:rPr>
          <w:noProof/>
        </w:rPr>
        <w:t>) bekezdéstől eltérve:</w:t>
      </w:r>
    </w:p>
    <w:p w14:paraId="429E09CB" w14:textId="77777777" w:rsidR="005B3AA2" w:rsidRPr="001C268A" w:rsidRDefault="005B3AA2" w:rsidP="005B3AA2">
      <w:pPr>
        <w:pStyle w:val="Point0"/>
        <w:rPr>
          <w:noProof/>
        </w:rPr>
      </w:pPr>
      <w:r w:rsidRPr="001C268A">
        <w:rPr>
          <w:noProof/>
        </w:rPr>
        <w:tab/>
        <w:t>a)</w:t>
      </w:r>
      <w:r w:rsidRPr="001C268A">
        <w:rPr>
          <w:noProof/>
        </w:rPr>
        <w:tab/>
        <w:t>az Európai Mezőgazdasági Garanciaalap (EMGA) kiadásait a Bizottság által a tagállamoknak az adott év december 31-ig teljesített visszafizetések alapján kell a pénzügyi évre lekönyvelni, feltéve, hogy a számvitelért felelős tisztviselő a következő pénzügyi év január 31-ig megkapta a fizetési megbízást;</w:t>
      </w:r>
    </w:p>
    <w:p w14:paraId="43EA9AC5" w14:textId="77777777" w:rsidR="005B3AA2" w:rsidRPr="001C268A" w:rsidRDefault="005B3AA2" w:rsidP="005B3AA2">
      <w:pPr>
        <w:pStyle w:val="Point0"/>
        <w:rPr>
          <w:noProof/>
        </w:rPr>
      </w:pPr>
      <w:r w:rsidRPr="001C268A">
        <w:rPr>
          <w:noProof/>
        </w:rPr>
        <w:tab/>
        <w:t>b)</w:t>
      </w:r>
      <w:r w:rsidRPr="001C268A">
        <w:rPr>
          <w:noProof/>
        </w:rPr>
        <w:tab/>
        <w:t xml:space="preserve">az EMGA kivételével a megosztott irányítás keretében végrehajtott kiadásokat a Bizottság által a tagállamoknak az adott év december 31-éig teljesített visszafizetések alapján kell a pénzügyi év elszámolásaira lekönyvelni, ideértve </w:t>
      </w:r>
      <w:r w:rsidRPr="002D1A36">
        <w:rPr>
          <w:noProof/>
        </w:rPr>
        <w:fldChar w:fldCharType="begin"/>
      </w:r>
      <w:r w:rsidRPr="002D1A36">
        <w:rPr>
          <w:noProof/>
        </w:rPr>
        <w:instrText xml:space="preserve"> QUOTE "</w:instrText>
      </w:r>
      <w:r w:rsidRPr="004B5969">
        <w:rPr>
          <w:rStyle w:val="CRMarker"/>
          <w:noProof/>
          <w:lang w:val="hu-HU"/>
        </w:rPr>
        <w:instrText>Ö</w:instrText>
      </w:r>
      <w:r w:rsidRPr="002D1A36">
        <w:rPr>
          <w:noProof/>
        </w:rPr>
        <w:instrText xml:space="preserve">" </w:instrText>
      </w:r>
      <w:r w:rsidRPr="002D1A36">
        <w:rPr>
          <w:noProof/>
        </w:rPr>
        <w:fldChar w:fldCharType="separate"/>
      </w:r>
      <w:r w:rsidRPr="004B5969">
        <w:rPr>
          <w:rStyle w:val="CRMarker"/>
          <w:noProof/>
          <w:lang w:val="hu-HU"/>
        </w:rPr>
        <w:t>Ö</w:t>
      </w:r>
      <w:r w:rsidRPr="002D1A36">
        <w:rPr>
          <w:noProof/>
        </w:rPr>
        <w:fldChar w:fldCharType="end"/>
      </w:r>
      <w:r w:rsidRPr="002D1A36">
        <w:rPr>
          <w:noProof/>
        </w:rPr>
        <w:t> a 30. és 31. cikkben megállapítottak szerint </w:t>
      </w:r>
      <w:r w:rsidRPr="002D1A36">
        <w:rPr>
          <w:noProof/>
        </w:rPr>
        <w:fldChar w:fldCharType="begin"/>
      </w:r>
      <w:r w:rsidRPr="002D1A36">
        <w:rPr>
          <w:noProof/>
        </w:rPr>
        <w:instrText xml:space="preserve"> QUOTE "</w:instrText>
      </w:r>
      <w:r w:rsidRPr="004B5969">
        <w:rPr>
          <w:rStyle w:val="CRMarker"/>
          <w:noProof/>
          <w:lang w:val="hu-HU"/>
        </w:rPr>
        <w:instrText>Õ</w:instrText>
      </w:r>
      <w:r w:rsidRPr="002D1A36">
        <w:rPr>
          <w:noProof/>
        </w:rPr>
        <w:instrText xml:space="preserve">" </w:instrText>
      </w:r>
      <w:r w:rsidRPr="002D1A36">
        <w:rPr>
          <w:noProof/>
        </w:rPr>
        <w:fldChar w:fldCharType="separate"/>
      </w:r>
      <w:r w:rsidRPr="004B5969">
        <w:rPr>
          <w:rStyle w:val="CRMarker"/>
          <w:noProof/>
          <w:lang w:val="hu-HU"/>
        </w:rPr>
        <w:t>Õ</w:t>
      </w:r>
      <w:r w:rsidRPr="002D1A36">
        <w:rPr>
          <w:noProof/>
        </w:rPr>
        <w:fldChar w:fldCharType="end"/>
      </w:r>
      <w:r w:rsidRPr="002D1A36">
        <w:rPr>
          <w:noProof/>
        </w:rPr>
        <w:t xml:space="preserve"> a</w:t>
      </w:r>
      <w:r w:rsidRPr="001C268A">
        <w:rPr>
          <w:noProof/>
        </w:rPr>
        <w:t xml:space="preserve"> következő pénzügyi év január 31-ig lekönyvelt kiadásokat is</w:t>
      </w:r>
      <w:r>
        <w:rPr>
          <w:noProof/>
        </w:rPr>
        <w:t xml:space="preserve"> </w:t>
      </w:r>
      <w:r w:rsidRPr="004B5969">
        <w:rPr>
          <w:rStyle w:val="CRDeleted"/>
          <w:noProof/>
          <w:lang w:val="hu-HU"/>
        </w:rPr>
        <w:t>a 30. és 31. cikkben megállapítottak szerint</w:t>
      </w:r>
      <w:r w:rsidRPr="00310670">
        <w:rPr>
          <w:noProof/>
        </w:rPr>
        <w:t>.</w:t>
      </w:r>
    </w:p>
    <w:p w14:paraId="1A40523B" w14:textId="77777777" w:rsidR="005B3AA2" w:rsidRPr="001C268A" w:rsidRDefault="005B3AA2" w:rsidP="005B3AA2">
      <w:pPr>
        <w:pStyle w:val="Titrearticle"/>
        <w:rPr>
          <w:noProof/>
        </w:rPr>
      </w:pPr>
      <w:r w:rsidRPr="001C268A">
        <w:rPr>
          <w:noProof/>
        </w:rPr>
        <w:t>11. cikk</w:t>
      </w:r>
    </w:p>
    <w:p w14:paraId="309F7308" w14:textId="77777777" w:rsidR="005B3AA2" w:rsidRPr="001C268A" w:rsidRDefault="005B3AA2" w:rsidP="005B3AA2">
      <w:pPr>
        <w:pStyle w:val="NormalCentered"/>
        <w:rPr>
          <w:b/>
          <w:bCs/>
          <w:noProof/>
        </w:rPr>
      </w:pPr>
      <w:r w:rsidRPr="001C268A">
        <w:rPr>
          <w:b/>
          <w:noProof/>
        </w:rPr>
        <w:t>Kötelezettségvállalás az előirányzatokra</w:t>
      </w:r>
    </w:p>
    <w:p w14:paraId="700CCC53" w14:textId="77777777" w:rsidR="005B3AA2" w:rsidRPr="001C268A" w:rsidRDefault="005B3AA2" w:rsidP="005B3AA2">
      <w:pPr>
        <w:rPr>
          <w:noProof/>
        </w:rPr>
      </w:pPr>
      <w:r w:rsidRPr="001C268A">
        <w:rPr>
          <w:noProof/>
        </w:rPr>
        <w:t>(1)</w:t>
      </w:r>
      <w:r w:rsidRPr="001C268A">
        <w:rPr>
          <w:noProof/>
        </w:rPr>
        <w:tab/>
        <w:t>A költségvetésbe beállított előirányzatokra január 1-jével kezdődő hatállyal lehet kötelezettséget vállalni, amennyiben a költségvetést véglegesen elfogadták.</w:t>
      </w:r>
    </w:p>
    <w:p w14:paraId="360784DD" w14:textId="77777777" w:rsidR="005B3AA2" w:rsidRPr="001C268A" w:rsidRDefault="005B3AA2" w:rsidP="005B3AA2">
      <w:pPr>
        <w:rPr>
          <w:noProof/>
        </w:rPr>
      </w:pPr>
      <w:r w:rsidRPr="001C268A">
        <w:rPr>
          <w:noProof/>
        </w:rPr>
        <w:t>(2)</w:t>
      </w:r>
      <w:r w:rsidRPr="001C268A">
        <w:rPr>
          <w:noProof/>
        </w:rPr>
        <w:tab/>
        <w:t>A következő kiadásokat a pénzügyi év október 15-étől előre le lehet kötni a következő pénzügyi évre meghatározott előirányzatok terhére:</w:t>
      </w:r>
    </w:p>
    <w:p w14:paraId="5980DDBD" w14:textId="77777777" w:rsidR="005B3AA2" w:rsidRPr="001C268A" w:rsidRDefault="005B3AA2" w:rsidP="005B3AA2">
      <w:pPr>
        <w:pStyle w:val="Point0"/>
        <w:rPr>
          <w:noProof/>
        </w:rPr>
      </w:pPr>
      <w:r w:rsidRPr="001C268A">
        <w:rPr>
          <w:noProof/>
        </w:rPr>
        <w:tab/>
        <w:t>a)</w:t>
      </w:r>
      <w:r w:rsidRPr="001C268A">
        <w:rPr>
          <w:noProof/>
        </w:rPr>
        <w:tab/>
        <w:t>a rendszeres igazgatási kiadások, feltéve, hogy az ilyen kiadásokat az előző szabályszerűen elfogadott költségvetésben jóváhagyták, és legfeljebb az Európai Parlament és a Tanács által a folyó pénzügyi évre elfogadott összes megfelelő előirányzat egynegyedéig;</w:t>
      </w:r>
    </w:p>
    <w:p w14:paraId="3FC77221" w14:textId="77777777" w:rsidR="005B3AA2" w:rsidRPr="001C268A" w:rsidRDefault="005B3AA2" w:rsidP="005B3AA2">
      <w:pPr>
        <w:pStyle w:val="Point0"/>
        <w:rPr>
          <w:noProof/>
        </w:rPr>
      </w:pPr>
      <w:r w:rsidRPr="001C268A">
        <w:rPr>
          <w:noProof/>
        </w:rPr>
        <w:tab/>
        <w:t>b)</w:t>
      </w:r>
      <w:r w:rsidRPr="001C268A">
        <w:rPr>
          <w:noProof/>
        </w:rPr>
        <w:tab/>
        <w:t>az EMGA rendszeres irányítási kiadásai, feltéve, hogy az ilyen kiadások egy meglévő alap-jogiaktuson alapulnak, és legfeljebb az Európai Parlament és a Tanács által a folyó pénzügyi évre elfogadott összes megfelelő előirányzat háromnegyedéig.</w:t>
      </w:r>
    </w:p>
    <w:p w14:paraId="617226FD" w14:textId="77777777" w:rsidR="005B3AA2" w:rsidRPr="001C268A" w:rsidRDefault="005B3AA2" w:rsidP="005B3AA2">
      <w:pPr>
        <w:pStyle w:val="Titrearticle"/>
        <w:rPr>
          <w:noProof/>
        </w:rPr>
      </w:pPr>
      <w:r w:rsidRPr="001C268A">
        <w:rPr>
          <w:noProof/>
        </w:rPr>
        <w:t>12. cikk</w:t>
      </w:r>
    </w:p>
    <w:p w14:paraId="734EB14B" w14:textId="77777777" w:rsidR="005B3AA2" w:rsidRPr="001C268A" w:rsidRDefault="005B3AA2" w:rsidP="005B3AA2">
      <w:pPr>
        <w:pStyle w:val="NormalCentered"/>
        <w:rPr>
          <w:b/>
          <w:bCs/>
          <w:noProof/>
        </w:rPr>
      </w:pPr>
      <w:r w:rsidRPr="001C268A">
        <w:rPr>
          <w:b/>
          <w:noProof/>
        </w:rPr>
        <w:t>Előirányzatok megszüntetése és átvitele</w:t>
      </w:r>
    </w:p>
    <w:p w14:paraId="2CF46DFA" w14:textId="77777777" w:rsidR="005B3AA2" w:rsidRPr="001C268A" w:rsidRDefault="005B3AA2" w:rsidP="005B3AA2">
      <w:pPr>
        <w:rPr>
          <w:noProof/>
        </w:rPr>
      </w:pPr>
      <w:r w:rsidRPr="001C268A">
        <w:rPr>
          <w:noProof/>
        </w:rPr>
        <w:t>(1)</w:t>
      </w:r>
      <w:r w:rsidRPr="001C268A">
        <w:rPr>
          <w:noProof/>
        </w:rPr>
        <w:tab/>
        <w:t>Azokat az előirányzatokat, amelyeket nem használtak fel azon pénzügyi év végéig, amelyben szerepeltették őket, meg kell szüntetni, kivéve, ha a (2)–(8) bekezdéssel összhangban átvitelre kerülnek.</w:t>
      </w:r>
    </w:p>
    <w:p w14:paraId="382BE0AB" w14:textId="77777777" w:rsidR="005B3AA2" w:rsidRPr="001C268A" w:rsidRDefault="005B3AA2" w:rsidP="005B3AA2">
      <w:pPr>
        <w:rPr>
          <w:noProof/>
        </w:rPr>
      </w:pPr>
      <w:r w:rsidRPr="001C268A">
        <w:rPr>
          <w:noProof/>
        </w:rPr>
        <w:t>(2)</w:t>
      </w:r>
      <w:r w:rsidRPr="001C268A">
        <w:rPr>
          <w:noProof/>
        </w:rPr>
        <w:tab/>
        <w:t>A következő előirányzatok átvihetőek egy a (3) bekezdés alapján hozott határozattal, de kizárólag a következő pénzügyi évre:</w:t>
      </w:r>
    </w:p>
    <w:p w14:paraId="0656D997" w14:textId="77777777" w:rsidR="005B3AA2" w:rsidRPr="001C268A" w:rsidRDefault="005B3AA2" w:rsidP="005B3AA2">
      <w:pPr>
        <w:pStyle w:val="Point0"/>
        <w:rPr>
          <w:noProof/>
        </w:rPr>
      </w:pPr>
      <w:r w:rsidRPr="001C268A">
        <w:rPr>
          <w:noProof/>
        </w:rPr>
        <w:tab/>
        <w:t>a)</w:t>
      </w:r>
      <w:r w:rsidRPr="001C268A">
        <w:rPr>
          <w:noProof/>
        </w:rPr>
        <w:tab/>
        <w:t xml:space="preserve">az olyan kötelezettségvállalási előirányzatok vagy nem differenciált előirányzatok, amelyekre vonatkozóan a kötelezettségvállalási eljárás előkészítő szakaszainak legnagyobb része </w:t>
      </w:r>
      <w:r w:rsidRPr="004B5969">
        <w:rPr>
          <w:rStyle w:val="CRMinorChangeAdded"/>
          <w:noProof/>
          <w:lang w:val="hu-HU"/>
        </w:rPr>
        <w:t>a</w:t>
      </w:r>
      <w:r w:rsidRPr="001C268A">
        <w:rPr>
          <w:noProof/>
        </w:rPr>
        <w:t xml:space="preserve"> pénzügyi év december 31-ig lezajlott. Az ilyen előirányzatokat a következő pénzügyi év március 31-ig lehet lekötni, az ingatlanprojektekkel kapcsolatos nem differenciált előirányzatok kivételével, amelyeket a következő pénzügyi év december 31-ig lehet </w:t>
      </w:r>
      <w:r w:rsidRPr="004B5969">
        <w:rPr>
          <w:rStyle w:val="CRMinorChangeAdded"/>
          <w:noProof/>
          <w:lang w:val="hu-HU"/>
        </w:rPr>
        <w:t>le</w:t>
      </w:r>
      <w:r w:rsidRPr="001C268A">
        <w:rPr>
          <w:noProof/>
        </w:rPr>
        <w:t>kötni;</w:t>
      </w:r>
    </w:p>
    <w:p w14:paraId="4CE624AF" w14:textId="77777777" w:rsidR="005B3AA2" w:rsidRPr="001C268A" w:rsidRDefault="005B3AA2" w:rsidP="005B3AA2">
      <w:pPr>
        <w:pStyle w:val="Point0"/>
        <w:rPr>
          <w:noProof/>
        </w:rPr>
      </w:pPr>
      <w:r w:rsidRPr="001C268A">
        <w:rPr>
          <w:noProof/>
        </w:rPr>
        <w:tab/>
        <w:t>b)</w:t>
      </w:r>
      <w:r w:rsidRPr="001C268A">
        <w:rPr>
          <w:noProof/>
        </w:rPr>
        <w:tab/>
        <w:t>azon előirányzatok, amelyek akkor szükségesek, ha a jogalkotó hatóság a pénzügyi év utolsó negyedévében fogadott el alap-jogiaktust, és a Bizottság nem tudta lekötni az e célra meghatározott előirányzatokat az adott év december 31-ig. Ezeket az előirányzatokat a következő pénzügyi év december 31-ig lehet lekötni;</w:t>
      </w:r>
    </w:p>
    <w:p w14:paraId="341A3B92" w14:textId="77777777" w:rsidR="005B3AA2" w:rsidRPr="001C268A" w:rsidRDefault="005B3AA2" w:rsidP="005B3AA2">
      <w:pPr>
        <w:pStyle w:val="Point0"/>
        <w:rPr>
          <w:noProof/>
        </w:rPr>
      </w:pPr>
      <w:r w:rsidRPr="001C268A">
        <w:rPr>
          <w:noProof/>
        </w:rPr>
        <w:tab/>
        <w:t>c)</w:t>
      </w:r>
      <w:r w:rsidRPr="001C268A">
        <w:rPr>
          <w:noProof/>
        </w:rPr>
        <w:tab/>
        <w:t>olyan kifizetési előirányzatok, amelyek meglévő kötelezettségvállalások vagy az átvitt kötelezettségvállalási előirányzatokhoz kapcsolódó kötelezettségvállalások fedezéséhez szükségesek, amennyiben a következő pénzügyi évi költségvetésben a vonatkozó költségvetési sorokon meghatározott kifizetési előirányzatok nem fedezik a szükségleteket;</w:t>
      </w:r>
    </w:p>
    <w:p w14:paraId="6D6C1C63" w14:textId="77777777" w:rsidR="005B3AA2" w:rsidRPr="001C268A" w:rsidRDefault="005B3AA2" w:rsidP="005B3AA2">
      <w:pPr>
        <w:pStyle w:val="Point0"/>
        <w:rPr>
          <w:noProof/>
        </w:rPr>
      </w:pPr>
      <w:r w:rsidRPr="001C268A">
        <w:rPr>
          <w:noProof/>
        </w:rPr>
        <w:tab/>
        <w:t>d)</w:t>
      </w:r>
      <w:r w:rsidRPr="001C268A">
        <w:rPr>
          <w:noProof/>
        </w:rPr>
        <w:tab/>
        <w:t xml:space="preserve">az </w:t>
      </w:r>
      <w:r w:rsidRPr="004B5969">
        <w:rPr>
          <w:rStyle w:val="CRMinorChangeAdded"/>
          <w:noProof/>
          <w:lang w:val="hu-HU"/>
        </w:rPr>
        <w:t>(EU) 2021/2116</w:t>
      </w:r>
      <w:r w:rsidRPr="004B5969">
        <w:rPr>
          <w:rStyle w:val="CRMinorChangeDeleted"/>
          <w:noProof/>
          <w:lang w:val="hu-HU"/>
        </w:rPr>
        <w:t>1306/2013/EU európai parlamenti és tanácsi</w:t>
      </w:r>
      <w:r w:rsidRPr="001C268A">
        <w:rPr>
          <w:noProof/>
        </w:rPr>
        <w:t xml:space="preserve"> rendelet</w:t>
      </w:r>
      <w:r w:rsidRPr="001C268A">
        <w:rPr>
          <w:rStyle w:val="CRMinorChangeDeleted"/>
          <w:noProof/>
          <w:vertAlign w:val="superscript"/>
        </w:rPr>
        <w:footnoteReference w:id="64"/>
      </w:r>
      <w:r w:rsidRPr="004B5969">
        <w:rPr>
          <w:rStyle w:val="CRMinorChangeDeleted"/>
          <w:noProof/>
          <w:lang w:val="hu-HU"/>
        </w:rPr>
        <w:t xml:space="preserve"> 4. cikkének (1)</w:t>
      </w:r>
      <w:r w:rsidRPr="004B5969">
        <w:rPr>
          <w:rStyle w:val="CRMinorChangeAdded"/>
          <w:noProof/>
          <w:lang w:val="hu-HU"/>
        </w:rPr>
        <w:t>5. cikkének (2)</w:t>
      </w:r>
      <w:r w:rsidRPr="001C268A">
        <w:rPr>
          <w:noProof/>
        </w:rPr>
        <w:t xml:space="preserve"> bekezdésében említett intézkedésekhez kapcsolódó, le nem kötött előirányzatok.</w:t>
      </w:r>
    </w:p>
    <w:p w14:paraId="678A05B0" w14:textId="77777777" w:rsidR="005B3AA2" w:rsidRPr="004B5969" w:rsidRDefault="005B3AA2" w:rsidP="005B3AA2">
      <w:pPr>
        <w:pStyle w:val="CRSeparator"/>
        <w:rPr>
          <w:noProof/>
          <w:lang w:val="hu-HU"/>
        </w:rPr>
      </w:pPr>
    </w:p>
    <w:p w14:paraId="3509175E"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38D2303D" w14:textId="77777777" w:rsidR="005B3AA2" w:rsidRPr="001C268A" w:rsidRDefault="005B3AA2" w:rsidP="005B3AA2">
      <w:pPr>
        <w:rPr>
          <w:noProof/>
        </w:rPr>
      </w:pPr>
      <w:r w:rsidRPr="001C268A">
        <w:rPr>
          <w:noProof/>
          <w:highlight w:val="lightGray"/>
        </w:rPr>
        <w:t>A d) ponttól eltérve, az (EU) 2021/2116 rendelet 16. cikkében említett mezőgazdasági tartalékok le nem kötött előirányzatait időbeli korlátozás nélkül kell átvinni a mezőgazdasági tartalék következő pénzügyi években történő finanszírozása céljából. Az említett előirányzatokat a (4) bekezdéssel összhangban kell átvinni.</w:t>
      </w:r>
    </w:p>
    <w:p w14:paraId="72916BC0" w14:textId="77777777" w:rsidR="005B3AA2" w:rsidRPr="004B5969" w:rsidRDefault="005B3AA2" w:rsidP="005B3AA2">
      <w:pPr>
        <w:pStyle w:val="CRSeparator"/>
        <w:rPr>
          <w:noProof/>
          <w:lang w:val="hu-HU"/>
        </w:rPr>
      </w:pPr>
    </w:p>
    <w:p w14:paraId="4FDF8B8D"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4DF98227"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7802FB84" w14:textId="77777777" w:rsidR="005B3AA2" w:rsidRPr="001C268A" w:rsidRDefault="005B3AA2" w:rsidP="005B3AA2">
      <w:pPr>
        <w:rPr>
          <w:noProof/>
        </w:rPr>
      </w:pPr>
      <w:r w:rsidRPr="001C268A">
        <w:rPr>
          <w:noProof/>
        </w:rPr>
        <w:t>Az első albekezdés c) pontja tekintetében az érintett uniós intézmény először a folyó költségvetési évre engedélyezett előirányzatokat használja fel, és az átvitt előirányzatokat nem használja fel addig, amíg az előbbieket ki nem meríti.</w:t>
      </w:r>
    </w:p>
    <w:p w14:paraId="2577DFA1" w14:textId="77777777" w:rsidR="005B3AA2" w:rsidRPr="001C268A" w:rsidRDefault="005B3AA2" w:rsidP="005B3AA2">
      <w:pPr>
        <w:rPr>
          <w:noProof/>
        </w:rPr>
      </w:pPr>
      <w:r w:rsidRPr="001C268A">
        <w:rPr>
          <w:noProof/>
        </w:rPr>
        <w:t xml:space="preserve">Az e bekezdés első albekezdésének d) pontjában említett le nem kötött előirányzatok átvitele nem haladhatja meg az </w:t>
      </w:r>
      <w:r w:rsidRPr="004B5969">
        <w:rPr>
          <w:rStyle w:val="CRMinorChangeAdded"/>
          <w:noProof/>
          <w:lang w:val="hu-HU"/>
        </w:rPr>
        <w:t xml:space="preserve">(EU) 2021/2116 </w:t>
      </w:r>
      <w:r w:rsidRPr="004B5969">
        <w:rPr>
          <w:rStyle w:val="CRMinorChangeDeleted"/>
          <w:noProof/>
          <w:lang w:val="hu-HU"/>
        </w:rPr>
        <w:t xml:space="preserve">1306/2013/EU </w:t>
      </w:r>
      <w:r w:rsidRPr="001C268A">
        <w:rPr>
          <w:noProof/>
        </w:rPr>
        <w:t xml:space="preserve">rendelet </w:t>
      </w:r>
      <w:r w:rsidRPr="004B5969">
        <w:rPr>
          <w:rStyle w:val="CRMinorChangeAdded"/>
          <w:noProof/>
          <w:lang w:val="hu-HU"/>
        </w:rPr>
        <w:t>17</w:t>
      </w:r>
      <w:r w:rsidRPr="004B5969">
        <w:rPr>
          <w:rStyle w:val="CRMinorChangeDeleted"/>
          <w:noProof/>
          <w:lang w:val="hu-HU"/>
        </w:rPr>
        <w:t>26</w:t>
      </w:r>
      <w:r w:rsidRPr="001C268A">
        <w:rPr>
          <w:noProof/>
        </w:rPr>
        <w:t xml:space="preserve">. cikkében említett, az előző pénzügyi évben a közvetlen kifizetésekre alkalmazott kiigazítás összegét, és legfeljebb az Európai Parlament és a Tanács által megszavazott eredeti előirányzatok 2 %-a lehet. Az átvitt előirányzatokat </w:t>
      </w:r>
      <w:r w:rsidRPr="004B5969">
        <w:rPr>
          <w:rStyle w:val="CRMinorChangeAdded"/>
          <w:noProof/>
          <w:lang w:val="hu-HU"/>
        </w:rPr>
        <w:t xml:space="preserve">az (EU) 2021/2116 rendelet 5. cikke (2) bekezdésének c) pontjában </w:t>
      </w:r>
      <w:r w:rsidRPr="004B5969">
        <w:rPr>
          <w:rStyle w:val="CRMinorChangeDeleted"/>
          <w:noProof/>
          <w:lang w:val="hu-HU"/>
        </w:rPr>
        <w:t xml:space="preserve">1306/2013/EU rendelet 4. cikke (1) bekezdésének b) pontjában </w:t>
      </w:r>
      <w:r w:rsidRPr="001C268A">
        <w:rPr>
          <w:noProof/>
        </w:rPr>
        <w:t xml:space="preserve">említett intézkedéseket fedező költségvetési sorokba kell </w:t>
      </w:r>
      <w:r w:rsidRPr="00310670">
        <w:rPr>
          <w:noProof/>
        </w:rPr>
        <w:t>visszahelyezni</w:t>
      </w:r>
      <w:r w:rsidRPr="004B5969">
        <w:rPr>
          <w:rStyle w:val="CRMinorChangeAdded"/>
          <w:noProof/>
          <w:lang w:val="hu-HU"/>
        </w:rPr>
        <w:t>.</w:t>
      </w:r>
      <w:r w:rsidRPr="004B5969">
        <w:rPr>
          <w:rStyle w:val="CRMinorChangeDeleted"/>
          <w:noProof/>
          <w:lang w:val="hu-HU"/>
        </w:rPr>
        <w:t>;</w:t>
      </w:r>
    </w:p>
    <w:p w14:paraId="02CAF3E4" w14:textId="77777777" w:rsidR="005B3AA2" w:rsidRPr="001C268A" w:rsidRDefault="005B3AA2" w:rsidP="005B3AA2">
      <w:pPr>
        <w:rPr>
          <w:noProof/>
        </w:rPr>
      </w:pPr>
      <w:r w:rsidRPr="001C268A">
        <w:rPr>
          <w:noProof/>
        </w:rPr>
        <w:t>(3)</w:t>
      </w:r>
      <w:r w:rsidRPr="001C268A">
        <w:rPr>
          <w:noProof/>
        </w:rPr>
        <w:tab/>
        <w:t>Az érintett uniós intézmény a (2) bekezdésben említett átvitelekről legkésőbb a következő pénzügyi év február 15-ig hozza meg határozatát. Az átvitelről hozott határozatáról az adott év március 15-ig tájékoztatja az Európai Parlamentet és a Tanácsot. Továbbá minden költségvetési sor</w:t>
      </w:r>
      <w:r w:rsidRPr="004B5969">
        <w:rPr>
          <w:rStyle w:val="CRMinorChangeDeleted"/>
          <w:noProof/>
          <w:lang w:val="hu-HU"/>
        </w:rPr>
        <w:t>ról</w:t>
      </w:r>
      <w:r>
        <w:rPr>
          <w:noProof/>
        </w:rPr>
        <w:t xml:space="preserve"> </w:t>
      </w:r>
      <w:r w:rsidRPr="004B5969">
        <w:rPr>
          <w:rStyle w:val="CRMinorChangeAdded"/>
          <w:noProof/>
          <w:lang w:val="hu-HU"/>
        </w:rPr>
        <w:t>esetében</w:t>
      </w:r>
      <w:r w:rsidRPr="00310670">
        <w:rPr>
          <w:noProof/>
        </w:rPr>
        <w:t xml:space="preserve"> kö</w:t>
      </w:r>
      <w:r w:rsidRPr="001C268A">
        <w:rPr>
          <w:noProof/>
        </w:rPr>
        <w:t>zli, hogy a (2) bekezdés első albekezdésének a), b) és c) pontjában szereplő kritériumokat hogyan alkalmazta az egyes átvitelekre.</w:t>
      </w:r>
    </w:p>
    <w:p w14:paraId="3EFB217C" w14:textId="77777777" w:rsidR="005B3AA2" w:rsidRPr="001C268A" w:rsidRDefault="005B3AA2" w:rsidP="005B3AA2">
      <w:pPr>
        <w:rPr>
          <w:noProof/>
        </w:rPr>
      </w:pPr>
      <w:r w:rsidRPr="001C268A">
        <w:rPr>
          <w:noProof/>
        </w:rPr>
        <w:t>(4)</w:t>
      </w:r>
      <w:r w:rsidRPr="001C268A">
        <w:rPr>
          <w:noProof/>
        </w:rPr>
        <w:tab/>
        <w:t>Az előirányzatokat automatikusan át kell vinni a következők tekintetében:</w:t>
      </w:r>
    </w:p>
    <w:p w14:paraId="4340599B" w14:textId="1C68F68D" w:rsidR="005B3AA2" w:rsidRPr="001C268A" w:rsidRDefault="005B3AA2" w:rsidP="005B3AA2">
      <w:pPr>
        <w:pStyle w:val="Point0"/>
        <w:rPr>
          <w:noProof/>
        </w:rPr>
      </w:pPr>
      <w:r w:rsidRPr="001C268A">
        <w:rPr>
          <w:noProof/>
        </w:rPr>
        <w:tab/>
        <w:t>a)</w:t>
      </w:r>
      <w:r w:rsidRPr="001C268A">
        <w:rPr>
          <w:noProof/>
        </w:rPr>
        <w:tab/>
        <w:t xml:space="preserve">a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650D6C">
        <w:rPr>
          <w:noProof/>
        </w:rPr>
        <w:t> </w:t>
      </w:r>
      <w:r w:rsidRPr="001C268A">
        <w:rPr>
          <w:noProof/>
        </w:rPr>
        <w:t>szolidaritási és</w:t>
      </w:r>
      <w:r w:rsidR="00650D6C">
        <w:rPr>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sürgősségisegély-tartalékra és az Európai Unió Szolidaritási Alapjára vonatkozó </w:t>
      </w:r>
      <w:r w:rsidRPr="004B5969">
        <w:rPr>
          <w:rStyle w:val="CRRefonteDeleted"/>
          <w:noProof/>
          <w:highlight w:val="lightGray"/>
          <w:lang w:val="hu-HU"/>
        </w:rPr>
        <w:t>kötelezettségvállalási</w:t>
      </w:r>
      <w:r w:rsidRPr="001C268A">
        <w:rPr>
          <w:noProof/>
        </w:rPr>
        <w:t xml:space="preserve"> előirányzatok. Ezeket az előirányzatokat csak a következő pénzügyi évre lehet átvinni, és az adott év december 31-ig lehet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felhasználni</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RefonteDeleted"/>
          <w:noProof/>
          <w:highlight w:val="lightGray"/>
          <w:lang w:val="hu-HU"/>
        </w:rPr>
        <w:t>lekötni</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Az átvitt előirányzatokat a következő pénzügyi évben elsőként kell felhasználni</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p>
    <w:p w14:paraId="16BA6BB3" w14:textId="3BB9C1D2" w:rsidR="005B3AA2" w:rsidRPr="001C268A" w:rsidRDefault="005B3AA2" w:rsidP="005B3AA2">
      <w:pPr>
        <w:pStyle w:val="Point0"/>
        <w:rPr>
          <w:noProof/>
        </w:rPr>
      </w:pPr>
      <w:r w:rsidRPr="001C268A">
        <w:rPr>
          <w:noProof/>
        </w:rPr>
        <w:tab/>
        <w:t>b)</w:t>
      </w:r>
      <w:r w:rsidRPr="001C268A">
        <w:rPr>
          <w:noProof/>
        </w:rPr>
        <w:tab/>
        <w:t>a belső címzett bevételnek megfelelő előirányzatok. Az ilyen előirányzatokat kizárólag a következő pénzügyi évre lehet átvinni és az adott év december 31-ig lehet lekötni, kivéve a bérleti jogviszonyból, valamint épületek és földterületek értékesítéséből származó belső címzett bevételeket, amelyeket át lehet vinni mindaddig, amíg azokat teljes mértékben fel nem használják. Az 1303/2013/E</w:t>
      </w:r>
      <w:r w:rsidR="00650D6C">
        <w:rPr>
          <w:noProof/>
        </w:rPr>
        <w:t xml:space="preserve">U </w:t>
      </w:r>
      <w:r w:rsidRPr="004B5969">
        <w:rPr>
          <w:rStyle w:val="CRMinorChangeAdded"/>
          <w:noProof/>
          <w:lang w:val="hu-HU"/>
        </w:rPr>
        <w:t>rendeletben,</w:t>
      </w:r>
      <w:r w:rsidRPr="001C268A">
        <w:rPr>
          <w:noProof/>
        </w:rPr>
        <w:t xml:space="preserve"> </w:t>
      </w:r>
      <w:r w:rsidRPr="004B5969">
        <w:rPr>
          <w:rStyle w:val="CRDeleted"/>
          <w:noProof/>
          <w:lang w:val="hu-HU"/>
        </w:rPr>
        <w:t>és</w:t>
      </w:r>
      <w:r w:rsidRPr="001C268A">
        <w:rPr>
          <w:noProof/>
        </w:rPr>
        <w:t xml:space="preserve"> az 514/2014/EU európai parlamenti és tanácsi rendeletben</w:t>
      </w:r>
      <w:r w:rsidRPr="001C268A">
        <w:rPr>
          <w:rStyle w:val="FootnoteReference"/>
          <w:noProof/>
        </w:rPr>
        <w:footnoteReference w:id="65"/>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650D6C">
        <w:rPr>
          <w:noProof/>
          <w:highlight w:val="lightGray"/>
        </w:rPr>
        <w:t> </w:t>
      </w:r>
      <w:r w:rsidRPr="001C268A">
        <w:rPr>
          <w:noProof/>
          <w:highlight w:val="lightGray"/>
        </w:rPr>
        <w:t>és az (EU) 2021/1060 rendeletben</w:t>
      </w:r>
      <w:r w:rsidR="00650D6C">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említett, az előfinanszírozási kifizetések visszafizetéséből keletkező azon kötelezettségvállalási előirányzatok, amelyek december 31-én rendelkezésre állnak, átvihetők a program lezárásáig, és szükség esetén felhasználhatók, feltéve, hogy más kötelezettségvállalási előirányzatok már nem állnak rendelkezésre;</w:t>
      </w:r>
    </w:p>
    <w:p w14:paraId="08C26415" w14:textId="77777777" w:rsidR="005B3AA2" w:rsidRPr="001C268A" w:rsidRDefault="005B3AA2" w:rsidP="005B3AA2">
      <w:pPr>
        <w:pStyle w:val="Point0"/>
        <w:rPr>
          <w:noProof/>
        </w:rPr>
      </w:pPr>
      <w:r w:rsidRPr="001C268A">
        <w:rPr>
          <w:noProof/>
        </w:rPr>
        <w:tab/>
        <w:t>c)</w:t>
      </w:r>
      <w:r w:rsidRPr="001C268A">
        <w:rPr>
          <w:noProof/>
        </w:rPr>
        <w:tab/>
        <w:t>külső címzett bevételnek megfelelő előirányzatok. Az ilyen előirányzatokat teljes mértékben fel kell használni az azon programhoz vagy fellépéshez kapcsolódó műveletek lezárásáig, amelyhez azokat hozzárendelték, vagy átvihetőek és felhasználhatóak a következő programra vagy fellépésre. Ez nem alkalmazandó a 21. cikk (2) bekezdése g) pontjának iii. alpontjában említett bevételre, amelynek vonatkozásában az öt éven belül le nem kötött előirányzatokat meg kell szüntetni;</w:t>
      </w:r>
    </w:p>
    <w:p w14:paraId="248639FF" w14:textId="77777777" w:rsidR="005B3AA2" w:rsidRPr="004B5969" w:rsidRDefault="005B3AA2" w:rsidP="005B3AA2">
      <w:pPr>
        <w:pStyle w:val="CRSeparator"/>
        <w:rPr>
          <w:noProof/>
          <w:lang w:val="hu-HU"/>
        </w:rPr>
      </w:pPr>
    </w:p>
    <w:p w14:paraId="4C6BA03C"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57EF0B44" w14:textId="77777777" w:rsidR="005B3AA2" w:rsidRPr="001C268A" w:rsidRDefault="005B3AA2" w:rsidP="005B3AA2">
      <w:pPr>
        <w:pStyle w:val="Point0"/>
        <w:rPr>
          <w:noProof/>
          <w:highlight w:val="lightGray"/>
        </w:rPr>
      </w:pPr>
      <w:r w:rsidRPr="001C268A">
        <w:rPr>
          <w:noProof/>
        </w:rPr>
        <w:tab/>
      </w:r>
      <w:r w:rsidRPr="001C268A">
        <w:rPr>
          <w:noProof/>
          <w:highlight w:val="lightGray"/>
        </w:rPr>
        <w:t>d)</w:t>
      </w:r>
      <w:r w:rsidRPr="001C268A">
        <w:rPr>
          <w:noProof/>
        </w:rPr>
        <w:tab/>
      </w:r>
      <w:r w:rsidRPr="001C268A">
        <w:rPr>
          <w:noProof/>
          <w:highlight w:val="lightGray"/>
        </w:rPr>
        <w:t>EMGA-kifizetések felfüggesztéséből származó kifizetési előirányzatok. A (7) bekezdés ellenére az említett előirányzatok az EMGA-kifizetések felfüggesztésének visszavonása után felhasználhatók a felfüggesztett összegek megtérítésére;</w:t>
      </w:r>
    </w:p>
    <w:p w14:paraId="08901802" w14:textId="77777777" w:rsidR="005B3AA2" w:rsidRPr="001C268A" w:rsidRDefault="005B3AA2" w:rsidP="005B3AA2">
      <w:pPr>
        <w:pStyle w:val="Point0"/>
        <w:rPr>
          <w:noProof/>
          <w:highlight w:val="lightGray"/>
        </w:rPr>
      </w:pPr>
      <w:r w:rsidRPr="001C268A">
        <w:rPr>
          <w:noProof/>
        </w:rPr>
        <w:tab/>
      </w:r>
      <w:r w:rsidRPr="001C268A">
        <w:rPr>
          <w:noProof/>
          <w:highlight w:val="lightGray"/>
        </w:rPr>
        <w:t>e)</w:t>
      </w:r>
      <w:r w:rsidRPr="001C268A">
        <w:rPr>
          <w:noProof/>
        </w:rPr>
        <w:tab/>
      </w:r>
      <w:r w:rsidRPr="001C268A">
        <w:rPr>
          <w:noProof/>
          <w:highlight w:val="lightGray"/>
        </w:rPr>
        <w:t>az (EU) 2021/947 rendelet, az (EU) 2021/1529 rendelet, az (EU) 2021/1764 tanácsi határozat és az (Euratom) 2021/948 tanácsi rendelet szerinti kötelezettségvállalási és kifizetési előirányzatok. Ezeket az előirányzatokat a következő év december 31-ig lehet lekötni és felhasználni. Az átvitt összegeket a következő pénzügyi évben elsőként kell felhasználni;</w:t>
      </w:r>
    </w:p>
    <w:p w14:paraId="1AF5B236" w14:textId="77777777" w:rsidR="005B3AA2" w:rsidRPr="001C268A" w:rsidRDefault="005B3AA2" w:rsidP="005B3AA2">
      <w:pPr>
        <w:pStyle w:val="Point0"/>
        <w:rPr>
          <w:noProof/>
          <w:highlight w:val="lightGray"/>
        </w:rPr>
      </w:pPr>
      <w:r w:rsidRPr="001C268A">
        <w:rPr>
          <w:noProof/>
        </w:rPr>
        <w:tab/>
      </w:r>
      <w:r w:rsidRPr="001C268A">
        <w:rPr>
          <w:noProof/>
          <w:highlight w:val="lightGray"/>
        </w:rPr>
        <w:t>f)</w:t>
      </w:r>
      <w:r w:rsidRPr="001C268A">
        <w:rPr>
          <w:noProof/>
        </w:rPr>
        <w:tab/>
      </w:r>
      <w:r w:rsidRPr="001C268A">
        <w:rPr>
          <w:noProof/>
          <w:highlight w:val="lightGray"/>
        </w:rPr>
        <w:t>az uniós polgári védelmi mechanizmus kötelezettségvállalási és kifizetési előirányzatai. Ezen előirányzatok közül azokat, amelyeket nem használtak fel azon pénzügyi év végéig, amelyben szerepeltették őket az éves költségvetésben, automatikusan át kell vinni, és a következő év december 31-ig lehet lekötni és felhasználni. Az említett átvitt előirányzatokat kizárólag reagálási intézkedésekre szabad felhasználni, illetve a következő pénzügyi évben elsőként kell felhasználni;</w:t>
      </w:r>
    </w:p>
    <w:p w14:paraId="5EC27EE8" w14:textId="77777777" w:rsidR="005B3AA2" w:rsidRPr="001C268A" w:rsidRDefault="005B3AA2" w:rsidP="005B3AA2">
      <w:pPr>
        <w:pStyle w:val="Point0"/>
        <w:rPr>
          <w:noProof/>
          <w:highlight w:val="lightGray"/>
        </w:rPr>
      </w:pPr>
      <w:r w:rsidRPr="001C268A">
        <w:rPr>
          <w:noProof/>
          <w:highlight w:val="lightGray"/>
        </w:rPr>
        <w:t>g)</w:t>
      </w:r>
      <w:r w:rsidRPr="001C268A">
        <w:rPr>
          <w:noProof/>
        </w:rPr>
        <w:tab/>
      </w:r>
      <w:r w:rsidRPr="001C268A">
        <w:rPr>
          <w:noProof/>
          <w:highlight w:val="lightGray"/>
        </w:rPr>
        <w:t>az (EU) 2021/2116 rendelet 16. cikke szerinti mezőgazdasági tartalékhoz kapcsolódó kifizetési előirányzatok.</w:t>
      </w:r>
    </w:p>
    <w:p w14:paraId="668B7A72" w14:textId="77777777" w:rsidR="005B3AA2" w:rsidRPr="004B5969" w:rsidRDefault="005B3AA2" w:rsidP="005B3AA2">
      <w:pPr>
        <w:pStyle w:val="CRSeparator"/>
        <w:rPr>
          <w:noProof/>
          <w:lang w:val="hu-HU"/>
        </w:rPr>
      </w:pPr>
      <w:r w:rsidRPr="004B5969">
        <w:rPr>
          <w:noProof/>
          <w:lang w:val="hu-HU"/>
        </w:rPr>
        <w:tab/>
      </w:r>
    </w:p>
    <w:p w14:paraId="0FE56466"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6E494FA1"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0D80C4A2" w14:textId="77777777" w:rsidR="005B3AA2" w:rsidRPr="001C268A" w:rsidRDefault="005B3AA2" w:rsidP="005B3AA2">
      <w:pPr>
        <w:rPr>
          <w:noProof/>
        </w:rPr>
      </w:pPr>
      <w:r w:rsidRPr="001C268A">
        <w:rPr>
          <w:noProof/>
        </w:rPr>
        <w:t>(5)</w:t>
      </w:r>
      <w:r w:rsidRPr="001C268A">
        <w:rPr>
          <w:noProof/>
        </w:rPr>
        <w:tab/>
        <w:t>A 21. cikk (2) bekezdésének e) pontja szerinti, az Európai Szabadkereskedelmi Társulás (EFTA) államainak egyes uniós programokban való részvételéből származó, az e cikk (4) bekezdésének c) pontjában említett külső címzett bevételeket az Európai Gazdasági Térségről szóló megállapodáshoz (EGT-megállapodás) csatolt 32. sz. jegyzőkönyvnek megfelelően kell kezelni.</w:t>
      </w:r>
    </w:p>
    <w:p w14:paraId="2004391F" w14:textId="77777777" w:rsidR="005B3AA2" w:rsidRPr="001C268A" w:rsidRDefault="005B3AA2" w:rsidP="005B3AA2">
      <w:pPr>
        <w:rPr>
          <w:noProof/>
        </w:rPr>
      </w:pPr>
      <w:r w:rsidRPr="001C268A">
        <w:rPr>
          <w:noProof/>
        </w:rPr>
        <w:t>(6)</w:t>
      </w:r>
      <w:r w:rsidRPr="001C268A">
        <w:rPr>
          <w:noProof/>
        </w:rPr>
        <w:tab/>
        <w:t>A (3) bekezdés szerinti tájékoztatáson túl, az érintett uniós intézmény tájékoztatja az Európai Parlamentet és a Tanácsot az automatikusan átvitt előirányzatokról, beleértve a szóban forgó összegek</w:t>
      </w:r>
      <w:r w:rsidRPr="004B5969">
        <w:rPr>
          <w:rStyle w:val="CRMinorChangeAdded"/>
          <w:noProof/>
          <w:lang w:val="hu-HU"/>
        </w:rPr>
        <w:t>et</w:t>
      </w:r>
      <w:r w:rsidRPr="004B5969">
        <w:rPr>
          <w:rStyle w:val="CRMinorChangeDeleted"/>
          <w:noProof/>
          <w:lang w:val="hu-HU"/>
        </w:rPr>
        <w:t>ről</w:t>
      </w:r>
      <w:r w:rsidRPr="001C268A">
        <w:rPr>
          <w:noProof/>
        </w:rPr>
        <w:t>, valamint e cikk azon rendelkezéséről, amely alapján az előirányzatok átvitele történt.</w:t>
      </w:r>
    </w:p>
    <w:p w14:paraId="5D100B90" w14:textId="77777777" w:rsidR="005B3AA2" w:rsidRPr="001C268A" w:rsidRDefault="005B3AA2" w:rsidP="005B3AA2">
      <w:pPr>
        <w:rPr>
          <w:noProof/>
        </w:rPr>
      </w:pPr>
      <w:r w:rsidRPr="001C268A">
        <w:rPr>
          <w:noProof/>
        </w:rPr>
        <w:t>(7)</w:t>
      </w:r>
      <w:r w:rsidRPr="001C268A">
        <w:rPr>
          <w:noProof/>
        </w:rPr>
        <w:tab/>
        <w:t>A pénzügyi év végén jogilag lekötött nem differenciált előirányzatokat a következő pénzügyi év végéig kell kifizetni.</w:t>
      </w:r>
    </w:p>
    <w:p w14:paraId="4B988115" w14:textId="77777777" w:rsidR="005B3AA2" w:rsidRPr="001C268A" w:rsidRDefault="005B3AA2" w:rsidP="005B3AA2">
      <w:pPr>
        <w:rPr>
          <w:noProof/>
        </w:rPr>
      </w:pPr>
      <w:r w:rsidRPr="001C268A">
        <w:rPr>
          <w:noProof/>
        </w:rPr>
        <w:t>(8)</w:t>
      </w:r>
      <w:r w:rsidRPr="001C268A">
        <w:rPr>
          <w:noProof/>
        </w:rPr>
        <w:tab/>
        <w:t>A (4) bekezdés sérelme nélkül, a tartalékba helyezett előirányzatok és a személyzeti kiadások előirányzatai nem vihetők át. E cikk alkalmazásában a személyzeti kiadások</w:t>
      </w:r>
      <w:r>
        <w:rPr>
          <w:noProof/>
        </w:rPr>
        <w:t xml:space="preserve"> </w:t>
      </w:r>
      <w:r w:rsidRPr="004B5969">
        <w:rPr>
          <w:rStyle w:val="CRDeleted"/>
          <w:noProof/>
          <w:lang w:val="hu-HU"/>
        </w:rPr>
        <w:t>magukban foglalják</w:t>
      </w:r>
      <w:r w:rsidRPr="00043A59">
        <w:rPr>
          <w:noProof/>
        </w:rPr>
        <w:t xml:space="preserve"> </w:t>
      </w:r>
      <w:r w:rsidRPr="001C268A">
        <w:rPr>
          <w:noProof/>
        </w:rPr>
        <w:t xml:space="preserve">az uniós intézmények azon tagjai és személyzete részére járó béreket és juttatásokat </w:t>
      </w:r>
      <w:r w:rsidRPr="00043A59">
        <w:rPr>
          <w:noProof/>
        </w:rPr>
        <w:fldChar w:fldCharType="begin"/>
      </w:r>
      <w:r w:rsidRPr="00043A59">
        <w:rPr>
          <w:noProof/>
        </w:rPr>
        <w:instrText xml:space="preserve"> QUOTE "</w:instrText>
      </w:r>
      <w:r w:rsidRPr="004B5969">
        <w:rPr>
          <w:rStyle w:val="CRMarker"/>
          <w:noProof/>
          <w:lang w:val="hu-HU"/>
        </w:rPr>
        <w:instrText>Ö</w:instrText>
      </w:r>
      <w:r w:rsidRPr="00043A59">
        <w:rPr>
          <w:noProof/>
        </w:rPr>
        <w:instrText xml:space="preserve">" </w:instrText>
      </w:r>
      <w:r w:rsidRPr="00043A59">
        <w:rPr>
          <w:noProof/>
        </w:rPr>
        <w:fldChar w:fldCharType="separate"/>
      </w:r>
      <w:r w:rsidRPr="004B5969">
        <w:rPr>
          <w:rStyle w:val="CRMarker"/>
          <w:noProof/>
          <w:lang w:val="hu-HU"/>
        </w:rPr>
        <w:t>Ö</w:t>
      </w:r>
      <w:r w:rsidRPr="00043A59">
        <w:rPr>
          <w:noProof/>
        </w:rPr>
        <w:fldChar w:fldCharType="end"/>
      </w:r>
      <w:r w:rsidRPr="00043A59">
        <w:rPr>
          <w:noProof/>
        </w:rPr>
        <w:t> foglalják magukban </w:t>
      </w:r>
      <w:r w:rsidRPr="00043A59">
        <w:rPr>
          <w:noProof/>
        </w:rPr>
        <w:fldChar w:fldCharType="begin"/>
      </w:r>
      <w:r w:rsidRPr="00043A59">
        <w:rPr>
          <w:noProof/>
        </w:rPr>
        <w:instrText xml:space="preserve"> QUOTE "</w:instrText>
      </w:r>
      <w:r w:rsidRPr="004B5969">
        <w:rPr>
          <w:rStyle w:val="CRMarker"/>
          <w:noProof/>
          <w:lang w:val="hu-HU"/>
        </w:rPr>
        <w:instrText>Õ</w:instrText>
      </w:r>
      <w:r w:rsidRPr="00043A59">
        <w:rPr>
          <w:noProof/>
        </w:rPr>
        <w:instrText xml:space="preserve">" </w:instrText>
      </w:r>
      <w:r w:rsidRPr="00043A59">
        <w:rPr>
          <w:noProof/>
        </w:rPr>
        <w:fldChar w:fldCharType="separate"/>
      </w:r>
      <w:r w:rsidRPr="004B5969">
        <w:rPr>
          <w:rStyle w:val="CRMarker"/>
          <w:noProof/>
          <w:lang w:val="hu-HU"/>
        </w:rPr>
        <w:t>Õ</w:t>
      </w:r>
      <w:r w:rsidRPr="00043A59">
        <w:rPr>
          <w:noProof/>
        </w:rPr>
        <w:fldChar w:fldCharType="end"/>
      </w:r>
      <w:r w:rsidRPr="00043A59">
        <w:rPr>
          <w:noProof/>
        </w:rPr>
        <w:t xml:space="preserve"> , akikre a személyzeti szabályzat alkalmazandó.</w:t>
      </w:r>
    </w:p>
    <w:p w14:paraId="349CE071" w14:textId="77777777" w:rsidR="005B3AA2" w:rsidRPr="001C268A" w:rsidRDefault="005B3AA2" w:rsidP="005B3AA2">
      <w:pPr>
        <w:pStyle w:val="Titrearticle"/>
        <w:rPr>
          <w:noProof/>
        </w:rPr>
      </w:pPr>
      <w:r w:rsidRPr="001C268A">
        <w:rPr>
          <w:noProof/>
        </w:rPr>
        <w:t>13. cikk</w:t>
      </w:r>
    </w:p>
    <w:p w14:paraId="015B126A" w14:textId="77777777" w:rsidR="005B3AA2" w:rsidRPr="001C268A" w:rsidRDefault="005B3AA2" w:rsidP="005B3AA2">
      <w:pPr>
        <w:pStyle w:val="NormalCentered"/>
        <w:rPr>
          <w:b/>
          <w:bCs/>
          <w:noProof/>
        </w:rPr>
      </w:pPr>
      <w:r w:rsidRPr="001C268A">
        <w:rPr>
          <w:b/>
          <w:noProof/>
        </w:rPr>
        <w:t>Az előirányzatok megszüntetésével és átvitelével kapcsolatos részletes rendelkezések</w:t>
      </w:r>
    </w:p>
    <w:p w14:paraId="1DDE2B4D" w14:textId="77777777" w:rsidR="005B3AA2" w:rsidRPr="001C268A" w:rsidRDefault="005B3AA2" w:rsidP="005B3AA2">
      <w:pPr>
        <w:rPr>
          <w:noProof/>
        </w:rPr>
      </w:pPr>
      <w:r w:rsidRPr="001C268A">
        <w:rPr>
          <w:noProof/>
        </w:rPr>
        <w:t>(1)</w:t>
      </w:r>
      <w:r w:rsidRPr="001C268A">
        <w:rPr>
          <w:noProof/>
        </w:rPr>
        <w:tab/>
        <w:t xml:space="preserve">A 12. cikk (2) bekezdése első albekezdésének a) pontjában említett kötelezettségvállalási előirányzatok és nem differenciált előirányzatok átvitelére csak akkor van lehetőség, ha az adott pénzügyi év december 31-e előtt az engedélyezésre jogosult tisztviselőtől független okból nem kerülhetett sor a kötelezettségvállalásra, és az előkészítő szakaszok olyan mértékben előrehaladottak, hogy észszerűen feltételezhető, hogy </w:t>
      </w:r>
      <w:r w:rsidRPr="004B5969">
        <w:rPr>
          <w:rStyle w:val="CRDeleted"/>
          <w:noProof/>
          <w:lang w:val="hu-HU"/>
        </w:rPr>
        <w:t>a kötelezettségvállalást</w:t>
      </w:r>
      <w:r w:rsidRPr="00043A59">
        <w:rPr>
          <w:noProof/>
        </w:rPr>
        <w:t xml:space="preserve"> a következő pénzügyi év március 31-ig – vagy ingatlanproje</w:t>
      </w:r>
      <w:r w:rsidRPr="001C268A">
        <w:rPr>
          <w:noProof/>
        </w:rPr>
        <w:t>ktek esetében a következő pénzügyi év december 31-ig – megtehető a kötelezettségvállalás.</w:t>
      </w:r>
    </w:p>
    <w:p w14:paraId="6F2FE4B0" w14:textId="77777777" w:rsidR="005B3AA2" w:rsidRPr="001C268A" w:rsidRDefault="005B3AA2" w:rsidP="005B3AA2">
      <w:pPr>
        <w:rPr>
          <w:noProof/>
        </w:rPr>
      </w:pPr>
      <w:r w:rsidRPr="001C268A">
        <w:rPr>
          <w:noProof/>
        </w:rPr>
        <w:t>(2)</w:t>
      </w:r>
      <w:r w:rsidRPr="001C268A">
        <w:rPr>
          <w:noProof/>
        </w:rPr>
        <w:tab/>
        <w:t>A 12. cikk (2) bekezdése első albekezdésének a) pontjában említett előkészítő szakaszok, amelyeknek az adott pénzügyi év december 31. előtt le kell zárulniuk ahhoz, hogy lehetővé váljék a következő pénzügyi évre való átvitel, a következők:</w:t>
      </w:r>
    </w:p>
    <w:p w14:paraId="1B6536BA" w14:textId="77777777" w:rsidR="005B3AA2" w:rsidRPr="001C268A" w:rsidRDefault="005B3AA2" w:rsidP="005B3AA2">
      <w:pPr>
        <w:pStyle w:val="Point0"/>
        <w:rPr>
          <w:noProof/>
        </w:rPr>
      </w:pPr>
      <w:r w:rsidRPr="001C268A">
        <w:rPr>
          <w:noProof/>
        </w:rPr>
        <w:tab/>
        <w:t>a)</w:t>
      </w:r>
      <w:r w:rsidRPr="001C268A">
        <w:rPr>
          <w:noProof/>
        </w:rPr>
        <w:tab/>
        <w:t xml:space="preserve">a </w:t>
      </w:r>
      <w:r w:rsidRPr="004B5969">
        <w:rPr>
          <w:rStyle w:val="CRMinorChangeAdded"/>
          <w:noProof/>
          <w:lang w:val="hu-HU"/>
        </w:rPr>
        <w:t>113</w:t>
      </w:r>
      <w:r w:rsidRPr="004B5969">
        <w:rPr>
          <w:rStyle w:val="CRMinorChangeDeleted"/>
          <w:noProof/>
          <w:lang w:val="hu-HU"/>
        </w:rPr>
        <w:t>112</w:t>
      </w:r>
      <w:r w:rsidRPr="001C268A">
        <w:rPr>
          <w:noProof/>
        </w:rPr>
        <w:t xml:space="preserve">. cikk (1) bekezdése első albekezdésének a) pontja szerinti egyedi </w:t>
      </w:r>
      <w:r w:rsidRPr="002C53D9">
        <w:rPr>
          <w:noProof/>
        </w:rPr>
        <w:fldChar w:fldCharType="begin"/>
      </w:r>
      <w:r w:rsidRPr="002C53D9">
        <w:rPr>
          <w:noProof/>
        </w:rPr>
        <w:instrText xml:space="preserve"> QUOTE "</w:instrText>
      </w:r>
      <w:r w:rsidRPr="004B5969">
        <w:rPr>
          <w:rStyle w:val="CRMarker"/>
          <w:noProof/>
          <w:lang w:val="hu-HU"/>
        </w:rPr>
        <w:instrText>Ö</w:instrText>
      </w:r>
      <w:r w:rsidRPr="002C53D9">
        <w:rPr>
          <w:noProof/>
        </w:rPr>
        <w:instrText xml:space="preserve">" </w:instrText>
      </w:r>
      <w:r w:rsidRPr="002C53D9">
        <w:rPr>
          <w:noProof/>
        </w:rPr>
        <w:fldChar w:fldCharType="separate"/>
      </w:r>
      <w:r w:rsidRPr="004B5969">
        <w:rPr>
          <w:rStyle w:val="CRMarker"/>
          <w:noProof/>
          <w:lang w:val="hu-HU"/>
        </w:rPr>
        <w:t>Ö</w:t>
      </w:r>
      <w:r w:rsidRPr="002C53D9">
        <w:rPr>
          <w:noProof/>
        </w:rPr>
        <w:fldChar w:fldCharType="end"/>
      </w:r>
      <w:r w:rsidRPr="002C53D9">
        <w:rPr>
          <w:noProof/>
        </w:rPr>
        <w:t> költségvetési </w:t>
      </w:r>
      <w:r w:rsidRPr="002C53D9">
        <w:rPr>
          <w:noProof/>
        </w:rPr>
        <w:fldChar w:fldCharType="begin"/>
      </w:r>
      <w:r w:rsidRPr="002C53D9">
        <w:rPr>
          <w:noProof/>
        </w:rPr>
        <w:instrText xml:space="preserve"> QUOTE "</w:instrText>
      </w:r>
      <w:r w:rsidRPr="004B5969">
        <w:rPr>
          <w:rStyle w:val="CRMarker"/>
          <w:noProof/>
          <w:lang w:val="hu-HU"/>
        </w:rPr>
        <w:instrText>Õ</w:instrText>
      </w:r>
      <w:r w:rsidRPr="002C53D9">
        <w:rPr>
          <w:noProof/>
        </w:rPr>
        <w:instrText xml:space="preserve">" </w:instrText>
      </w:r>
      <w:r w:rsidRPr="002C53D9">
        <w:rPr>
          <w:noProof/>
        </w:rPr>
        <w:fldChar w:fldCharType="separate"/>
      </w:r>
      <w:r w:rsidRPr="004B5969">
        <w:rPr>
          <w:rStyle w:val="CRMarker"/>
          <w:noProof/>
          <w:lang w:val="hu-HU"/>
        </w:rPr>
        <w:t>Õ</w:t>
      </w:r>
      <w:r w:rsidRPr="002C53D9">
        <w:rPr>
          <w:noProof/>
        </w:rPr>
        <w:fldChar w:fldCharType="end"/>
      </w:r>
      <w:r w:rsidRPr="002C53D9">
        <w:rPr>
          <w:noProof/>
        </w:rPr>
        <w:t xml:space="preserve"> kötelezettségvállalás</w:t>
      </w:r>
      <w:r w:rsidRPr="001C268A">
        <w:rPr>
          <w:noProof/>
        </w:rPr>
        <w:t xml:space="preserve"> esetén a potenciális ajánlattevők, kedvezményezettek, díjnyertesek vagy küldöttek kiválasztásának befejezése;</w:t>
      </w:r>
    </w:p>
    <w:p w14:paraId="14F14654" w14:textId="77777777" w:rsidR="005B3AA2" w:rsidRPr="001C268A" w:rsidRDefault="005B3AA2" w:rsidP="005B3AA2">
      <w:pPr>
        <w:pStyle w:val="Point0"/>
        <w:rPr>
          <w:noProof/>
        </w:rPr>
      </w:pPr>
      <w:r w:rsidRPr="001C268A">
        <w:rPr>
          <w:noProof/>
        </w:rPr>
        <w:tab/>
        <w:t>b)</w:t>
      </w:r>
      <w:r w:rsidRPr="001C268A">
        <w:rPr>
          <w:noProof/>
        </w:rPr>
        <w:tab/>
        <w:t xml:space="preserve">a </w:t>
      </w:r>
      <w:r w:rsidRPr="004B5969">
        <w:rPr>
          <w:rStyle w:val="CRMinorChangeAdded"/>
          <w:noProof/>
          <w:lang w:val="hu-HU"/>
        </w:rPr>
        <w:t>113</w:t>
      </w:r>
      <w:r w:rsidRPr="004B5969">
        <w:rPr>
          <w:rStyle w:val="CRMinorChangeDeleted"/>
          <w:noProof/>
          <w:lang w:val="hu-HU"/>
        </w:rPr>
        <w:t>112</w:t>
      </w:r>
      <w:r w:rsidRPr="001C268A">
        <w:rPr>
          <w:noProof/>
        </w:rPr>
        <w:t>. cikk (1) bekezdése első albekezdésének b) pontja szerinti globális költségvetési kötelezettségvállalás esetén a finanszírozási határozat elfogadása vagy az egyes uniós intézményekben az érintett szervezeti egységek finanszírozási határozatra vonatkozó konzultációs folyamatának lezárása.</w:t>
      </w:r>
    </w:p>
    <w:p w14:paraId="0723C64E" w14:textId="77777777" w:rsidR="005B3AA2" w:rsidRPr="001C268A" w:rsidRDefault="005B3AA2" w:rsidP="005B3AA2">
      <w:pPr>
        <w:rPr>
          <w:noProof/>
        </w:rPr>
      </w:pPr>
      <w:r w:rsidRPr="001C268A">
        <w:rPr>
          <w:noProof/>
        </w:rPr>
        <w:t>(3)</w:t>
      </w:r>
      <w:r w:rsidRPr="001C268A">
        <w:rPr>
          <w:noProof/>
        </w:rPr>
        <w:tab/>
        <w:t>A 12. cikk (2) bekezdése első albekezdésének a) pontjával összhangban átvitt és a következő pénzügyi év március 31-ig le nem kötött, illetve ingatlanprojektekhez kapcsolódó összegek esetében a következő pénzügyi év december 31-ig le nem kötött előirányzatokat automatikusan meg kell szüntetni.</w:t>
      </w:r>
    </w:p>
    <w:p w14:paraId="027B6440" w14:textId="77777777" w:rsidR="005B3AA2" w:rsidRPr="001C268A" w:rsidRDefault="005B3AA2" w:rsidP="005B3AA2">
      <w:pPr>
        <w:rPr>
          <w:noProof/>
        </w:rPr>
      </w:pPr>
      <w:r w:rsidRPr="001C268A">
        <w:rPr>
          <w:noProof/>
        </w:rPr>
        <w:t>A Bizottság tájékoztatja az Európai Parlamentet és a Tanácsot az első albekezdéssel összhangban megszüntetett előirányzatokról a megszüntetéstől számított egy hónapon belül.</w:t>
      </w:r>
    </w:p>
    <w:p w14:paraId="52C18A6B" w14:textId="77777777" w:rsidR="005B3AA2" w:rsidRPr="001C268A" w:rsidRDefault="005B3AA2" w:rsidP="005B3AA2">
      <w:pPr>
        <w:pStyle w:val="Titrearticle"/>
        <w:rPr>
          <w:noProof/>
        </w:rPr>
      </w:pPr>
      <w:r w:rsidRPr="001C268A">
        <w:rPr>
          <w:noProof/>
        </w:rPr>
        <w:t>14. cikk</w:t>
      </w:r>
    </w:p>
    <w:p w14:paraId="65E81A4A" w14:textId="77777777" w:rsidR="005B3AA2" w:rsidRPr="001C268A" w:rsidRDefault="005B3AA2" w:rsidP="005B3AA2">
      <w:pPr>
        <w:pStyle w:val="NormalCentered"/>
        <w:rPr>
          <w:b/>
          <w:bCs/>
          <w:noProof/>
        </w:rPr>
      </w:pPr>
      <w:r w:rsidRPr="001C268A">
        <w:rPr>
          <w:b/>
          <w:noProof/>
        </w:rPr>
        <w:t>Kötelezettségvállalások visszavonása</w:t>
      </w:r>
    </w:p>
    <w:p w14:paraId="14457D8D" w14:textId="77777777" w:rsidR="005B3AA2" w:rsidRPr="001C268A" w:rsidRDefault="005B3AA2" w:rsidP="005B3AA2">
      <w:pPr>
        <w:rPr>
          <w:noProof/>
        </w:rPr>
      </w:pPr>
      <w:r w:rsidRPr="001C268A">
        <w:rPr>
          <w:noProof/>
        </w:rPr>
        <w:t>(1)</w:t>
      </w:r>
      <w:r w:rsidRPr="001C268A">
        <w:rPr>
          <w:noProof/>
        </w:rPr>
        <w:tab/>
        <w:t>Ha a költségvetési kötelezettségvállalásokat visszavonják a kötelezettségvállalás megtételét követő bármely pénzügyi évben azon tevékenységek végrehajtásának teljes vagy részleges elmaradása miatt, amelyekre azokat előirányozták, az ilyen visszavonásoknak megfelelő előirányzatokat meg kell szüntetni</w:t>
      </w:r>
      <w:r w:rsidRPr="002C53D9">
        <w:rPr>
          <w:noProof/>
        </w:rPr>
        <w:t xml:space="preserve"> </w:t>
      </w:r>
      <w:r w:rsidRPr="004B5969">
        <w:rPr>
          <w:rStyle w:val="CRMinorChangeDeleted"/>
          <w:noProof/>
          <w:lang w:val="hu-HU"/>
        </w:rPr>
        <w:t>–</w:t>
      </w:r>
      <w:r w:rsidRPr="002C53D9">
        <w:rPr>
          <w:noProof/>
        </w:rPr>
        <w:t>, ki</w:t>
      </w:r>
      <w:r w:rsidRPr="001C268A">
        <w:rPr>
          <w:noProof/>
        </w:rPr>
        <w:t xml:space="preserve">véve, ha az 1303/2013/EU </w:t>
      </w:r>
      <w:r w:rsidRPr="004B5969">
        <w:rPr>
          <w:rStyle w:val="CRMinorChangeDeleted"/>
          <w:noProof/>
          <w:lang w:val="hu-HU"/>
        </w:rPr>
        <w:t>és</w:t>
      </w:r>
      <w:r w:rsidRPr="001C268A">
        <w:rPr>
          <w:noProof/>
        </w:rPr>
        <w:t xml:space="preserve"> </w:t>
      </w:r>
      <w:r w:rsidRPr="004B5969">
        <w:rPr>
          <w:rStyle w:val="CRMinorChangeAdded"/>
          <w:noProof/>
          <w:lang w:val="hu-HU"/>
        </w:rPr>
        <w:t xml:space="preserve">rendelet, </w:t>
      </w:r>
      <w:r w:rsidRPr="001C268A">
        <w:rPr>
          <w:noProof/>
        </w:rPr>
        <w:t xml:space="preserve">az 514/2014/EU rendelet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 a 223/2014/EU rendelet, az (EU) 2021/1060 rendelet és az (EU) 2021/2116 rendelet</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másként nem rendelkezik, valamint ezen rendelet 15. cikkének </w:t>
      </w:r>
      <w:r w:rsidRPr="004B5969">
        <w:rPr>
          <w:rStyle w:val="CRDeleted"/>
          <w:noProof/>
          <w:lang w:val="hu-HU"/>
        </w:rPr>
        <w:t>sérelme nélkül</w:t>
      </w:r>
      <w:r w:rsidRPr="001C268A">
        <w:rPr>
          <w:noProof/>
        </w:rPr>
        <w:t xml:space="preserve">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Pr="001C268A">
        <w:rPr>
          <w:noProof/>
        </w:rPr>
        <w:t xml:space="preserve"> ellenére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w:t>
      </w:r>
    </w:p>
    <w:p w14:paraId="48EE3694" w14:textId="77777777" w:rsidR="005B3AA2" w:rsidRPr="001C268A" w:rsidRDefault="005B3AA2" w:rsidP="005B3AA2">
      <w:pPr>
        <w:rPr>
          <w:noProof/>
        </w:rPr>
      </w:pPr>
      <w:r w:rsidRPr="001C268A">
        <w:rPr>
          <w:noProof/>
        </w:rPr>
        <w:t>(2)</w:t>
      </w:r>
      <w:r w:rsidRPr="001C268A">
        <w:rPr>
          <w:noProof/>
        </w:rPr>
        <w:tab/>
        <w:t xml:space="preserve">Az 1303/2013/EU </w:t>
      </w:r>
      <w:r w:rsidRPr="004B5969">
        <w:rPr>
          <w:rStyle w:val="CRMinorChangeDeleted"/>
          <w:noProof/>
          <w:lang w:val="hu-HU"/>
        </w:rPr>
        <w:t>és</w:t>
      </w:r>
      <w:r w:rsidRPr="001C268A">
        <w:rPr>
          <w:noProof/>
        </w:rPr>
        <w:t xml:space="preserve"> </w:t>
      </w:r>
      <w:r w:rsidRPr="004B5969">
        <w:rPr>
          <w:rStyle w:val="CRMinorChangeAdded"/>
          <w:noProof/>
          <w:lang w:val="hu-HU"/>
        </w:rPr>
        <w:t>rendeletben,</w:t>
      </w:r>
      <w:r w:rsidRPr="001C268A">
        <w:rPr>
          <w:noProof/>
        </w:rPr>
        <w:t xml:space="preserve"> az 514/2014/EU rendeletben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 a 223/2014/EU rendeletben, az (EU) 2021/1060 rendeletben és az (EU) 2021/2116 rendeletben</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említett kötelezettségvállalási előirányzatokat az említett rendeletekkel összhangban automatikusan vissza kell vonni.</w:t>
      </w:r>
    </w:p>
    <w:p w14:paraId="75B0B9FB" w14:textId="77777777" w:rsidR="005B3AA2" w:rsidRPr="001C268A" w:rsidRDefault="005B3AA2" w:rsidP="005B3AA2">
      <w:pPr>
        <w:rPr>
          <w:noProof/>
        </w:rPr>
      </w:pPr>
      <w:r w:rsidRPr="001C268A">
        <w:rPr>
          <w:noProof/>
        </w:rPr>
        <w:t>(3)</w:t>
      </w:r>
      <w:r w:rsidRPr="001C268A">
        <w:rPr>
          <w:noProof/>
        </w:rPr>
        <w:tab/>
        <w:t>E cikk nem alkalmazandó a 21. cikk (2) bekezdésében említett külső címzett bevételekre.</w:t>
      </w:r>
    </w:p>
    <w:p w14:paraId="17DBD9CE" w14:textId="77777777" w:rsidR="005B3AA2" w:rsidRPr="001C268A" w:rsidRDefault="005B3AA2" w:rsidP="005B3AA2">
      <w:pPr>
        <w:pStyle w:val="Titrearticle"/>
        <w:rPr>
          <w:noProof/>
        </w:rPr>
      </w:pPr>
      <w:r w:rsidRPr="001C268A">
        <w:rPr>
          <w:noProof/>
        </w:rPr>
        <w:t>15. cikk</w:t>
      </w:r>
    </w:p>
    <w:p w14:paraId="683F84FB" w14:textId="77777777" w:rsidR="005B3AA2" w:rsidRPr="001C268A" w:rsidRDefault="005B3AA2" w:rsidP="005B3AA2">
      <w:pPr>
        <w:pStyle w:val="NormalCentered"/>
        <w:rPr>
          <w:b/>
          <w:bCs/>
          <w:noProof/>
        </w:rPr>
      </w:pPr>
      <w:r w:rsidRPr="001C268A">
        <w:rPr>
          <w:b/>
          <w:noProof/>
        </w:rPr>
        <w:t>A visszavont kötelezettségvállalásoknak megfelelő előirányzatok újbóli rendelkezésre bocsátása</w:t>
      </w:r>
    </w:p>
    <w:p w14:paraId="67DD8685" w14:textId="77777777" w:rsidR="005B3AA2" w:rsidRPr="001C268A" w:rsidRDefault="005B3AA2" w:rsidP="005B3AA2">
      <w:pPr>
        <w:rPr>
          <w:noProof/>
        </w:rPr>
      </w:pPr>
      <w:r w:rsidRPr="001C268A">
        <w:rPr>
          <w:noProof/>
        </w:rPr>
        <w:t>(1)</w:t>
      </w:r>
      <w:r w:rsidRPr="001C268A">
        <w:rPr>
          <w:noProof/>
        </w:rPr>
        <w:tab/>
        <w:t>Az 1303/2013/EU</w:t>
      </w:r>
      <w:r w:rsidRPr="004B5969">
        <w:rPr>
          <w:rStyle w:val="CRMinorChangeAdded"/>
          <w:noProof/>
          <w:lang w:val="hu-HU"/>
        </w:rPr>
        <w:t xml:space="preserve"> rendeletben</w:t>
      </w:r>
      <w:r w:rsidRPr="001C268A">
        <w:rPr>
          <w:noProof/>
        </w:rPr>
        <w:t xml:space="preserve">, a 223/2014/EU </w:t>
      </w:r>
      <w:r w:rsidRPr="004B5969">
        <w:rPr>
          <w:rStyle w:val="CRMinorChangeAdded"/>
          <w:noProof/>
          <w:lang w:val="hu-HU"/>
        </w:rPr>
        <w:t>rendeletben,</w:t>
      </w:r>
      <w:r w:rsidRPr="004B5969">
        <w:rPr>
          <w:rStyle w:val="CRDeleted"/>
          <w:noProof/>
          <w:lang w:val="hu-HU"/>
        </w:rPr>
        <w:t>és</w:t>
      </w:r>
      <w:r w:rsidRPr="001C268A">
        <w:rPr>
          <w:noProof/>
        </w:rPr>
        <w:t xml:space="preserve"> az 514/2014/EU rendeletben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 az (EU) 2021/1060 rendeletben és az (EU) 2021/2116 rendeletben</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említett visszavont kötelezettségvállalásoknak megfelelő előirányzatok nyilvánvaló, kizárólag a Bizottságnak tulajdonítható hiba esetén újból rendelkezésre bocsáthatók.</w:t>
      </w:r>
    </w:p>
    <w:p w14:paraId="387E8764" w14:textId="77777777" w:rsidR="005B3AA2" w:rsidRPr="001C268A" w:rsidRDefault="005B3AA2" w:rsidP="005B3AA2">
      <w:pPr>
        <w:rPr>
          <w:noProof/>
        </w:rPr>
      </w:pPr>
      <w:r w:rsidRPr="001C268A">
        <w:rPr>
          <w:noProof/>
        </w:rPr>
        <w:t>E célból a Bizottság megvizsgálja az előző pénzügyi évben visszavont kötelezettségvállalásokat, és – a szükségletek alapján – a folyó pénzügyi év február 15-ig határoz a szóban forgó előirányzatok újbóli rendelkezésre bocsátásának szükségességéről.</w:t>
      </w:r>
    </w:p>
    <w:p w14:paraId="691CD075" w14:textId="4C0616E9" w:rsidR="005B3AA2" w:rsidRPr="001C268A" w:rsidRDefault="005B3AA2" w:rsidP="005B3AA2">
      <w:pPr>
        <w:rPr>
          <w:noProof/>
        </w:rPr>
      </w:pPr>
      <w:r w:rsidRPr="001C268A">
        <w:rPr>
          <w:noProof/>
        </w:rPr>
        <w:t>(2)</w:t>
      </w:r>
      <w:r w:rsidRPr="001C268A">
        <w:rPr>
          <w:noProof/>
        </w:rPr>
        <w:tab/>
        <w:t xml:space="preserve">Az e cikk (1) bekezdésében említett eseten túl a visszavont kötelezettségvállalásoknak megfelelő előirányzatokat újból rendelkezésre kell bocsátani </w:t>
      </w:r>
      <w:r w:rsidRPr="004B5969">
        <w:rPr>
          <w:rStyle w:val="CRMinorChangeDeleted"/>
          <w:noProof/>
          <w:lang w:val="hu-HU"/>
        </w:rPr>
        <w:t>a következő esetekben:</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650D6C">
        <w:rPr>
          <w:noProof/>
          <w:highlight w:val="lightGray"/>
        </w:rPr>
        <w:t> </w:t>
      </w:r>
      <w:r w:rsidRPr="001C268A">
        <w:rPr>
          <w:noProof/>
          <w:highlight w:val="lightGray"/>
        </w:rPr>
        <w:t>, ha a visszavont forrásokat az (EU) 2021/1060 rendelet 26. cikkével összhangban az az alap kapja vissza, amelyből azokat eredetileg átcsoportosították</w:t>
      </w:r>
      <w:r w:rsidR="00650D6C">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MinorChangeAdded"/>
          <w:noProof/>
          <w:lang w:val="hu-HU"/>
        </w:rPr>
        <w:t>.</w:t>
      </w:r>
    </w:p>
    <w:p w14:paraId="1175FD23" w14:textId="77777777" w:rsidR="005B3AA2" w:rsidRPr="004B5969" w:rsidRDefault="005B3AA2" w:rsidP="005B3AA2">
      <w:pPr>
        <w:rPr>
          <w:rStyle w:val="CRRefonteDeleted"/>
          <w:noProof/>
          <w:highlight w:val="lightGray"/>
          <w:lang w:val="hu-HU"/>
        </w:rPr>
      </w:pPr>
      <w:r w:rsidRPr="001C268A">
        <w:rPr>
          <w:noProof/>
        </w:rPr>
        <w:tab/>
      </w:r>
      <w:r w:rsidRPr="004B5969">
        <w:rPr>
          <w:rStyle w:val="CRRefonteDeleted"/>
          <w:noProof/>
          <w:highlight w:val="lightGray"/>
          <w:lang w:val="hu-HU"/>
        </w:rPr>
        <w:t>a)</w:t>
      </w:r>
      <w:r w:rsidRPr="001C268A">
        <w:rPr>
          <w:noProof/>
        </w:rPr>
        <w:tab/>
      </w:r>
      <w:r w:rsidRPr="004B5969">
        <w:rPr>
          <w:rStyle w:val="CRRefonteDeleted"/>
          <w:noProof/>
          <w:highlight w:val="lightGray"/>
          <w:lang w:val="hu-HU"/>
        </w:rPr>
        <w:t>olyan program esetében, ahol a kötelezettségvállalások visszavonására az 1303/2013/EU rendelet 20. cikkében létrehozott eredményességi tartalék végrehajtására vonatkozó szabályok alapján került sor;</w:t>
      </w:r>
    </w:p>
    <w:p w14:paraId="767CD904" w14:textId="77777777" w:rsidR="005B3AA2" w:rsidRPr="004B5969" w:rsidRDefault="005B3AA2" w:rsidP="005B3AA2">
      <w:pPr>
        <w:rPr>
          <w:rStyle w:val="CRRefonteDeleted"/>
          <w:noProof/>
          <w:highlight w:val="lightGray"/>
          <w:lang w:val="hu-HU"/>
        </w:rPr>
      </w:pPr>
      <w:r w:rsidRPr="001C268A">
        <w:rPr>
          <w:noProof/>
        </w:rPr>
        <w:tab/>
      </w:r>
      <w:r w:rsidRPr="004B5969">
        <w:rPr>
          <w:rStyle w:val="CRRefonteDeleted"/>
          <w:noProof/>
          <w:highlight w:val="lightGray"/>
          <w:lang w:val="hu-HU"/>
        </w:rPr>
        <w:t>b)</w:t>
      </w:r>
      <w:r w:rsidRPr="001C268A">
        <w:rPr>
          <w:noProof/>
        </w:rPr>
        <w:tab/>
      </w:r>
      <w:r w:rsidRPr="004B5969">
        <w:rPr>
          <w:rStyle w:val="CRRefonteDeleted"/>
          <w:noProof/>
          <w:highlight w:val="lightGray"/>
          <w:lang w:val="hu-HU"/>
        </w:rPr>
        <w:t>az 1303/2013/EU rendelet 39. cikk (2) bekezdése hetedik albekezdésében említetteknek megfelelően a kis- és középvállalkozások (kkv-k) számára létrehozott egyedi pénzügyi eszközhöz kapcsolódó program esetében, ahol a kötelezettségvállalások visszavonására annak folytán került sor, hogy a tagállam megszüntette részvételét a pénzügyi eszközben.</w:t>
      </w:r>
    </w:p>
    <w:p w14:paraId="2E9E5C39" w14:textId="77777777" w:rsidR="005B3AA2" w:rsidRPr="001C268A" w:rsidRDefault="005B3AA2" w:rsidP="005B3AA2">
      <w:pPr>
        <w:rPr>
          <w:noProof/>
        </w:rPr>
      </w:pPr>
      <w:r w:rsidRPr="001C268A">
        <w:rPr>
          <w:noProof/>
        </w:rPr>
        <w:t>(3)</w:t>
      </w:r>
      <w:r w:rsidRPr="001C268A">
        <w:rPr>
          <w:noProof/>
        </w:rPr>
        <w:tab/>
        <w:t>A kapcsolódó kutatási projektek megvalósításának teljes vagy részleges elmaradása miatt visszavont kötelezettségvállalásoknak megfelelő összegű kötelezettségvállalási előirányzatok a költségvetési eljárás keretében szintén újból rendelkezésre bocsáthatók azon kutatási program javára, amelyhez a projekt tartozik, vagy annak utódprogramja javára.</w:t>
      </w:r>
    </w:p>
    <w:p w14:paraId="0C44D498" w14:textId="77777777" w:rsidR="005B3AA2" w:rsidRPr="004B5969" w:rsidRDefault="005B3AA2" w:rsidP="005B3AA2">
      <w:pPr>
        <w:pStyle w:val="CRSeparator"/>
        <w:rPr>
          <w:noProof/>
          <w:lang w:val="hu-HU"/>
        </w:rPr>
      </w:pPr>
    </w:p>
    <w:p w14:paraId="479C958C"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5D21FCE4" w14:textId="77777777" w:rsidR="005B3AA2" w:rsidRPr="001C268A" w:rsidRDefault="005B3AA2" w:rsidP="005B3AA2">
      <w:pPr>
        <w:rPr>
          <w:noProof/>
        </w:rPr>
      </w:pPr>
      <w:r w:rsidRPr="001C268A">
        <w:rPr>
          <w:noProof/>
          <w:highlight w:val="lightGray"/>
        </w:rPr>
        <w:t>(4)</w:t>
      </w:r>
      <w:r w:rsidRPr="001C268A">
        <w:rPr>
          <w:noProof/>
        </w:rPr>
        <w:tab/>
      </w:r>
      <w:r w:rsidRPr="001C268A">
        <w:rPr>
          <w:noProof/>
          <w:highlight w:val="lightGray"/>
        </w:rPr>
        <w:t>Az (EU) 2021/947 rendelet, az (EU) 2021/1529 rendelet, az (EU) 2021/1764 határozat és az (Euratom) 2021/948 tanácsi rendelet szerinti valamely intézkedés megvalósításának teljes vagy részleges elmaradása miatt visszavont kötelezettségvállalásoknak megfelelő összegű kötelezettségvállalási előirányzatokat az eredeti költségvetési sor javára újból rendelkezésre kell bocsátani.</w:t>
      </w:r>
    </w:p>
    <w:p w14:paraId="7BEF9948" w14:textId="77777777" w:rsidR="005B3AA2" w:rsidRPr="004B5969" w:rsidRDefault="005B3AA2" w:rsidP="005B3AA2">
      <w:pPr>
        <w:pStyle w:val="CRSeparator"/>
        <w:rPr>
          <w:noProof/>
          <w:lang w:val="hu-HU"/>
        </w:rPr>
      </w:pPr>
    </w:p>
    <w:p w14:paraId="31D852EC"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52F1F3A3"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271C8E21" w14:textId="77777777" w:rsidR="005B3AA2" w:rsidRPr="001C268A" w:rsidRDefault="005B3AA2" w:rsidP="005B3AA2">
      <w:pPr>
        <w:pStyle w:val="Titrearticle"/>
        <w:rPr>
          <w:noProof/>
        </w:rPr>
      </w:pPr>
      <w:r w:rsidRPr="001C268A">
        <w:rPr>
          <w:noProof/>
        </w:rPr>
        <w:t>16. cikk</w:t>
      </w:r>
    </w:p>
    <w:p w14:paraId="0D8560A2" w14:textId="77777777" w:rsidR="005B3AA2" w:rsidRPr="001C268A" w:rsidRDefault="005B3AA2" w:rsidP="005B3AA2">
      <w:pPr>
        <w:pStyle w:val="NormalCentered"/>
        <w:rPr>
          <w:b/>
          <w:bCs/>
          <w:noProof/>
        </w:rPr>
      </w:pPr>
      <w:r w:rsidRPr="001C268A">
        <w:rPr>
          <w:b/>
          <w:noProof/>
        </w:rPr>
        <w:t>A költségvetés késői elfogadása esetén alkalmazandó szabályok</w:t>
      </w:r>
    </w:p>
    <w:p w14:paraId="50D8D5C2" w14:textId="77777777" w:rsidR="005B3AA2" w:rsidRPr="001C268A" w:rsidRDefault="005B3AA2" w:rsidP="005B3AA2">
      <w:pPr>
        <w:rPr>
          <w:noProof/>
        </w:rPr>
      </w:pPr>
      <w:r w:rsidRPr="001C268A">
        <w:rPr>
          <w:noProof/>
        </w:rPr>
        <w:t>(1)</w:t>
      </w:r>
      <w:r w:rsidRPr="001C268A">
        <w:rPr>
          <w:noProof/>
        </w:rPr>
        <w:tab/>
        <w:t>Ha a költségvetést a pénzügyi év kezdetén még nem fogadták el véglegesen</w:t>
      </w:r>
      <w:r w:rsidRPr="004274B9">
        <w:rPr>
          <w:noProof/>
        </w:rPr>
        <w:t xml:space="preserve">, </w:t>
      </w:r>
      <w:r w:rsidRPr="004B5969">
        <w:rPr>
          <w:rStyle w:val="CRMinorChangeDeleted"/>
          <w:noProof/>
          <w:lang w:val="hu-HU"/>
        </w:rPr>
        <w:t>úgy</w:t>
      </w:r>
      <w:r w:rsidRPr="001C268A">
        <w:rPr>
          <w:noProof/>
        </w:rPr>
        <w:t xml:space="preserve"> az EUMSZ 315. cikkének első bekezdésében említett eljárást (ideiglenes tizenkettedek rendszere) kell alkalmazni. Kötelezettségek és kifizetések az e cikk (2) bekezdésében megállapított kereteken belül vállalhatók.</w:t>
      </w:r>
    </w:p>
    <w:p w14:paraId="298D4214" w14:textId="77777777" w:rsidR="005B3AA2" w:rsidRPr="001C268A" w:rsidRDefault="005B3AA2" w:rsidP="005B3AA2">
      <w:pPr>
        <w:rPr>
          <w:noProof/>
        </w:rPr>
      </w:pPr>
      <w:r w:rsidRPr="001C268A">
        <w:rPr>
          <w:noProof/>
        </w:rPr>
        <w:t>(2)</w:t>
      </w:r>
      <w:r w:rsidRPr="001C268A">
        <w:rPr>
          <w:noProof/>
        </w:rPr>
        <w:tab/>
        <w:t>Kötelezettségeket alcímenként az előző pénzügyi év költségvetésének megfelelő alcímében lévő összes engedélyezett előirányzat legfeljebb egynegyedére lehet vállalni, továbbá minden eltelt hónap után egy tizenkettedre.</w:t>
      </w:r>
    </w:p>
    <w:p w14:paraId="2B2CC180" w14:textId="77777777" w:rsidR="005B3AA2" w:rsidRPr="001C268A" w:rsidRDefault="005B3AA2" w:rsidP="005B3AA2">
      <w:pPr>
        <w:rPr>
          <w:noProof/>
        </w:rPr>
      </w:pPr>
      <w:r w:rsidRPr="001C268A">
        <w:rPr>
          <w:noProof/>
        </w:rPr>
        <w:t>Az előirányzatok költségvetési tervezetben meghatározott felső korlátja nem léphető túl.</w:t>
      </w:r>
    </w:p>
    <w:p w14:paraId="6F0802DF" w14:textId="77777777" w:rsidR="005B3AA2" w:rsidRPr="001C268A" w:rsidRDefault="005B3AA2" w:rsidP="005B3AA2">
      <w:pPr>
        <w:rPr>
          <w:noProof/>
        </w:rPr>
      </w:pPr>
      <w:r w:rsidRPr="001C268A">
        <w:rPr>
          <w:noProof/>
        </w:rPr>
        <w:t>Kifizetéseket havonta alcímenként a megelőző pénzügyi év költségvetésének megfelelő alcímében lévő engedélyezett előirányzatok legfeljebb egy tizenkettedére lehet vállalni. Ennek során azonban nem lehet túllépni a költségvetési tervezet ugyanazon alcímében meghatározott előirányzatok egy tizenketted részét.</w:t>
      </w:r>
    </w:p>
    <w:p w14:paraId="216307C5" w14:textId="77777777" w:rsidR="005B3AA2" w:rsidRPr="001C268A" w:rsidRDefault="005B3AA2" w:rsidP="005B3AA2">
      <w:pPr>
        <w:rPr>
          <w:noProof/>
        </w:rPr>
      </w:pPr>
      <w:r w:rsidRPr="001C268A">
        <w:rPr>
          <w:noProof/>
        </w:rPr>
        <w:t>(3)</w:t>
      </w:r>
      <w:r w:rsidRPr="001C268A">
        <w:rPr>
          <w:noProof/>
        </w:rPr>
        <w:tab/>
        <w:t>Az (1) és (2) bekezdésben említett, a megelőző pénzügyi év költségvetésének megfelelő alcímében lévő engedélyezett előirányzatok alatt a költségvetés megszavazott – a költségvetés-módosításokat és az említett pénzügyi évben végzett átcsoportosításokkal járó kiigazítást is tartalmazó – előirányzatai</w:t>
      </w:r>
      <w:r w:rsidRPr="004B5969">
        <w:rPr>
          <w:rStyle w:val="CRDeleted"/>
          <w:noProof/>
          <w:lang w:val="hu-HU"/>
        </w:rPr>
        <w:t xml:space="preserve">nak kell tekinteni </w:t>
      </w:r>
      <w:r w:rsidRPr="004274B9">
        <w:rPr>
          <w:noProof/>
        </w:rPr>
        <w:fldChar w:fldCharType="begin"/>
      </w:r>
      <w:r w:rsidRPr="004274B9">
        <w:rPr>
          <w:noProof/>
        </w:rPr>
        <w:instrText xml:space="preserve"> QUOTE "</w:instrText>
      </w:r>
      <w:r w:rsidRPr="004B5969">
        <w:rPr>
          <w:rStyle w:val="CRMarker"/>
          <w:noProof/>
          <w:lang w:val="hu-HU"/>
        </w:rPr>
        <w:instrText>Ö</w:instrText>
      </w:r>
      <w:r w:rsidRPr="004274B9">
        <w:rPr>
          <w:noProof/>
        </w:rPr>
        <w:instrText xml:space="preserve">" </w:instrText>
      </w:r>
      <w:r w:rsidRPr="004274B9">
        <w:rPr>
          <w:noProof/>
        </w:rPr>
        <w:fldChar w:fldCharType="separate"/>
      </w:r>
      <w:r w:rsidRPr="004B5969">
        <w:rPr>
          <w:rStyle w:val="CRMarker"/>
          <w:noProof/>
          <w:lang w:val="hu-HU"/>
        </w:rPr>
        <w:t>Ö</w:t>
      </w:r>
      <w:r w:rsidRPr="004274B9">
        <w:rPr>
          <w:noProof/>
        </w:rPr>
        <w:fldChar w:fldCharType="end"/>
      </w:r>
      <w:r w:rsidRPr="004274B9">
        <w:rPr>
          <w:noProof/>
        </w:rPr>
        <w:t> értendők. </w:t>
      </w:r>
      <w:r w:rsidRPr="004274B9">
        <w:rPr>
          <w:noProof/>
        </w:rPr>
        <w:fldChar w:fldCharType="begin"/>
      </w:r>
      <w:r w:rsidRPr="004274B9">
        <w:rPr>
          <w:noProof/>
        </w:rPr>
        <w:instrText xml:space="preserve"> QUOTE "</w:instrText>
      </w:r>
      <w:r w:rsidRPr="004B5969">
        <w:rPr>
          <w:rStyle w:val="CRMarker"/>
          <w:noProof/>
          <w:lang w:val="hu-HU"/>
        </w:rPr>
        <w:instrText>Õ</w:instrText>
      </w:r>
      <w:r w:rsidRPr="004274B9">
        <w:rPr>
          <w:noProof/>
        </w:rPr>
        <w:instrText xml:space="preserve">" </w:instrText>
      </w:r>
      <w:r w:rsidRPr="004274B9">
        <w:rPr>
          <w:noProof/>
        </w:rPr>
        <w:fldChar w:fldCharType="separate"/>
      </w:r>
      <w:r w:rsidRPr="004B5969">
        <w:rPr>
          <w:rStyle w:val="CRMarker"/>
          <w:noProof/>
          <w:lang w:val="hu-HU"/>
        </w:rPr>
        <w:t>Õ</w:t>
      </w:r>
      <w:r w:rsidRPr="004274B9">
        <w:rPr>
          <w:noProof/>
        </w:rPr>
        <w:fldChar w:fldCharType="end"/>
      </w:r>
    </w:p>
    <w:p w14:paraId="6F2DD3A0" w14:textId="77777777" w:rsidR="005B3AA2" w:rsidRPr="001C268A" w:rsidRDefault="005B3AA2" w:rsidP="005B3AA2">
      <w:pPr>
        <w:rPr>
          <w:noProof/>
        </w:rPr>
      </w:pPr>
      <w:r w:rsidRPr="001C268A">
        <w:rPr>
          <w:noProof/>
        </w:rPr>
        <w:t>(4)</w:t>
      </w:r>
      <w:r w:rsidRPr="001C268A">
        <w:rPr>
          <w:noProof/>
        </w:rPr>
        <w:tab/>
        <w:t xml:space="preserve">Ha az uniós fellépés folytonossága és az irányítási követelmények megkívánják, a Tanács – a Bizottság javaslata alapján, minősített többséggel eljárva –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B60258">
        <w:rPr>
          <w:noProof/>
          <w:highlight w:val="lightGray"/>
        </w:rPr>
        <w:t xml:space="preserve"> az (1) és (2) bekezdéssel összhangban automatikusan rendelkezésre bocsátott ideiglenes tizenkettedet meghaladó mértékben, de a kellően indokolt eseteket kivéve legfeljebb négy ideiglenes tizenketted összegben </w:t>
      </w:r>
      <w:r>
        <w:rPr>
          <w:noProof/>
          <w:highlight w:val="lightGray"/>
        </w:rPr>
        <w:t xml:space="preserve">is </w:t>
      </w:r>
      <w:r w:rsidRPr="00B60258">
        <w:rPr>
          <w:noProof/>
          <w:highlight w:val="lightGray"/>
        </w:rPr>
        <w:t>engedélyezhet kötelezettségvállalásokat és kifizetéseket </w:t>
      </w:r>
      <w:r w:rsidRPr="00B60258">
        <w:rPr>
          <w:noProof/>
          <w:highlight w:val="lightGray"/>
        </w:rPr>
        <w:fldChar w:fldCharType="begin"/>
      </w:r>
      <w:r w:rsidRPr="00B60258">
        <w:rPr>
          <w:noProof/>
          <w:highlight w:val="lightGray"/>
        </w:rPr>
        <w:instrText xml:space="preserve"> QUOTE "</w:instrText>
      </w:r>
      <w:r w:rsidRPr="004B5969">
        <w:rPr>
          <w:rStyle w:val="CRMarker"/>
          <w:noProof/>
          <w:highlight w:val="lightGray"/>
          <w:lang w:val="hu-HU"/>
        </w:rPr>
        <w:instrText>ï</w:instrText>
      </w:r>
      <w:r w:rsidRPr="00B60258">
        <w:rPr>
          <w:noProof/>
          <w:highlight w:val="lightGray"/>
        </w:rPr>
        <w:instrText xml:space="preserve">" </w:instrText>
      </w:r>
      <w:r w:rsidRPr="00B60258">
        <w:rPr>
          <w:noProof/>
          <w:highlight w:val="lightGray"/>
        </w:rPr>
        <w:fldChar w:fldCharType="separate"/>
      </w:r>
      <w:r w:rsidRPr="004B5969">
        <w:rPr>
          <w:rStyle w:val="CRMarker"/>
          <w:noProof/>
          <w:highlight w:val="lightGray"/>
          <w:lang w:val="hu-HU"/>
        </w:rPr>
        <w:t>ï</w:t>
      </w:r>
      <w:r w:rsidRPr="00B60258">
        <w:rPr>
          <w:noProof/>
          <w:highlight w:val="lightGray"/>
        </w:rPr>
        <w:fldChar w:fldCharType="end"/>
      </w:r>
      <w:r w:rsidRPr="00B60258">
        <w:rPr>
          <w:noProof/>
        </w:rPr>
        <w:t xml:space="preserve"> </w:t>
      </w:r>
      <w:r w:rsidRPr="004B5969">
        <w:rPr>
          <w:rStyle w:val="CRRefonteDeleted"/>
          <w:noProof/>
          <w:highlight w:val="lightGray"/>
          <w:lang w:val="hu-HU"/>
        </w:rPr>
        <w:t>mind a kötelezettségvállalásokra, mind a kifizetésekre vonatkozóan egy ideiglenes tizenkettedre – a kellően indokolt eseteket kivéve – engedélyezhet többletkiadásokat, de ezek nem haladhatják meg négy ideiglenes tizenketted összegét, azokon felül, amelyek az (1) és (2) bekezdéssel összhangban automatikusan rendelkezésre állnak</w:t>
      </w:r>
      <w:r w:rsidRPr="00B60258">
        <w:rPr>
          <w:noProof/>
        </w:rPr>
        <w:t>. A Ta</w:t>
      </w:r>
      <w:r w:rsidRPr="001C268A">
        <w:rPr>
          <w:noProof/>
        </w:rPr>
        <w:t>nács az engedélyezésről szóló határozatát haladéktalanul továbbítja az Európai Parlamentnek.</w:t>
      </w:r>
    </w:p>
    <w:p w14:paraId="4C1C90C5" w14:textId="77777777" w:rsidR="005B3AA2" w:rsidRPr="001C268A" w:rsidRDefault="005B3AA2" w:rsidP="005B3AA2">
      <w:pPr>
        <w:rPr>
          <w:noProof/>
        </w:rPr>
      </w:pPr>
      <w:r w:rsidRPr="001C268A">
        <w:rPr>
          <w:noProof/>
        </w:rPr>
        <w:t>Az első albekezdésben említett határozat az elfogadásától számított harmincadik napon lép hatályba, kivéve, ha az Európai Parlament:</w:t>
      </w:r>
    </w:p>
    <w:p w14:paraId="7EEAA1EA" w14:textId="77777777" w:rsidR="005B3AA2" w:rsidRPr="001C268A" w:rsidRDefault="005B3AA2" w:rsidP="005B3AA2">
      <w:pPr>
        <w:pStyle w:val="Point0"/>
        <w:rPr>
          <w:noProof/>
        </w:rPr>
      </w:pPr>
      <w:r w:rsidRPr="001C268A">
        <w:rPr>
          <w:noProof/>
        </w:rPr>
        <w:tab/>
        <w:t>a)</w:t>
      </w:r>
      <w:r w:rsidRPr="001C268A">
        <w:rPr>
          <w:noProof/>
        </w:rPr>
        <w:tab/>
        <w:t>a képviselők többségével a 30 napos határidő lejárta előtt a kiadás csökkentéséről határoz, amely esetben a Bizottságnak új javaslatot kell benyújtania; vagy</w:t>
      </w:r>
    </w:p>
    <w:p w14:paraId="0A5291BC" w14:textId="77777777" w:rsidR="005B3AA2" w:rsidRPr="001C268A" w:rsidRDefault="005B3AA2" w:rsidP="005B3AA2">
      <w:pPr>
        <w:pStyle w:val="Point0"/>
        <w:rPr>
          <w:noProof/>
        </w:rPr>
      </w:pPr>
      <w:r w:rsidRPr="001C268A">
        <w:rPr>
          <w:noProof/>
        </w:rPr>
        <w:tab/>
        <w:t>b)</w:t>
      </w:r>
      <w:r w:rsidRPr="001C268A">
        <w:rPr>
          <w:noProof/>
        </w:rPr>
        <w:tab/>
        <w:t>a Tanácsot és a Bizottságot arról tájékoztatja, hogy nem kívánja csökkenteni a kiadást, mely esetben a határozat a harminc napos határidő lejárta előtt hatályba lép.</w:t>
      </w:r>
    </w:p>
    <w:p w14:paraId="1CAD995D" w14:textId="77777777" w:rsidR="005B3AA2" w:rsidRPr="001C268A" w:rsidRDefault="005B3AA2" w:rsidP="005B3AA2">
      <w:pPr>
        <w:rPr>
          <w:noProof/>
        </w:rPr>
      </w:pPr>
      <w:r w:rsidRPr="001C268A">
        <w:rPr>
          <w:noProof/>
        </w:rPr>
        <w:t>A további tizenkettedeket egyben kell engedélyezni, és azok nem oszthatók fel.</w:t>
      </w:r>
    </w:p>
    <w:p w14:paraId="4AE143E0" w14:textId="77777777" w:rsidR="005B3AA2" w:rsidRPr="001C268A" w:rsidRDefault="005B3AA2" w:rsidP="005B3AA2">
      <w:pPr>
        <w:rPr>
          <w:noProof/>
        </w:rPr>
      </w:pPr>
      <w:r w:rsidRPr="001C268A">
        <w:rPr>
          <w:noProof/>
        </w:rPr>
        <w:t>(5)</w:t>
      </w:r>
      <w:r w:rsidRPr="001C268A">
        <w:rPr>
          <w:noProof/>
        </w:rPr>
        <w:tab/>
        <w:t xml:space="preserve">Ha egy adott alcím esetében </w:t>
      </w:r>
      <w:r w:rsidRPr="00B60258">
        <w:rPr>
          <w:noProof/>
        </w:rPr>
        <w:fldChar w:fldCharType="begin"/>
      </w:r>
      <w:r w:rsidRPr="00B60258">
        <w:rPr>
          <w:noProof/>
        </w:rPr>
        <w:instrText xml:space="preserve"> QUOTE "</w:instrText>
      </w:r>
      <w:r w:rsidRPr="004B5969">
        <w:rPr>
          <w:rStyle w:val="CRMarker"/>
          <w:noProof/>
          <w:lang w:val="hu-HU"/>
        </w:rPr>
        <w:instrText>Ö</w:instrText>
      </w:r>
      <w:r w:rsidRPr="00B60258">
        <w:rPr>
          <w:noProof/>
        </w:rPr>
        <w:instrText xml:space="preserve">" </w:instrText>
      </w:r>
      <w:r w:rsidRPr="00B60258">
        <w:rPr>
          <w:noProof/>
        </w:rPr>
        <w:fldChar w:fldCharType="separate"/>
      </w:r>
      <w:r w:rsidRPr="004B5969">
        <w:rPr>
          <w:rStyle w:val="CRMarker"/>
          <w:noProof/>
          <w:lang w:val="hu-HU"/>
        </w:rPr>
        <w:t>Ö</w:t>
      </w:r>
      <w:r w:rsidRPr="00B60258">
        <w:rPr>
          <w:noProof/>
        </w:rPr>
        <w:fldChar w:fldCharType="end"/>
      </w:r>
      <w:r w:rsidRPr="00B60258">
        <w:rPr>
          <w:noProof/>
        </w:rPr>
        <w:t> a (4) bekezdéssel összhangban engedélyezett </w:t>
      </w:r>
      <w:r w:rsidRPr="00B60258">
        <w:rPr>
          <w:noProof/>
        </w:rPr>
        <w:fldChar w:fldCharType="begin"/>
      </w:r>
      <w:r w:rsidRPr="00B60258">
        <w:rPr>
          <w:noProof/>
        </w:rPr>
        <w:instrText xml:space="preserve"> QUOTE "</w:instrText>
      </w:r>
      <w:r w:rsidRPr="004B5969">
        <w:rPr>
          <w:rStyle w:val="CRMarker"/>
          <w:noProof/>
          <w:lang w:val="hu-HU"/>
        </w:rPr>
        <w:instrText>Õ</w:instrText>
      </w:r>
      <w:r w:rsidRPr="00B60258">
        <w:rPr>
          <w:noProof/>
        </w:rPr>
        <w:instrText xml:space="preserve">" </w:instrText>
      </w:r>
      <w:r w:rsidRPr="00B60258">
        <w:rPr>
          <w:noProof/>
        </w:rPr>
        <w:fldChar w:fldCharType="separate"/>
      </w:r>
      <w:r w:rsidRPr="004B5969">
        <w:rPr>
          <w:rStyle w:val="CRMarker"/>
          <w:noProof/>
          <w:lang w:val="hu-HU"/>
        </w:rPr>
        <w:t>Õ</w:t>
      </w:r>
      <w:r w:rsidRPr="00B60258">
        <w:rPr>
          <w:noProof/>
        </w:rPr>
        <w:fldChar w:fldCharType="end"/>
      </w:r>
      <w:r w:rsidRPr="001C268A">
        <w:rPr>
          <w:noProof/>
        </w:rPr>
        <w:t xml:space="preserve"> négy ideiglenes tizenketted</w:t>
      </w:r>
      <w:r w:rsidRPr="004B5969">
        <w:rPr>
          <w:rStyle w:val="CRDeleted"/>
          <w:noProof/>
          <w:lang w:val="hu-HU"/>
        </w:rPr>
        <w:t>, amelyet a (4) bekezdéssel összhangban engedélyeztek,</w:t>
      </w:r>
      <w:r w:rsidRPr="001C268A">
        <w:rPr>
          <w:noProof/>
        </w:rPr>
        <w:t xml:space="preserve"> nem elegendő ahhoz, hogy fedezze az uniós fellépés megszakadásának elkerüléséhez szükséges kiadásokat a szóban forgó alcímben foglalt területen, </w:t>
      </w:r>
      <w:r w:rsidRPr="004B5969">
        <w:rPr>
          <w:rStyle w:val="CRMinorChangeDeleted"/>
          <w:noProof/>
          <w:lang w:val="hu-HU"/>
        </w:rPr>
        <w:t>úgy</w:t>
      </w:r>
      <w:r w:rsidRPr="001C268A">
        <w:rPr>
          <w:noProof/>
        </w:rPr>
        <w:t xml:space="preserve"> kivételesen engedélyezhető az előző pénzügyi év költségvetésének megfelelő alcímében szereplő előirányzatok összegének túllépése. Az Európai Parlament és a Tanács a (4) bekezdésben előírt eljárásokkal összhangban jár el. Az előző pénzügyi év költségvetésében rendelkezésre álló vagy a költségvetési tervezetben javasolt összes előirányzat teljes összegét azonban semmilyen körülmények között nem lehet túllépni.</w:t>
      </w:r>
    </w:p>
    <w:p w14:paraId="3EF5BFF7" w14:textId="77777777" w:rsidR="005B3AA2" w:rsidRPr="001C268A" w:rsidRDefault="005B3AA2" w:rsidP="005B3AA2">
      <w:pPr>
        <w:pStyle w:val="SectionTitle"/>
        <w:rPr>
          <w:noProof/>
        </w:rPr>
      </w:pPr>
      <w:r w:rsidRPr="001C268A">
        <w:rPr>
          <w:i/>
          <w:noProof/>
        </w:rPr>
        <w:t>3. FEJEZET</w:t>
      </w:r>
    </w:p>
    <w:p w14:paraId="74D24D87" w14:textId="77777777" w:rsidR="005B3AA2" w:rsidRPr="001C268A" w:rsidRDefault="005B3AA2" w:rsidP="005B3AA2">
      <w:pPr>
        <w:pStyle w:val="SectionTitle"/>
        <w:rPr>
          <w:noProof/>
        </w:rPr>
      </w:pPr>
      <w:r w:rsidRPr="001C268A">
        <w:rPr>
          <w:i/>
          <w:noProof/>
        </w:rPr>
        <w:t>Az egyensúly elve</w:t>
      </w:r>
    </w:p>
    <w:p w14:paraId="42F53C56" w14:textId="77777777" w:rsidR="005B3AA2" w:rsidRPr="001C268A" w:rsidRDefault="005B3AA2" w:rsidP="005B3AA2">
      <w:pPr>
        <w:pStyle w:val="Titrearticle"/>
        <w:rPr>
          <w:noProof/>
        </w:rPr>
      </w:pPr>
      <w:r w:rsidRPr="001C268A">
        <w:rPr>
          <w:noProof/>
        </w:rPr>
        <w:t>17. cikk</w:t>
      </w:r>
    </w:p>
    <w:p w14:paraId="551898AA" w14:textId="77777777" w:rsidR="005B3AA2" w:rsidRPr="001C268A" w:rsidRDefault="005B3AA2" w:rsidP="005B3AA2">
      <w:pPr>
        <w:pStyle w:val="NormalCentered"/>
        <w:rPr>
          <w:b/>
          <w:bCs/>
          <w:noProof/>
        </w:rPr>
      </w:pPr>
      <w:r w:rsidRPr="001C268A">
        <w:rPr>
          <w:b/>
          <w:noProof/>
        </w:rPr>
        <w:t>Fogalommeghatározás és hatály</w:t>
      </w:r>
    </w:p>
    <w:p w14:paraId="2BA5A167" w14:textId="77777777" w:rsidR="005B3AA2" w:rsidRPr="001C268A" w:rsidRDefault="005B3AA2" w:rsidP="005B3AA2">
      <w:pPr>
        <w:rPr>
          <w:noProof/>
        </w:rPr>
      </w:pPr>
      <w:r w:rsidRPr="001C268A">
        <w:rPr>
          <w:noProof/>
        </w:rPr>
        <w:t>(1)</w:t>
      </w:r>
      <w:r w:rsidRPr="001C268A">
        <w:rPr>
          <w:noProof/>
        </w:rPr>
        <w:tab/>
        <w:t>A bevételeknek és a kifizetési előirányzatoknak egyensúlyban kell lenniük.</w:t>
      </w:r>
    </w:p>
    <w:p w14:paraId="0C2DB8A0" w14:textId="77777777" w:rsidR="005B3AA2" w:rsidRPr="001C268A" w:rsidRDefault="005B3AA2" w:rsidP="005B3AA2">
      <w:pPr>
        <w:rPr>
          <w:noProof/>
        </w:rPr>
      </w:pPr>
      <w:r w:rsidRPr="001C268A">
        <w:rPr>
          <w:noProof/>
        </w:rPr>
        <w:t>(2)</w:t>
      </w:r>
      <w:r w:rsidRPr="001C268A">
        <w:rPr>
          <w:noProof/>
        </w:rPr>
        <w:tab/>
        <w:t>Az Unió, valamint a 70. és 71. cikkben említett uniós szervek nem vehetnek fel kölcsönöket a költségvetés keretén belül.</w:t>
      </w:r>
    </w:p>
    <w:p w14:paraId="51107B2F" w14:textId="77777777" w:rsidR="005B3AA2" w:rsidRPr="001C268A" w:rsidRDefault="005B3AA2" w:rsidP="005B3AA2">
      <w:pPr>
        <w:pStyle w:val="Titrearticle"/>
        <w:rPr>
          <w:noProof/>
        </w:rPr>
      </w:pPr>
      <w:r w:rsidRPr="001C268A">
        <w:rPr>
          <w:noProof/>
        </w:rPr>
        <w:t>18. cikk</w:t>
      </w:r>
    </w:p>
    <w:p w14:paraId="0052A899" w14:textId="77777777" w:rsidR="005B3AA2" w:rsidRPr="001C268A" w:rsidRDefault="005B3AA2" w:rsidP="005B3AA2">
      <w:pPr>
        <w:pStyle w:val="NormalCentered"/>
        <w:rPr>
          <w:b/>
          <w:bCs/>
          <w:noProof/>
        </w:rPr>
      </w:pPr>
      <w:r w:rsidRPr="001C268A">
        <w:rPr>
          <w:b/>
          <w:noProof/>
        </w:rPr>
        <w:t>A pénzügyi év egyenlege</w:t>
      </w:r>
    </w:p>
    <w:p w14:paraId="7E1AA5FB" w14:textId="77777777" w:rsidR="005B3AA2" w:rsidRPr="001C268A" w:rsidRDefault="005B3AA2" w:rsidP="005B3AA2">
      <w:pPr>
        <w:rPr>
          <w:noProof/>
        </w:rPr>
      </w:pPr>
      <w:r w:rsidRPr="001C268A">
        <w:rPr>
          <w:noProof/>
        </w:rPr>
        <w:t>(1)</w:t>
      </w:r>
      <w:r w:rsidRPr="001C268A">
        <w:rPr>
          <w:noProof/>
        </w:rPr>
        <w:tab/>
        <w:t>Minden pénzügyi év egyenlegét többlet esetén bevételként, hiány esetén kifizetési előirányzatként kell beállítani a következő pénzügyi évre vonatkozó költségvetésbe.</w:t>
      </w:r>
    </w:p>
    <w:p w14:paraId="5F5E9B6C" w14:textId="77777777" w:rsidR="005B3AA2" w:rsidRPr="001C268A" w:rsidRDefault="005B3AA2" w:rsidP="005B3AA2">
      <w:pPr>
        <w:rPr>
          <w:noProof/>
        </w:rPr>
      </w:pPr>
      <w:r w:rsidRPr="001C268A">
        <w:rPr>
          <w:noProof/>
        </w:rPr>
        <w:t xml:space="preserve">(2) Az e cikk (1) bekezdésében említett bevételek és kifizetési előirányzatok tervezett összegét a költségvetési eljárás során egy, az e rendelet 42. cikkének megfelelően benyújtott módosító indítvány útján kell beállítani a költségvetésbe. A tervezett összegeket </w:t>
      </w:r>
      <w:r w:rsidRPr="004B5969">
        <w:rPr>
          <w:rStyle w:val="CRMinorChangeAdded"/>
          <w:noProof/>
          <w:lang w:val="hu-HU"/>
        </w:rPr>
        <w:t>az (EU, Euratom) 2021/768</w:t>
      </w:r>
      <w:r w:rsidRPr="001C268A">
        <w:rPr>
          <w:rStyle w:val="CRMinorChangeAdded"/>
          <w:noProof/>
          <w:vertAlign w:val="superscript"/>
        </w:rPr>
        <w:footnoteReference w:id="66"/>
      </w:r>
      <w:r w:rsidRPr="004B5969">
        <w:rPr>
          <w:rStyle w:val="CRMinorChangeDeleted"/>
          <w:noProof/>
          <w:lang w:val="hu-HU"/>
        </w:rPr>
        <w:t>a 608/2014/EU, Euratom</w:t>
      </w:r>
      <w:r w:rsidRPr="001C268A">
        <w:rPr>
          <w:rStyle w:val="CRMinorChangeDeleted"/>
          <w:noProof/>
          <w:vertAlign w:val="superscript"/>
        </w:rPr>
        <w:footnoteReference w:id="67"/>
      </w:r>
      <w:r w:rsidRPr="001C268A">
        <w:rPr>
          <w:noProof/>
        </w:rPr>
        <w:t xml:space="preserve"> tanácsi rendelet 1. cikkével összhangban kell kidolgozni.</w:t>
      </w:r>
    </w:p>
    <w:p w14:paraId="4B7D7598" w14:textId="77777777" w:rsidR="005B3AA2" w:rsidRPr="001C268A" w:rsidRDefault="005B3AA2" w:rsidP="005B3AA2">
      <w:pPr>
        <w:rPr>
          <w:noProof/>
        </w:rPr>
      </w:pPr>
      <w:r w:rsidRPr="001C268A">
        <w:rPr>
          <w:noProof/>
        </w:rPr>
        <w:t>(3)</w:t>
      </w:r>
      <w:r w:rsidRPr="001C268A">
        <w:rPr>
          <w:noProof/>
        </w:rPr>
        <w:tab/>
        <w:t>Az egyes pénzügyi évekre vonatkozó előzetes beszámolók benyújtását követően az előzetes beszámolók és a tervezet közötti esetleges eltéréseket a következő pénzügyi év költségvetésébe kell beállítani egy kizárólag az érintett eltérésre vonatkozó költségvetés-módosítás útján. Ilyen esetekben a Bizottság a költségvetés-módosítási tervezetet az előzetes beszámoló benyújtását követő 15 napon belül egy időben benyújtja az Európai Parlamentnek és a Tanácsnak.</w:t>
      </w:r>
    </w:p>
    <w:p w14:paraId="27152F9F" w14:textId="77777777" w:rsidR="005B3AA2" w:rsidRPr="001C268A" w:rsidRDefault="005B3AA2" w:rsidP="005B3AA2">
      <w:pPr>
        <w:pStyle w:val="SectionTitle"/>
        <w:rPr>
          <w:noProof/>
        </w:rPr>
      </w:pPr>
      <w:r w:rsidRPr="001C268A">
        <w:rPr>
          <w:i/>
          <w:noProof/>
        </w:rPr>
        <w:t>4. FEJEZET</w:t>
      </w:r>
    </w:p>
    <w:p w14:paraId="72D0B3B6" w14:textId="77777777" w:rsidR="005B3AA2" w:rsidRPr="001C268A" w:rsidRDefault="005B3AA2" w:rsidP="005B3AA2">
      <w:pPr>
        <w:pStyle w:val="SectionTitle"/>
        <w:rPr>
          <w:noProof/>
        </w:rPr>
      </w:pPr>
      <w:r w:rsidRPr="001C268A">
        <w:rPr>
          <w:i/>
          <w:noProof/>
        </w:rPr>
        <w:t>Az elszámolási egység elve</w:t>
      </w:r>
    </w:p>
    <w:p w14:paraId="4B8B3BDC" w14:textId="77777777" w:rsidR="005B3AA2" w:rsidRPr="001C268A" w:rsidRDefault="005B3AA2" w:rsidP="005B3AA2">
      <w:pPr>
        <w:pStyle w:val="Titrearticle"/>
        <w:rPr>
          <w:noProof/>
        </w:rPr>
      </w:pPr>
      <w:r w:rsidRPr="001C268A">
        <w:rPr>
          <w:noProof/>
        </w:rPr>
        <w:t>19. cikk</w:t>
      </w:r>
    </w:p>
    <w:p w14:paraId="378452BF" w14:textId="77777777" w:rsidR="005B3AA2" w:rsidRPr="001C268A" w:rsidRDefault="005B3AA2" w:rsidP="005B3AA2">
      <w:pPr>
        <w:pStyle w:val="NormalCentered"/>
        <w:rPr>
          <w:b/>
          <w:bCs/>
          <w:noProof/>
        </w:rPr>
      </w:pPr>
      <w:r w:rsidRPr="001C268A">
        <w:rPr>
          <w:b/>
          <w:noProof/>
        </w:rPr>
        <w:t>Az euro használata</w:t>
      </w:r>
    </w:p>
    <w:p w14:paraId="6A672B79" w14:textId="77777777" w:rsidR="005B3AA2" w:rsidRPr="001C268A" w:rsidRDefault="005B3AA2" w:rsidP="005B3AA2">
      <w:pPr>
        <w:rPr>
          <w:noProof/>
        </w:rPr>
      </w:pPr>
      <w:r w:rsidRPr="001C268A">
        <w:rPr>
          <w:noProof/>
        </w:rPr>
        <w:t>(1)</w:t>
      </w:r>
      <w:r w:rsidRPr="001C268A">
        <w:rPr>
          <w:noProof/>
        </w:rPr>
        <w:tab/>
        <w:t>A többéves pénzügyi keretet és a költségvetést euróban kell kidolgozni és végrehajtani, és az elszámolás is euróban történik. A 77. cikkben említett pénzforgalmi célokból kifolyólag azonban a számvitelért felelős tisztviselő, előlegszámlák esetében az előlegszámla-kezelők, valamint a Bizottság és az EKSZ adminisztratív irányításának vonatkozásában felmerülő igények esetében az illetékes engedélyezésre jogosult tisztviselő felhatalmazást kap a műveletek egyéb pénznemben történő végrehajtására.</w:t>
      </w:r>
    </w:p>
    <w:p w14:paraId="12FBA2BE" w14:textId="77777777" w:rsidR="005B3AA2" w:rsidRPr="001C268A" w:rsidRDefault="005B3AA2" w:rsidP="005B3AA2">
      <w:pPr>
        <w:rPr>
          <w:noProof/>
        </w:rPr>
      </w:pPr>
      <w:r w:rsidRPr="001C268A">
        <w:rPr>
          <w:noProof/>
        </w:rPr>
        <w:t>(2)</w:t>
      </w:r>
      <w:r w:rsidRPr="001C268A">
        <w:rPr>
          <w:noProof/>
        </w:rPr>
        <w:tab/>
        <w:t xml:space="preserve">Az ágazatspecifikus szabályokban, illetve konkrét szerződésekben, vissza nem térítendő támogatásra vonatkozó megállapodásokban, hozzájárulási megállapodásokban és finanszírozási megállapodásokban rögzített különös rendelkezések sérelme nélkül, az illetékes engedélyezésre jogosult tisztviselő az </w:t>
      </w:r>
      <w:r w:rsidRPr="001C268A">
        <w:rPr>
          <w:i/>
          <w:iCs/>
          <w:noProof/>
        </w:rPr>
        <w:t>Európai Unió Hivatalos Lapjának</w:t>
      </w:r>
      <w:r w:rsidRPr="001C268A">
        <w:rPr>
          <w:noProof/>
        </w:rPr>
        <w:t xml:space="preserve"> C sorozatában azon a napon közzétett napi euroátváltási árfolyam alkalmazásával végzi el az átváltást, amelyen az engedélyezésre jogosult szervezeti egység a fizetési megbízást, illetve a beszedési megbízást kiállította.</w:t>
      </w:r>
    </w:p>
    <w:p w14:paraId="5A9F0812" w14:textId="77777777" w:rsidR="005B3AA2" w:rsidRPr="001C268A" w:rsidRDefault="005B3AA2" w:rsidP="005B3AA2">
      <w:pPr>
        <w:rPr>
          <w:noProof/>
        </w:rPr>
      </w:pPr>
      <w:r w:rsidRPr="001C268A">
        <w:rPr>
          <w:noProof/>
        </w:rPr>
        <w:t>Ha ilyen napi árfolyamot nem tesznek közzé, az illetékes engedélyezésre jogosult tisztviselő a (3) bekezdésben említett árfolyamot alkalmazza.</w:t>
      </w:r>
    </w:p>
    <w:p w14:paraId="22058B75" w14:textId="77777777" w:rsidR="005B3AA2" w:rsidRPr="001C268A" w:rsidRDefault="005B3AA2" w:rsidP="005B3AA2">
      <w:pPr>
        <w:rPr>
          <w:noProof/>
        </w:rPr>
      </w:pPr>
      <w:r w:rsidRPr="001C268A">
        <w:rPr>
          <w:noProof/>
        </w:rPr>
        <w:t>(3)</w:t>
      </w:r>
      <w:r w:rsidRPr="001C268A">
        <w:rPr>
          <w:noProof/>
        </w:rPr>
        <w:tab/>
        <w:t>A 82., 83. és 84. cikkben előírt elszámolás alkalmazásában az euro és egyéb valuták közötti átváltás az euro megfelelő havi elszámolási árfolyamán történik. Ezt az elszámolási árfolyamot a Bizottság számvitelért felelős tisztviselője bármely megbízhatónak ítélt információforrásra támaszkodva a havi elszámolási árfolyam hónapját megelőző hónap utolsó előtti munkanapján érvényes árfolyam alapján határozza meg.</w:t>
      </w:r>
    </w:p>
    <w:p w14:paraId="49C3D714" w14:textId="77777777" w:rsidR="005B3AA2" w:rsidRPr="001C268A" w:rsidRDefault="005B3AA2" w:rsidP="005B3AA2">
      <w:pPr>
        <w:rPr>
          <w:noProof/>
        </w:rPr>
      </w:pPr>
      <w:r w:rsidRPr="001C268A">
        <w:rPr>
          <w:noProof/>
        </w:rPr>
        <w:t>(4)</w:t>
      </w:r>
      <w:r w:rsidRPr="001C268A">
        <w:rPr>
          <w:noProof/>
        </w:rPr>
        <w:tab/>
        <w:t>A valutaátszámítási műveleteket úgy kell elvégezni, hogy azok ne gyakoroljanak jelentős hatást az uniós társfinanszírozás szintjére vagy káros hatást a költségvetésre. Adott esetben az euro és más pénznemek közötti átváltási árfolyam az egy adott időszak napi átváltási árfolyamainak átlagával is kiszámítható.</w:t>
      </w:r>
    </w:p>
    <w:p w14:paraId="791EF05B" w14:textId="77777777" w:rsidR="005B3AA2" w:rsidRPr="001C268A" w:rsidRDefault="005B3AA2" w:rsidP="005B3AA2">
      <w:pPr>
        <w:pStyle w:val="SectionTitle"/>
        <w:rPr>
          <w:noProof/>
        </w:rPr>
      </w:pPr>
      <w:r w:rsidRPr="001C268A">
        <w:rPr>
          <w:i/>
          <w:noProof/>
        </w:rPr>
        <w:t>5. FEJEZET</w:t>
      </w:r>
    </w:p>
    <w:p w14:paraId="32F7C7F3" w14:textId="77777777" w:rsidR="005B3AA2" w:rsidRPr="001C268A" w:rsidRDefault="005B3AA2" w:rsidP="005B3AA2">
      <w:pPr>
        <w:pStyle w:val="SectionTitle"/>
        <w:rPr>
          <w:noProof/>
        </w:rPr>
      </w:pPr>
      <w:r w:rsidRPr="001C268A">
        <w:rPr>
          <w:i/>
          <w:noProof/>
        </w:rPr>
        <w:t>A globális fedezet elve</w:t>
      </w:r>
    </w:p>
    <w:p w14:paraId="66BE768A" w14:textId="77777777" w:rsidR="005B3AA2" w:rsidRPr="001C268A" w:rsidRDefault="005B3AA2" w:rsidP="005B3AA2">
      <w:pPr>
        <w:pStyle w:val="Titrearticle"/>
        <w:rPr>
          <w:noProof/>
        </w:rPr>
      </w:pPr>
      <w:r w:rsidRPr="001C268A">
        <w:rPr>
          <w:noProof/>
        </w:rPr>
        <w:t>20. cikk</w:t>
      </w:r>
    </w:p>
    <w:p w14:paraId="33D66DFD" w14:textId="77777777" w:rsidR="005B3AA2" w:rsidRPr="001C268A" w:rsidRDefault="005B3AA2" w:rsidP="005B3AA2">
      <w:pPr>
        <w:pStyle w:val="NormalCentered"/>
        <w:rPr>
          <w:b/>
          <w:bCs/>
          <w:noProof/>
        </w:rPr>
      </w:pPr>
      <w:r w:rsidRPr="001C268A">
        <w:rPr>
          <w:b/>
          <w:noProof/>
        </w:rPr>
        <w:t>Hatály</w:t>
      </w:r>
    </w:p>
    <w:p w14:paraId="4446654B" w14:textId="77777777" w:rsidR="005B3AA2" w:rsidRPr="001C268A" w:rsidRDefault="005B3AA2" w:rsidP="005B3AA2">
      <w:pPr>
        <w:rPr>
          <w:noProof/>
        </w:rPr>
      </w:pPr>
      <w:r w:rsidRPr="001C268A">
        <w:rPr>
          <w:noProof/>
        </w:rPr>
        <w:t>A 21. cikk sérelme nélkül, az összes bevételnek fedeznie kell az összes kifizetési előirányzatot. A 27. cikk sérelme nélkül, minden bevételt és kiadást teljes egészében, egymással szembeni kiigazítás nélkül kell beállítani.</w:t>
      </w:r>
    </w:p>
    <w:p w14:paraId="5BA8B4AD" w14:textId="77777777" w:rsidR="005B3AA2" w:rsidRPr="001C268A" w:rsidRDefault="005B3AA2" w:rsidP="005B3AA2">
      <w:pPr>
        <w:pStyle w:val="Titrearticle"/>
        <w:rPr>
          <w:noProof/>
        </w:rPr>
      </w:pPr>
      <w:r w:rsidRPr="001C268A">
        <w:rPr>
          <w:noProof/>
        </w:rPr>
        <w:t>21. cikk</w:t>
      </w:r>
    </w:p>
    <w:p w14:paraId="72284728" w14:textId="77777777" w:rsidR="005B3AA2" w:rsidRPr="001C268A" w:rsidRDefault="005B3AA2" w:rsidP="005B3AA2">
      <w:pPr>
        <w:pStyle w:val="NormalCentered"/>
        <w:rPr>
          <w:b/>
          <w:bCs/>
          <w:noProof/>
        </w:rPr>
      </w:pPr>
      <w:r w:rsidRPr="001C268A">
        <w:rPr>
          <w:b/>
          <w:noProof/>
        </w:rPr>
        <w:t>Címzett bevétel</w:t>
      </w:r>
    </w:p>
    <w:p w14:paraId="0E3EC278" w14:textId="77777777" w:rsidR="005B3AA2" w:rsidRPr="001C268A" w:rsidRDefault="005B3AA2" w:rsidP="005B3AA2">
      <w:pPr>
        <w:rPr>
          <w:noProof/>
        </w:rPr>
      </w:pPr>
      <w:r w:rsidRPr="001C268A">
        <w:rPr>
          <w:noProof/>
        </w:rPr>
        <w:t>(1)</w:t>
      </w:r>
      <w:r w:rsidRPr="001C268A">
        <w:rPr>
          <w:noProof/>
        </w:rPr>
        <w:tab/>
        <w:t>A külső címzett bevételeket és a belső címzett bevételeket meghatározott kiadási tételek finanszírozására kell felhasználni.</w:t>
      </w:r>
    </w:p>
    <w:p w14:paraId="18B72FAA" w14:textId="77777777" w:rsidR="005B3AA2" w:rsidRPr="001C268A" w:rsidRDefault="005B3AA2" w:rsidP="005B3AA2">
      <w:pPr>
        <w:rPr>
          <w:noProof/>
        </w:rPr>
      </w:pPr>
      <w:r w:rsidRPr="001C268A">
        <w:rPr>
          <w:noProof/>
        </w:rPr>
        <w:t>(2)</w:t>
      </w:r>
      <w:r w:rsidRPr="001C268A">
        <w:rPr>
          <w:noProof/>
        </w:rPr>
        <w:tab/>
        <w:t>A külső címzett bevételek közé a következők tartoznak:</w:t>
      </w:r>
    </w:p>
    <w:p w14:paraId="46AC5DD5" w14:textId="77777777" w:rsidR="005B3AA2" w:rsidRPr="004B5969" w:rsidRDefault="005B3AA2" w:rsidP="005B3AA2">
      <w:pPr>
        <w:pStyle w:val="Point0"/>
        <w:rPr>
          <w:rStyle w:val="CRRefonteDeleted"/>
          <w:noProof/>
          <w:highlight w:val="lightGray"/>
          <w:lang w:val="hu-HU"/>
        </w:rPr>
      </w:pPr>
      <w:r w:rsidRPr="001C268A">
        <w:rPr>
          <w:noProof/>
        </w:rPr>
        <w:tab/>
        <w:t>a)</w:t>
      </w:r>
      <w:r w:rsidRPr="001C268A">
        <w:rPr>
          <w:noProof/>
        </w:rPr>
        <w:tab/>
        <w:t xml:space="preserve">a tagállamok által </w:t>
      </w:r>
      <w:r w:rsidRPr="004B5969">
        <w:rPr>
          <w:rStyle w:val="CRRefonteDeleted"/>
          <w:noProof/>
          <w:highlight w:val="lightGray"/>
          <w:lang w:val="hu-HU"/>
        </w:rPr>
        <w:t>az alábbi típusú fellépésekre és programokra</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uniós programokra, eszközökre és tevékenységekre</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nyújtott konkrét pénzügyi többlet-hozzájárulások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 többek között önkéntes hozzájárulások</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4B5969">
        <w:rPr>
          <w:rStyle w:val="CRMinorChangeDeleted"/>
          <w:noProof/>
          <w:lang w:val="hu-HU"/>
        </w:rPr>
        <w:t>:</w:t>
      </w:r>
      <w:r w:rsidRPr="004B5969">
        <w:rPr>
          <w:rStyle w:val="CRMinorChangeAdded"/>
          <w:noProof/>
          <w:lang w:val="hu-HU"/>
        </w:rPr>
        <w:t>;</w:t>
      </w:r>
      <w:r w:rsidRPr="001C268A">
        <w:rPr>
          <w:noProof/>
        </w:rPr>
        <w:t xml:space="preserve"> </w:t>
      </w:r>
      <w:r w:rsidRPr="001C268A">
        <w:rPr>
          <w:noProof/>
        </w:rPr>
        <w:tab/>
      </w:r>
      <w:r w:rsidRPr="004B5969">
        <w:rPr>
          <w:rStyle w:val="CRRefonteDeleted"/>
          <w:noProof/>
          <w:highlight w:val="lightGray"/>
          <w:lang w:val="hu-HU"/>
        </w:rPr>
        <w:t>i.</w:t>
      </w:r>
      <w:r w:rsidRPr="001C268A">
        <w:rPr>
          <w:noProof/>
        </w:rPr>
        <w:tab/>
      </w:r>
      <w:r w:rsidRPr="004B5969">
        <w:rPr>
          <w:rStyle w:val="CRRefonteDeleted"/>
          <w:noProof/>
          <w:highlight w:val="lightGray"/>
          <w:lang w:val="hu-HU"/>
        </w:rPr>
        <w:t>egyes kiegészítő kutatási és technológiafejlesztési programok;</w:t>
      </w:r>
    </w:p>
    <w:p w14:paraId="5D987C62" w14:textId="77777777" w:rsidR="005B3AA2" w:rsidRPr="004B5969" w:rsidRDefault="005B3AA2" w:rsidP="005B3AA2">
      <w:pPr>
        <w:pStyle w:val="Point0"/>
        <w:rPr>
          <w:rStyle w:val="CRRefonteDeleted"/>
          <w:noProof/>
          <w:highlight w:val="lightGray"/>
          <w:lang w:val="hu-HU"/>
        </w:rPr>
      </w:pPr>
      <w:r w:rsidRPr="001C268A">
        <w:rPr>
          <w:noProof/>
        </w:rPr>
        <w:tab/>
      </w:r>
      <w:r w:rsidRPr="004B5969">
        <w:rPr>
          <w:rStyle w:val="CRRefonteDeleted"/>
          <w:noProof/>
          <w:highlight w:val="lightGray"/>
          <w:lang w:val="hu-HU"/>
        </w:rPr>
        <w:t>ii.</w:t>
      </w:r>
      <w:r w:rsidRPr="001C268A">
        <w:rPr>
          <w:noProof/>
        </w:rPr>
        <w:tab/>
      </w:r>
      <w:r w:rsidRPr="004B5969">
        <w:rPr>
          <w:rStyle w:val="CRRefonteDeleted"/>
          <w:noProof/>
          <w:highlight w:val="lightGray"/>
          <w:lang w:val="hu-HU"/>
        </w:rPr>
        <w:t>az Unió által finanszírozott és a Bizottság által irányított egyes külső támogatási fellépések vagy programok;</w:t>
      </w:r>
    </w:p>
    <w:p w14:paraId="3DE8AACC" w14:textId="77777777" w:rsidR="005B3AA2" w:rsidRPr="001C268A" w:rsidRDefault="005B3AA2" w:rsidP="005B3AA2">
      <w:pPr>
        <w:pStyle w:val="Point0"/>
        <w:rPr>
          <w:noProof/>
        </w:rPr>
      </w:pPr>
      <w:r w:rsidRPr="001C268A">
        <w:rPr>
          <w:noProof/>
        </w:rPr>
        <w:tab/>
        <w:t>b)</w:t>
      </w:r>
      <w:r w:rsidRPr="001C268A">
        <w:rPr>
          <w:noProof/>
        </w:rPr>
        <w:tab/>
        <w:t>az EUSZ-hez és az EUMSZ-hez csatolt, az ESZAK-Szerződés lejártának pénzügyi következményeiről és a Szén- és Acélipari Kutatási Alapról szóló 37. jegyzőkönyv által létrehozott Szén- és Acélipari Kutatási Alap által képzett bevételekhez kapcsolódó előirányzatok;</w:t>
      </w:r>
    </w:p>
    <w:p w14:paraId="21ED1CDE" w14:textId="77777777" w:rsidR="005B3AA2" w:rsidRPr="001C268A" w:rsidRDefault="005B3AA2" w:rsidP="005B3AA2">
      <w:pPr>
        <w:pStyle w:val="Point0"/>
        <w:rPr>
          <w:noProof/>
        </w:rPr>
      </w:pPr>
      <w:r w:rsidRPr="001C268A">
        <w:rPr>
          <w:noProof/>
        </w:rPr>
        <w:tab/>
        <w:t>c)</w:t>
      </w:r>
      <w:r w:rsidRPr="001C268A">
        <w:rPr>
          <w:noProof/>
        </w:rPr>
        <w:tab/>
        <w:t>az 1467/97/EK tanácsi rendeletben</w:t>
      </w:r>
      <w:r w:rsidRPr="001C268A">
        <w:rPr>
          <w:rStyle w:val="FootnoteReference"/>
          <w:noProof/>
        </w:rPr>
        <w:footnoteReference w:id="68"/>
      </w:r>
      <w:r w:rsidRPr="001C268A">
        <w:rPr>
          <w:noProof/>
        </w:rPr>
        <w:t xml:space="preserve"> előírt letétek kamata és az ugyanazon rendelet alapján beszedett pénzbírságok;</w:t>
      </w:r>
    </w:p>
    <w:p w14:paraId="20793270" w14:textId="77777777" w:rsidR="005B3AA2" w:rsidRPr="001C268A" w:rsidRDefault="005B3AA2" w:rsidP="005B3AA2">
      <w:pPr>
        <w:pStyle w:val="Point0"/>
        <w:rPr>
          <w:noProof/>
        </w:rPr>
      </w:pPr>
      <w:r w:rsidRPr="001C268A">
        <w:rPr>
          <w:noProof/>
        </w:rPr>
        <w:tab/>
        <w:t>d)</w:t>
      </w:r>
      <w:r w:rsidRPr="001C268A">
        <w:rPr>
          <w:noProof/>
        </w:rPr>
        <w:tab/>
        <w:t>meghatározott rendeltetésű bevételek, úgymint az alapítványoktól, támogatásokból, ajándékokból és hagyatékokból származó jövedelem, beleértve az egyes uniós intézményekhez rendelt címzett bevételeket;</w:t>
      </w:r>
    </w:p>
    <w:p w14:paraId="6490B898" w14:textId="77777777" w:rsidR="005B3AA2" w:rsidRPr="001C268A" w:rsidRDefault="005B3AA2" w:rsidP="005B3AA2">
      <w:pPr>
        <w:pStyle w:val="Point0"/>
        <w:rPr>
          <w:noProof/>
        </w:rPr>
      </w:pPr>
      <w:r w:rsidRPr="001C268A">
        <w:rPr>
          <w:noProof/>
        </w:rPr>
        <w:tab/>
        <w:t>e)</w:t>
      </w:r>
      <w:r w:rsidRPr="001C268A">
        <w:rPr>
          <w:noProof/>
        </w:rPr>
        <w:tab/>
        <w:t>harmadik országok vagy nem az EUMSZ vagy az Euratom–Szerződés alapján létesített szervek által uniós tevékenységekhez nyújtott pénzügyi hozzájárulások;</w:t>
      </w:r>
    </w:p>
    <w:p w14:paraId="1F068B1E" w14:textId="77777777" w:rsidR="005B3AA2" w:rsidRPr="001C268A" w:rsidRDefault="005B3AA2" w:rsidP="005B3AA2">
      <w:pPr>
        <w:pStyle w:val="Point0"/>
        <w:rPr>
          <w:noProof/>
        </w:rPr>
      </w:pPr>
      <w:r w:rsidRPr="001C268A">
        <w:rPr>
          <w:noProof/>
        </w:rPr>
        <w:tab/>
        <w:t>f)</w:t>
      </w:r>
      <w:r w:rsidRPr="001C268A">
        <w:rPr>
          <w:noProof/>
        </w:rPr>
        <w:tab/>
        <w:t>a (3) bekezdésben említett belső címzett bevételek, amennyiben kiegészítik az e bekezdésben említett külső címzett bevételt;</w:t>
      </w:r>
    </w:p>
    <w:p w14:paraId="5913C6F4" w14:textId="77777777" w:rsidR="005B3AA2" w:rsidRPr="001C268A" w:rsidRDefault="005B3AA2" w:rsidP="005B3AA2">
      <w:pPr>
        <w:pStyle w:val="Point0"/>
        <w:rPr>
          <w:noProof/>
        </w:rPr>
      </w:pPr>
      <w:r w:rsidRPr="001C268A">
        <w:rPr>
          <w:noProof/>
        </w:rPr>
        <w:tab/>
        <w:t>g)</w:t>
      </w:r>
      <w:r w:rsidRPr="001C268A">
        <w:rPr>
          <w:noProof/>
        </w:rPr>
        <w:tab/>
        <w:t>bevételek a Közös Kutatóközpont (JRC) által szervezett, az alábbiak bármelyikéből álló, versenyjellegű tevékenységekből:</w:t>
      </w:r>
    </w:p>
    <w:p w14:paraId="66C45C4D" w14:textId="77777777" w:rsidR="005B3AA2" w:rsidRPr="001C268A" w:rsidRDefault="005B3AA2" w:rsidP="005B3AA2">
      <w:pPr>
        <w:pStyle w:val="Point1"/>
        <w:rPr>
          <w:noProof/>
        </w:rPr>
      </w:pPr>
      <w:r w:rsidRPr="001C268A">
        <w:rPr>
          <w:noProof/>
        </w:rPr>
        <w:tab/>
        <w:t>i.</w:t>
      </w:r>
      <w:r w:rsidRPr="001C268A">
        <w:rPr>
          <w:noProof/>
        </w:rPr>
        <w:tab/>
        <w:t>a JRC részvételével zajló, vissza nem térítendő támogatásra irányuló és közbeszerzési eljárások;</w:t>
      </w:r>
    </w:p>
    <w:p w14:paraId="1615D1C3" w14:textId="77777777" w:rsidR="005B3AA2" w:rsidRPr="001C268A" w:rsidRDefault="005B3AA2" w:rsidP="005B3AA2">
      <w:pPr>
        <w:pStyle w:val="Point1"/>
        <w:rPr>
          <w:noProof/>
        </w:rPr>
      </w:pPr>
      <w:r w:rsidRPr="001C268A">
        <w:rPr>
          <w:noProof/>
        </w:rPr>
        <w:tab/>
        <w:t>ii.</w:t>
      </w:r>
      <w:r w:rsidRPr="001C268A">
        <w:rPr>
          <w:noProof/>
        </w:rPr>
        <w:tab/>
        <w:t>a JRC által harmadik felek nevében végzett tevékenységek;</w:t>
      </w:r>
    </w:p>
    <w:p w14:paraId="5E1CECDF" w14:textId="77777777" w:rsidR="005B3AA2" w:rsidRPr="001C268A" w:rsidRDefault="005B3AA2" w:rsidP="005B3AA2">
      <w:pPr>
        <w:pStyle w:val="Point1"/>
        <w:rPr>
          <w:noProof/>
        </w:rPr>
      </w:pPr>
      <w:r w:rsidRPr="001C268A">
        <w:rPr>
          <w:noProof/>
        </w:rPr>
        <w:tab/>
        <w:t>iii.</w:t>
      </w:r>
      <w:r w:rsidRPr="001C268A">
        <w:rPr>
          <w:noProof/>
        </w:rPr>
        <w:tab/>
        <w:t>az 59. cikkel összhangban egyéb uniós intézményekkel vagy a Bizottság más szervezeti egységeivel műszaki-tudományos szolgáltatások nyújtásáról kötött igazgatási megállapodás keretében végzett tevékenységek.</w:t>
      </w:r>
    </w:p>
    <w:p w14:paraId="16B80859" w14:textId="77777777" w:rsidR="005B3AA2" w:rsidRPr="001C268A" w:rsidRDefault="005B3AA2" w:rsidP="005B3AA2">
      <w:pPr>
        <w:rPr>
          <w:noProof/>
        </w:rPr>
      </w:pPr>
      <w:r w:rsidRPr="001C268A">
        <w:rPr>
          <w:noProof/>
        </w:rPr>
        <w:t>(3)</w:t>
      </w:r>
      <w:r w:rsidRPr="001C268A">
        <w:rPr>
          <w:noProof/>
        </w:rPr>
        <w:tab/>
        <w:t>A belső címzett bevételek közé a következők tartoznak:</w:t>
      </w:r>
    </w:p>
    <w:p w14:paraId="2D24EFF0" w14:textId="77777777" w:rsidR="005B3AA2" w:rsidRPr="001C268A" w:rsidRDefault="005B3AA2" w:rsidP="005B3AA2">
      <w:pPr>
        <w:pStyle w:val="Point0"/>
        <w:rPr>
          <w:noProof/>
        </w:rPr>
      </w:pPr>
      <w:r w:rsidRPr="001C268A">
        <w:rPr>
          <w:noProof/>
        </w:rPr>
        <w:tab/>
        <w:t>a)</w:t>
      </w:r>
      <w:r w:rsidRPr="001C268A">
        <w:rPr>
          <w:noProof/>
        </w:rPr>
        <w:tab/>
        <w:t>harmadik felektől származó áruk, szolgáltatások vagy a harmadik fél kérésére elvégzett munka tekintetében keletkező bevételek;</w:t>
      </w:r>
    </w:p>
    <w:p w14:paraId="7D15871A" w14:textId="77777777" w:rsidR="005B3AA2" w:rsidRPr="001C268A" w:rsidRDefault="005B3AA2" w:rsidP="005B3AA2">
      <w:pPr>
        <w:pStyle w:val="Point0"/>
        <w:rPr>
          <w:noProof/>
        </w:rPr>
      </w:pPr>
      <w:r w:rsidRPr="001C268A">
        <w:rPr>
          <w:noProof/>
        </w:rPr>
        <w:tab/>
        <w:t>b)</w:t>
      </w:r>
      <w:r w:rsidRPr="001C268A">
        <w:rPr>
          <w:noProof/>
        </w:rPr>
        <w:tab/>
        <w:t>a jogtalanul kifizetett összegeknek a 101. cikkel összhangban történő visszafizetéséből származó bevételek;</w:t>
      </w:r>
    </w:p>
    <w:p w14:paraId="3DECE423" w14:textId="77777777" w:rsidR="005B3AA2" w:rsidRPr="001C268A" w:rsidRDefault="005B3AA2" w:rsidP="005B3AA2">
      <w:pPr>
        <w:pStyle w:val="Point0"/>
        <w:rPr>
          <w:noProof/>
        </w:rPr>
      </w:pPr>
      <w:r w:rsidRPr="001C268A">
        <w:rPr>
          <w:noProof/>
        </w:rPr>
        <w:tab/>
        <w:t>c)</w:t>
      </w:r>
      <w:r w:rsidRPr="001C268A">
        <w:rPr>
          <w:noProof/>
        </w:rPr>
        <w:tab/>
        <w:t xml:space="preserve">áru, szolgáltatás vagy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666B75">
        <w:rPr>
          <w:noProof/>
          <w:highlight w:val="lightGray"/>
        </w:rPr>
        <w:t> építési beruházás </w:t>
      </w:r>
      <w:r w:rsidRPr="00666B75">
        <w:rPr>
          <w:noProof/>
          <w:highlight w:val="lightGray"/>
        </w:rPr>
        <w:fldChar w:fldCharType="begin"/>
      </w:r>
      <w:r w:rsidRPr="00666B75">
        <w:rPr>
          <w:noProof/>
          <w:highlight w:val="lightGray"/>
        </w:rPr>
        <w:instrText xml:space="preserve"> QUOTE "</w:instrText>
      </w:r>
      <w:r w:rsidRPr="004B5969">
        <w:rPr>
          <w:rStyle w:val="CRMarker"/>
          <w:noProof/>
          <w:highlight w:val="lightGray"/>
          <w:lang w:val="hu-HU"/>
        </w:rPr>
        <w:instrText>ï</w:instrText>
      </w:r>
      <w:r w:rsidRPr="00666B75">
        <w:rPr>
          <w:noProof/>
          <w:highlight w:val="lightGray"/>
        </w:rPr>
        <w:instrText xml:space="preserve">" </w:instrText>
      </w:r>
      <w:r w:rsidRPr="00666B75">
        <w:rPr>
          <w:noProof/>
          <w:highlight w:val="lightGray"/>
        </w:rPr>
        <w:fldChar w:fldCharType="separate"/>
      </w:r>
      <w:r w:rsidRPr="004B5969">
        <w:rPr>
          <w:rStyle w:val="CRMarker"/>
          <w:noProof/>
          <w:highlight w:val="lightGray"/>
          <w:lang w:val="hu-HU"/>
        </w:rPr>
        <w:t>ï</w:t>
      </w:r>
      <w:r w:rsidRPr="00666B75">
        <w:rPr>
          <w:noProof/>
          <w:highlight w:val="lightGray"/>
        </w:rPr>
        <w:fldChar w:fldCharType="end"/>
      </w:r>
      <w:r w:rsidRPr="00666B75">
        <w:rPr>
          <w:noProof/>
        </w:rPr>
        <w:t xml:space="preserve"> </w:t>
      </w:r>
      <w:r w:rsidRPr="004B5969">
        <w:rPr>
          <w:rStyle w:val="CRRefonteDeleted"/>
          <w:noProof/>
          <w:highlight w:val="lightGray"/>
          <w:lang w:val="hu-HU"/>
        </w:rPr>
        <w:t>munkavégzés</w:t>
      </w:r>
      <w:r w:rsidRPr="00666B75">
        <w:rPr>
          <w:noProof/>
        </w:rPr>
        <w:t xml:space="preserve"> uniós</w:t>
      </w:r>
      <w:r w:rsidRPr="001C268A">
        <w:rPr>
          <w:noProof/>
        </w:rPr>
        <w:t xml:space="preserve"> intézményen belüli más szervezeti egységek vagy egyéb uniós intézmények vagy szervek részére történő biztosításából származó bevételek, beleértve az egyéb uniós intézmények vagy szervek által a nevükben megfizetett kiküldetési ellátmányok visszatérítését is;</w:t>
      </w:r>
    </w:p>
    <w:p w14:paraId="43F8D793" w14:textId="77777777" w:rsidR="005B3AA2" w:rsidRPr="001C268A" w:rsidRDefault="005B3AA2" w:rsidP="005B3AA2">
      <w:pPr>
        <w:pStyle w:val="Point0"/>
        <w:rPr>
          <w:noProof/>
        </w:rPr>
      </w:pPr>
      <w:r w:rsidRPr="001C268A">
        <w:rPr>
          <w:noProof/>
        </w:rPr>
        <w:tab/>
        <w:t>d)</w:t>
      </w:r>
      <w:r w:rsidRPr="001C268A">
        <w:rPr>
          <w:noProof/>
        </w:rPr>
        <w:tab/>
        <w:t xml:space="preserve">befolyt biztosítási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666B75">
        <w:rPr>
          <w:noProof/>
          <w:highlight w:val="lightGray"/>
        </w:rPr>
        <w:t> összegek </w:t>
      </w:r>
      <w:r w:rsidRPr="00666B75">
        <w:rPr>
          <w:noProof/>
          <w:highlight w:val="lightGray"/>
        </w:rPr>
        <w:fldChar w:fldCharType="begin"/>
      </w:r>
      <w:r w:rsidRPr="00666B75">
        <w:rPr>
          <w:noProof/>
          <w:highlight w:val="lightGray"/>
        </w:rPr>
        <w:instrText xml:space="preserve"> QUOTE "</w:instrText>
      </w:r>
      <w:r w:rsidRPr="004B5969">
        <w:rPr>
          <w:rStyle w:val="CRMarker"/>
          <w:noProof/>
          <w:highlight w:val="lightGray"/>
          <w:lang w:val="hu-HU"/>
        </w:rPr>
        <w:instrText>ï</w:instrText>
      </w:r>
      <w:r w:rsidRPr="00666B75">
        <w:rPr>
          <w:noProof/>
          <w:highlight w:val="lightGray"/>
        </w:rPr>
        <w:instrText xml:space="preserve">" </w:instrText>
      </w:r>
      <w:r w:rsidRPr="00666B75">
        <w:rPr>
          <w:noProof/>
          <w:highlight w:val="lightGray"/>
        </w:rPr>
        <w:fldChar w:fldCharType="separate"/>
      </w:r>
      <w:r w:rsidRPr="004B5969">
        <w:rPr>
          <w:rStyle w:val="CRMarker"/>
          <w:noProof/>
          <w:highlight w:val="lightGray"/>
          <w:lang w:val="hu-HU"/>
        </w:rPr>
        <w:t>ï</w:t>
      </w:r>
      <w:r w:rsidRPr="00666B75">
        <w:rPr>
          <w:noProof/>
          <w:highlight w:val="lightGray"/>
        </w:rPr>
        <w:fldChar w:fldCharType="end"/>
      </w:r>
      <w:r w:rsidRPr="00666B75">
        <w:rPr>
          <w:noProof/>
        </w:rPr>
        <w:t xml:space="preserve"> </w:t>
      </w:r>
      <w:r w:rsidRPr="004B5969">
        <w:rPr>
          <w:rStyle w:val="CRRefonteDeleted"/>
          <w:noProof/>
          <w:highlight w:val="lightGray"/>
          <w:lang w:val="hu-HU"/>
        </w:rPr>
        <w:t>díjak</w:t>
      </w:r>
      <w:r w:rsidRPr="00666B75">
        <w:rPr>
          <w:noProof/>
        </w:rPr>
        <w:t>;</w:t>
      </w:r>
    </w:p>
    <w:p w14:paraId="3C72F978" w14:textId="77777777" w:rsidR="005B3AA2" w:rsidRPr="001C268A" w:rsidRDefault="005B3AA2" w:rsidP="005B3AA2">
      <w:pPr>
        <w:pStyle w:val="Point0"/>
        <w:rPr>
          <w:noProof/>
        </w:rPr>
      </w:pPr>
      <w:r w:rsidRPr="001C268A">
        <w:rPr>
          <w:noProof/>
        </w:rPr>
        <w:tab/>
        <w:t>e)</w:t>
      </w:r>
      <w:r w:rsidRPr="001C268A">
        <w:rPr>
          <w:noProof/>
        </w:rPr>
        <w:tab/>
        <w:t>bérleti jogviszonyból származó bevételek, valamint épületek és földterületek értékesítéséből származó bevételek;</w:t>
      </w:r>
    </w:p>
    <w:p w14:paraId="21D94CFC" w14:textId="77777777" w:rsidR="005B3AA2" w:rsidRPr="001C268A" w:rsidRDefault="005B3AA2" w:rsidP="005B3AA2">
      <w:pPr>
        <w:pStyle w:val="Point0"/>
        <w:rPr>
          <w:noProof/>
        </w:rPr>
      </w:pPr>
      <w:r w:rsidRPr="001C268A">
        <w:rPr>
          <w:noProof/>
        </w:rPr>
        <w:tab/>
        <w:t>f)</w:t>
      </w:r>
      <w:r w:rsidRPr="001C268A">
        <w:rPr>
          <w:noProof/>
        </w:rPr>
        <w:tab/>
        <w:t xml:space="preserve">pénzügyi eszközök vagy költségvetési biztosítékok visszafizetése a </w:t>
      </w:r>
      <w:r w:rsidRPr="004B5969">
        <w:rPr>
          <w:rStyle w:val="CRMinorChangeAdded"/>
          <w:noProof/>
          <w:lang w:val="hu-HU"/>
        </w:rPr>
        <w:t>213</w:t>
      </w:r>
      <w:r w:rsidRPr="004B5969">
        <w:rPr>
          <w:rStyle w:val="CRMinorChangeDeleted"/>
          <w:noProof/>
          <w:lang w:val="hu-HU"/>
        </w:rPr>
        <w:t>209</w:t>
      </w:r>
      <w:r w:rsidRPr="001C268A">
        <w:rPr>
          <w:noProof/>
        </w:rPr>
        <w:t>. cikk (3) bekezdésének második albekezdése értelmében;</w:t>
      </w:r>
    </w:p>
    <w:p w14:paraId="286B119A" w14:textId="77777777" w:rsidR="005B3AA2" w:rsidRPr="001C268A" w:rsidRDefault="005B3AA2" w:rsidP="005B3AA2">
      <w:pPr>
        <w:pStyle w:val="Point0"/>
        <w:rPr>
          <w:noProof/>
        </w:rPr>
      </w:pPr>
      <w:r w:rsidRPr="001C268A">
        <w:rPr>
          <w:noProof/>
        </w:rPr>
        <w:tab/>
        <w:t>g)</w:t>
      </w:r>
      <w:r w:rsidRPr="001C268A">
        <w:rPr>
          <w:noProof/>
        </w:rPr>
        <w:tab/>
        <w:t>későbbi adó-visszatérítések nyomán keletkező bevételek a 27. cikk (3) bekezdése első albekezdésének b) pontja értelmében.</w:t>
      </w:r>
    </w:p>
    <w:p w14:paraId="2E8F014F" w14:textId="77777777" w:rsidR="005B3AA2" w:rsidRPr="001C268A" w:rsidRDefault="005B3AA2" w:rsidP="005B3AA2">
      <w:pPr>
        <w:rPr>
          <w:noProof/>
        </w:rPr>
      </w:pPr>
      <w:r w:rsidRPr="001C268A">
        <w:rPr>
          <w:noProof/>
        </w:rPr>
        <w:t>(4)</w:t>
      </w:r>
      <w:r w:rsidRPr="001C268A">
        <w:rPr>
          <w:noProof/>
        </w:rPr>
        <w:tab/>
        <w:t>A címzett bevételeket a 12. cikk (4) bekezdésének b) és c) pontjával, valamint a 32. cikkel összhangban kell átvinni és átcsoportosítani.</w:t>
      </w:r>
    </w:p>
    <w:p w14:paraId="3F320EAA" w14:textId="77777777" w:rsidR="005B3AA2" w:rsidRPr="001C268A" w:rsidRDefault="005B3AA2" w:rsidP="005B3AA2">
      <w:pPr>
        <w:rPr>
          <w:noProof/>
        </w:rPr>
      </w:pPr>
      <w:r w:rsidRPr="001C268A">
        <w:rPr>
          <w:noProof/>
        </w:rPr>
        <w:t>(5)</w:t>
      </w:r>
      <w:r w:rsidRPr="001C268A">
        <w:rPr>
          <w:noProof/>
        </w:rPr>
        <w:tab/>
        <w:t>Alap-jogiaktus azt a bevételt, amelyről rendelkezik, hozzárendelheti meghatározott kiadási tételekhez. Ha erről az alap-jogiaktus másképp nem rendelkezik, e bevételek belső címzett bevételt képeznek.</w:t>
      </w:r>
    </w:p>
    <w:p w14:paraId="7E6956DC" w14:textId="77777777" w:rsidR="005B3AA2" w:rsidRPr="001C268A" w:rsidRDefault="005B3AA2" w:rsidP="005B3AA2">
      <w:pPr>
        <w:rPr>
          <w:noProof/>
        </w:rPr>
      </w:pPr>
      <w:r w:rsidRPr="001C268A">
        <w:rPr>
          <w:noProof/>
        </w:rPr>
        <w:t>(6)</w:t>
      </w:r>
      <w:r w:rsidRPr="001C268A">
        <w:rPr>
          <w:noProof/>
        </w:rPr>
        <w:tab/>
        <w:t>A költségvetés tartalmaz olyan sorokat, amelyeken a külső címzett bevételek és a belső címzett bevételek szerepelnek, és amennyiben lehetséges, feltünteti a megfelelő összegeket.</w:t>
      </w:r>
    </w:p>
    <w:p w14:paraId="2A364496" w14:textId="77777777" w:rsidR="005B3AA2" w:rsidRPr="001C268A" w:rsidRDefault="005B3AA2" w:rsidP="005B3AA2">
      <w:pPr>
        <w:pStyle w:val="Titrearticle"/>
        <w:rPr>
          <w:noProof/>
        </w:rPr>
      </w:pPr>
      <w:r w:rsidRPr="001C268A">
        <w:rPr>
          <w:noProof/>
        </w:rPr>
        <w:t>22. cikk</w:t>
      </w:r>
    </w:p>
    <w:p w14:paraId="7EF20255" w14:textId="77777777" w:rsidR="005B3AA2" w:rsidRPr="001C268A" w:rsidRDefault="005B3AA2" w:rsidP="005B3AA2">
      <w:pPr>
        <w:pStyle w:val="NormalCentered"/>
        <w:rPr>
          <w:b/>
          <w:bCs/>
          <w:noProof/>
        </w:rPr>
      </w:pPr>
      <w:r w:rsidRPr="001C268A">
        <w:rPr>
          <w:b/>
          <w:noProof/>
        </w:rPr>
        <w:t>A címzett bevételek beállítására szolgáló struktúra és a megfelelő előirányzatok képzése</w:t>
      </w:r>
    </w:p>
    <w:p w14:paraId="255080E6" w14:textId="77777777" w:rsidR="005B3AA2" w:rsidRPr="001C268A" w:rsidRDefault="005B3AA2" w:rsidP="005B3AA2">
      <w:pPr>
        <w:rPr>
          <w:noProof/>
        </w:rPr>
      </w:pPr>
      <w:r w:rsidRPr="001C268A">
        <w:rPr>
          <w:noProof/>
        </w:rPr>
        <w:t>(1)</w:t>
      </w:r>
      <w:r w:rsidRPr="001C268A">
        <w:rPr>
          <w:noProof/>
        </w:rPr>
        <w:tab/>
        <w:t>Az e cikk (2) bekezdése első albekezdése c) pontjának és a 24. cikknek a sérelme nélkül, a címzett bevételek beállítására szolgáló költségvetési struktúra a következőkből áll:</w:t>
      </w:r>
    </w:p>
    <w:p w14:paraId="1C6DC183" w14:textId="77777777" w:rsidR="005B3AA2" w:rsidRPr="001C268A" w:rsidRDefault="005B3AA2" w:rsidP="005B3AA2">
      <w:pPr>
        <w:pStyle w:val="Point0"/>
        <w:rPr>
          <w:noProof/>
        </w:rPr>
      </w:pPr>
      <w:r w:rsidRPr="001C268A">
        <w:rPr>
          <w:noProof/>
        </w:rPr>
        <w:tab/>
        <w:t>a)</w:t>
      </w:r>
      <w:r w:rsidRPr="001C268A">
        <w:rPr>
          <w:noProof/>
        </w:rPr>
        <w:tab/>
        <w:t>az egyes uniós intézményekre vonatkozó szakaszok bevételi kimutatásaiban egy, a bevételek beállítására szolgáló költségvetési sor;</w:t>
      </w:r>
    </w:p>
    <w:p w14:paraId="39A57CC8" w14:textId="77777777" w:rsidR="005B3AA2" w:rsidRPr="004B5969" w:rsidRDefault="005B3AA2" w:rsidP="005B3AA2">
      <w:pPr>
        <w:pStyle w:val="Point0"/>
        <w:rPr>
          <w:rStyle w:val="CRMinorChangeDeleted"/>
          <w:noProof/>
          <w:lang w:val="hu-HU"/>
        </w:rPr>
      </w:pPr>
      <w:r w:rsidRPr="001C268A">
        <w:rPr>
          <w:noProof/>
        </w:rPr>
        <w:tab/>
        <w:t>b)</w:t>
      </w:r>
      <w:r w:rsidRPr="001C268A">
        <w:rPr>
          <w:noProof/>
        </w:rPr>
        <w:tab/>
        <w:t>a kiadási kimutatásban a megjegyzések – ideértve az általános megjegyzéseket is –, amelyek jelzik, hogy mely költségvetési sorokba állíthatók be a címzett bevételeknek megfelelő, rendelkezésre bocsátott előirányzatok</w:t>
      </w:r>
      <w:r w:rsidRPr="004B5969">
        <w:rPr>
          <w:rStyle w:val="CRMinorChangeAdded"/>
          <w:noProof/>
          <w:lang w:val="hu-HU"/>
        </w:rPr>
        <w:t>;</w:t>
      </w:r>
      <w:r w:rsidRPr="004B5969">
        <w:rPr>
          <w:rStyle w:val="CRMinorChangeDeleted"/>
          <w:noProof/>
          <w:lang w:val="hu-HU"/>
        </w:rPr>
        <w:t>.</w:t>
      </w:r>
    </w:p>
    <w:p w14:paraId="1CB0D55B" w14:textId="77777777" w:rsidR="005B3AA2" w:rsidRPr="004B5969" w:rsidRDefault="005B3AA2" w:rsidP="005B3AA2">
      <w:pPr>
        <w:pStyle w:val="CRSeparator"/>
        <w:rPr>
          <w:noProof/>
          <w:lang w:val="hu-HU"/>
        </w:rPr>
      </w:pPr>
    </w:p>
    <w:p w14:paraId="46F5CF96"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5F298AED" w14:textId="77777777" w:rsidR="005B3AA2" w:rsidRPr="001C268A" w:rsidRDefault="005B3AA2" w:rsidP="005B3AA2">
      <w:pPr>
        <w:pStyle w:val="Point0"/>
        <w:rPr>
          <w:noProof/>
        </w:rPr>
      </w:pPr>
      <w:r w:rsidRPr="001C268A">
        <w:rPr>
          <w:noProof/>
          <w:highlight w:val="lightGray"/>
        </w:rPr>
        <w:t>c)</w:t>
      </w:r>
      <w:r w:rsidRPr="001C268A">
        <w:rPr>
          <w:noProof/>
        </w:rPr>
        <w:tab/>
      </w:r>
      <w:r w:rsidRPr="001C268A">
        <w:rPr>
          <w:noProof/>
          <w:highlight w:val="lightGray"/>
        </w:rPr>
        <w:t>a költségvetés szerves részét képező csatolt melléklet, amely meghatározza a külső címzett bevételeket tartalmazó költségvetési sorokat, és tájékoztat az ilyen címen beszedendő bevételek tervezett összegéről.</w:t>
      </w:r>
    </w:p>
    <w:p w14:paraId="57C39358" w14:textId="77777777" w:rsidR="005B3AA2" w:rsidRPr="004B5969" w:rsidRDefault="005B3AA2" w:rsidP="005B3AA2">
      <w:pPr>
        <w:pStyle w:val="CRSeparator"/>
        <w:rPr>
          <w:noProof/>
          <w:lang w:val="hu-HU"/>
        </w:rPr>
      </w:pPr>
    </w:p>
    <w:p w14:paraId="04F86A5E"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491551FE" w14:textId="77777777" w:rsidR="005B3AA2" w:rsidRPr="004B5969" w:rsidRDefault="005B3AA2" w:rsidP="005B3AA2">
      <w:pPr>
        <w:pStyle w:val="CRReference"/>
        <w:rPr>
          <w:noProof/>
          <w:highlight w:val="lightGray"/>
          <w:lang w:val="hu-HU"/>
        </w:rPr>
      </w:pPr>
      <w:r w:rsidRPr="00543B6B">
        <w:rPr>
          <w:noProof/>
          <w:highlight w:val="lightGray"/>
        </w:rPr>
        <w:fldChar w:fldCharType="begin"/>
      </w:r>
      <w:r w:rsidRPr="004B5969">
        <w:rPr>
          <w:noProof/>
          <w:highlight w:val="lightGray"/>
          <w:lang w:val="hu-HU"/>
        </w:rPr>
        <w:instrText xml:space="preserve"> QUOTE "</w:instrText>
      </w:r>
      <w:r w:rsidRPr="004B5969">
        <w:rPr>
          <w:rStyle w:val="CRMarker"/>
          <w:noProof/>
          <w:highlight w:val="lightGray"/>
          <w:lang w:val="hu-HU"/>
        </w:rPr>
        <w:instrText>ð</w:instrText>
      </w:r>
      <w:r w:rsidRPr="004B5969">
        <w:rPr>
          <w:noProof/>
          <w:highlight w:val="lightGray"/>
          <w:lang w:val="hu-HU"/>
        </w:rPr>
        <w:instrText xml:space="preserve">" </w:instrText>
      </w:r>
      <w:r w:rsidRPr="00543B6B">
        <w:rPr>
          <w:noProof/>
          <w:highlight w:val="lightGray"/>
        </w:rPr>
        <w:fldChar w:fldCharType="separate"/>
      </w:r>
      <w:r w:rsidRPr="004B5969">
        <w:rPr>
          <w:rStyle w:val="CRMarker"/>
          <w:noProof/>
          <w:highlight w:val="lightGray"/>
          <w:lang w:val="hu-HU"/>
        </w:rPr>
        <w:t>ð</w:t>
      </w:r>
      <w:r w:rsidRPr="00543B6B">
        <w:rPr>
          <w:noProof/>
          <w:highlight w:val="lightGray"/>
        </w:rPr>
        <w:fldChar w:fldCharType="end"/>
      </w:r>
      <w:r w:rsidRPr="004B5969">
        <w:rPr>
          <w:noProof/>
          <w:highlight w:val="lightGray"/>
          <w:lang w:val="hu-HU"/>
        </w:rPr>
        <w:t> új szöveg</w:t>
      </w:r>
    </w:p>
    <w:p w14:paraId="51F75FCE" w14:textId="77777777" w:rsidR="005B3AA2" w:rsidRPr="001C268A" w:rsidRDefault="005B3AA2" w:rsidP="005B3AA2">
      <w:pPr>
        <w:rPr>
          <w:noProof/>
        </w:rPr>
      </w:pPr>
      <w:r w:rsidRPr="001C268A">
        <w:rPr>
          <w:noProof/>
        </w:rPr>
        <w:t>Az első albekezdés a) pontjában említett esetben „pro memoria” bejegyzést kell feltüntetni, a tervezett bevételt pedig tájékoztató jelleggel a megjegyzések között kell közölni.</w:t>
      </w:r>
    </w:p>
    <w:p w14:paraId="1A233635" w14:textId="77777777" w:rsidR="005B3AA2" w:rsidRPr="001C268A" w:rsidRDefault="005B3AA2" w:rsidP="005B3AA2">
      <w:pPr>
        <w:rPr>
          <w:noProof/>
        </w:rPr>
      </w:pPr>
      <w:r w:rsidRPr="001C268A">
        <w:rPr>
          <w:noProof/>
        </w:rPr>
        <w:t>(2)</w:t>
      </w:r>
      <w:r w:rsidRPr="001C268A">
        <w:rPr>
          <w:noProof/>
        </w:rPr>
        <w:tab/>
        <w:t>A címzett bevételeknek megfelelő előirányzatokat mind kötelezettségvállalási előirányzatként, mind kifizetési előirányzatként automatikusan rendelkezésre kell bocsátani, amikor a bevétel befolyt az uniós intézményhez, az alábbi esetek kivételével:</w:t>
      </w:r>
    </w:p>
    <w:p w14:paraId="53E356F6" w14:textId="77777777" w:rsidR="005B3AA2" w:rsidRPr="001C268A" w:rsidRDefault="005B3AA2" w:rsidP="005B3AA2">
      <w:pPr>
        <w:pStyle w:val="Point0"/>
        <w:rPr>
          <w:noProof/>
        </w:rPr>
      </w:pPr>
      <w:r w:rsidRPr="001C268A">
        <w:rPr>
          <w:noProof/>
        </w:rPr>
        <w:tab/>
        <w:t>a)</w:t>
      </w:r>
      <w:r w:rsidRPr="001C268A">
        <w:rPr>
          <w:noProof/>
        </w:rPr>
        <w:tab/>
        <w:t>a 21. cikk (2) bekezdésének a) pontjában említett esetben a tagállamok általi pénzügyi hozzájárulásra vonatkozóan, amennyiben a hozzájárulási megállapodást euróban fejezik ki, a kötelezettségvállalási előirányzatok a hozzájárulási megállapodás tagállam általi aláírását követően rendelkezésre bocsáthatók;</w:t>
      </w:r>
    </w:p>
    <w:p w14:paraId="538BEEB0" w14:textId="77777777" w:rsidR="005B3AA2" w:rsidRPr="001C268A" w:rsidRDefault="005B3AA2" w:rsidP="005B3AA2">
      <w:pPr>
        <w:pStyle w:val="Point0"/>
        <w:rPr>
          <w:noProof/>
        </w:rPr>
      </w:pPr>
      <w:r w:rsidRPr="001C268A">
        <w:rPr>
          <w:noProof/>
        </w:rPr>
        <w:tab/>
        <w:t>b)</w:t>
      </w:r>
      <w:r w:rsidRPr="001C268A">
        <w:rPr>
          <w:noProof/>
        </w:rPr>
        <w:tab/>
        <w:t>a 21. cikk (2) bekezdésének b) pontjában, valamint a 21. cikk (2) bekezdése g) pontjának i. és iii. alpontjában említett esetekben a kötelezettségvállalási előirányzatokat rendelkezésre kell bocsátani, amint a követelés összegének előzetes felmérése megtörtént;</w:t>
      </w:r>
    </w:p>
    <w:p w14:paraId="3A50AF2E" w14:textId="77777777" w:rsidR="005B3AA2" w:rsidRPr="001C268A" w:rsidRDefault="005B3AA2" w:rsidP="005B3AA2">
      <w:pPr>
        <w:pStyle w:val="Point0"/>
        <w:rPr>
          <w:noProof/>
        </w:rPr>
      </w:pPr>
      <w:r w:rsidRPr="001C268A">
        <w:rPr>
          <w:noProof/>
        </w:rPr>
        <w:tab/>
        <w:t>c)</w:t>
      </w:r>
      <w:r w:rsidRPr="001C268A">
        <w:rPr>
          <w:noProof/>
        </w:rPr>
        <w:tab/>
        <w:t>a 21. cikk (2) bekezdésének c) pontjában említett esetben az összegek bevitele a bevételi kimutatásba egyúttal kötelezettségvállalási és kifizetési előirányzatok képzését eredményezi a kiadási kimutatásban.</w:t>
      </w:r>
    </w:p>
    <w:p w14:paraId="445D3800" w14:textId="77777777" w:rsidR="005B3AA2" w:rsidRPr="001C268A" w:rsidRDefault="005B3AA2" w:rsidP="005B3AA2">
      <w:pPr>
        <w:rPr>
          <w:noProof/>
        </w:rPr>
      </w:pPr>
      <w:r w:rsidRPr="001C268A">
        <w:rPr>
          <w:noProof/>
        </w:rPr>
        <w:t>Az e bekezdés c) pontjának első albekezdésében említett előirányzatokat a 20. cikkel összhangban kell teljesíteni.</w:t>
      </w:r>
    </w:p>
    <w:p w14:paraId="473A2BFF" w14:textId="77777777" w:rsidR="005B3AA2" w:rsidRPr="001C268A" w:rsidRDefault="005B3AA2" w:rsidP="005B3AA2">
      <w:pPr>
        <w:rPr>
          <w:noProof/>
        </w:rPr>
      </w:pPr>
      <w:r w:rsidRPr="001C268A">
        <w:rPr>
          <w:noProof/>
        </w:rPr>
        <w:t>(3)</w:t>
      </w:r>
      <w:r w:rsidRPr="001C268A">
        <w:rPr>
          <w:noProof/>
        </w:rPr>
        <w:tab/>
        <w:t>A 21. cikk (2) bekezdésének b) és g) pontjában említett tervezett követelésösszeget nyilvántartásba vétel céljából meg kell küldeni a számvitelért felelős tisztviselőnek.</w:t>
      </w:r>
    </w:p>
    <w:p w14:paraId="1DB6A0DE" w14:textId="77777777" w:rsidR="005B3AA2" w:rsidRPr="001C268A" w:rsidRDefault="005B3AA2" w:rsidP="005B3AA2">
      <w:pPr>
        <w:pStyle w:val="Titrearticle"/>
        <w:rPr>
          <w:noProof/>
        </w:rPr>
      </w:pPr>
      <w:r w:rsidRPr="001C268A">
        <w:rPr>
          <w:noProof/>
        </w:rPr>
        <w:t>23. cikk</w:t>
      </w:r>
    </w:p>
    <w:p w14:paraId="02462637" w14:textId="77777777" w:rsidR="005B3AA2" w:rsidRPr="001C268A" w:rsidRDefault="005B3AA2" w:rsidP="005B3AA2">
      <w:pPr>
        <w:pStyle w:val="NormalCentered"/>
        <w:rPr>
          <w:b/>
          <w:bCs/>
          <w:noProof/>
        </w:rPr>
      </w:pPr>
      <w:r w:rsidRPr="001C268A">
        <w:rPr>
          <w:b/>
          <w:noProof/>
        </w:rPr>
        <w:t>A tagállamok hozzájárulása a kutatási programokhoz</w:t>
      </w:r>
    </w:p>
    <w:p w14:paraId="5834BCFC" w14:textId="093C9D87" w:rsidR="005B3AA2" w:rsidRPr="001C268A" w:rsidRDefault="005B3AA2" w:rsidP="005B3AA2">
      <w:pPr>
        <w:rPr>
          <w:noProof/>
        </w:rPr>
      </w:pPr>
      <w:r w:rsidRPr="001C268A">
        <w:rPr>
          <w:noProof/>
        </w:rPr>
        <w:t>(1)</w:t>
      </w:r>
      <w:r w:rsidRPr="001C268A">
        <w:rPr>
          <w:noProof/>
        </w:rPr>
        <w:tab/>
        <w:t xml:space="preserve">A tagállamok </w:t>
      </w:r>
      <w:r w:rsidRPr="004B5969">
        <w:rPr>
          <w:rStyle w:val="CRDeleted"/>
          <w:noProof/>
          <w:lang w:val="hu-HU"/>
        </w:rPr>
        <w:t>egyes,</w:t>
      </w:r>
      <w:r w:rsidRPr="001C268A">
        <w:rPr>
          <w:noProof/>
        </w:rPr>
        <w:t xml:space="preserve"> a</w:t>
      </w:r>
      <w:r w:rsidRPr="004B5969">
        <w:rPr>
          <w:rStyle w:val="CRMinorChangeDeleted"/>
          <w:noProof/>
          <w:lang w:val="hu-HU"/>
        </w:rPr>
        <w:t>z</w:t>
      </w:r>
      <w:r w:rsidRPr="001C268A">
        <w:rPr>
          <w:noProof/>
        </w:rPr>
        <w:t xml:space="preserve"> 609/2014/EU, Euratom rendelet 5. </w:t>
      </w:r>
      <w:r w:rsidRPr="004B5969">
        <w:rPr>
          <w:rStyle w:val="CRDeleted"/>
          <w:noProof/>
          <w:lang w:val="hu-HU"/>
        </w:rPr>
        <w:t>cikke szerinti</w:t>
      </w:r>
      <w:r w:rsidRPr="001C268A">
        <w:rPr>
          <w:noProof/>
        </w:rPr>
        <w:t xml:space="preserve">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8D6191">
        <w:rPr>
          <w:noProof/>
        </w:rPr>
        <w:t> </w:t>
      </w:r>
      <w:r w:rsidRPr="001C268A">
        <w:rPr>
          <w:noProof/>
        </w:rPr>
        <w:t>cikkében említett</w:t>
      </w:r>
      <w:r w:rsidR="008D6191">
        <w:rPr>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egyes kiegészítő kutatási programok finanszírozásához az alábbiak szerint teljesítik hozzájárulásukat:</w:t>
      </w:r>
    </w:p>
    <w:p w14:paraId="7A42E171" w14:textId="77777777" w:rsidR="005B3AA2" w:rsidRPr="001C268A" w:rsidRDefault="005B3AA2" w:rsidP="005B3AA2">
      <w:pPr>
        <w:pStyle w:val="Point0"/>
        <w:rPr>
          <w:noProof/>
        </w:rPr>
      </w:pPr>
      <w:r w:rsidRPr="001C268A">
        <w:rPr>
          <w:noProof/>
        </w:rPr>
        <w:tab/>
        <w:t>a)</w:t>
      </w:r>
      <w:r w:rsidRPr="001C268A">
        <w:rPr>
          <w:noProof/>
        </w:rPr>
        <w:tab/>
        <w:t>a költségvetésbe beállított összeg hét tizenketted része a folyó pénzügyi év január 31-ig fizetendő;</w:t>
      </w:r>
    </w:p>
    <w:p w14:paraId="72CFB158" w14:textId="77777777" w:rsidR="005B3AA2" w:rsidRPr="001C268A" w:rsidRDefault="005B3AA2" w:rsidP="005B3AA2">
      <w:pPr>
        <w:pStyle w:val="Point0"/>
        <w:rPr>
          <w:noProof/>
        </w:rPr>
      </w:pPr>
      <w:r w:rsidRPr="001C268A">
        <w:rPr>
          <w:noProof/>
        </w:rPr>
        <w:tab/>
        <w:t>b)</w:t>
      </w:r>
      <w:r w:rsidRPr="001C268A">
        <w:rPr>
          <w:noProof/>
        </w:rPr>
        <w:tab/>
        <w:t>a fennmaradó öt tizenketted rész a folyó pénzügyi év július 15-ig fizetendő.</w:t>
      </w:r>
    </w:p>
    <w:p w14:paraId="24D38291" w14:textId="77777777" w:rsidR="005B3AA2" w:rsidRPr="001C268A" w:rsidRDefault="005B3AA2" w:rsidP="005B3AA2">
      <w:pPr>
        <w:rPr>
          <w:noProof/>
        </w:rPr>
      </w:pPr>
      <w:r w:rsidRPr="001C268A">
        <w:rPr>
          <w:noProof/>
        </w:rPr>
        <w:t>(2)</w:t>
      </w:r>
      <w:r w:rsidRPr="001C268A">
        <w:rPr>
          <w:noProof/>
        </w:rPr>
        <w:tab/>
        <w:t>Ha nem kerül sor a költségvetés végleges elfogadására a pénzügyi év kezdetéig, úgy az (1) bekezdés szerinti hozzájárulások az előző pénzügyi évre vonatkozó költségvetésbe beállított összegen alapulnak.</w:t>
      </w:r>
    </w:p>
    <w:p w14:paraId="6144C96B" w14:textId="77777777" w:rsidR="005B3AA2" w:rsidRPr="001C268A" w:rsidRDefault="005B3AA2" w:rsidP="005B3AA2">
      <w:pPr>
        <w:rPr>
          <w:noProof/>
        </w:rPr>
      </w:pPr>
      <w:r w:rsidRPr="001C268A">
        <w:rPr>
          <w:noProof/>
        </w:rPr>
        <w:t>(3)</w:t>
      </w:r>
      <w:r w:rsidRPr="001C268A">
        <w:rPr>
          <w:noProof/>
        </w:rPr>
        <w:tab/>
        <w:t>Valamennyi hozzájárulást és olyan kiegészítő befizetést, amellyel a tagállamok a költségvetésnek tartoznak, a Bizottság számláján, illetve számláin kell jóváírni a pénzösszegek lehívását követő harminc naptári napon belül.</w:t>
      </w:r>
    </w:p>
    <w:p w14:paraId="26EFF86C" w14:textId="77777777" w:rsidR="005B3AA2" w:rsidRPr="001C268A" w:rsidRDefault="005B3AA2" w:rsidP="005B3AA2">
      <w:pPr>
        <w:rPr>
          <w:noProof/>
        </w:rPr>
      </w:pPr>
      <w:r w:rsidRPr="001C268A">
        <w:rPr>
          <w:noProof/>
        </w:rPr>
        <w:t>(4)</w:t>
      </w:r>
      <w:r w:rsidRPr="001C268A">
        <w:rPr>
          <w:noProof/>
        </w:rPr>
        <w:tab/>
        <w:t>A befizetések jóváírása a 609/2014/EK, Euratom rendeletben előírt számlán történik, az említett rendeletben megállapított feltételek szerint.</w:t>
      </w:r>
    </w:p>
    <w:p w14:paraId="5F1A05F3" w14:textId="77777777" w:rsidR="005B3AA2" w:rsidRPr="001C268A" w:rsidRDefault="005B3AA2" w:rsidP="005B3AA2">
      <w:pPr>
        <w:pStyle w:val="Titrearticle"/>
        <w:rPr>
          <w:noProof/>
        </w:rPr>
      </w:pPr>
      <w:r w:rsidRPr="001C268A">
        <w:rPr>
          <w:noProof/>
        </w:rPr>
        <w:t>24. cikk</w:t>
      </w:r>
    </w:p>
    <w:p w14:paraId="04631665" w14:textId="77777777" w:rsidR="005B3AA2" w:rsidRPr="001C268A" w:rsidRDefault="005B3AA2" w:rsidP="005B3AA2">
      <w:pPr>
        <w:pStyle w:val="NormalCentered"/>
        <w:rPr>
          <w:b/>
          <w:bCs/>
          <w:noProof/>
        </w:rPr>
      </w:pPr>
      <w:r w:rsidRPr="001C268A">
        <w:rPr>
          <w:b/>
          <w:noProof/>
        </w:rPr>
        <w:t>Az EFTA-államok egyes uniós programokban való részvételéből eredő címzett bevételek</w:t>
      </w:r>
    </w:p>
    <w:p w14:paraId="685ECF5F" w14:textId="77777777" w:rsidR="005B3AA2" w:rsidRPr="001C268A" w:rsidRDefault="005B3AA2" w:rsidP="005B3AA2">
      <w:pPr>
        <w:rPr>
          <w:noProof/>
        </w:rPr>
      </w:pPr>
      <w:r w:rsidRPr="001C268A">
        <w:rPr>
          <w:noProof/>
        </w:rPr>
        <w:t>(1)</w:t>
      </w:r>
      <w:r w:rsidRPr="001C268A">
        <w:rPr>
          <w:noProof/>
        </w:rPr>
        <w:tab/>
        <w:t>Az EFTA-államok egyes uniós programokban való részvételéből eredő bevételek beállítására szolgáló költségvetési struktúra a következő:</w:t>
      </w:r>
    </w:p>
    <w:p w14:paraId="18464F93" w14:textId="77777777" w:rsidR="005B3AA2" w:rsidRPr="001C268A" w:rsidRDefault="005B3AA2" w:rsidP="005B3AA2">
      <w:pPr>
        <w:pStyle w:val="Point0"/>
        <w:rPr>
          <w:noProof/>
        </w:rPr>
      </w:pPr>
      <w:r w:rsidRPr="001C268A">
        <w:rPr>
          <w:noProof/>
        </w:rPr>
        <w:tab/>
        <w:t>a)</w:t>
      </w:r>
      <w:r w:rsidRPr="001C268A">
        <w:rPr>
          <w:noProof/>
        </w:rPr>
        <w:tab/>
        <w:t>a bevételi kimutatásban „pro memoria” bejegyzéssel ellátott költségvetési sort kell beállítani, amely magában foglalja az egyes EFTA-államok pénzügyi évre vonatkozó hozzájárulásainak teljes összegét;</w:t>
      </w:r>
    </w:p>
    <w:p w14:paraId="5C6768A2" w14:textId="77777777" w:rsidR="005B3AA2" w:rsidRPr="001C268A" w:rsidRDefault="005B3AA2" w:rsidP="005B3AA2">
      <w:pPr>
        <w:pStyle w:val="Point0"/>
        <w:rPr>
          <w:noProof/>
        </w:rPr>
      </w:pPr>
      <w:r w:rsidRPr="001C268A">
        <w:rPr>
          <w:noProof/>
        </w:rPr>
        <w:tab/>
        <w:t>b)</w:t>
      </w:r>
      <w:r w:rsidRPr="001C268A">
        <w:rPr>
          <w:noProof/>
        </w:rPr>
        <w:tab/>
        <w:t>a kiadási kimutatásban egy, a költségvetés szerves részét képező mellékletben meg kell határozni azokat a költségvetési sorokat, amelyek az EFTA-államok részvételével folyó uniós tevékenységekre vonatkoznak, és e mellékletnek tartalmaznia kell az egyes EFTA-államok részvételének tervezett összegére vonatkozó információkat is.</w:t>
      </w:r>
    </w:p>
    <w:p w14:paraId="0625EB77" w14:textId="77777777" w:rsidR="005B3AA2" w:rsidRPr="001C268A" w:rsidRDefault="005B3AA2" w:rsidP="005B3AA2">
      <w:pPr>
        <w:rPr>
          <w:noProof/>
        </w:rPr>
      </w:pPr>
      <w:r w:rsidRPr="001C268A">
        <w:rPr>
          <w:noProof/>
        </w:rPr>
        <w:t>(2)</w:t>
      </w:r>
      <w:r w:rsidRPr="001C268A">
        <w:rPr>
          <w:noProof/>
        </w:rPr>
        <w:tab/>
        <w:t>Az EGT-megállapodás 82. cikke szerint az EFTA-államok éves részvételének összege alapján, amelyet az EGT Vegyes Bizottság az EGT-megállapodáshoz csatolt 32. sz. jegyzőkönyv 1. cikkének (5) bekezdésével összhangban megerősített a Bizottság részére, a pénzügyi év elején rendelkezésre kell bocsátani a megfelelő kötelezettségvállalási előirányzatok és kifizetési előirányzatok teljes összegét.</w:t>
      </w:r>
    </w:p>
    <w:p w14:paraId="77C6FB2F" w14:textId="77777777" w:rsidR="005B3AA2" w:rsidRPr="001C268A" w:rsidRDefault="005B3AA2" w:rsidP="005B3AA2">
      <w:pPr>
        <w:rPr>
          <w:noProof/>
        </w:rPr>
      </w:pPr>
      <w:r w:rsidRPr="001C268A">
        <w:rPr>
          <w:noProof/>
        </w:rPr>
        <w:t>(3)</w:t>
      </w:r>
      <w:r w:rsidRPr="001C268A">
        <w:rPr>
          <w:noProof/>
        </w:rPr>
        <w:tab/>
        <w:t>Az EFTA-államok pénzügyi hozzájárulásaiból származó bevételek felhasználását külön kell felügyelni.</w:t>
      </w:r>
    </w:p>
    <w:p w14:paraId="279F3ACE" w14:textId="77777777" w:rsidR="005B3AA2" w:rsidRPr="001C268A" w:rsidRDefault="005B3AA2" w:rsidP="005B3AA2">
      <w:pPr>
        <w:pStyle w:val="Titrearticle"/>
        <w:rPr>
          <w:noProof/>
        </w:rPr>
      </w:pPr>
      <w:r w:rsidRPr="001C268A">
        <w:rPr>
          <w:noProof/>
        </w:rPr>
        <w:t>25. cikk</w:t>
      </w:r>
    </w:p>
    <w:p w14:paraId="229FA6B6" w14:textId="77777777" w:rsidR="005B3AA2" w:rsidRPr="001C268A" w:rsidRDefault="005B3AA2" w:rsidP="005B3AA2">
      <w:pPr>
        <w:pStyle w:val="NormalCentered"/>
        <w:rPr>
          <w:b/>
          <w:bCs/>
          <w:noProof/>
        </w:rPr>
      </w:pPr>
      <w:r w:rsidRPr="001C268A">
        <w:rPr>
          <w:b/>
          <w:noProof/>
        </w:rPr>
        <w:t>Adományok</w:t>
      </w:r>
    </w:p>
    <w:p w14:paraId="61CB5E98" w14:textId="77777777" w:rsidR="005B3AA2" w:rsidRPr="001C268A" w:rsidRDefault="005B3AA2" w:rsidP="005B3AA2">
      <w:pPr>
        <w:rPr>
          <w:noProof/>
        </w:rPr>
      </w:pPr>
      <w:r w:rsidRPr="001C268A">
        <w:rPr>
          <w:noProof/>
        </w:rPr>
        <w:t>(1)</w:t>
      </w:r>
      <w:r w:rsidRPr="001C268A">
        <w:rPr>
          <w:noProof/>
        </w:rPr>
        <w:tab/>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543B6B">
        <w:rPr>
          <w:noProof/>
          <w:highlight w:val="lightGray"/>
        </w:rPr>
        <w:t> Az uniós intézmények </w:t>
      </w:r>
      <w:r w:rsidRPr="00543B6B">
        <w:rPr>
          <w:noProof/>
          <w:highlight w:val="lightGray"/>
        </w:rPr>
        <w:fldChar w:fldCharType="begin"/>
      </w:r>
      <w:r w:rsidRPr="00543B6B">
        <w:rPr>
          <w:noProof/>
          <w:highlight w:val="lightGray"/>
        </w:rPr>
        <w:instrText xml:space="preserve"> QUOTE "</w:instrText>
      </w:r>
      <w:r w:rsidRPr="004B5969">
        <w:rPr>
          <w:rStyle w:val="CRMarker"/>
          <w:noProof/>
          <w:highlight w:val="lightGray"/>
          <w:lang w:val="hu-HU"/>
        </w:rPr>
        <w:instrText>ï</w:instrText>
      </w:r>
      <w:r w:rsidRPr="00543B6B">
        <w:rPr>
          <w:noProof/>
          <w:highlight w:val="lightGray"/>
        </w:rPr>
        <w:instrText xml:space="preserve">" </w:instrText>
      </w:r>
      <w:r w:rsidRPr="00543B6B">
        <w:rPr>
          <w:noProof/>
          <w:highlight w:val="lightGray"/>
        </w:rPr>
        <w:fldChar w:fldCharType="separate"/>
      </w:r>
      <w:r w:rsidRPr="004B5969">
        <w:rPr>
          <w:rStyle w:val="CRMarker"/>
          <w:noProof/>
          <w:highlight w:val="lightGray"/>
          <w:lang w:val="hu-HU"/>
        </w:rPr>
        <w:t>ï</w:t>
      </w:r>
      <w:r w:rsidRPr="00543B6B">
        <w:rPr>
          <w:noProof/>
          <w:highlight w:val="lightGray"/>
        </w:rPr>
        <w:fldChar w:fldCharType="end"/>
      </w:r>
      <w:r w:rsidRPr="00543B6B">
        <w:rPr>
          <w:noProof/>
        </w:rPr>
        <w:t xml:space="preserve"> </w:t>
      </w:r>
      <w:r w:rsidRPr="004B5969">
        <w:rPr>
          <w:rStyle w:val="CRRefonteDeleted"/>
          <w:noProof/>
          <w:highlight w:val="lightGray"/>
          <w:lang w:val="hu-HU"/>
        </w:rPr>
        <w:t>A Bizottság</w:t>
      </w:r>
      <w:r w:rsidRPr="001C268A">
        <w:rPr>
          <w:noProof/>
        </w:rPr>
        <w:t xml:space="preserve"> bármely, az Uniónak felajánlott adományt elfogadhat</w:t>
      </w:r>
      <w:r w:rsidRPr="004B5969">
        <w:rPr>
          <w:rStyle w:val="CRMinorChangeAdded"/>
          <w:noProof/>
          <w:lang w:val="hu-HU"/>
        </w:rPr>
        <w:t>nak</w:t>
      </w:r>
      <w:r w:rsidRPr="001C268A">
        <w:rPr>
          <w:noProof/>
        </w:rPr>
        <w:t xml:space="preserve">, úgymint alapítványoktól, támogatásokból, </w:t>
      </w:r>
      <w:r w:rsidRPr="00406005">
        <w:rPr>
          <w:noProof/>
        </w:rPr>
        <w:fldChar w:fldCharType="begin"/>
      </w:r>
      <w:r w:rsidRPr="00406005">
        <w:rPr>
          <w:noProof/>
        </w:rPr>
        <w:instrText xml:space="preserve"> QUOTE "</w:instrText>
      </w:r>
      <w:r w:rsidRPr="004B5969">
        <w:rPr>
          <w:rStyle w:val="CRMarker"/>
          <w:noProof/>
          <w:lang w:val="hu-HU"/>
        </w:rPr>
        <w:instrText>Ö</w:instrText>
      </w:r>
      <w:r w:rsidRPr="00406005">
        <w:rPr>
          <w:noProof/>
        </w:rPr>
        <w:instrText xml:space="preserve">" </w:instrText>
      </w:r>
      <w:r w:rsidRPr="00406005">
        <w:rPr>
          <w:noProof/>
        </w:rPr>
        <w:fldChar w:fldCharType="separate"/>
      </w:r>
      <w:r w:rsidRPr="004B5969">
        <w:rPr>
          <w:rStyle w:val="CRMarker"/>
          <w:noProof/>
          <w:lang w:val="hu-HU"/>
        </w:rPr>
        <w:t>Ö</w:t>
      </w:r>
      <w:r w:rsidRPr="00406005">
        <w:rPr>
          <w:noProof/>
        </w:rPr>
        <w:fldChar w:fldCharType="end"/>
      </w:r>
      <w:r w:rsidRPr="00406005">
        <w:rPr>
          <w:noProof/>
        </w:rPr>
        <w:t> ajándékokból </w:t>
      </w:r>
      <w:r w:rsidRPr="00406005">
        <w:rPr>
          <w:noProof/>
        </w:rPr>
        <w:fldChar w:fldCharType="begin"/>
      </w:r>
      <w:r w:rsidRPr="00406005">
        <w:rPr>
          <w:noProof/>
        </w:rPr>
        <w:instrText xml:space="preserve"> QUOTE "</w:instrText>
      </w:r>
      <w:r w:rsidRPr="004B5969">
        <w:rPr>
          <w:rStyle w:val="CRMarker"/>
          <w:noProof/>
          <w:lang w:val="hu-HU"/>
        </w:rPr>
        <w:instrText>Õ</w:instrText>
      </w:r>
      <w:r w:rsidRPr="00406005">
        <w:rPr>
          <w:noProof/>
        </w:rPr>
        <w:instrText xml:space="preserve">" </w:instrText>
      </w:r>
      <w:r w:rsidRPr="00406005">
        <w:rPr>
          <w:noProof/>
        </w:rPr>
        <w:fldChar w:fldCharType="separate"/>
      </w:r>
      <w:r w:rsidRPr="004B5969">
        <w:rPr>
          <w:rStyle w:val="CRMarker"/>
          <w:noProof/>
          <w:lang w:val="hu-HU"/>
        </w:rPr>
        <w:t>Õ</w:t>
      </w:r>
      <w:r w:rsidRPr="00406005">
        <w:rPr>
          <w:noProof/>
        </w:rPr>
        <w:fldChar w:fldCharType="end"/>
      </w:r>
      <w:r w:rsidRPr="00406005">
        <w:rPr>
          <w:noProof/>
        </w:rPr>
        <w:t xml:space="preserve"> </w:t>
      </w:r>
      <w:r w:rsidRPr="004B5969">
        <w:rPr>
          <w:rStyle w:val="CRDeleted"/>
          <w:noProof/>
          <w:lang w:val="hu-HU"/>
        </w:rPr>
        <w:t>adományokból</w:t>
      </w:r>
      <w:r w:rsidRPr="00406005">
        <w:rPr>
          <w:noProof/>
        </w:rPr>
        <w:t xml:space="preserve"> és hagyatékokból</w:t>
      </w:r>
      <w:r w:rsidRPr="001C268A">
        <w:rPr>
          <w:noProof/>
        </w:rPr>
        <w:t xml:space="preserve"> származó jövedelmeket.</w:t>
      </w:r>
    </w:p>
    <w:p w14:paraId="51F8DC30" w14:textId="77777777" w:rsidR="005B3AA2" w:rsidRPr="001C268A" w:rsidRDefault="005B3AA2" w:rsidP="005B3AA2">
      <w:pPr>
        <w:rPr>
          <w:noProof/>
        </w:rPr>
      </w:pPr>
      <w:r w:rsidRPr="001C268A">
        <w:rPr>
          <w:noProof/>
        </w:rPr>
        <w:t>(2)</w:t>
      </w:r>
      <w:r w:rsidRPr="001C268A">
        <w:rPr>
          <w:noProof/>
        </w:rPr>
        <w:tab/>
        <w:t xml:space="preserve">Az Európai Parlament és a Tanács engedélye szükséges az 50000 EUR vagy azt meghaladó értékű olyan adományok elfogadásához, amelyek az adomány értékének 10 %-át meghaladó pénzügyi költséget – többek között utólagos költségeket –vonnak maguk után. Az Európai Parlament és a Tanács az üggyel kapcsolatban az érintett uniós intézmény kérelmének kézhezvételétől számított két hónapon belül jár el. Ha ezen időszak alatt nem emelnek kifogást, úgy az érintett uniós intézmények végleges döntést hoznak az adomány elfogadásáról. Az érintett uniós intézmények az Európai Parlamentnek és a Tanácsnak címzett kérelmükben kifejtik, hogy az Uniónak </w:t>
      </w:r>
      <w:r w:rsidRPr="00406005">
        <w:rPr>
          <w:noProof/>
        </w:rPr>
        <w:fldChar w:fldCharType="begin"/>
      </w:r>
      <w:r w:rsidRPr="00406005">
        <w:rPr>
          <w:noProof/>
        </w:rPr>
        <w:instrText xml:space="preserve"> QUOTE "</w:instrText>
      </w:r>
      <w:r w:rsidRPr="004B5969">
        <w:rPr>
          <w:rStyle w:val="CRMarker"/>
          <w:noProof/>
          <w:lang w:val="hu-HU"/>
        </w:rPr>
        <w:instrText>Ö</w:instrText>
      </w:r>
      <w:r w:rsidRPr="00406005">
        <w:rPr>
          <w:noProof/>
        </w:rPr>
        <w:instrText xml:space="preserve">" </w:instrText>
      </w:r>
      <w:r w:rsidRPr="00406005">
        <w:rPr>
          <w:noProof/>
        </w:rPr>
        <w:fldChar w:fldCharType="separate"/>
      </w:r>
      <w:r w:rsidRPr="004B5969">
        <w:rPr>
          <w:rStyle w:val="CRMarker"/>
          <w:noProof/>
          <w:lang w:val="hu-HU"/>
        </w:rPr>
        <w:t>Ö</w:t>
      </w:r>
      <w:r w:rsidRPr="00406005">
        <w:rPr>
          <w:noProof/>
        </w:rPr>
        <w:fldChar w:fldCharType="end"/>
      </w:r>
      <w:r w:rsidRPr="00406005">
        <w:rPr>
          <w:noProof/>
        </w:rPr>
        <w:t> felajánlott </w:t>
      </w:r>
      <w:r w:rsidRPr="00406005">
        <w:rPr>
          <w:noProof/>
        </w:rPr>
        <w:fldChar w:fldCharType="begin"/>
      </w:r>
      <w:r w:rsidRPr="00406005">
        <w:rPr>
          <w:noProof/>
        </w:rPr>
        <w:instrText xml:space="preserve"> QUOTE "</w:instrText>
      </w:r>
      <w:r w:rsidRPr="004B5969">
        <w:rPr>
          <w:rStyle w:val="CRMarker"/>
          <w:noProof/>
          <w:lang w:val="hu-HU"/>
        </w:rPr>
        <w:instrText>Õ</w:instrText>
      </w:r>
      <w:r w:rsidRPr="00406005">
        <w:rPr>
          <w:noProof/>
        </w:rPr>
        <w:instrText xml:space="preserve">" </w:instrText>
      </w:r>
      <w:r w:rsidRPr="00406005">
        <w:rPr>
          <w:noProof/>
        </w:rPr>
        <w:fldChar w:fldCharType="separate"/>
      </w:r>
      <w:r w:rsidRPr="004B5969">
        <w:rPr>
          <w:rStyle w:val="CRMarker"/>
          <w:noProof/>
          <w:lang w:val="hu-HU"/>
        </w:rPr>
        <w:t>Õ</w:t>
      </w:r>
      <w:r w:rsidRPr="00406005">
        <w:rPr>
          <w:noProof/>
        </w:rPr>
        <w:fldChar w:fldCharType="end"/>
      </w:r>
      <w:r w:rsidRPr="00406005">
        <w:rPr>
          <w:noProof/>
        </w:rPr>
        <w:t xml:space="preserve"> </w:t>
      </w:r>
      <w:r w:rsidRPr="004B5969">
        <w:rPr>
          <w:rStyle w:val="CRDeleted"/>
          <w:noProof/>
          <w:lang w:val="hu-HU"/>
        </w:rPr>
        <w:t>juttatott</w:t>
      </w:r>
      <w:r w:rsidRPr="001C268A">
        <w:rPr>
          <w:noProof/>
        </w:rPr>
        <w:t xml:space="preserve"> adományok elfogadásával milyen pénzügyi költségek járnak.</w:t>
      </w:r>
    </w:p>
    <w:p w14:paraId="5323F7A6" w14:textId="77777777" w:rsidR="005B3AA2" w:rsidRPr="004B5969" w:rsidRDefault="005B3AA2" w:rsidP="005B3AA2">
      <w:pPr>
        <w:pStyle w:val="CRSeparator"/>
        <w:rPr>
          <w:noProof/>
          <w:lang w:val="hu-HU"/>
        </w:rPr>
      </w:pPr>
    </w:p>
    <w:p w14:paraId="25E08FD2"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32FA3013" w14:textId="77777777" w:rsidR="005B3AA2" w:rsidRPr="001C268A" w:rsidRDefault="005B3AA2" w:rsidP="005B3AA2">
      <w:pPr>
        <w:rPr>
          <w:noProof/>
          <w:color w:val="000000" w:themeColor="text1"/>
          <w:highlight w:val="lightGray"/>
        </w:rPr>
      </w:pPr>
      <w:r w:rsidRPr="001C268A">
        <w:rPr>
          <w:noProof/>
          <w:highlight w:val="lightGray"/>
        </w:rPr>
        <w:t>(3)</w:t>
      </w:r>
      <w:r w:rsidRPr="001C268A">
        <w:rPr>
          <w:noProof/>
        </w:rPr>
        <w:tab/>
      </w:r>
      <w:r w:rsidRPr="001C268A">
        <w:rPr>
          <w:noProof/>
          <w:color w:val="000000" w:themeColor="text1"/>
          <w:highlight w:val="lightGray"/>
        </w:rPr>
        <w:t xml:space="preserve">A (2) bekezdés ellenére a Bizottság kivételes körülmények között értéktől függetlenül elfogadhatja az Uniónak felajánlott természetbeni adományt, ha annak célja humanitárius segítségnyújtás, szükséghelyzeti támogatás, polgári védelem vagy válságkezelési segítségnyújtás. </w:t>
      </w:r>
    </w:p>
    <w:p w14:paraId="43131900" w14:textId="77777777" w:rsidR="005B3AA2" w:rsidRPr="001C268A" w:rsidRDefault="005B3AA2" w:rsidP="005B3AA2">
      <w:pPr>
        <w:rPr>
          <w:noProof/>
          <w:color w:val="000000" w:themeColor="text1"/>
          <w:highlight w:val="lightGray"/>
        </w:rPr>
      </w:pPr>
      <w:r w:rsidRPr="001C268A">
        <w:rPr>
          <w:noProof/>
          <w:color w:val="000000" w:themeColor="text1"/>
          <w:highlight w:val="lightGray"/>
        </w:rPr>
        <w:t>A Bizottság az ilyen adományt akkor fogadhatja el, ha</w:t>
      </w:r>
    </w:p>
    <w:p w14:paraId="4EB2F582" w14:textId="7B938EB7" w:rsidR="005B3AA2" w:rsidRPr="001C268A" w:rsidRDefault="00C50DE0" w:rsidP="00C50DE0">
      <w:pPr>
        <w:pStyle w:val="Point2"/>
        <w:rPr>
          <w:noProof/>
          <w:highlight w:val="lightGray"/>
        </w:rPr>
      </w:pPr>
      <w:r w:rsidRPr="00C50DE0">
        <w:rPr>
          <w:highlight w:val="lightGray"/>
        </w:rPr>
        <w:t>(a)</w:t>
      </w:r>
      <w:r w:rsidRPr="00C50DE0">
        <w:rPr>
          <w:highlight w:val="lightGray"/>
        </w:rPr>
        <w:tab/>
      </w:r>
      <w:r w:rsidR="005B3AA2" w:rsidRPr="001C268A">
        <w:rPr>
          <w:noProof/>
          <w:highlight w:val="lightGray"/>
        </w:rPr>
        <w:t>az elfogadás összhangban van a hatékony és eredményes pénzgazdálkodás és az átláthatóság elvével;</w:t>
      </w:r>
    </w:p>
    <w:p w14:paraId="42815444" w14:textId="0A0EF9D8" w:rsidR="005B3AA2" w:rsidRPr="001C268A" w:rsidRDefault="00C50DE0" w:rsidP="00C50DE0">
      <w:pPr>
        <w:pStyle w:val="Point2"/>
        <w:rPr>
          <w:noProof/>
          <w:highlight w:val="lightGray"/>
        </w:rPr>
      </w:pPr>
      <w:r w:rsidRPr="00C50DE0">
        <w:rPr>
          <w:highlight w:val="lightGray"/>
        </w:rPr>
        <w:t>(b)</w:t>
      </w:r>
      <w:r w:rsidRPr="00C50DE0">
        <w:rPr>
          <w:highlight w:val="lightGray"/>
        </w:rPr>
        <w:tab/>
      </w:r>
      <w:r w:rsidR="005B3AA2" w:rsidRPr="001C268A">
        <w:rPr>
          <w:noProof/>
          <w:highlight w:val="lightGray"/>
        </w:rPr>
        <w:t>nem vezet összeférhetetlenséghez;</w:t>
      </w:r>
    </w:p>
    <w:p w14:paraId="768A9EF3" w14:textId="1519639B" w:rsidR="005B3AA2" w:rsidRPr="001C268A" w:rsidRDefault="00C50DE0" w:rsidP="00C50DE0">
      <w:pPr>
        <w:pStyle w:val="Point2"/>
        <w:rPr>
          <w:noProof/>
          <w:highlight w:val="lightGray"/>
        </w:rPr>
      </w:pPr>
      <w:r w:rsidRPr="00C50DE0">
        <w:rPr>
          <w:highlight w:val="lightGray"/>
        </w:rPr>
        <w:t>(c)</w:t>
      </w:r>
      <w:r w:rsidRPr="00C50DE0">
        <w:rPr>
          <w:highlight w:val="lightGray"/>
        </w:rPr>
        <w:tab/>
      </w:r>
      <w:r w:rsidR="005B3AA2" w:rsidRPr="001C268A">
        <w:rPr>
          <w:noProof/>
          <w:highlight w:val="lightGray"/>
        </w:rPr>
        <w:t>nem árt az Unióról kialakított képnek;</w:t>
      </w:r>
    </w:p>
    <w:p w14:paraId="3F00BFD9" w14:textId="00353AB2" w:rsidR="005B3AA2" w:rsidRPr="001C268A" w:rsidRDefault="00C50DE0" w:rsidP="00C50DE0">
      <w:pPr>
        <w:pStyle w:val="Point2"/>
        <w:rPr>
          <w:noProof/>
          <w:highlight w:val="lightGray"/>
        </w:rPr>
      </w:pPr>
      <w:r w:rsidRPr="00C50DE0">
        <w:rPr>
          <w:highlight w:val="lightGray"/>
        </w:rPr>
        <w:t>(d)</w:t>
      </w:r>
      <w:r w:rsidRPr="00C50DE0">
        <w:rPr>
          <w:highlight w:val="lightGray"/>
        </w:rPr>
        <w:tab/>
      </w:r>
      <w:r w:rsidR="005B3AA2" w:rsidRPr="001C268A">
        <w:rPr>
          <w:noProof/>
          <w:highlight w:val="lightGray"/>
        </w:rPr>
        <w:t>az adományozó az elfogadás idején nincs a 139. cikk (1) bekezdésében és a 144. cikk (1) bekezdésében említett helyzetek egyikében sem, és a 145. cikk (1) bekezdésében említett adatbázisban nem tartják őt nyilván kizártként.</w:t>
      </w:r>
      <w:r w:rsidR="005B3AA2" w:rsidRPr="001C268A">
        <w:rPr>
          <w:noProof/>
          <w:color w:val="1F497D"/>
          <w:highlight w:val="lightGray"/>
        </w:rPr>
        <w:t xml:space="preserve"> </w:t>
      </w:r>
      <w:r w:rsidR="005B3AA2" w:rsidRPr="001C268A">
        <w:rPr>
          <w:noProof/>
          <w:highlight w:val="lightGray"/>
        </w:rPr>
        <w:t>Az adományozó benyújtja a 140. cikkben említett nyilatkozatot.</w:t>
      </w:r>
    </w:p>
    <w:p w14:paraId="1ACCAD25" w14:textId="77777777" w:rsidR="005B3AA2" w:rsidRPr="001C268A" w:rsidRDefault="005B3AA2" w:rsidP="005B3AA2">
      <w:pPr>
        <w:pStyle w:val="CRSeparator"/>
        <w:rPr>
          <w:noProof/>
        </w:rPr>
      </w:pPr>
    </w:p>
    <w:p w14:paraId="391B1898" w14:textId="77777777" w:rsidR="005B3AA2" w:rsidRPr="001C268A" w:rsidRDefault="005B3AA2" w:rsidP="005B3AA2">
      <w:pPr>
        <w:pStyle w:val="CRReference"/>
        <w:rPr>
          <w:noProof/>
        </w:rPr>
      </w:pPr>
      <w:r w:rsidRPr="001C268A">
        <w:rPr>
          <w:noProof/>
        </w:rPr>
        <w:fldChar w:fldCharType="begin"/>
      </w:r>
      <w:r w:rsidRPr="001C268A">
        <w:rPr>
          <w:noProof/>
        </w:rPr>
        <w:instrText xml:space="preserve"> QUOTE "ê" </w:instrText>
      </w:r>
      <w:r w:rsidRPr="001C268A">
        <w:rPr>
          <w:noProof/>
        </w:rPr>
        <w:fldChar w:fldCharType="separate"/>
      </w:r>
      <w:r w:rsidRPr="001C268A">
        <w:rPr>
          <w:rStyle w:val="CRMarker"/>
          <w:noProof/>
        </w:rPr>
        <w:t>ê</w:t>
      </w:r>
      <w:r w:rsidRPr="001C268A">
        <w:rPr>
          <w:noProof/>
        </w:rPr>
        <w:fldChar w:fldCharType="end"/>
      </w:r>
      <w:r w:rsidRPr="001C268A">
        <w:rPr>
          <w:noProof/>
        </w:rPr>
        <w:t xml:space="preserve"> 2018/1046 </w:t>
      </w:r>
      <w:r>
        <w:rPr>
          <w:noProof/>
        </w:rPr>
        <w:t>(kiigazított szöveg)</w:t>
      </w:r>
    </w:p>
    <w:p w14:paraId="5F8B42E1" w14:textId="77777777" w:rsidR="005B3AA2" w:rsidRPr="004B2FBA" w:rsidRDefault="005B3AA2" w:rsidP="005B3AA2">
      <w:pPr>
        <w:pStyle w:val="CRReference"/>
        <w:rPr>
          <w:noProof/>
          <w:highlight w:val="lightGray"/>
        </w:rPr>
      </w:pPr>
      <w:r w:rsidRPr="004B2FBA">
        <w:rPr>
          <w:noProof/>
          <w:highlight w:val="lightGray"/>
        </w:rPr>
        <w:fldChar w:fldCharType="begin"/>
      </w:r>
      <w:r w:rsidRPr="004B2FBA">
        <w:rPr>
          <w:noProof/>
          <w:highlight w:val="lightGray"/>
        </w:rPr>
        <w:instrText xml:space="preserve"> QUOTE "</w:instrText>
      </w:r>
      <w:r w:rsidRPr="004B2FBA">
        <w:rPr>
          <w:rStyle w:val="CRMarker"/>
          <w:noProof/>
          <w:highlight w:val="lightGray"/>
        </w:rPr>
        <w:instrText>ð</w:instrText>
      </w:r>
      <w:r w:rsidRPr="004B2FBA">
        <w:rPr>
          <w:noProof/>
          <w:highlight w:val="lightGray"/>
        </w:rPr>
        <w:instrText xml:space="preserve">" </w:instrText>
      </w:r>
      <w:r w:rsidRPr="004B2FBA">
        <w:rPr>
          <w:noProof/>
          <w:highlight w:val="lightGray"/>
        </w:rPr>
        <w:fldChar w:fldCharType="separate"/>
      </w:r>
      <w:r w:rsidRPr="004B2FBA">
        <w:rPr>
          <w:rStyle w:val="CRMarker"/>
          <w:noProof/>
          <w:highlight w:val="lightGray"/>
        </w:rPr>
        <w:t>ð</w:t>
      </w:r>
      <w:r w:rsidRPr="004B2FBA">
        <w:rPr>
          <w:noProof/>
          <w:highlight w:val="lightGray"/>
        </w:rPr>
        <w:fldChar w:fldCharType="end"/>
      </w:r>
      <w:r w:rsidRPr="004B2FBA">
        <w:rPr>
          <w:noProof/>
          <w:highlight w:val="lightGray"/>
        </w:rPr>
        <w:t> </w:t>
      </w:r>
      <w:r>
        <w:rPr>
          <w:noProof/>
          <w:highlight w:val="lightGray"/>
        </w:rPr>
        <w:t>új szöveg</w:t>
      </w:r>
    </w:p>
    <w:p w14:paraId="7C918C66" w14:textId="77777777" w:rsidR="005B3AA2" w:rsidRPr="001C268A" w:rsidRDefault="005B3AA2" w:rsidP="005B3AA2">
      <w:pPr>
        <w:pStyle w:val="Titrearticle"/>
        <w:rPr>
          <w:noProof/>
        </w:rPr>
      </w:pPr>
      <w:r w:rsidRPr="001C268A">
        <w:rPr>
          <w:noProof/>
        </w:rPr>
        <w:t>26. cikk</w:t>
      </w:r>
    </w:p>
    <w:p w14:paraId="76C41D03" w14:textId="77777777" w:rsidR="005B3AA2" w:rsidRPr="001C268A" w:rsidRDefault="005B3AA2" w:rsidP="005B3AA2">
      <w:pPr>
        <w:pStyle w:val="NormalCentered"/>
        <w:rPr>
          <w:b/>
          <w:bCs/>
          <w:noProof/>
        </w:rPr>
      </w:pPr>
      <w:r w:rsidRPr="001C268A">
        <w:rPr>
          <w:b/>
          <w:noProof/>
        </w:rPr>
        <w:t>Vállalati szponzorálás</w:t>
      </w:r>
    </w:p>
    <w:p w14:paraId="5C99F4F3" w14:textId="77777777" w:rsidR="005B3AA2" w:rsidRPr="001C268A" w:rsidRDefault="005B3AA2" w:rsidP="005B3AA2">
      <w:pPr>
        <w:rPr>
          <w:noProof/>
        </w:rPr>
      </w:pPr>
      <w:r w:rsidRPr="001C268A">
        <w:rPr>
          <w:noProof/>
        </w:rPr>
        <w:t>(1)</w:t>
      </w:r>
      <w:r w:rsidRPr="001C268A">
        <w:rPr>
          <w:noProof/>
        </w:rPr>
        <w:tab/>
        <w:t>Vállalati szponzorálás az a megállapodás, amelynek révén egy jogi személy természetbeni támogatást nyújt egy eseményhez vagy tevékenységhez promóciós vagy vállalati társadalmi felelősségvállalási célokból.</w:t>
      </w:r>
    </w:p>
    <w:p w14:paraId="1956E7AB" w14:textId="77777777" w:rsidR="005B3AA2" w:rsidRPr="001C268A" w:rsidRDefault="005B3AA2" w:rsidP="005B3AA2">
      <w:pPr>
        <w:rPr>
          <w:noProof/>
        </w:rPr>
      </w:pPr>
      <w:r w:rsidRPr="001C268A">
        <w:rPr>
          <w:noProof/>
        </w:rPr>
        <w:t>(2)</w:t>
      </w:r>
      <w:r w:rsidRPr="001C268A">
        <w:rPr>
          <w:noProof/>
        </w:rPr>
        <w:tab/>
        <w:t>Az uniós intézmények és szervek konkrét belső szabályok alapján, amelyeket saját weboldalukon közzé kell tenniük, kivételesen elfogadhatnak vállalati szponzorálás keretében nyújtott hozzájárulást, feltéve, hogy:</w:t>
      </w:r>
    </w:p>
    <w:p w14:paraId="36025959" w14:textId="77777777" w:rsidR="005B3AA2" w:rsidRPr="001C268A" w:rsidRDefault="005B3AA2" w:rsidP="005B3AA2">
      <w:pPr>
        <w:pStyle w:val="Point0"/>
        <w:rPr>
          <w:noProof/>
        </w:rPr>
      </w:pPr>
      <w:r w:rsidRPr="001C268A">
        <w:rPr>
          <w:noProof/>
        </w:rPr>
        <w:tab/>
        <w:t>a)</w:t>
      </w:r>
      <w:r w:rsidRPr="001C268A">
        <w:rPr>
          <w:noProof/>
        </w:rPr>
        <w:tab/>
        <w:t>a vállalati szponzorálás elfogadására irányuló eljárás minden szakaszában kellő figyelmet szentelnek a megkülönböztetésmentesség, az arányosság, az egyenlő bánásmód és az átláthatóság elvének;</w:t>
      </w:r>
    </w:p>
    <w:p w14:paraId="132A7716" w14:textId="77777777" w:rsidR="005B3AA2" w:rsidRPr="001C268A" w:rsidRDefault="005B3AA2" w:rsidP="005B3AA2">
      <w:pPr>
        <w:pStyle w:val="Point0"/>
        <w:rPr>
          <w:noProof/>
        </w:rPr>
      </w:pPr>
      <w:r w:rsidRPr="001C268A">
        <w:rPr>
          <w:noProof/>
        </w:rPr>
        <w:tab/>
        <w:t>b)</w:t>
      </w:r>
      <w:r w:rsidRPr="001C268A">
        <w:rPr>
          <w:noProof/>
        </w:rPr>
        <w:tab/>
        <w:t xml:space="preserve">a vállalati szponzorálás </w:t>
      </w:r>
      <w:r w:rsidRPr="004B5969">
        <w:rPr>
          <w:rStyle w:val="CRDeleted"/>
          <w:noProof/>
          <w:lang w:val="hu-HU"/>
        </w:rPr>
        <w:t>keretében nyújtott természetbeni hozzájárulás</w:t>
      </w:r>
      <w:r w:rsidRPr="001C268A">
        <w:rPr>
          <w:noProof/>
        </w:rPr>
        <w:t xml:space="preserve"> hozzájárul az Unióról kialakított kedvező képhez, és közvetlenül kapcsolódik egy esemény vagy tevékenység alapcélkitűzéséhez;</w:t>
      </w:r>
    </w:p>
    <w:p w14:paraId="5F2752F8" w14:textId="77777777" w:rsidR="005B3AA2" w:rsidRPr="001C268A" w:rsidRDefault="005B3AA2" w:rsidP="005B3AA2">
      <w:pPr>
        <w:pStyle w:val="Point0"/>
        <w:rPr>
          <w:noProof/>
        </w:rPr>
      </w:pPr>
      <w:r w:rsidRPr="001C268A">
        <w:rPr>
          <w:noProof/>
        </w:rPr>
        <w:tab/>
        <w:t>c)</w:t>
      </w:r>
      <w:r w:rsidRPr="001C268A">
        <w:rPr>
          <w:noProof/>
        </w:rPr>
        <w:tab/>
        <w:t xml:space="preserve">a vállalati szponzorálás </w:t>
      </w:r>
      <w:r w:rsidRPr="004B5969">
        <w:rPr>
          <w:rStyle w:val="CRDeleted"/>
          <w:noProof/>
          <w:lang w:val="hu-HU"/>
        </w:rPr>
        <w:t>keretében nyújtott természetbeni hozzájárulás</w:t>
      </w:r>
      <w:r w:rsidRPr="001C268A">
        <w:rPr>
          <w:noProof/>
        </w:rPr>
        <w:t xml:space="preserve"> nem eredményez összeférhetetlenséget, és nem kizárólag </w:t>
      </w:r>
      <w:r w:rsidRPr="004B5969">
        <w:rPr>
          <w:rStyle w:val="CRDeleted"/>
          <w:noProof/>
          <w:lang w:val="hu-HU"/>
        </w:rPr>
        <w:t>társas</w:t>
      </w:r>
      <w:r w:rsidRPr="001C268A">
        <w:rPr>
          <w:noProof/>
        </w:rPr>
        <w:t xml:space="preserve"> </w:t>
      </w:r>
      <w:r w:rsidRPr="00406005">
        <w:rPr>
          <w:noProof/>
        </w:rPr>
        <w:fldChar w:fldCharType="begin"/>
      </w:r>
      <w:r w:rsidRPr="00406005">
        <w:rPr>
          <w:noProof/>
        </w:rPr>
        <w:instrText xml:space="preserve"> QUOTE "</w:instrText>
      </w:r>
      <w:r w:rsidRPr="004B5969">
        <w:rPr>
          <w:rStyle w:val="CRMarker"/>
          <w:noProof/>
          <w:lang w:val="hu-HU"/>
        </w:rPr>
        <w:instrText>Ö</w:instrText>
      </w:r>
      <w:r w:rsidRPr="00406005">
        <w:rPr>
          <w:noProof/>
        </w:rPr>
        <w:instrText xml:space="preserve">" </w:instrText>
      </w:r>
      <w:r w:rsidRPr="00406005">
        <w:rPr>
          <w:noProof/>
        </w:rPr>
        <w:fldChar w:fldCharType="separate"/>
      </w:r>
      <w:r w:rsidRPr="004B5969">
        <w:rPr>
          <w:rStyle w:val="CRMarker"/>
          <w:noProof/>
          <w:lang w:val="hu-HU"/>
        </w:rPr>
        <w:t>Ö</w:t>
      </w:r>
      <w:r w:rsidRPr="00406005">
        <w:rPr>
          <w:noProof/>
        </w:rPr>
        <w:fldChar w:fldCharType="end"/>
      </w:r>
      <w:r w:rsidRPr="00406005">
        <w:rPr>
          <w:noProof/>
        </w:rPr>
        <w:t> </w:t>
      </w:r>
      <w:r>
        <w:rPr>
          <w:noProof/>
        </w:rPr>
        <w:t>társadalmi</w:t>
      </w:r>
      <w:r w:rsidRPr="00406005">
        <w:rPr>
          <w:noProof/>
        </w:rPr>
        <w:t> </w:t>
      </w:r>
      <w:r w:rsidRPr="00406005">
        <w:rPr>
          <w:noProof/>
        </w:rPr>
        <w:fldChar w:fldCharType="begin"/>
      </w:r>
      <w:r w:rsidRPr="00406005">
        <w:rPr>
          <w:noProof/>
        </w:rPr>
        <w:instrText xml:space="preserve"> QUOTE "</w:instrText>
      </w:r>
      <w:r w:rsidRPr="004B5969">
        <w:rPr>
          <w:rStyle w:val="CRMarker"/>
          <w:noProof/>
          <w:lang w:val="hu-HU"/>
        </w:rPr>
        <w:instrText>Õ</w:instrText>
      </w:r>
      <w:r w:rsidRPr="00406005">
        <w:rPr>
          <w:noProof/>
        </w:rPr>
        <w:instrText xml:space="preserve">" </w:instrText>
      </w:r>
      <w:r w:rsidRPr="00406005">
        <w:rPr>
          <w:noProof/>
        </w:rPr>
        <w:fldChar w:fldCharType="separate"/>
      </w:r>
      <w:r w:rsidRPr="004B5969">
        <w:rPr>
          <w:rStyle w:val="CRMarker"/>
          <w:noProof/>
          <w:lang w:val="hu-HU"/>
        </w:rPr>
        <w:t>Õ</w:t>
      </w:r>
      <w:r w:rsidRPr="00406005">
        <w:rPr>
          <w:noProof/>
        </w:rPr>
        <w:fldChar w:fldCharType="end"/>
      </w:r>
      <w:r>
        <w:rPr>
          <w:noProof/>
        </w:rPr>
        <w:t xml:space="preserve"> </w:t>
      </w:r>
      <w:r w:rsidRPr="001C268A">
        <w:rPr>
          <w:noProof/>
        </w:rPr>
        <w:t>eseményekre irányul;</w:t>
      </w:r>
    </w:p>
    <w:p w14:paraId="02A6D4FB" w14:textId="77777777" w:rsidR="005B3AA2" w:rsidRPr="001C268A" w:rsidRDefault="005B3AA2" w:rsidP="005B3AA2">
      <w:pPr>
        <w:pStyle w:val="Point0"/>
        <w:rPr>
          <w:noProof/>
        </w:rPr>
      </w:pPr>
      <w:r w:rsidRPr="001C268A">
        <w:rPr>
          <w:noProof/>
        </w:rPr>
        <w:tab/>
        <w:t>d)</w:t>
      </w:r>
      <w:r w:rsidRPr="001C268A">
        <w:rPr>
          <w:noProof/>
        </w:rPr>
        <w:tab/>
        <w:t>az esemény vagy tevékenység finanszírozása nem kizárólag vállalati szponzorálás útján történik;</w:t>
      </w:r>
    </w:p>
    <w:p w14:paraId="55454F57" w14:textId="77777777" w:rsidR="005B3AA2" w:rsidRPr="001C268A" w:rsidRDefault="005B3AA2" w:rsidP="005B3AA2">
      <w:pPr>
        <w:pStyle w:val="Point0"/>
        <w:rPr>
          <w:noProof/>
        </w:rPr>
      </w:pPr>
      <w:r w:rsidRPr="001C268A">
        <w:rPr>
          <w:noProof/>
        </w:rPr>
        <w:tab/>
        <w:t>e)</w:t>
      </w:r>
      <w:r w:rsidRPr="001C268A">
        <w:rPr>
          <w:noProof/>
        </w:rPr>
        <w:tab/>
        <w:t>a vállalati szponzorálás ellenértékeként nyújtott szolgáltatás kizárólag abból áll, hogy a szponzor védjegyének vagy nevének nyilvánosságot biztosítanak;</w:t>
      </w:r>
    </w:p>
    <w:p w14:paraId="5F019240" w14:textId="77777777" w:rsidR="005B3AA2" w:rsidRPr="001C268A" w:rsidRDefault="005B3AA2" w:rsidP="005B3AA2">
      <w:pPr>
        <w:pStyle w:val="Point0"/>
        <w:rPr>
          <w:noProof/>
        </w:rPr>
      </w:pPr>
      <w:r w:rsidRPr="001C268A">
        <w:rPr>
          <w:noProof/>
        </w:rPr>
        <w:tab/>
        <w:t>f)</w:t>
      </w:r>
      <w:r w:rsidRPr="001C268A">
        <w:rPr>
          <w:noProof/>
        </w:rPr>
        <w:tab/>
        <w:t xml:space="preserve">a szponzor a szponzorálási eljárás idején nincs a </w:t>
      </w:r>
      <w:r w:rsidRPr="004B5969">
        <w:rPr>
          <w:rStyle w:val="CRMinorChangeAdded"/>
          <w:noProof/>
          <w:lang w:val="hu-HU"/>
        </w:rPr>
        <w:t>139</w:t>
      </w:r>
      <w:r w:rsidRPr="004B5969">
        <w:rPr>
          <w:rStyle w:val="CRMinorChangeDeleted"/>
          <w:noProof/>
          <w:lang w:val="hu-HU"/>
        </w:rPr>
        <w:t>136</w:t>
      </w:r>
      <w:r w:rsidRPr="001C268A">
        <w:rPr>
          <w:noProof/>
        </w:rPr>
        <w:t xml:space="preserve">. cikk (1) bekezdésében és a </w:t>
      </w:r>
      <w:r w:rsidRPr="004B5969">
        <w:rPr>
          <w:rStyle w:val="CRMinorChangeAdded"/>
          <w:noProof/>
          <w:lang w:val="hu-HU"/>
        </w:rPr>
        <w:t>144</w:t>
      </w:r>
      <w:r w:rsidRPr="004B5969">
        <w:rPr>
          <w:rStyle w:val="CRMinorChangeDeleted"/>
          <w:noProof/>
          <w:lang w:val="hu-HU"/>
        </w:rPr>
        <w:t>141</w:t>
      </w:r>
      <w:r w:rsidRPr="001C268A">
        <w:rPr>
          <w:noProof/>
        </w:rPr>
        <w:t xml:space="preserve">. cikk (1) bekezdésében említett helyzetek egyikében sem, és a </w:t>
      </w:r>
      <w:r w:rsidRPr="004B5969">
        <w:rPr>
          <w:rStyle w:val="CRMinorChangeAdded"/>
          <w:noProof/>
          <w:lang w:val="hu-HU"/>
        </w:rPr>
        <w:t>145</w:t>
      </w:r>
      <w:r w:rsidRPr="004B5969">
        <w:rPr>
          <w:rStyle w:val="CRMinorChangeDeleted"/>
          <w:noProof/>
          <w:lang w:val="hu-HU"/>
        </w:rPr>
        <w:t>142</w:t>
      </w:r>
      <w:r w:rsidRPr="001C268A">
        <w:rPr>
          <w:noProof/>
        </w:rPr>
        <w:t>. cikk (1) bekezdésében említett adatbázisban nem tartják őt nyilván kizártként.</w:t>
      </w:r>
    </w:p>
    <w:p w14:paraId="5A548354" w14:textId="77777777" w:rsidR="005B3AA2" w:rsidRPr="001C268A" w:rsidRDefault="005B3AA2" w:rsidP="005B3AA2">
      <w:pPr>
        <w:rPr>
          <w:noProof/>
        </w:rPr>
      </w:pPr>
      <w:r w:rsidRPr="001C268A">
        <w:rPr>
          <w:noProof/>
        </w:rPr>
        <w:t>(3)</w:t>
      </w:r>
      <w:r w:rsidRPr="001C268A">
        <w:rPr>
          <w:noProof/>
        </w:rPr>
        <w:tab/>
        <w:t>Ha a vállalati szponzorálás értéke meghaladja az 5000 eurót, a szponzort olyan nyilvános jegyzékbe kell felvenni, amely információkat tartalmaz a szponzorált esemény vagy tevékenység típusáról.</w:t>
      </w:r>
    </w:p>
    <w:p w14:paraId="773F24CC" w14:textId="77777777" w:rsidR="005B3AA2" w:rsidRPr="001C268A" w:rsidRDefault="005B3AA2" w:rsidP="005B3AA2">
      <w:pPr>
        <w:pStyle w:val="Titrearticle"/>
        <w:rPr>
          <w:noProof/>
        </w:rPr>
      </w:pPr>
      <w:r w:rsidRPr="001C268A">
        <w:rPr>
          <w:noProof/>
        </w:rPr>
        <w:t>27. cikk</w:t>
      </w:r>
    </w:p>
    <w:p w14:paraId="4C73ACE8" w14:textId="77777777" w:rsidR="005B3AA2" w:rsidRPr="001C268A" w:rsidRDefault="005B3AA2" w:rsidP="005B3AA2">
      <w:pPr>
        <w:pStyle w:val="NormalCentered"/>
        <w:rPr>
          <w:b/>
          <w:bCs/>
          <w:noProof/>
        </w:rPr>
      </w:pPr>
      <w:r w:rsidRPr="001C268A">
        <w:rPr>
          <w:b/>
          <w:noProof/>
        </w:rPr>
        <w:t>A levonások és árfolyam-kiigazítások szabályai</w:t>
      </w:r>
    </w:p>
    <w:p w14:paraId="0CBD116F" w14:textId="77777777" w:rsidR="005B3AA2" w:rsidRPr="001C268A" w:rsidRDefault="005B3AA2" w:rsidP="005B3AA2">
      <w:pPr>
        <w:rPr>
          <w:noProof/>
        </w:rPr>
      </w:pPr>
      <w:r w:rsidRPr="001C268A">
        <w:rPr>
          <w:noProof/>
        </w:rPr>
        <w:t>(1)</w:t>
      </w:r>
      <w:r w:rsidRPr="001C268A">
        <w:rPr>
          <w:noProof/>
        </w:rPr>
        <w:tab/>
        <w:t>A kifizetési kérelmekből az alábbi levonásokra kerülhet sor, azzal, hogy azokat ezután a nettó összeggel kell kifizetésre továbbítani:</w:t>
      </w:r>
    </w:p>
    <w:p w14:paraId="4C5277EF" w14:textId="77777777" w:rsidR="005B3AA2" w:rsidRPr="001C268A" w:rsidRDefault="005B3AA2" w:rsidP="005B3AA2">
      <w:pPr>
        <w:pStyle w:val="Point0"/>
        <w:rPr>
          <w:noProof/>
        </w:rPr>
      </w:pPr>
      <w:r w:rsidRPr="001C268A">
        <w:rPr>
          <w:noProof/>
        </w:rPr>
        <w:tab/>
        <w:t>a)</w:t>
      </w:r>
      <w:r w:rsidRPr="001C268A">
        <w:rPr>
          <w:noProof/>
        </w:rPr>
        <w:tab/>
        <w:t>a szerződésekben részt vevő felekre vagy kedvezményezettekre kirótt szankciók;</w:t>
      </w:r>
    </w:p>
    <w:p w14:paraId="12CFF6E6" w14:textId="77777777" w:rsidR="005B3AA2" w:rsidRPr="001C268A" w:rsidRDefault="005B3AA2" w:rsidP="005B3AA2">
      <w:pPr>
        <w:pStyle w:val="Point0"/>
        <w:rPr>
          <w:noProof/>
        </w:rPr>
      </w:pPr>
      <w:r w:rsidRPr="001C268A">
        <w:rPr>
          <w:noProof/>
        </w:rPr>
        <w:tab/>
        <w:t>b)</w:t>
      </w:r>
      <w:r w:rsidRPr="001C268A">
        <w:rPr>
          <w:noProof/>
        </w:rPr>
        <w:tab/>
        <w:t>a számlánként és a költségkimutatásonként alkalmazandó engedmények, visszatérítések és egyéb levonások;</w:t>
      </w:r>
    </w:p>
    <w:p w14:paraId="4F3F9EAF" w14:textId="77777777" w:rsidR="005B3AA2" w:rsidRPr="001C268A" w:rsidRDefault="005B3AA2" w:rsidP="005B3AA2">
      <w:pPr>
        <w:pStyle w:val="Point0"/>
        <w:rPr>
          <w:noProof/>
        </w:rPr>
      </w:pPr>
      <w:r w:rsidRPr="001C268A">
        <w:rPr>
          <w:noProof/>
        </w:rPr>
        <w:tab/>
        <w:t>c)</w:t>
      </w:r>
      <w:r w:rsidRPr="001C268A">
        <w:rPr>
          <w:noProof/>
        </w:rPr>
        <w:tab/>
        <w:t>az előfinanszírozási kifizetésekből származó kamat;</w:t>
      </w:r>
    </w:p>
    <w:p w14:paraId="56B78434" w14:textId="77777777" w:rsidR="005B3AA2" w:rsidRPr="001C268A" w:rsidRDefault="005B3AA2" w:rsidP="005B3AA2">
      <w:pPr>
        <w:pStyle w:val="Point0"/>
        <w:rPr>
          <w:noProof/>
        </w:rPr>
      </w:pPr>
      <w:r w:rsidRPr="001C268A">
        <w:rPr>
          <w:noProof/>
        </w:rPr>
        <w:tab/>
        <w:t>d)</w:t>
      </w:r>
      <w:r w:rsidRPr="001C268A">
        <w:rPr>
          <w:noProof/>
        </w:rPr>
        <w:tab/>
        <w:t>a jogtalanul kifizetett összegek miatti kiigazítások.</w:t>
      </w:r>
    </w:p>
    <w:p w14:paraId="5957968E" w14:textId="77777777" w:rsidR="005B3AA2" w:rsidRPr="001C268A" w:rsidRDefault="005B3AA2" w:rsidP="005B3AA2">
      <w:pPr>
        <w:rPr>
          <w:noProof/>
        </w:rPr>
      </w:pPr>
      <w:r w:rsidRPr="001C268A">
        <w:rPr>
          <w:noProof/>
        </w:rPr>
        <w:t>Az első albekezdés d) pontjában említett kiigazítások történhetnek közvetlen levonással, az ugyanazon fizetési kedvezményezett részére teljesített új időközi vagy egyenlegkifizetés útján, ugyanazon alcím, jogcímcsoport és pénzügyi év keretében, amelynek keretében a többletkifizetésre is sor került.</w:t>
      </w:r>
    </w:p>
    <w:p w14:paraId="1037B35C" w14:textId="77777777" w:rsidR="005B3AA2" w:rsidRPr="001C268A" w:rsidRDefault="005B3AA2" w:rsidP="005B3AA2">
      <w:pPr>
        <w:rPr>
          <w:noProof/>
        </w:rPr>
      </w:pPr>
      <w:r w:rsidRPr="001C268A">
        <w:rPr>
          <w:noProof/>
        </w:rPr>
        <w:t>Az első albekezdés c) és d) pontjában említett levonásokra az uniós számviteli szabályokat kell alkalmazni.</w:t>
      </w:r>
    </w:p>
    <w:p w14:paraId="43E887DE" w14:textId="77777777" w:rsidR="005B3AA2" w:rsidRPr="001C268A" w:rsidRDefault="005B3AA2" w:rsidP="005B3AA2">
      <w:pPr>
        <w:rPr>
          <w:noProof/>
        </w:rPr>
      </w:pPr>
      <w:r w:rsidRPr="001C268A">
        <w:rPr>
          <w:noProof/>
        </w:rPr>
        <w:t>(2)</w:t>
      </w:r>
      <w:r w:rsidRPr="001C268A">
        <w:rPr>
          <w:noProof/>
        </w:rPr>
        <w:tab/>
        <w:t>Az Unió számára értékesített termékeknek és nyújtott szolgáltatásoknak az EUSZ-hez és az EUMSZ-hez csatolt, az Európai Unió kiváltságairól és mentességeiről szóló 7. jegyzőkönyv értelmében a tagállamok által visszatérített adókat magában foglaló költségei az adó nélküli összeggel terhelik meg a költségvetést.</w:t>
      </w:r>
    </w:p>
    <w:p w14:paraId="4AB1395F" w14:textId="77777777" w:rsidR="005B3AA2" w:rsidRPr="001C268A" w:rsidRDefault="005B3AA2" w:rsidP="005B3AA2">
      <w:pPr>
        <w:rPr>
          <w:noProof/>
        </w:rPr>
      </w:pPr>
      <w:r w:rsidRPr="001C268A">
        <w:rPr>
          <w:noProof/>
        </w:rPr>
        <w:t>(3)</w:t>
      </w:r>
      <w:r w:rsidRPr="001C268A">
        <w:rPr>
          <w:noProof/>
        </w:rPr>
        <w:tab/>
        <w:t>Az Unió számára értékesített termékeknek és nyújtott szolgáltatásoknak a vonatkozó megállapodások alapján harmadik országok által visszatérített adókat is tartalmazó költségei esetében az alábbi összegek bármelyike elszámolható a költségvetéssel szemben:</w:t>
      </w:r>
    </w:p>
    <w:p w14:paraId="0BF2D6AB" w14:textId="77777777" w:rsidR="005B3AA2" w:rsidRPr="001C268A" w:rsidRDefault="005B3AA2" w:rsidP="005B3AA2">
      <w:pPr>
        <w:pStyle w:val="Point0"/>
        <w:rPr>
          <w:noProof/>
        </w:rPr>
      </w:pPr>
      <w:r w:rsidRPr="001C268A">
        <w:rPr>
          <w:noProof/>
        </w:rPr>
        <w:tab/>
        <w:t>a)</w:t>
      </w:r>
      <w:r w:rsidRPr="001C268A">
        <w:rPr>
          <w:noProof/>
        </w:rPr>
        <w:tab/>
        <w:t>az adó nélküli összeg;</w:t>
      </w:r>
    </w:p>
    <w:p w14:paraId="7E2219D6" w14:textId="77777777" w:rsidR="005B3AA2" w:rsidRPr="001C268A" w:rsidRDefault="005B3AA2" w:rsidP="005B3AA2">
      <w:pPr>
        <w:pStyle w:val="Point0"/>
        <w:rPr>
          <w:noProof/>
        </w:rPr>
      </w:pPr>
      <w:r w:rsidRPr="001C268A">
        <w:rPr>
          <w:noProof/>
        </w:rPr>
        <w:tab/>
        <w:t>b)</w:t>
      </w:r>
      <w:r w:rsidRPr="001C268A">
        <w:rPr>
          <w:noProof/>
        </w:rPr>
        <w:tab/>
        <w:t>az adót tartalmazó összeg.</w:t>
      </w:r>
    </w:p>
    <w:p w14:paraId="7D461E06" w14:textId="77777777" w:rsidR="005B3AA2" w:rsidRPr="001C268A" w:rsidRDefault="005B3AA2" w:rsidP="005B3AA2">
      <w:pPr>
        <w:rPr>
          <w:noProof/>
        </w:rPr>
      </w:pPr>
      <w:r w:rsidRPr="001C268A">
        <w:rPr>
          <w:noProof/>
        </w:rPr>
        <w:t>Az első albekezdés b) pontjában említett esetben a későbbi adó-visszatérítéseket belső címzett bevételként kell kezelni.</w:t>
      </w:r>
    </w:p>
    <w:p w14:paraId="05FAD2FB" w14:textId="77777777" w:rsidR="005B3AA2" w:rsidRPr="001C268A" w:rsidRDefault="005B3AA2" w:rsidP="005B3AA2">
      <w:pPr>
        <w:rPr>
          <w:noProof/>
        </w:rPr>
      </w:pPr>
      <w:r w:rsidRPr="001C268A">
        <w:rPr>
          <w:noProof/>
        </w:rPr>
        <w:t>(4)</w:t>
      </w:r>
      <w:r w:rsidRPr="001C268A">
        <w:rPr>
          <w:noProof/>
        </w:rPr>
        <w:tab/>
        <w:t xml:space="preserve">A költségvetés végrehajtása során felmerülő árfolyamkülönbségek </w:t>
      </w:r>
      <w:r w:rsidRPr="004B2FBA">
        <w:rPr>
          <w:noProof/>
        </w:rPr>
        <w:t xml:space="preserve">tekintetében </w:t>
      </w:r>
      <w:r w:rsidRPr="004B5969">
        <w:rPr>
          <w:rStyle w:val="CRMinorChangeDeleted"/>
          <w:noProof/>
          <w:lang w:val="hu-HU"/>
        </w:rPr>
        <w:t>a</w:t>
      </w:r>
      <w:r w:rsidRPr="004B2FBA">
        <w:rPr>
          <w:noProof/>
        </w:rPr>
        <w:t xml:space="preserve"> kiigazítások hajthatók végre. A végleges nyereséget vagy veszteséget a pénzügyi évre</w:t>
      </w:r>
      <w:r w:rsidRPr="001C268A">
        <w:rPr>
          <w:noProof/>
        </w:rPr>
        <w:t xml:space="preserve"> vonatkozó mérleg foglalja magában.</w:t>
      </w:r>
    </w:p>
    <w:p w14:paraId="027C91F9" w14:textId="77777777" w:rsidR="005B3AA2" w:rsidRPr="001C268A" w:rsidRDefault="005B3AA2" w:rsidP="005B3AA2">
      <w:pPr>
        <w:pStyle w:val="SectionTitle"/>
        <w:rPr>
          <w:noProof/>
        </w:rPr>
      </w:pPr>
      <w:r w:rsidRPr="001C268A">
        <w:rPr>
          <w:i/>
          <w:noProof/>
        </w:rPr>
        <w:t>6. FEJEZET</w:t>
      </w:r>
    </w:p>
    <w:p w14:paraId="7FF8A611" w14:textId="77777777" w:rsidR="005B3AA2" w:rsidRPr="001C268A" w:rsidRDefault="005B3AA2" w:rsidP="005B3AA2">
      <w:pPr>
        <w:pStyle w:val="SectionTitle"/>
        <w:rPr>
          <w:noProof/>
        </w:rPr>
      </w:pPr>
      <w:r w:rsidRPr="001C268A">
        <w:rPr>
          <w:i/>
          <w:noProof/>
        </w:rPr>
        <w:t>Az egyediség elve</w:t>
      </w:r>
    </w:p>
    <w:p w14:paraId="0107C541" w14:textId="77777777" w:rsidR="005B3AA2" w:rsidRPr="001C268A" w:rsidRDefault="005B3AA2" w:rsidP="005B3AA2">
      <w:pPr>
        <w:pStyle w:val="Titrearticle"/>
        <w:rPr>
          <w:noProof/>
        </w:rPr>
      </w:pPr>
      <w:r w:rsidRPr="001C268A">
        <w:rPr>
          <w:noProof/>
        </w:rPr>
        <w:t>28. cikk</w:t>
      </w:r>
    </w:p>
    <w:p w14:paraId="22270863" w14:textId="77777777" w:rsidR="005B3AA2" w:rsidRPr="001C268A" w:rsidRDefault="005B3AA2" w:rsidP="005B3AA2">
      <w:pPr>
        <w:pStyle w:val="NormalCentered"/>
        <w:rPr>
          <w:b/>
          <w:bCs/>
          <w:noProof/>
        </w:rPr>
      </w:pPr>
      <w:r w:rsidRPr="001C268A">
        <w:rPr>
          <w:b/>
          <w:noProof/>
        </w:rPr>
        <w:t>Általános rendelkezések</w:t>
      </w:r>
    </w:p>
    <w:p w14:paraId="4E79732A" w14:textId="77777777" w:rsidR="005B3AA2" w:rsidRPr="001C268A" w:rsidRDefault="005B3AA2" w:rsidP="005B3AA2">
      <w:pPr>
        <w:rPr>
          <w:noProof/>
        </w:rPr>
      </w:pPr>
      <w:r w:rsidRPr="001C268A">
        <w:rPr>
          <w:noProof/>
        </w:rPr>
        <w:t>(1)</w:t>
      </w:r>
      <w:r w:rsidRPr="001C268A">
        <w:rPr>
          <w:noProof/>
        </w:rPr>
        <w:tab/>
        <w:t>Az előirányzatokat meghatározott célokhoz kell rendelni, cím és alcím szerint. Az alcímeket jogcímcsoportokra és jogcímekre kell tovább bontani.</w:t>
      </w:r>
    </w:p>
    <w:p w14:paraId="2443F640" w14:textId="77777777" w:rsidR="005B3AA2" w:rsidRPr="001C268A" w:rsidRDefault="005B3AA2" w:rsidP="005B3AA2">
      <w:pPr>
        <w:rPr>
          <w:noProof/>
        </w:rPr>
      </w:pPr>
      <w:r w:rsidRPr="001C268A">
        <w:rPr>
          <w:noProof/>
        </w:rPr>
        <w:t>(2)</w:t>
      </w:r>
      <w:r w:rsidRPr="001C268A">
        <w:rPr>
          <w:noProof/>
        </w:rPr>
        <w:tab/>
        <w:t>A Bizottság és a többi uniós intézmény a 29–32. cikkben megállapított különös rendelkezésekre figyelemmel előirányzatokat csoportosíthat át a költségvetésen belül.</w:t>
      </w:r>
    </w:p>
    <w:p w14:paraId="5E4ACB44" w14:textId="77777777" w:rsidR="005B3AA2" w:rsidRPr="001C268A" w:rsidRDefault="005B3AA2" w:rsidP="005B3AA2">
      <w:pPr>
        <w:rPr>
          <w:noProof/>
        </w:rPr>
      </w:pPr>
      <w:r w:rsidRPr="001C268A">
        <w:rPr>
          <w:noProof/>
        </w:rPr>
        <w:t>Az előirányzatokat kizárólag azon költségvetési sorokra lehet átcsoportosítani, amelyekre a költségvetés engedélyezett előirányzatokat tartalmaz, vagy amelyeknél a „pro memoria” bejegyzés szerepel.</w:t>
      </w:r>
    </w:p>
    <w:p w14:paraId="7664DD9F" w14:textId="77777777" w:rsidR="005B3AA2" w:rsidRPr="001C268A" w:rsidRDefault="005B3AA2" w:rsidP="005B3AA2">
      <w:pPr>
        <w:rPr>
          <w:noProof/>
        </w:rPr>
      </w:pPr>
      <w:r w:rsidRPr="001C268A">
        <w:rPr>
          <w:noProof/>
        </w:rPr>
        <w:t>A 29., a 30. és a 31. cikkben említett értékhatárok kiszámítására az átcsoportosítási kérelem benyújtásának időpontjában kerül sor, utalva a költségvetés-módosításokat is magában foglaló költségvetésben rendelkezésre álló előirányzatokra.</w:t>
      </w:r>
    </w:p>
    <w:p w14:paraId="16970883" w14:textId="77777777" w:rsidR="005B3AA2" w:rsidRPr="001C268A" w:rsidRDefault="005B3AA2" w:rsidP="005B3AA2">
      <w:pPr>
        <w:rPr>
          <w:noProof/>
        </w:rPr>
      </w:pPr>
      <w:r w:rsidRPr="001C268A">
        <w:rPr>
          <w:noProof/>
        </w:rPr>
        <w:t>A 29., a 30. és a 31. cikkben említett értékhatárok kiszámításának céljából figyelembe veendő összeg megegyezik a korábbi átcsoportosításokkal kapcsolatos kiigazítást követően az érintett költségvetési sorból elvégzendő átcsoportosítások összegével. A Bizottság vagy az érintett bármely egyéb uniós intézmény által saját hatáskörben végzett, az Európai Parlament és a Tanács határozata nélkül végrehajtott átcsoportosítások összege nem vehető figyelembe.</w:t>
      </w:r>
    </w:p>
    <w:p w14:paraId="3B2E44DC" w14:textId="77777777" w:rsidR="005B3AA2" w:rsidRPr="001C268A" w:rsidRDefault="005B3AA2" w:rsidP="005B3AA2">
      <w:pPr>
        <w:rPr>
          <w:noProof/>
        </w:rPr>
      </w:pPr>
      <w:r w:rsidRPr="001C268A">
        <w:rPr>
          <w:noProof/>
        </w:rPr>
        <w:t>Az átcsoportosítási javaslatokat, valamint az Európai Parlament és a Tanács részére a 29., a 30. és a 31. cikk szerinti átcsoportosításokról nyújtott valamennyi információt megfelelő és kellő részletességű bizonylatokkal kell alátámasztani, amelyek bemutatják az előirányzatok teljesítésére vonatkozó legfrissebb információkat és az átcsoportosítási kérelmeknek a pénzügyi év végéig tervezett összegét azon költségvetési sorok tekintetében, amelyekre az előirányzatok átcsoportosítandók, illetve amelyekről az átcsoportosítást kérik.</w:t>
      </w:r>
    </w:p>
    <w:p w14:paraId="79147965" w14:textId="77777777" w:rsidR="005B3AA2" w:rsidRPr="001C268A" w:rsidRDefault="005B3AA2" w:rsidP="005B3AA2">
      <w:pPr>
        <w:pStyle w:val="Titrearticle"/>
        <w:rPr>
          <w:noProof/>
        </w:rPr>
      </w:pPr>
      <w:r w:rsidRPr="001C268A">
        <w:rPr>
          <w:noProof/>
        </w:rPr>
        <w:t>29. cikk</w:t>
      </w:r>
    </w:p>
    <w:p w14:paraId="218210DA" w14:textId="77777777" w:rsidR="005B3AA2" w:rsidRPr="001C268A" w:rsidRDefault="005B3AA2" w:rsidP="005B3AA2">
      <w:pPr>
        <w:pStyle w:val="NormalCentered"/>
        <w:rPr>
          <w:b/>
          <w:bCs/>
          <w:noProof/>
        </w:rPr>
      </w:pPr>
      <w:r w:rsidRPr="001C268A">
        <w:rPr>
          <w:b/>
          <w:noProof/>
        </w:rPr>
        <w:t>A Bizottságtól eltérő uniós intézmények által végzett átcsoportosítások</w:t>
      </w:r>
    </w:p>
    <w:p w14:paraId="15CD4A19" w14:textId="77777777" w:rsidR="005B3AA2" w:rsidRPr="001C268A" w:rsidRDefault="005B3AA2" w:rsidP="005B3AA2">
      <w:pPr>
        <w:rPr>
          <w:noProof/>
        </w:rPr>
      </w:pPr>
      <w:r w:rsidRPr="001C268A">
        <w:rPr>
          <w:noProof/>
        </w:rPr>
        <w:t>(1)</w:t>
      </w:r>
      <w:r w:rsidRPr="001C268A">
        <w:rPr>
          <w:noProof/>
        </w:rPr>
        <w:tab/>
        <w:t>A Bizottságtól eltérő bármely uniós intézmény a költségvetésben a saját szakaszán belül átcsoportosíthat előirányzatokat:</w:t>
      </w:r>
    </w:p>
    <w:p w14:paraId="7FA05ED2" w14:textId="77777777" w:rsidR="005B3AA2" w:rsidRPr="001C268A" w:rsidRDefault="005B3AA2" w:rsidP="005B3AA2">
      <w:pPr>
        <w:pStyle w:val="Point0"/>
        <w:rPr>
          <w:noProof/>
        </w:rPr>
      </w:pPr>
      <w:r w:rsidRPr="001C268A">
        <w:rPr>
          <w:noProof/>
        </w:rPr>
        <w:tab/>
        <w:t>a)</w:t>
      </w:r>
      <w:r w:rsidRPr="001C268A">
        <w:rPr>
          <w:noProof/>
        </w:rPr>
        <w:tab/>
        <w:t>egyik címből a másikba az azon a költségvetési soron szereplő pénzügyi éves előirányzatok 10 %-át meg nem haladó mértékig, amelyről az átcsoportosítás történik;</w:t>
      </w:r>
    </w:p>
    <w:p w14:paraId="466291E7" w14:textId="77777777" w:rsidR="005B3AA2" w:rsidRPr="001C268A" w:rsidRDefault="005B3AA2" w:rsidP="005B3AA2">
      <w:pPr>
        <w:pStyle w:val="Point0"/>
        <w:rPr>
          <w:noProof/>
        </w:rPr>
      </w:pPr>
      <w:r w:rsidRPr="001C268A">
        <w:rPr>
          <w:noProof/>
        </w:rPr>
        <w:tab/>
        <w:t>b)</w:t>
      </w:r>
      <w:r w:rsidRPr="001C268A">
        <w:rPr>
          <w:noProof/>
        </w:rPr>
        <w:tab/>
        <w:t>korlátozás nélkül egyik alcímből a másikba.</w:t>
      </w:r>
    </w:p>
    <w:p w14:paraId="4E842F3F" w14:textId="77777777" w:rsidR="005B3AA2" w:rsidRPr="001C268A" w:rsidRDefault="005B3AA2" w:rsidP="005B3AA2">
      <w:pPr>
        <w:rPr>
          <w:noProof/>
        </w:rPr>
      </w:pPr>
      <w:r w:rsidRPr="001C268A">
        <w:rPr>
          <w:noProof/>
        </w:rPr>
        <w:t>(2)</w:t>
      </w:r>
      <w:r w:rsidRPr="001C268A">
        <w:rPr>
          <w:noProof/>
        </w:rPr>
        <w:tab/>
        <w:t>Az e cikk (4) bekezdésének sérelme nélkül, három héttel az (1) bekezdésben említett átcsoportosítás végrehajtása előtt az uniós intézmények tájékoztatják szándékaikról az Európai Parlamentet és a Tanácsot. Abban az esetben, ha ezen időszakon belül az Európai Parlament vagy a Tanács kellően megalapozott kifogást emel, a 31. cikkben megállapított eljárást kell alkalmazni.</w:t>
      </w:r>
    </w:p>
    <w:p w14:paraId="4015660B" w14:textId="77777777" w:rsidR="005B3AA2" w:rsidRPr="001C268A" w:rsidRDefault="005B3AA2" w:rsidP="005B3AA2">
      <w:pPr>
        <w:rPr>
          <w:noProof/>
        </w:rPr>
      </w:pPr>
      <w:r w:rsidRPr="001C268A">
        <w:rPr>
          <w:noProof/>
        </w:rPr>
        <w:t>(3)</w:t>
      </w:r>
      <w:r w:rsidRPr="001C268A">
        <w:rPr>
          <w:noProof/>
        </w:rPr>
        <w:tab/>
        <w:t>A Bizottságtól eltérő bármely uniós intézmény javasolhat az Európai Parlamentnek és a Tanácsnak a saját költségvetési szakaszán belül az egyik címből egy másikba történő olyan átcsoportosítást, amely meghaladja az e cikk (1) bekezdésének a) pontja szerinti értékhatárt. Ezek az átcsoportosítások a 31. cikkben megállapított eljárás hatálya alá tartoznak.</w:t>
      </w:r>
    </w:p>
    <w:p w14:paraId="0FF88BE4" w14:textId="77777777" w:rsidR="005B3AA2" w:rsidRPr="001C268A" w:rsidRDefault="005B3AA2" w:rsidP="005B3AA2">
      <w:pPr>
        <w:rPr>
          <w:noProof/>
        </w:rPr>
      </w:pPr>
      <w:r w:rsidRPr="001C268A">
        <w:rPr>
          <w:noProof/>
        </w:rPr>
        <w:t>(4)</w:t>
      </w:r>
      <w:r w:rsidRPr="001C268A">
        <w:rPr>
          <w:noProof/>
        </w:rPr>
        <w:tab/>
        <w:t>A Bizottságtól eltérő bármely uniós intézmény a költségvetésben a saját szakaszán belül átcsoportosításokat végezhet a jogcímcsoportokon belül anélkül, hogy erről az Európai Parlamentet és a Tanácsot előzetesen tájékoztatná.</w:t>
      </w:r>
    </w:p>
    <w:p w14:paraId="4D1B5FC7" w14:textId="77777777" w:rsidR="005B3AA2" w:rsidRPr="001C268A" w:rsidRDefault="005B3AA2" w:rsidP="005B3AA2">
      <w:pPr>
        <w:pStyle w:val="Titrearticle"/>
        <w:rPr>
          <w:noProof/>
        </w:rPr>
      </w:pPr>
      <w:r w:rsidRPr="001C268A">
        <w:rPr>
          <w:noProof/>
        </w:rPr>
        <w:t>30. cikk</w:t>
      </w:r>
    </w:p>
    <w:p w14:paraId="2E3626BE" w14:textId="77777777" w:rsidR="005B3AA2" w:rsidRPr="001C268A" w:rsidRDefault="005B3AA2" w:rsidP="005B3AA2">
      <w:pPr>
        <w:pStyle w:val="NormalCentered"/>
        <w:rPr>
          <w:b/>
          <w:bCs/>
          <w:noProof/>
        </w:rPr>
      </w:pPr>
      <w:r w:rsidRPr="001C268A">
        <w:rPr>
          <w:b/>
          <w:noProof/>
        </w:rPr>
        <w:t>A Bizottság által végzett átcsoportosítások</w:t>
      </w:r>
    </w:p>
    <w:p w14:paraId="6E790B81" w14:textId="77777777" w:rsidR="005B3AA2" w:rsidRPr="001C268A" w:rsidRDefault="005B3AA2" w:rsidP="005B3AA2">
      <w:pPr>
        <w:rPr>
          <w:noProof/>
        </w:rPr>
      </w:pPr>
      <w:r w:rsidRPr="001C268A">
        <w:rPr>
          <w:noProof/>
        </w:rPr>
        <w:t>(1)</w:t>
      </w:r>
      <w:r w:rsidRPr="001C268A">
        <w:rPr>
          <w:noProof/>
        </w:rPr>
        <w:tab/>
        <w:t>A Bizottság a költségvetésben a saját szakaszán belül saját hatáskörben:</w:t>
      </w:r>
    </w:p>
    <w:p w14:paraId="34BB54D1" w14:textId="77777777" w:rsidR="005B3AA2" w:rsidRPr="001C268A" w:rsidRDefault="005B3AA2" w:rsidP="005B3AA2">
      <w:pPr>
        <w:pStyle w:val="Point0"/>
        <w:rPr>
          <w:noProof/>
        </w:rPr>
      </w:pPr>
      <w:r w:rsidRPr="001C268A">
        <w:rPr>
          <w:noProof/>
        </w:rPr>
        <w:tab/>
        <w:t>a)</w:t>
      </w:r>
      <w:r w:rsidRPr="001C268A">
        <w:rPr>
          <w:noProof/>
        </w:rPr>
        <w:tab/>
        <w:t>előirányzatokat csoportosíthat át az egyes alcímeken belül;</w:t>
      </w:r>
    </w:p>
    <w:p w14:paraId="11B1A0A2" w14:textId="77777777" w:rsidR="005B3AA2" w:rsidRPr="001C268A" w:rsidRDefault="005B3AA2" w:rsidP="005B3AA2">
      <w:pPr>
        <w:pStyle w:val="Point0"/>
        <w:rPr>
          <w:noProof/>
        </w:rPr>
      </w:pPr>
      <w:r w:rsidRPr="001C268A">
        <w:rPr>
          <w:noProof/>
        </w:rPr>
        <w:tab/>
        <w:t>b)</w:t>
      </w:r>
      <w:r w:rsidRPr="001C268A">
        <w:rPr>
          <w:noProof/>
        </w:rPr>
        <w:tab/>
        <w:t>a több címben is szereplő személyzeti és igazgatási kiadások tekintetében előirányzatokat csoportosíthat át egyik címből a másikba azon előirányzatok legfeljebb 10 %-áig, amelyek az adott pénzügyi évben azon a költségvetési soron szerepelnek, amelyről az átcsoportosítás történik, és azon előirányzatok legfeljebb 30 %-áig, amelyek az adott pénzügyi évben azon a költségvetési soron szerepelnek, amelybe az átcsoportosítás történik;</w:t>
      </w:r>
    </w:p>
    <w:p w14:paraId="666C1DFF" w14:textId="77777777" w:rsidR="005B3AA2" w:rsidRPr="001C268A" w:rsidRDefault="005B3AA2" w:rsidP="005B3AA2">
      <w:pPr>
        <w:pStyle w:val="Point0"/>
        <w:rPr>
          <w:noProof/>
        </w:rPr>
      </w:pPr>
      <w:r w:rsidRPr="001C268A">
        <w:rPr>
          <w:noProof/>
        </w:rPr>
        <w:tab/>
        <w:t>c)</w:t>
      </w:r>
      <w:r w:rsidRPr="001C268A">
        <w:rPr>
          <w:noProof/>
        </w:rPr>
        <w:tab/>
        <w:t>az operatív kiadások tekintetében ugyanazon címen belül az alcímek között előirányzatokat csoportosíthat át azon előirányzatok legfeljebb 10 %-áig, amelyek az adott évben azon a költségvetési soron szerepelnek, amelyről az átcsoportosítás történik;</w:t>
      </w:r>
    </w:p>
    <w:p w14:paraId="5CC7B3D9" w14:textId="77777777" w:rsidR="005B3AA2" w:rsidRPr="001C268A" w:rsidRDefault="005B3AA2" w:rsidP="005B3AA2">
      <w:pPr>
        <w:pStyle w:val="Point0"/>
        <w:rPr>
          <w:noProof/>
        </w:rPr>
      </w:pPr>
      <w:r w:rsidRPr="001C268A">
        <w:rPr>
          <w:noProof/>
        </w:rPr>
        <w:tab/>
        <w:t>d)</w:t>
      </w:r>
      <w:r w:rsidRPr="001C268A">
        <w:rPr>
          <w:noProof/>
        </w:rPr>
        <w:tab/>
        <w:t xml:space="preserve">a JRC által teljesített kutatási és technológiafejlesztési előirányzatok tekintetében a „Közvetlen kutatás” elnevezésű szakpolitikai területre vonatkozó költségvetési címen belül előirányzatokat csoportosíthat át az alcímek között, </w:t>
      </w:r>
      <w:r w:rsidRPr="004B5969">
        <w:rPr>
          <w:rStyle w:val="CRDeleted"/>
          <w:noProof/>
          <w:lang w:val="hu-HU"/>
        </w:rPr>
        <w:t>legfeljebb</w:t>
      </w:r>
      <w:r>
        <w:rPr>
          <w:noProof/>
        </w:rPr>
        <w:t xml:space="preserve"> </w:t>
      </w:r>
      <w:r w:rsidRPr="004B2FBA">
        <w:rPr>
          <w:noProof/>
        </w:rPr>
        <w:t>az</w:t>
      </w:r>
      <w:r w:rsidRPr="001C268A">
        <w:rPr>
          <w:noProof/>
        </w:rPr>
        <w:t xml:space="preserve"> azon a költségvetési soron szereplő előirányzatok legfeljebb</w:t>
      </w:r>
      <w:r>
        <w:rPr>
          <w:noProof/>
        </w:rPr>
        <w:t xml:space="preserve"> </w:t>
      </w:r>
      <w:r w:rsidRPr="001C268A">
        <w:rPr>
          <w:noProof/>
        </w:rPr>
        <w:t>15 %-áig, amelyről az átcsoportosítás történik;</w:t>
      </w:r>
    </w:p>
    <w:p w14:paraId="744B8177" w14:textId="77777777" w:rsidR="005B3AA2" w:rsidRPr="001C268A" w:rsidRDefault="005B3AA2" w:rsidP="005B3AA2">
      <w:pPr>
        <w:pStyle w:val="Point0"/>
        <w:rPr>
          <w:noProof/>
        </w:rPr>
      </w:pPr>
      <w:r w:rsidRPr="001C268A">
        <w:rPr>
          <w:noProof/>
        </w:rPr>
        <w:tab/>
        <w:t>e)</w:t>
      </w:r>
      <w:r w:rsidRPr="001C268A">
        <w:rPr>
          <w:noProof/>
        </w:rPr>
        <w:tab/>
        <w:t>a kutatás és technológiafejlesztés tekintetében operatív előirányzatokat csoportosíthat át egyik címből a másikba, feltéve, hogy az előirányzatok felhasználása azonos célt szolgál;</w:t>
      </w:r>
    </w:p>
    <w:p w14:paraId="0FB2B92E" w14:textId="77777777" w:rsidR="005B3AA2" w:rsidRPr="001C268A" w:rsidRDefault="005B3AA2" w:rsidP="005B3AA2">
      <w:pPr>
        <w:pStyle w:val="Point0"/>
        <w:rPr>
          <w:noProof/>
        </w:rPr>
      </w:pPr>
      <w:r w:rsidRPr="001C268A">
        <w:rPr>
          <w:noProof/>
        </w:rPr>
        <w:tab/>
        <w:t>f)</w:t>
      </w:r>
      <w:r w:rsidRPr="001C268A">
        <w:rPr>
          <w:noProof/>
        </w:rPr>
        <w:tab/>
        <w:t>az EMGA kivételével a megosztott irányítás keretében végrehajtott alapok operatív kiadásai tekintetében előirányzatokat csoportosíthat át egyik címből a másikba, feltéve, hogy az érintett előirányzatok az érintett alapot létrehozó rendelet szerinti ugyanazon célkitűzésre vonatkoznak, vagy technikai segítségnyújtási kiadások;</w:t>
      </w:r>
    </w:p>
    <w:p w14:paraId="5676D26E" w14:textId="77777777" w:rsidR="005B3AA2" w:rsidRPr="001C268A" w:rsidRDefault="005B3AA2" w:rsidP="005B3AA2">
      <w:pPr>
        <w:pStyle w:val="Point0"/>
        <w:rPr>
          <w:noProof/>
        </w:rPr>
      </w:pPr>
      <w:r w:rsidRPr="001C268A">
        <w:rPr>
          <w:noProof/>
        </w:rPr>
        <w:tab/>
        <w:t>g)</w:t>
      </w:r>
      <w:r w:rsidRPr="001C268A">
        <w:rPr>
          <w:noProof/>
        </w:rPr>
        <w:tab/>
        <w:t xml:space="preserve">előirányzatokat csoportosíthat át egy költségvetési biztosíték költségvetési tételéről egy másik költségvetési biztosíték költségvetési tételére azokban a rendkívüli esetekben, amikor az utóbbi költségvetési biztosíték tekintetében a közös tartalékalapba feltöltött források nem elegendőek a biztosítéklehívás kifizetéséhez és azzal a feltétellel, hogy az átcsoportosított összeget később a </w:t>
      </w:r>
      <w:r w:rsidRPr="004B5969">
        <w:rPr>
          <w:rStyle w:val="CRMinorChangeAdded"/>
          <w:noProof/>
          <w:lang w:val="hu-HU"/>
        </w:rPr>
        <w:t>216</w:t>
      </w:r>
      <w:r w:rsidRPr="004B5969">
        <w:rPr>
          <w:rStyle w:val="CRMinorChangeDeleted"/>
          <w:noProof/>
          <w:lang w:val="hu-HU"/>
        </w:rPr>
        <w:t>212</w:t>
      </w:r>
      <w:r w:rsidRPr="001C268A">
        <w:rPr>
          <w:noProof/>
        </w:rPr>
        <w:t>. cikk (4) bekezdésében meghatározott eljárással vissza kell állítani.</w:t>
      </w:r>
    </w:p>
    <w:p w14:paraId="2773B30F" w14:textId="77777777" w:rsidR="005B3AA2" w:rsidRPr="001C268A" w:rsidRDefault="005B3AA2" w:rsidP="005B3AA2">
      <w:pPr>
        <w:rPr>
          <w:noProof/>
        </w:rPr>
      </w:pPr>
      <w:r w:rsidRPr="001C268A">
        <w:rPr>
          <w:noProof/>
        </w:rPr>
        <w:t>Az e bekezdés első albekezdésének b) pontjában említett kiadások valamennyi szakpolitikai terület esetében a 47. cikk (4) bekezdésében említett tételekre vonatkoznak.</w:t>
      </w:r>
    </w:p>
    <w:p w14:paraId="1CA90BE9" w14:textId="77777777" w:rsidR="005B3AA2" w:rsidRPr="001C268A" w:rsidRDefault="005B3AA2" w:rsidP="005B3AA2">
      <w:pPr>
        <w:rPr>
          <w:noProof/>
        </w:rPr>
      </w:pPr>
      <w:r w:rsidRPr="001C268A">
        <w:rPr>
          <w:noProof/>
        </w:rPr>
        <w:t>Ha a Bizottság december 31-ét követően az első albekezdés szerint EMGA-előirányzatokat csoportosít át, döntését a következő pénzügyi év január 31-ig hozza meg. A Bizottság az ezen átcsoportosításokról szóló határozatát követő két héten belül tájékoztatja az Európai Parlamentet és a Tanácsot.</w:t>
      </w:r>
    </w:p>
    <w:p w14:paraId="1C3AABBC" w14:textId="77777777" w:rsidR="005B3AA2" w:rsidRPr="001C268A" w:rsidRDefault="005B3AA2" w:rsidP="005B3AA2">
      <w:pPr>
        <w:rPr>
          <w:noProof/>
        </w:rPr>
      </w:pPr>
      <w:r w:rsidRPr="001C268A">
        <w:rPr>
          <w:noProof/>
        </w:rPr>
        <w:t>Három héttel az e bekezdés első albekezdésének b) pontjában említett átcsoportosítások végrehajtása előtt a Bizottság tájékoztatja ezirányú szándékáról az Európai Parlamentet és a Tanácsot. Abban az esetben, ha ezen időszakon belül az Európai Parlament vagy a Tanács kellően megalapozott kifogást emel, a 31. cikkben megállapított eljárást kell alkalmazni.</w:t>
      </w:r>
    </w:p>
    <w:p w14:paraId="11DB06B8" w14:textId="77777777" w:rsidR="005B3AA2" w:rsidRPr="001C268A" w:rsidRDefault="005B3AA2" w:rsidP="005B3AA2">
      <w:pPr>
        <w:rPr>
          <w:noProof/>
        </w:rPr>
      </w:pPr>
      <w:r w:rsidRPr="001C268A">
        <w:rPr>
          <w:noProof/>
        </w:rPr>
        <w:t xml:space="preserve">A negyedik albekezdéstől eltérően, a pénzügyi év utolsó két hónapjában a Bizottság saját hatáskörben a személyzettel, külső személyzettel és egyéb alkalmazottakkal kapcsolatos kiadásokat érintő, egyik címből a másikba történő átcsoportosításokat </w:t>
      </w:r>
      <w:r w:rsidRPr="004B5969">
        <w:rPr>
          <w:rStyle w:val="CRDeleted"/>
          <w:noProof/>
          <w:lang w:val="hu-HU"/>
        </w:rPr>
        <w:t>saját hatáskörben</w:t>
      </w:r>
      <w:r w:rsidRPr="004B2FBA">
        <w:rPr>
          <w:noProof/>
        </w:rPr>
        <w:t xml:space="preserve"> hajthat végre az adott év előirányzatainak 5 %-án belül. A B</w:t>
      </w:r>
      <w:r w:rsidRPr="001C268A">
        <w:rPr>
          <w:noProof/>
        </w:rPr>
        <w:t>izottság az ezen átcsoportosításokról szóló határozatát követő két héten belül tájékoztatja az Európai Parlamentet és a Tanácsot.</w:t>
      </w:r>
    </w:p>
    <w:p w14:paraId="1A9D75E5" w14:textId="77777777" w:rsidR="005B3AA2" w:rsidRPr="001C268A" w:rsidRDefault="005B3AA2" w:rsidP="005B3AA2">
      <w:pPr>
        <w:rPr>
          <w:noProof/>
        </w:rPr>
      </w:pPr>
      <w:r w:rsidRPr="001C268A">
        <w:rPr>
          <w:noProof/>
        </w:rPr>
        <w:t>(2)</w:t>
      </w:r>
      <w:r w:rsidRPr="001C268A">
        <w:rPr>
          <w:noProof/>
        </w:rPr>
        <w:tab/>
        <w:t>A Bizottság a költségvetés rá vonatkozó szakaszában dönthet az előirányzatok egyik címből egy másikba történő alábbi átcsoportosításáról, amennyiben döntéséről haladéktalanul értesíti az Európai Parlamentet és a Tanácsot:</w:t>
      </w:r>
    </w:p>
    <w:p w14:paraId="25C09CBF" w14:textId="77777777" w:rsidR="005B3AA2" w:rsidRPr="001C268A" w:rsidRDefault="005B3AA2" w:rsidP="005B3AA2">
      <w:pPr>
        <w:pStyle w:val="Point0"/>
        <w:rPr>
          <w:noProof/>
        </w:rPr>
      </w:pPr>
      <w:r w:rsidRPr="001C268A">
        <w:rPr>
          <w:noProof/>
        </w:rPr>
        <w:tab/>
        <w:t>a)</w:t>
      </w:r>
      <w:r w:rsidRPr="001C268A">
        <w:rPr>
          <w:noProof/>
        </w:rPr>
        <w:tab/>
        <w:t>előirányzatok átcsoportosítása az e rendelet 49. cikkében említett „előzetes előirányzatok” címből, ha a tartalék felszabadításának egyetlen feltétele az EUMSZ 294. cikke szerinti alap-jogiaktus elfogadása;</w:t>
      </w:r>
    </w:p>
    <w:p w14:paraId="694A1AF5" w14:textId="77777777" w:rsidR="005B3AA2" w:rsidRPr="001C268A" w:rsidRDefault="005B3AA2" w:rsidP="005B3AA2">
      <w:pPr>
        <w:pStyle w:val="Point0"/>
        <w:rPr>
          <w:noProof/>
        </w:rPr>
      </w:pPr>
      <w:r w:rsidRPr="001C268A">
        <w:rPr>
          <w:noProof/>
        </w:rPr>
        <w:tab/>
        <w:t>b)</w:t>
      </w:r>
      <w:r w:rsidRPr="001C268A">
        <w:rPr>
          <w:noProof/>
        </w:rPr>
        <w:tab/>
        <w:t>a pénzügyi év december 1-je után előforduló olyan kellően indokolt, kivételes esetekben, mint például a nemzetközi humanitárius katasztrófák és válságok, a többéves pénzügyi keretnek az Unió külső fellépésével foglalkozó fejezetéhez tartozó címek keretében még rendelkezésre álló, az adott évre vonatkozó fel nem használt költségvetési előirányzatokat átcsoportosíthatja a válságkezelési segélyre és humanitárius segítségnyújtási műveletekre vonatkozó címekhez.</w:t>
      </w:r>
    </w:p>
    <w:p w14:paraId="5AF92575" w14:textId="77777777" w:rsidR="005B3AA2" w:rsidRPr="001C268A" w:rsidRDefault="005B3AA2" w:rsidP="005B3AA2">
      <w:pPr>
        <w:pStyle w:val="Titrearticle"/>
        <w:rPr>
          <w:noProof/>
        </w:rPr>
      </w:pPr>
      <w:r w:rsidRPr="001C268A">
        <w:rPr>
          <w:noProof/>
        </w:rPr>
        <w:t>31. cikk</w:t>
      </w:r>
    </w:p>
    <w:p w14:paraId="231EEE65" w14:textId="77777777" w:rsidR="005B3AA2" w:rsidRPr="001C268A" w:rsidRDefault="005B3AA2" w:rsidP="005B3AA2">
      <w:pPr>
        <w:pStyle w:val="NormalCentered"/>
        <w:rPr>
          <w:b/>
          <w:bCs/>
          <w:noProof/>
        </w:rPr>
      </w:pPr>
      <w:r w:rsidRPr="001C268A">
        <w:rPr>
          <w:b/>
          <w:noProof/>
        </w:rPr>
        <w:t>Az uniós intézmények által az Európai Parlament és a Tanács elé terjesztett átcsoportosítási javaslatok</w:t>
      </w:r>
    </w:p>
    <w:p w14:paraId="74AC59F3" w14:textId="77777777" w:rsidR="005B3AA2" w:rsidRPr="001C268A" w:rsidRDefault="005B3AA2" w:rsidP="005B3AA2">
      <w:pPr>
        <w:rPr>
          <w:noProof/>
        </w:rPr>
      </w:pPr>
      <w:r w:rsidRPr="001C268A">
        <w:rPr>
          <w:noProof/>
        </w:rPr>
        <w:t>(1)</w:t>
      </w:r>
      <w:r w:rsidRPr="001C268A">
        <w:rPr>
          <w:noProof/>
        </w:rPr>
        <w:tab/>
        <w:t>Valamennyi uniós intézmény egyidejűleg nyújtja be átcsoportosítási javaslatait az Európai Parlamentnek és a Tanácsnak.</w:t>
      </w:r>
    </w:p>
    <w:p w14:paraId="1303C780" w14:textId="77777777" w:rsidR="005B3AA2" w:rsidRPr="001C268A" w:rsidRDefault="005B3AA2" w:rsidP="005B3AA2">
      <w:pPr>
        <w:rPr>
          <w:noProof/>
        </w:rPr>
      </w:pPr>
      <w:r w:rsidRPr="001C268A">
        <w:rPr>
          <w:noProof/>
        </w:rPr>
        <w:t>(2)</w:t>
      </w:r>
      <w:r w:rsidRPr="001C268A">
        <w:rPr>
          <w:noProof/>
        </w:rPr>
        <w:tab/>
        <w:t>A Bizottság a következő pénzügyi év január 10-éig, az EMGA kivételével a megosztott irányítás keretében végrehajtott alapokba történő, a kifizetési előirányzatok átcsoportosításról szóló javaslatot nyújthat be az Európai Parlament és a Tanács részére. A kifizetési előirányzatok bármely költségvetési sorból átcsoportosíthatók. Ilyen esetekben a (4) bekezdésben említett hathetes időszak három hétre csökken.</w:t>
      </w:r>
    </w:p>
    <w:p w14:paraId="130935AC" w14:textId="77777777" w:rsidR="005B3AA2" w:rsidRPr="001C268A" w:rsidRDefault="005B3AA2" w:rsidP="005B3AA2">
      <w:pPr>
        <w:rPr>
          <w:noProof/>
        </w:rPr>
      </w:pPr>
      <w:r w:rsidRPr="001C268A">
        <w:rPr>
          <w:noProof/>
        </w:rPr>
        <w:t xml:space="preserve">Ha az Európai Parlament és a Tanács nem, vagy csak részben hagyja jóvá az átcsoportosítást, a 10. cikk (5) bekezdésének b) pontjában említett kiadás megfelelő részét a következő pénzügyi év kifizetési </w:t>
      </w:r>
      <w:r w:rsidRPr="004B5969">
        <w:rPr>
          <w:rStyle w:val="CRMinorChangeAdded"/>
          <w:noProof/>
          <w:lang w:val="hu-HU"/>
        </w:rPr>
        <w:t>elő</w:t>
      </w:r>
      <w:r w:rsidRPr="001C268A">
        <w:rPr>
          <w:noProof/>
        </w:rPr>
        <w:t>irányzataira kell terhelni.</w:t>
      </w:r>
    </w:p>
    <w:p w14:paraId="635CB57D" w14:textId="77777777" w:rsidR="005B3AA2" w:rsidRPr="001C268A" w:rsidRDefault="005B3AA2" w:rsidP="005B3AA2">
      <w:pPr>
        <w:rPr>
          <w:noProof/>
        </w:rPr>
      </w:pPr>
      <w:r w:rsidRPr="001C268A">
        <w:rPr>
          <w:noProof/>
        </w:rPr>
        <w:t>(3)</w:t>
      </w:r>
      <w:r w:rsidRPr="001C268A">
        <w:rPr>
          <w:noProof/>
        </w:rPr>
        <w:tab/>
        <w:t>Az Európai Parlament és a Tanács az előirányzatok átcsoportosításáról a (4)–(8) bekezdésnek megfelelően határozatot hoz.</w:t>
      </w:r>
    </w:p>
    <w:p w14:paraId="76AB6A7A" w14:textId="77777777" w:rsidR="005B3AA2" w:rsidRPr="001C268A" w:rsidRDefault="005B3AA2" w:rsidP="005B3AA2">
      <w:pPr>
        <w:rPr>
          <w:noProof/>
        </w:rPr>
      </w:pPr>
      <w:r w:rsidRPr="001C268A">
        <w:rPr>
          <w:noProof/>
        </w:rPr>
        <w:t>(4)</w:t>
      </w:r>
      <w:r w:rsidRPr="001C268A">
        <w:rPr>
          <w:noProof/>
        </w:rPr>
        <w:tab/>
        <w:t>A sürgős eseteket kivéve az Európai Parlament és a Tanács – ez utóbbi minősített többséggel eljárva –, attól az időponttól számított hat héten belül vitatja meg az átcsoportosítási javaslatot, amikor azt mindkét intézmény megkapta. Sürgős esetekben az Európai Parlament és a Tanács a javaslat kézhezvételétől számított három héten belül vitatja meg a javaslatot.</w:t>
      </w:r>
    </w:p>
    <w:p w14:paraId="2920C401" w14:textId="77777777" w:rsidR="005B3AA2" w:rsidRPr="001C268A" w:rsidRDefault="005B3AA2" w:rsidP="005B3AA2">
      <w:pPr>
        <w:rPr>
          <w:noProof/>
        </w:rPr>
      </w:pPr>
      <w:r w:rsidRPr="001C268A">
        <w:rPr>
          <w:noProof/>
        </w:rPr>
        <w:t>(5)</w:t>
      </w:r>
      <w:r w:rsidRPr="001C268A">
        <w:rPr>
          <w:noProof/>
        </w:rPr>
        <w:tab/>
        <w:t>Ha a Bizottság e cikkel összhangban EMGA-előirányzatokat kíván átcsoportosítani, átcsoportosításról szóló javaslatát a következő pénzügyi év január 10-éig terjeszti az Európai Parlament és a Tanács elé. Ilyen esetekben a (4) bekezdésben említett hathetes időszak három hétre csökken.</w:t>
      </w:r>
    </w:p>
    <w:p w14:paraId="690C339A" w14:textId="77777777" w:rsidR="005B3AA2" w:rsidRPr="001C268A" w:rsidRDefault="005B3AA2" w:rsidP="005B3AA2">
      <w:pPr>
        <w:rPr>
          <w:noProof/>
        </w:rPr>
      </w:pPr>
      <w:r w:rsidRPr="001C268A">
        <w:rPr>
          <w:noProof/>
        </w:rPr>
        <w:t>(6)</w:t>
      </w:r>
      <w:r w:rsidRPr="001C268A">
        <w:rPr>
          <w:noProof/>
        </w:rPr>
        <w:tab/>
        <w:t>Egy átcsoportosítási javaslatot jóvá kell hagyni, illetve jóváhagyottnak minősül, ha a hathetes időszakon belül a következők valamelyike megtörténik:</w:t>
      </w:r>
    </w:p>
    <w:p w14:paraId="1424819A" w14:textId="77777777" w:rsidR="005B3AA2" w:rsidRPr="001C268A" w:rsidRDefault="005B3AA2" w:rsidP="005B3AA2">
      <w:pPr>
        <w:pStyle w:val="Point0"/>
        <w:rPr>
          <w:noProof/>
        </w:rPr>
      </w:pPr>
      <w:r w:rsidRPr="001C268A">
        <w:rPr>
          <w:noProof/>
        </w:rPr>
        <w:tab/>
        <w:t>a)</w:t>
      </w:r>
      <w:r w:rsidRPr="001C268A">
        <w:rPr>
          <w:noProof/>
        </w:rPr>
        <w:tab/>
        <w:t>az Európai Parlament és a Tanács jóváhagyja azt;</w:t>
      </w:r>
    </w:p>
    <w:p w14:paraId="578C9E93" w14:textId="77777777" w:rsidR="005B3AA2" w:rsidRPr="001C268A" w:rsidRDefault="005B3AA2" w:rsidP="005B3AA2">
      <w:pPr>
        <w:pStyle w:val="Point0"/>
        <w:rPr>
          <w:noProof/>
        </w:rPr>
      </w:pPr>
      <w:r w:rsidRPr="001C268A">
        <w:rPr>
          <w:noProof/>
        </w:rPr>
        <w:tab/>
        <w:t>b)</w:t>
      </w:r>
      <w:r w:rsidRPr="001C268A">
        <w:rPr>
          <w:noProof/>
        </w:rPr>
        <w:tab/>
        <w:t>az Európai Parlament vagy a Tanács jóváhagyja azt, a másik intézmény tartózkodik az intézkedéstől;</w:t>
      </w:r>
    </w:p>
    <w:p w14:paraId="48AC5EFE" w14:textId="77777777" w:rsidR="005B3AA2" w:rsidRPr="001C268A" w:rsidRDefault="005B3AA2" w:rsidP="005B3AA2">
      <w:pPr>
        <w:pStyle w:val="Point0"/>
        <w:rPr>
          <w:noProof/>
        </w:rPr>
      </w:pPr>
      <w:r w:rsidRPr="001C268A">
        <w:rPr>
          <w:noProof/>
        </w:rPr>
        <w:tab/>
        <w:t>c)</w:t>
      </w:r>
      <w:r w:rsidRPr="001C268A">
        <w:rPr>
          <w:noProof/>
        </w:rPr>
        <w:tab/>
        <w:t>sem az Európai Parlament, sem a Tanács nem hoz az átcsoportosítási javaslat módosítására vagy elutasítására irányuló határozatot.</w:t>
      </w:r>
    </w:p>
    <w:p w14:paraId="17C51E34" w14:textId="77777777" w:rsidR="005B3AA2" w:rsidRPr="001C268A" w:rsidRDefault="005B3AA2" w:rsidP="005B3AA2">
      <w:pPr>
        <w:rPr>
          <w:noProof/>
        </w:rPr>
      </w:pPr>
      <w:r w:rsidRPr="001C268A">
        <w:rPr>
          <w:noProof/>
        </w:rPr>
        <w:t>(7)</w:t>
      </w:r>
      <w:r w:rsidRPr="001C268A">
        <w:rPr>
          <w:noProof/>
        </w:rPr>
        <w:tab/>
        <w:t>Kivéve, ha az Európai Parlament vagy a Tanács ezzel ellentétes tartalmú kérést terjeszt elő, a (4) bekezdésben említett hathetes időszak a következő esetekben három hétre csökken:</w:t>
      </w:r>
    </w:p>
    <w:p w14:paraId="002461E6" w14:textId="77777777" w:rsidR="005B3AA2" w:rsidRPr="001C268A" w:rsidRDefault="005B3AA2" w:rsidP="005B3AA2">
      <w:pPr>
        <w:pStyle w:val="Point0"/>
        <w:rPr>
          <w:noProof/>
        </w:rPr>
      </w:pPr>
      <w:r w:rsidRPr="001C268A">
        <w:rPr>
          <w:noProof/>
        </w:rPr>
        <w:tab/>
        <w:t>a)</w:t>
      </w:r>
      <w:r w:rsidRPr="001C268A">
        <w:rPr>
          <w:noProof/>
        </w:rPr>
        <w:tab/>
        <w:t>az átcsoportosítás az abban a költségvetési sorban szereplő előirányzatoknak, amelyből az átcsoportosítás történik, a 10 %-ánál kevesebbre vonatkozik, és nem haladja meg az 5000000 EUR-t;</w:t>
      </w:r>
    </w:p>
    <w:p w14:paraId="0ECC6017" w14:textId="77777777" w:rsidR="005B3AA2" w:rsidRPr="001C268A" w:rsidRDefault="005B3AA2" w:rsidP="005B3AA2">
      <w:pPr>
        <w:pStyle w:val="Point0"/>
        <w:rPr>
          <w:noProof/>
        </w:rPr>
      </w:pPr>
      <w:r w:rsidRPr="001C268A">
        <w:rPr>
          <w:noProof/>
        </w:rPr>
        <w:tab/>
        <w:t>b)</w:t>
      </w:r>
      <w:r w:rsidRPr="001C268A">
        <w:rPr>
          <w:noProof/>
        </w:rPr>
        <w:tab/>
        <w:t>az átcsoportosítás csak kifizetési előirányzatokra vonatkozik, és teljes összege nem haladja meg a 100000000 EUR-t.</w:t>
      </w:r>
    </w:p>
    <w:p w14:paraId="518F1A4A" w14:textId="77777777" w:rsidR="005B3AA2" w:rsidRPr="001C268A" w:rsidRDefault="005B3AA2" w:rsidP="005B3AA2">
      <w:pPr>
        <w:rPr>
          <w:noProof/>
        </w:rPr>
      </w:pPr>
      <w:r w:rsidRPr="001C268A">
        <w:rPr>
          <w:noProof/>
        </w:rPr>
        <w:t>(8)</w:t>
      </w:r>
      <w:r w:rsidRPr="001C268A">
        <w:rPr>
          <w:noProof/>
        </w:rPr>
        <w:tab/>
        <w:t>Ha akár az Európai Parlament, akár a Tanács módosítja az átcsoportosítás összegét, miközben a másik intézmény jóváhagyja azt vagy nem tesz válaszlépést, vagy amennyiben mind az Európai Parlament, mind a Tanács módosítja az átcsoportosítás összegét, e kettő közül az alacsonyabb összeget kell jóváhagyottnak tekinteni, kivéve, ha az érintett uniós intézmény visszavonja átcsoportosítási javaslatát.</w:t>
      </w:r>
    </w:p>
    <w:p w14:paraId="79F0591C" w14:textId="77777777" w:rsidR="005B3AA2" w:rsidRPr="001C268A" w:rsidRDefault="005B3AA2" w:rsidP="005B3AA2">
      <w:pPr>
        <w:pStyle w:val="Titrearticle"/>
        <w:rPr>
          <w:noProof/>
        </w:rPr>
      </w:pPr>
      <w:r w:rsidRPr="001C268A">
        <w:rPr>
          <w:noProof/>
        </w:rPr>
        <w:t>32. cikk</w:t>
      </w:r>
    </w:p>
    <w:p w14:paraId="14977D7D" w14:textId="77777777" w:rsidR="005B3AA2" w:rsidRPr="001C268A" w:rsidRDefault="005B3AA2" w:rsidP="005B3AA2">
      <w:pPr>
        <w:pStyle w:val="NormalCentered"/>
        <w:rPr>
          <w:b/>
          <w:bCs/>
          <w:noProof/>
        </w:rPr>
      </w:pPr>
      <w:r w:rsidRPr="001C268A">
        <w:rPr>
          <w:b/>
          <w:noProof/>
        </w:rPr>
        <w:t>Különös rendelkezések alapján végrehajtott átcsoportosítások</w:t>
      </w:r>
    </w:p>
    <w:p w14:paraId="12B5D0B2" w14:textId="77777777" w:rsidR="005B3AA2" w:rsidRPr="001C268A" w:rsidRDefault="005B3AA2" w:rsidP="005B3AA2">
      <w:pPr>
        <w:rPr>
          <w:noProof/>
        </w:rPr>
      </w:pPr>
      <w:r w:rsidRPr="001C268A">
        <w:rPr>
          <w:noProof/>
        </w:rPr>
        <w:t>(1)</w:t>
      </w:r>
      <w:r w:rsidRPr="001C268A">
        <w:rPr>
          <w:noProof/>
        </w:rPr>
        <w:tab/>
        <w:t>A címzett bevételeknek megfelelő előirányzatokat kizárólag akkor lehet átcsoportosítani, ha e bevételek megőrzik az eredeti célhoz kötöttségüket.</w:t>
      </w:r>
    </w:p>
    <w:p w14:paraId="6413FD8D" w14:textId="5BE81006" w:rsidR="005B3AA2" w:rsidRPr="001C268A" w:rsidRDefault="005B3AA2" w:rsidP="005B3AA2">
      <w:pPr>
        <w:rPr>
          <w:noProof/>
        </w:rPr>
      </w:pPr>
      <w:r w:rsidRPr="001C268A">
        <w:rPr>
          <w:noProof/>
        </w:rPr>
        <w:t>(2)</w:t>
      </w:r>
      <w:r w:rsidRPr="001C268A">
        <w:rPr>
          <w:noProof/>
        </w:rPr>
        <w:tab/>
        <w:t xml:space="preserve">A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780F15">
        <w:rPr>
          <w:noProof/>
        </w:rPr>
        <w:t> </w:t>
      </w:r>
      <w:r w:rsidRPr="001C268A">
        <w:rPr>
          <w:noProof/>
        </w:rPr>
        <w:t>szolidaritási és</w:t>
      </w:r>
      <w:r w:rsidR="00780F15">
        <w:rPr>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sürgősségisegély-tartalék felhasználására jogosító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780F15">
        <w:rPr>
          <w:noProof/>
        </w:rPr>
        <w:t> </w:t>
      </w:r>
      <w:r w:rsidRPr="001C268A">
        <w:rPr>
          <w:noProof/>
        </w:rPr>
        <w:t>– az (EU, Euratom) 2020/2093 rendelet 9. cikke (1) bekezdésének b) pontján alapuló –</w:t>
      </w:r>
      <w:r w:rsidR="00780F15">
        <w:rPr>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átcsoportosításról szóló </w:t>
      </w:r>
      <w:r w:rsidRPr="004B2FBA">
        <w:rPr>
          <w:noProof/>
        </w:rPr>
        <w:fldChar w:fldCharType="begin"/>
      </w:r>
      <w:r w:rsidRPr="004B2FBA">
        <w:rPr>
          <w:noProof/>
        </w:rPr>
        <w:instrText xml:space="preserve"> QUOTE "</w:instrText>
      </w:r>
      <w:r w:rsidRPr="004B5969">
        <w:rPr>
          <w:rStyle w:val="CRMarker"/>
          <w:noProof/>
          <w:lang w:val="hu-HU"/>
        </w:rPr>
        <w:instrText>Ö</w:instrText>
      </w:r>
      <w:r w:rsidRPr="004B2FBA">
        <w:rPr>
          <w:noProof/>
        </w:rPr>
        <w:instrText xml:space="preserve">" </w:instrText>
      </w:r>
      <w:r w:rsidRPr="004B2FBA">
        <w:rPr>
          <w:noProof/>
        </w:rPr>
        <w:fldChar w:fldCharType="separate"/>
      </w:r>
      <w:r w:rsidRPr="004B5969">
        <w:rPr>
          <w:rStyle w:val="CRMarker"/>
          <w:noProof/>
          <w:lang w:val="hu-HU"/>
        </w:rPr>
        <w:t>Ö</w:t>
      </w:r>
      <w:r w:rsidRPr="004B2FBA">
        <w:rPr>
          <w:noProof/>
        </w:rPr>
        <w:fldChar w:fldCharType="end"/>
      </w:r>
      <w:r w:rsidRPr="004B2FBA">
        <w:rPr>
          <w:noProof/>
        </w:rPr>
        <w:t> határozatot </w:t>
      </w:r>
      <w:r w:rsidRPr="004B2FBA">
        <w:rPr>
          <w:noProof/>
        </w:rPr>
        <w:fldChar w:fldCharType="begin"/>
      </w:r>
      <w:r w:rsidRPr="004B2FBA">
        <w:rPr>
          <w:noProof/>
        </w:rPr>
        <w:instrText xml:space="preserve"> QUOTE "</w:instrText>
      </w:r>
      <w:r w:rsidRPr="004B5969">
        <w:rPr>
          <w:rStyle w:val="CRMarker"/>
          <w:noProof/>
          <w:lang w:val="hu-HU"/>
        </w:rPr>
        <w:instrText>Õ</w:instrText>
      </w:r>
      <w:r w:rsidRPr="004B2FBA">
        <w:rPr>
          <w:noProof/>
        </w:rPr>
        <w:instrText xml:space="preserve">" </w:instrText>
      </w:r>
      <w:r w:rsidRPr="004B2FBA">
        <w:rPr>
          <w:noProof/>
        </w:rPr>
        <w:fldChar w:fldCharType="separate"/>
      </w:r>
      <w:r w:rsidRPr="004B5969">
        <w:rPr>
          <w:rStyle w:val="CRMarker"/>
          <w:noProof/>
          <w:lang w:val="hu-HU"/>
        </w:rPr>
        <w:t>Õ</w:t>
      </w:r>
      <w:r w:rsidRPr="004B2FBA">
        <w:rPr>
          <w:noProof/>
        </w:rPr>
        <w:fldChar w:fldCharType="end"/>
      </w:r>
      <w:r w:rsidRPr="004B2FBA">
        <w:rPr>
          <w:noProof/>
        </w:rPr>
        <w:t xml:space="preserve"> </w:t>
      </w:r>
      <w:r w:rsidRPr="004B5969">
        <w:rPr>
          <w:rStyle w:val="CRDeleted"/>
          <w:noProof/>
          <w:lang w:val="hu-HU"/>
        </w:rPr>
        <w:t>döntést</w:t>
      </w:r>
      <w:r w:rsidRPr="004B2FBA">
        <w:rPr>
          <w:noProof/>
        </w:rPr>
        <w:t xml:space="preserve"> a</w:t>
      </w:r>
      <w:r w:rsidRPr="001C268A">
        <w:rPr>
          <w:noProof/>
        </w:rPr>
        <w:t xml:space="preserve"> Bizottság javaslatára az Európai Parlament és a Tanács hozza meg.</w:t>
      </w:r>
    </w:p>
    <w:p w14:paraId="6DF2EF99" w14:textId="77777777" w:rsidR="005B3AA2" w:rsidRPr="001C268A" w:rsidRDefault="005B3AA2" w:rsidP="005B3AA2">
      <w:pPr>
        <w:rPr>
          <w:noProof/>
        </w:rPr>
      </w:pPr>
      <w:r w:rsidRPr="001C268A">
        <w:rPr>
          <w:noProof/>
        </w:rPr>
        <w:t>E bekezdés alkalmazásában a 31. cikk (3) és (4) bekezdésében előírt eljárásokat kell alkalmazni. Ha az Európai Parlament és a Tanács nem ért egyet a bizottsági javaslattal, és nem jutnak közös álláspontra</w:t>
      </w:r>
      <w:r w:rsidRPr="004B5969">
        <w:rPr>
          <w:rStyle w:val="CRDeleted"/>
          <w:noProof/>
          <w:lang w:val="hu-HU"/>
        </w:rPr>
        <w:t xml:space="preserve"> a sürgősségisegély-tartalék felhasználásáról</w:t>
      </w:r>
      <w:r w:rsidRPr="001C268A">
        <w:rPr>
          <w:noProof/>
        </w:rPr>
        <w:t xml:space="preserve">, </w:t>
      </w:r>
      <w:r w:rsidRPr="004B5969">
        <w:rPr>
          <w:rStyle w:val="CRMinorChangeDeleted"/>
          <w:noProof/>
          <w:lang w:val="hu-HU"/>
        </w:rPr>
        <w:t>úgy</w:t>
      </w:r>
      <w:r w:rsidRPr="001C268A">
        <w:rPr>
          <w:noProof/>
        </w:rPr>
        <w:t xml:space="preserve"> tartózkodnak az említett javaslat ügyében való intézkedéstől.</w:t>
      </w:r>
    </w:p>
    <w:p w14:paraId="1BDEB792" w14:textId="0B787BC3" w:rsidR="005B3AA2" w:rsidRPr="001C268A" w:rsidRDefault="005B3AA2" w:rsidP="005B3AA2">
      <w:pPr>
        <w:rPr>
          <w:noProof/>
        </w:rPr>
      </w:pPr>
      <w:r w:rsidRPr="001C268A">
        <w:rPr>
          <w:noProof/>
        </w:rPr>
        <w:t xml:space="preserve">A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780F15">
        <w:rPr>
          <w:noProof/>
        </w:rPr>
        <w:t> </w:t>
      </w:r>
      <w:r w:rsidRPr="001C268A">
        <w:rPr>
          <w:noProof/>
        </w:rPr>
        <w:t>szolidaritási és</w:t>
      </w:r>
      <w:r w:rsidR="00780F15">
        <w:rPr>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sürgősségisegély-tartalékból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780F15">
        <w:rPr>
          <w:noProof/>
        </w:rPr>
        <w:t> </w:t>
      </w:r>
      <w:r w:rsidRPr="001C268A">
        <w:rPr>
          <w:noProof/>
        </w:rPr>
        <w:t>– az (EU, Euratom) 2020/2093 rendelet 9. cikke (1) bekezdésének b) pontja szerinti segítségnyújtás céljával –</w:t>
      </w:r>
      <w:r w:rsidR="00780F15">
        <w:rPr>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történő átcsoportosításokra vonatkozó javaslatokat megfelelő és kellő részletességű bizonylatokkal kell alátámasztani, amelyek bemutatják:</w:t>
      </w:r>
    </w:p>
    <w:p w14:paraId="4A352099" w14:textId="77777777" w:rsidR="005B3AA2" w:rsidRPr="001C268A" w:rsidRDefault="005B3AA2" w:rsidP="005B3AA2">
      <w:pPr>
        <w:pStyle w:val="Point0"/>
        <w:rPr>
          <w:noProof/>
        </w:rPr>
      </w:pPr>
      <w:r w:rsidRPr="001C268A">
        <w:rPr>
          <w:noProof/>
        </w:rPr>
        <w:tab/>
        <w:t>a)</w:t>
      </w:r>
      <w:r w:rsidRPr="001C268A">
        <w:rPr>
          <w:noProof/>
        </w:rPr>
        <w:tab/>
        <w:t>az átcsoportosítás költségvetési sora tekintetében az előirányzatok teljesítésére és az átcsoportosítási kérelmek pénzügyi év végéig tervezett összegére vonatkozóan rendelkezésre álló legfrissebb információkat;</w:t>
      </w:r>
    </w:p>
    <w:p w14:paraId="73306F23" w14:textId="77777777" w:rsidR="005B3AA2" w:rsidRPr="001C268A" w:rsidRDefault="005B3AA2" w:rsidP="005B3AA2">
      <w:pPr>
        <w:pStyle w:val="Point0"/>
        <w:rPr>
          <w:noProof/>
        </w:rPr>
      </w:pPr>
      <w:r w:rsidRPr="001C268A">
        <w:rPr>
          <w:noProof/>
        </w:rPr>
        <w:tab/>
        <w:t>b)</w:t>
      </w:r>
      <w:r w:rsidRPr="001C268A">
        <w:rPr>
          <w:noProof/>
        </w:rPr>
        <w:tab/>
        <w:t>az előirányzatok újraelosztásával kapcsolatos lehetőségek elemzését.</w:t>
      </w:r>
    </w:p>
    <w:p w14:paraId="24247E96" w14:textId="77777777" w:rsidR="005B3AA2" w:rsidRPr="001C268A" w:rsidRDefault="005B3AA2" w:rsidP="005B3AA2">
      <w:pPr>
        <w:pStyle w:val="SectionTitle"/>
        <w:rPr>
          <w:noProof/>
        </w:rPr>
      </w:pPr>
      <w:r w:rsidRPr="001C268A">
        <w:rPr>
          <w:i/>
          <w:noProof/>
        </w:rPr>
        <w:t>7. FEJEZET</w:t>
      </w:r>
    </w:p>
    <w:p w14:paraId="2719177C" w14:textId="77777777" w:rsidR="005B3AA2" w:rsidRPr="001C268A" w:rsidRDefault="005B3AA2" w:rsidP="005B3AA2">
      <w:pPr>
        <w:pStyle w:val="SectionTitle"/>
        <w:rPr>
          <w:noProof/>
        </w:rPr>
      </w:pPr>
      <w:r w:rsidRPr="001C268A">
        <w:rPr>
          <w:i/>
          <w:noProof/>
        </w:rPr>
        <w:t>A hatékony és eredményes pénzgazdálkodás elve és a teljesítmény</w:t>
      </w:r>
    </w:p>
    <w:p w14:paraId="08A6C578" w14:textId="77777777" w:rsidR="005B3AA2" w:rsidRPr="001C268A" w:rsidRDefault="005B3AA2" w:rsidP="005B3AA2">
      <w:pPr>
        <w:pStyle w:val="Titrearticle"/>
        <w:rPr>
          <w:noProof/>
        </w:rPr>
      </w:pPr>
      <w:r w:rsidRPr="001C268A">
        <w:rPr>
          <w:noProof/>
        </w:rPr>
        <w:t>33. cikk</w:t>
      </w:r>
    </w:p>
    <w:p w14:paraId="00F242C5" w14:textId="77777777" w:rsidR="005B3AA2" w:rsidRPr="001C268A" w:rsidRDefault="005B3AA2" w:rsidP="005B3AA2">
      <w:pPr>
        <w:pStyle w:val="NormalCentered"/>
        <w:rPr>
          <w:b/>
          <w:bCs/>
          <w:noProof/>
        </w:rPr>
      </w:pPr>
      <w:r w:rsidRPr="001C268A">
        <w:rPr>
          <w:b/>
          <w:noProof/>
        </w:rPr>
        <w:t>Teljesítmény, valamint a gazdaságosság, hatékonyság és eredményesség elvei</w:t>
      </w:r>
    </w:p>
    <w:p w14:paraId="68F83F8E" w14:textId="77777777" w:rsidR="005B3AA2" w:rsidRPr="001C268A" w:rsidRDefault="005B3AA2" w:rsidP="005B3AA2">
      <w:pPr>
        <w:rPr>
          <w:noProof/>
        </w:rPr>
      </w:pPr>
      <w:r w:rsidRPr="001C268A">
        <w:rPr>
          <w:noProof/>
        </w:rPr>
        <w:t>(1)</w:t>
      </w:r>
      <w:r w:rsidRPr="001C268A">
        <w:rPr>
          <w:noProof/>
        </w:rPr>
        <w:tab/>
        <w:t>Az előirányzatokat a hatékony és eredményes pénzgazdálkodás elvének megfelelően kell felhasználni, és így azokat a következő elvek tiszteletben tartásával kell teljesíteni:</w:t>
      </w:r>
    </w:p>
    <w:p w14:paraId="16AB0913" w14:textId="77777777" w:rsidR="005B3AA2" w:rsidRPr="001C268A" w:rsidRDefault="005B3AA2" w:rsidP="005B3AA2">
      <w:pPr>
        <w:pStyle w:val="Point0"/>
        <w:rPr>
          <w:noProof/>
        </w:rPr>
      </w:pPr>
      <w:r w:rsidRPr="001C268A">
        <w:rPr>
          <w:noProof/>
        </w:rPr>
        <w:tab/>
        <w:t>a)</w:t>
      </w:r>
      <w:r w:rsidRPr="001C268A">
        <w:rPr>
          <w:noProof/>
        </w:rPr>
        <w:tab/>
        <w:t>a gazdaságosság elve, amely megköveteli, hogy az uniós intézmény által a tevékenységei folytatására felhasznált források a megfelelő időben, a megfelelő mennyiségben és minőségben, illetve a legjobb áron álljanak rendelkezésre;</w:t>
      </w:r>
    </w:p>
    <w:p w14:paraId="3A87DEB7" w14:textId="77777777" w:rsidR="005B3AA2" w:rsidRPr="001C268A" w:rsidRDefault="005B3AA2" w:rsidP="005B3AA2">
      <w:pPr>
        <w:pStyle w:val="Point0"/>
        <w:rPr>
          <w:noProof/>
        </w:rPr>
      </w:pPr>
      <w:r w:rsidRPr="001C268A">
        <w:rPr>
          <w:noProof/>
        </w:rPr>
        <w:tab/>
        <w:t>b)</w:t>
      </w:r>
      <w:r w:rsidRPr="001C268A">
        <w:rPr>
          <w:noProof/>
        </w:rPr>
        <w:tab/>
        <w:t>a hatékonyság elve, amely az igénybe vett erőforrások, a végzett tevékenységek és a célkitűzések megvalósítása közötti legjobb kapcsolatra vonatkozik;</w:t>
      </w:r>
    </w:p>
    <w:p w14:paraId="0977F0E5" w14:textId="77777777" w:rsidR="005B3AA2" w:rsidRPr="001C268A" w:rsidRDefault="005B3AA2" w:rsidP="005B3AA2">
      <w:pPr>
        <w:pStyle w:val="Point0"/>
        <w:rPr>
          <w:noProof/>
        </w:rPr>
      </w:pPr>
      <w:r w:rsidRPr="001C268A">
        <w:rPr>
          <w:noProof/>
        </w:rPr>
        <w:tab/>
        <w:t>c)</w:t>
      </w:r>
      <w:r w:rsidRPr="001C268A">
        <w:rPr>
          <w:noProof/>
        </w:rPr>
        <w:tab/>
        <w:t>az eredményesség elve, amely arra vonatkozik, hogy a tevékenységek végzésével milyen mértékben sikerül megvalósítani a kitűzött célokat.</w:t>
      </w:r>
    </w:p>
    <w:p w14:paraId="59612F92" w14:textId="77777777" w:rsidR="005B3AA2" w:rsidRPr="001C268A" w:rsidRDefault="005B3AA2" w:rsidP="005B3AA2">
      <w:pPr>
        <w:rPr>
          <w:noProof/>
        </w:rPr>
      </w:pPr>
      <w:r w:rsidRPr="001C268A">
        <w:rPr>
          <w:noProof/>
        </w:rPr>
        <w:t>(2)</w:t>
      </w:r>
      <w:r w:rsidRPr="001C268A">
        <w:rPr>
          <w:noProof/>
        </w:rPr>
        <w:tab/>
        <w:t>A hatékony és eredményes pénzgazdálkodás elvével összhangban az előirányzatok felhasználása során a teljesítményre kell összpontosítani, és e célból:</w:t>
      </w:r>
    </w:p>
    <w:p w14:paraId="006ADE97" w14:textId="77777777" w:rsidR="005B3AA2" w:rsidRPr="001C268A" w:rsidRDefault="005B3AA2" w:rsidP="005B3AA2">
      <w:pPr>
        <w:pStyle w:val="Point0"/>
        <w:rPr>
          <w:noProof/>
        </w:rPr>
      </w:pPr>
      <w:r w:rsidRPr="001C268A">
        <w:rPr>
          <w:noProof/>
        </w:rPr>
        <w:tab/>
        <w:t>a)</w:t>
      </w:r>
      <w:r w:rsidRPr="001C268A">
        <w:rPr>
          <w:noProof/>
        </w:rPr>
        <w:tab/>
        <w:t>a programokra és tevékenységekre vonatkozó célkitűzéseket előzetesen meg kell állapítani;</w:t>
      </w:r>
    </w:p>
    <w:p w14:paraId="1EEA0593" w14:textId="77777777" w:rsidR="005B3AA2" w:rsidRPr="001C268A" w:rsidRDefault="005B3AA2" w:rsidP="005B3AA2">
      <w:pPr>
        <w:pStyle w:val="Point0"/>
        <w:rPr>
          <w:noProof/>
        </w:rPr>
      </w:pPr>
      <w:r w:rsidRPr="001C268A">
        <w:rPr>
          <w:noProof/>
        </w:rPr>
        <w:tab/>
        <w:t>b)</w:t>
      </w:r>
      <w:r w:rsidRPr="001C268A">
        <w:rPr>
          <w:noProof/>
        </w:rPr>
        <w:tab/>
        <w:t xml:space="preserve">a célkitűzések megvalósítása során elért előrehaladást teljesítménymutatókkal </w:t>
      </w:r>
      <w:r w:rsidRPr="004B2FBA">
        <w:rPr>
          <w:noProof/>
        </w:rPr>
        <w:fldChar w:fldCharType="begin"/>
      </w:r>
      <w:r w:rsidRPr="004B2FBA">
        <w:rPr>
          <w:noProof/>
        </w:rPr>
        <w:instrText xml:space="preserve"> QUOTE "</w:instrText>
      </w:r>
      <w:r w:rsidRPr="004B5969">
        <w:rPr>
          <w:rStyle w:val="CRMarker"/>
          <w:noProof/>
          <w:lang w:val="hu-HU"/>
        </w:rPr>
        <w:instrText>Ö</w:instrText>
      </w:r>
      <w:r w:rsidRPr="004B2FBA">
        <w:rPr>
          <w:noProof/>
        </w:rPr>
        <w:instrText xml:space="preserve">" </w:instrText>
      </w:r>
      <w:r w:rsidRPr="004B2FBA">
        <w:rPr>
          <w:noProof/>
        </w:rPr>
        <w:fldChar w:fldCharType="separate"/>
      </w:r>
      <w:r w:rsidRPr="004B5969">
        <w:rPr>
          <w:rStyle w:val="CRMarker"/>
          <w:noProof/>
          <w:lang w:val="hu-HU"/>
        </w:rPr>
        <w:t>Ö</w:t>
      </w:r>
      <w:r w:rsidRPr="004B2FBA">
        <w:rPr>
          <w:noProof/>
        </w:rPr>
        <w:fldChar w:fldCharType="end"/>
      </w:r>
      <w:r w:rsidRPr="004B2FBA">
        <w:rPr>
          <w:noProof/>
        </w:rPr>
        <w:t> kell </w:t>
      </w:r>
      <w:r w:rsidRPr="004B2FBA">
        <w:rPr>
          <w:noProof/>
        </w:rPr>
        <w:fldChar w:fldCharType="begin"/>
      </w:r>
      <w:r w:rsidRPr="004B2FBA">
        <w:rPr>
          <w:noProof/>
        </w:rPr>
        <w:instrText xml:space="preserve"> QUOTE "</w:instrText>
      </w:r>
      <w:r w:rsidRPr="004B5969">
        <w:rPr>
          <w:rStyle w:val="CRMarker"/>
          <w:noProof/>
          <w:lang w:val="hu-HU"/>
        </w:rPr>
        <w:instrText>Õ</w:instrText>
      </w:r>
      <w:r w:rsidRPr="004B2FBA">
        <w:rPr>
          <w:noProof/>
        </w:rPr>
        <w:instrText xml:space="preserve">" </w:instrText>
      </w:r>
      <w:r w:rsidRPr="004B2FBA">
        <w:rPr>
          <w:noProof/>
        </w:rPr>
        <w:fldChar w:fldCharType="separate"/>
      </w:r>
      <w:r w:rsidRPr="004B5969">
        <w:rPr>
          <w:rStyle w:val="CRMarker"/>
          <w:noProof/>
          <w:lang w:val="hu-HU"/>
        </w:rPr>
        <w:t>Õ</w:t>
      </w:r>
      <w:r w:rsidRPr="004B2FBA">
        <w:rPr>
          <w:noProof/>
        </w:rPr>
        <w:fldChar w:fldCharType="end"/>
      </w:r>
      <w:r w:rsidRPr="004B2FBA">
        <w:rPr>
          <w:noProof/>
        </w:rPr>
        <w:t xml:space="preserve"> ellenőrizni</w:t>
      </w:r>
      <w:r w:rsidRPr="001C268A">
        <w:rPr>
          <w:noProof/>
        </w:rPr>
        <w:t>;</w:t>
      </w:r>
    </w:p>
    <w:p w14:paraId="12E48D28" w14:textId="77777777" w:rsidR="005B3AA2" w:rsidRPr="004B5969" w:rsidRDefault="005B3AA2" w:rsidP="005B3AA2">
      <w:pPr>
        <w:pStyle w:val="Point0"/>
        <w:rPr>
          <w:rStyle w:val="CRMinorChangeDeleted"/>
          <w:noProof/>
          <w:lang w:val="hu-HU"/>
        </w:rPr>
      </w:pPr>
      <w:r w:rsidRPr="001C268A">
        <w:rPr>
          <w:noProof/>
        </w:rPr>
        <w:tab/>
        <w:t>c)</w:t>
      </w:r>
      <w:r w:rsidRPr="001C268A">
        <w:rPr>
          <w:noProof/>
        </w:rPr>
        <w:tab/>
        <w:t xml:space="preserve">a célkitűzések elérése terén tett előrelépésről és a felvetődő problémákról jelentést kell tenni az Európai Parlamentnek és a Tanácsnak a 41. cikk (3) bekezdése első albekezdésének h) pontjával és a </w:t>
      </w:r>
      <w:r w:rsidRPr="004B5969">
        <w:rPr>
          <w:rStyle w:val="CRMinorChangeAdded"/>
          <w:noProof/>
          <w:lang w:val="hu-HU"/>
        </w:rPr>
        <w:t>253</w:t>
      </w:r>
      <w:r w:rsidRPr="004B5969">
        <w:rPr>
          <w:rStyle w:val="CRMinorChangeDeleted"/>
          <w:noProof/>
          <w:lang w:val="hu-HU"/>
        </w:rPr>
        <w:t>247</w:t>
      </w:r>
      <w:r w:rsidRPr="001C268A">
        <w:rPr>
          <w:noProof/>
        </w:rPr>
        <w:t xml:space="preserve">. cikk (1)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4B2FBA">
        <w:rPr>
          <w:noProof/>
          <w:highlight w:val="lightGray"/>
        </w:rPr>
        <w:t> bekezdésének e) pontjával </w:t>
      </w:r>
      <w:r w:rsidRPr="004B2FBA">
        <w:rPr>
          <w:noProof/>
          <w:highlight w:val="lightGray"/>
        </w:rPr>
        <w:fldChar w:fldCharType="begin"/>
      </w:r>
      <w:r w:rsidRPr="004B2FBA">
        <w:rPr>
          <w:noProof/>
          <w:highlight w:val="lightGray"/>
        </w:rPr>
        <w:instrText xml:space="preserve"> QUOTE "</w:instrText>
      </w:r>
      <w:r w:rsidRPr="004B5969">
        <w:rPr>
          <w:rStyle w:val="CRMarker"/>
          <w:noProof/>
          <w:highlight w:val="lightGray"/>
          <w:lang w:val="hu-HU"/>
        </w:rPr>
        <w:instrText>ï</w:instrText>
      </w:r>
      <w:r w:rsidRPr="004B2FBA">
        <w:rPr>
          <w:noProof/>
          <w:highlight w:val="lightGray"/>
        </w:rPr>
        <w:instrText xml:space="preserve">" </w:instrText>
      </w:r>
      <w:r w:rsidRPr="004B2FBA">
        <w:rPr>
          <w:noProof/>
          <w:highlight w:val="lightGray"/>
        </w:rPr>
        <w:fldChar w:fldCharType="separate"/>
      </w:r>
      <w:r w:rsidRPr="004B5969">
        <w:rPr>
          <w:rStyle w:val="CRMarker"/>
          <w:noProof/>
          <w:highlight w:val="lightGray"/>
          <w:lang w:val="hu-HU"/>
        </w:rPr>
        <w:t>ï</w:t>
      </w:r>
      <w:r w:rsidRPr="004B2FBA">
        <w:rPr>
          <w:noProof/>
          <w:highlight w:val="lightGray"/>
        </w:rPr>
        <w:fldChar w:fldCharType="end"/>
      </w:r>
      <w:r w:rsidRPr="004B2FBA">
        <w:rPr>
          <w:noProof/>
        </w:rPr>
        <w:t xml:space="preserve"> </w:t>
      </w:r>
      <w:r w:rsidRPr="004B5969">
        <w:rPr>
          <w:rStyle w:val="CRRefonteDeleted"/>
          <w:noProof/>
          <w:highlight w:val="lightGray"/>
          <w:lang w:val="hu-HU"/>
        </w:rPr>
        <w:t>bekezdése b) pontjának ii. alpontjával</w:t>
      </w:r>
      <w:r w:rsidRPr="004B2FBA">
        <w:rPr>
          <w:noProof/>
        </w:rPr>
        <w:t xml:space="preserve"> össz</w:t>
      </w:r>
      <w:r w:rsidRPr="001C268A">
        <w:rPr>
          <w:noProof/>
        </w:rPr>
        <w:t>hangban</w:t>
      </w:r>
      <w:r w:rsidRPr="004B5969">
        <w:rPr>
          <w:rStyle w:val="CRMinorChangeDeleted"/>
          <w:noProof/>
          <w:lang w:val="hu-HU"/>
        </w:rPr>
        <w:t>.</w:t>
      </w:r>
      <w:r w:rsidRPr="004B5969">
        <w:rPr>
          <w:rStyle w:val="CRMinorChangeAdded"/>
          <w:noProof/>
          <w:lang w:val="hu-HU"/>
        </w:rPr>
        <w:t>;</w:t>
      </w:r>
    </w:p>
    <w:p w14:paraId="6507F1B6" w14:textId="77777777" w:rsidR="005B3AA2" w:rsidRPr="004B5969" w:rsidRDefault="005B3AA2" w:rsidP="005B3AA2">
      <w:pPr>
        <w:pStyle w:val="CRSeparator"/>
        <w:rPr>
          <w:noProof/>
          <w:lang w:val="hu-HU"/>
        </w:rPr>
      </w:pPr>
    </w:p>
    <w:p w14:paraId="7CD0C1D2"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6FA8909E" w14:textId="77777777" w:rsidR="005B3AA2" w:rsidRPr="001C268A" w:rsidRDefault="005B3AA2" w:rsidP="005B3AA2">
      <w:pPr>
        <w:pStyle w:val="Point0"/>
        <w:rPr>
          <w:noProof/>
          <w:highlight w:val="lightGray"/>
        </w:rPr>
      </w:pPr>
      <w:r w:rsidRPr="001C268A">
        <w:rPr>
          <w:noProof/>
          <w:highlight w:val="lightGray"/>
        </w:rPr>
        <w:t>d)</w:t>
      </w:r>
      <w:r w:rsidRPr="001C268A">
        <w:rPr>
          <w:noProof/>
        </w:rPr>
        <w:tab/>
      </w:r>
      <w:r w:rsidRPr="001C268A">
        <w:rPr>
          <w:noProof/>
          <w:highlight w:val="lightGray"/>
        </w:rPr>
        <w:t>a programokat és a tevékenységeket célkitűzéseik megvalósítása érdekében úgy kell végrehajtani, hogy az ne okozzon jelentős kárt az (EU) 2020/852 európai parlamenti és tanácsi rendelet</w:t>
      </w:r>
      <w:r w:rsidRPr="001C268A">
        <w:rPr>
          <w:rStyle w:val="FootnoteReference"/>
          <w:noProof/>
          <w:highlight w:val="lightGray"/>
        </w:rPr>
        <w:footnoteReference w:id="69"/>
      </w:r>
      <w:r w:rsidRPr="001C268A">
        <w:rPr>
          <w:noProof/>
          <w:highlight w:val="lightGray"/>
        </w:rPr>
        <w:t xml:space="preserve"> 9. cikkében meghatározott környezeti célkitűzések, vagyis az éghajlatváltozás mérséklése, az éghajlatváltozáshoz való alkalmazkodás, a vízi és tengeri erőforrások fenntartható használata és védelme, a körforgásos gazdaságra való átállás, a szennyezés megelőzése és csökkentése, valamint a biológiai sokféleség és az ökoszisztémák védelme és helyreállítása tekintetében.</w:t>
      </w:r>
    </w:p>
    <w:p w14:paraId="30C0FD01" w14:textId="77777777" w:rsidR="005B3AA2" w:rsidRPr="004B5969" w:rsidRDefault="005B3AA2" w:rsidP="005B3AA2">
      <w:pPr>
        <w:pStyle w:val="CRSeparator"/>
        <w:rPr>
          <w:noProof/>
          <w:lang w:val="hu-HU"/>
        </w:rPr>
      </w:pPr>
    </w:p>
    <w:p w14:paraId="76B6CFB9"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5E4BED88"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21E46807" w14:textId="77777777" w:rsidR="005B3AA2" w:rsidRPr="001C268A" w:rsidRDefault="005B3AA2" w:rsidP="005B3AA2">
      <w:pPr>
        <w:rPr>
          <w:noProof/>
        </w:rPr>
      </w:pPr>
      <w:r w:rsidRPr="001C268A">
        <w:rPr>
          <w:noProof/>
        </w:rPr>
        <w:t>(3)</w:t>
      </w:r>
      <w:r w:rsidRPr="001C268A">
        <w:rPr>
          <w:noProof/>
        </w:rPr>
        <w:tab/>
        <w:t>Az (1) és (2) bekezdésben említett célkitűzések meghatározásakor gondoskodni kell arról, hogy azok konkrét, mérhető, teljesíthető, releváns és időhöz kötött célkitűzések legyenek, és adott esetben releváns, elfogadott, hiteles, egyszerű és megbízható mutatók kerüljenek meghatározásra.</w:t>
      </w:r>
    </w:p>
    <w:p w14:paraId="5277A46A" w14:textId="77777777" w:rsidR="005B3AA2" w:rsidRPr="001C268A" w:rsidRDefault="005B3AA2" w:rsidP="005B3AA2">
      <w:pPr>
        <w:pStyle w:val="Titrearticle"/>
        <w:rPr>
          <w:noProof/>
        </w:rPr>
      </w:pPr>
      <w:r w:rsidRPr="001C268A">
        <w:rPr>
          <w:noProof/>
        </w:rPr>
        <w:t>34. cikk</w:t>
      </w:r>
    </w:p>
    <w:p w14:paraId="52EB6879" w14:textId="77777777" w:rsidR="005B3AA2" w:rsidRPr="001C268A" w:rsidRDefault="005B3AA2" w:rsidP="005B3AA2">
      <w:pPr>
        <w:pStyle w:val="NormalCentered"/>
        <w:rPr>
          <w:b/>
          <w:bCs/>
          <w:noProof/>
        </w:rPr>
      </w:pPr>
      <w:r w:rsidRPr="001C268A">
        <w:rPr>
          <w:b/>
          <w:noProof/>
        </w:rPr>
        <w:t>Értékelések</w:t>
      </w:r>
    </w:p>
    <w:p w14:paraId="2C13CE5D" w14:textId="77777777" w:rsidR="005B3AA2" w:rsidRPr="001C268A" w:rsidRDefault="005B3AA2" w:rsidP="005B3AA2">
      <w:pPr>
        <w:rPr>
          <w:noProof/>
        </w:rPr>
      </w:pPr>
      <w:r w:rsidRPr="001C268A">
        <w:rPr>
          <w:noProof/>
        </w:rPr>
        <w:t>(1)</w:t>
      </w:r>
      <w:r w:rsidRPr="001C268A">
        <w:rPr>
          <w:noProof/>
        </w:rPr>
        <w:tab/>
        <w:t>A jelentős kiadásokkal járó programokat és tevékenységeket előzetes és visszamenőleges értékelés</w:t>
      </w:r>
      <w:r w:rsidRPr="004B5969">
        <w:rPr>
          <w:rStyle w:val="CRMinorChangeDeleted"/>
          <w:noProof/>
          <w:lang w:val="hu-HU"/>
        </w:rPr>
        <w:t>ek</w:t>
      </w:r>
      <w:r w:rsidRPr="001C268A">
        <w:rPr>
          <w:noProof/>
        </w:rPr>
        <w:t>nek kell alávetni, amely arányos a célkitűzésekkel és a kiadásokkal.</w:t>
      </w:r>
    </w:p>
    <w:p w14:paraId="0EE0888D" w14:textId="77777777" w:rsidR="005B3AA2" w:rsidRPr="001C268A" w:rsidRDefault="005B3AA2" w:rsidP="005B3AA2">
      <w:pPr>
        <w:rPr>
          <w:noProof/>
        </w:rPr>
      </w:pPr>
      <w:r w:rsidRPr="001C268A">
        <w:rPr>
          <w:noProof/>
        </w:rPr>
        <w:t>(2)</w:t>
      </w:r>
      <w:r w:rsidRPr="001C268A">
        <w:rPr>
          <w:noProof/>
        </w:rPr>
        <w:tab/>
        <w:t>A programok és tevékenységek előkészítését támogató előzetes értékelések alapját a kapcsolódó programok vagy tevékenységek teljesítményére vonatkozó bizonyítékoknak kell képezniük, és az előzetes értékelések keretében meg kell határozni és elemezni kell a megoldandó problémákat, azt, hogy az Unió közreműködése mennyiben jelentene hozzáadott értéket, továbbá a célokat, a különböző alternatívák várható hatásait, valamint a nyomonkövetési és értékelési eljárásokat.</w:t>
      </w:r>
    </w:p>
    <w:p w14:paraId="56E336A1" w14:textId="77777777" w:rsidR="005B3AA2" w:rsidRPr="001C268A" w:rsidRDefault="005B3AA2" w:rsidP="005B3AA2">
      <w:pPr>
        <w:rPr>
          <w:noProof/>
        </w:rPr>
      </w:pPr>
      <w:r w:rsidRPr="001C268A">
        <w:rPr>
          <w:noProof/>
        </w:rPr>
        <w:t>Az olyan nagyobb programok vagy tevékenységek esetében, amelyek várhatóan jelentős gazdasági, környezeti vagy társadalmi hatásokkal járnak, az előzetes értékelésre sor kerülhet hatásvizsgálat keretében, amely az első albekezdésben foglalt követelményeknek való megfelelésen túl elemzi a különböző lehetséges végrehajtási módszereket is.</w:t>
      </w:r>
    </w:p>
    <w:p w14:paraId="65B39B2C" w14:textId="77777777" w:rsidR="005B3AA2" w:rsidRPr="001C268A" w:rsidRDefault="005B3AA2" w:rsidP="005B3AA2">
      <w:pPr>
        <w:rPr>
          <w:noProof/>
        </w:rPr>
      </w:pPr>
      <w:r w:rsidRPr="001C268A">
        <w:rPr>
          <w:noProof/>
        </w:rPr>
        <w:t>(3)</w:t>
      </w:r>
      <w:r w:rsidRPr="001C268A">
        <w:rPr>
          <w:noProof/>
        </w:rPr>
        <w:tab/>
        <w:t>A visszamenőleges értékelések keretében értékelni kell a program vagy tevékenység teljesítményét, olyan szempontokra is kitérve, mint az eredményesség, a hatékonyság, a koherencia, a relevancia és az uniós hozzáadott érték. A visszamenőleges értékeléseknek az adott tevékenységre vonatkozóan kialakított nyomonkövetési mechanizmusok és mutatók révén nyert információkon kell alapulniuk. A visszamenőleges értékeléseket minden többéves pénzügyi keret időtartama alatt legalább egy alkalommal el kell végezni, lehetőség szerint olyan időzítéssel, hogy elegendő idő maradjon a megállapítások figyelembevételére a kapcsolódó programok és tevékenységek előkészítését támogató előzetes értékelésekben és hatásvizsgálatokban.</w:t>
      </w:r>
    </w:p>
    <w:p w14:paraId="3654DB46" w14:textId="77777777" w:rsidR="005B3AA2" w:rsidRPr="001C268A" w:rsidRDefault="005B3AA2" w:rsidP="005B3AA2">
      <w:pPr>
        <w:pStyle w:val="Titrearticle"/>
        <w:rPr>
          <w:noProof/>
        </w:rPr>
      </w:pPr>
      <w:r w:rsidRPr="001C268A">
        <w:rPr>
          <w:noProof/>
        </w:rPr>
        <w:t>35. cikk</w:t>
      </w:r>
    </w:p>
    <w:p w14:paraId="706CE2AB" w14:textId="77777777" w:rsidR="005B3AA2" w:rsidRPr="001C268A" w:rsidRDefault="005B3AA2" w:rsidP="005B3AA2">
      <w:pPr>
        <w:pStyle w:val="NormalCentered"/>
        <w:rPr>
          <w:b/>
          <w:bCs/>
          <w:noProof/>
        </w:rPr>
      </w:pPr>
      <w:r w:rsidRPr="001C268A">
        <w:rPr>
          <w:b/>
          <w:noProof/>
        </w:rPr>
        <w:t>Kötelező pénzügyi kimutatás</w:t>
      </w:r>
    </w:p>
    <w:p w14:paraId="1C40BCF3" w14:textId="77777777" w:rsidR="005B3AA2" w:rsidRPr="001C268A" w:rsidRDefault="005B3AA2" w:rsidP="005B3AA2">
      <w:pPr>
        <w:rPr>
          <w:noProof/>
        </w:rPr>
      </w:pPr>
      <w:r w:rsidRPr="001C268A">
        <w:rPr>
          <w:noProof/>
        </w:rPr>
        <w:t>(1)</w:t>
      </w:r>
      <w:r w:rsidRPr="001C268A">
        <w:rPr>
          <w:noProof/>
        </w:rPr>
        <w:tab/>
        <w:t xml:space="preserve">A </w:t>
      </w:r>
      <w:r w:rsidRPr="004B5969">
        <w:rPr>
          <w:rStyle w:val="CRDeleted"/>
          <w:noProof/>
          <w:lang w:val="hu-HU"/>
        </w:rPr>
        <w:t>jogalkotó hatóságnak a</w:t>
      </w:r>
      <w:r>
        <w:rPr>
          <w:noProof/>
        </w:rPr>
        <w:t xml:space="preserve"> B</w:t>
      </w:r>
      <w:r w:rsidRPr="00E7791C">
        <w:rPr>
          <w:noProof/>
        </w:rPr>
        <w:t>izott</w:t>
      </w:r>
      <w:r w:rsidRPr="001C268A">
        <w:rPr>
          <w:noProof/>
        </w:rPr>
        <w:t xml:space="preserve">ság, az Unió külügyi és biztonságpolitikai főképviselője (a továbbiakban: a főképviselő) vagy a tagállamok által </w:t>
      </w:r>
      <w:r w:rsidRPr="00E7791C">
        <w:rPr>
          <w:noProof/>
        </w:rPr>
        <w:fldChar w:fldCharType="begin"/>
      </w:r>
      <w:r w:rsidRPr="00E7791C">
        <w:rPr>
          <w:noProof/>
        </w:rPr>
        <w:instrText xml:space="preserve"> QUOTE "</w:instrText>
      </w:r>
      <w:r w:rsidRPr="004B5969">
        <w:rPr>
          <w:rStyle w:val="CRMarker"/>
          <w:noProof/>
          <w:lang w:val="hu-HU"/>
        </w:rPr>
        <w:instrText>Ö</w:instrText>
      </w:r>
      <w:r w:rsidRPr="00E7791C">
        <w:rPr>
          <w:noProof/>
        </w:rPr>
        <w:instrText xml:space="preserve">" </w:instrText>
      </w:r>
      <w:r w:rsidRPr="00E7791C">
        <w:rPr>
          <w:noProof/>
        </w:rPr>
        <w:fldChar w:fldCharType="separate"/>
      </w:r>
      <w:r w:rsidRPr="004B5969">
        <w:rPr>
          <w:rStyle w:val="CRMarker"/>
          <w:noProof/>
          <w:lang w:val="hu-HU"/>
        </w:rPr>
        <w:t>Ö</w:t>
      </w:r>
      <w:r w:rsidRPr="00E7791C">
        <w:rPr>
          <w:noProof/>
        </w:rPr>
        <w:fldChar w:fldCharType="end"/>
      </w:r>
      <w:r w:rsidRPr="00E7791C">
        <w:rPr>
          <w:noProof/>
        </w:rPr>
        <w:t> a jogalkotó hatóságnak </w:t>
      </w:r>
      <w:r w:rsidRPr="00E7791C">
        <w:rPr>
          <w:noProof/>
        </w:rPr>
        <w:fldChar w:fldCharType="begin"/>
      </w:r>
      <w:r w:rsidRPr="00E7791C">
        <w:rPr>
          <w:noProof/>
        </w:rPr>
        <w:instrText xml:space="preserve"> QUOTE "</w:instrText>
      </w:r>
      <w:r w:rsidRPr="004B5969">
        <w:rPr>
          <w:rStyle w:val="CRMarker"/>
          <w:noProof/>
          <w:lang w:val="hu-HU"/>
        </w:rPr>
        <w:instrText>Õ</w:instrText>
      </w:r>
      <w:r w:rsidRPr="00E7791C">
        <w:rPr>
          <w:noProof/>
        </w:rPr>
        <w:instrText xml:space="preserve">" </w:instrText>
      </w:r>
      <w:r w:rsidRPr="00E7791C">
        <w:rPr>
          <w:noProof/>
        </w:rPr>
        <w:fldChar w:fldCharType="separate"/>
      </w:r>
      <w:r w:rsidRPr="004B5969">
        <w:rPr>
          <w:rStyle w:val="CRMarker"/>
          <w:noProof/>
          <w:lang w:val="hu-HU"/>
        </w:rPr>
        <w:t>Õ</w:t>
      </w:r>
      <w:r w:rsidRPr="00E7791C">
        <w:rPr>
          <w:noProof/>
        </w:rPr>
        <w:fldChar w:fldCharType="end"/>
      </w:r>
      <w:r w:rsidRPr="00E7791C">
        <w:rPr>
          <w:noProof/>
        </w:rPr>
        <w:t xml:space="preserve"> benyújtott bármely olyan javaslathoz vagy kezdeményezésh</w:t>
      </w:r>
      <w:r w:rsidRPr="001C268A">
        <w:rPr>
          <w:noProof/>
        </w:rPr>
        <w:t xml:space="preserve">ez, amely hatással lehet a költségvetésre – ideértve az álláshelyek számában bekövetkező változásokat is –, </w:t>
      </w:r>
      <w:r w:rsidRPr="00E7791C">
        <w:rPr>
          <w:noProof/>
        </w:rPr>
        <w:t>mellékelni</w:t>
      </w:r>
      <w:r w:rsidRPr="004B5969">
        <w:rPr>
          <w:rStyle w:val="CRMinorChangeDeleted"/>
          <w:noProof/>
          <w:lang w:val="hu-HU"/>
        </w:rPr>
        <w:t>e</w:t>
      </w:r>
      <w:r w:rsidRPr="00E7791C">
        <w:rPr>
          <w:noProof/>
        </w:rPr>
        <w:t xml:space="preserve"> kell</w:t>
      </w:r>
      <w:r w:rsidRPr="001C268A">
        <w:rPr>
          <w:noProof/>
        </w:rPr>
        <w:t xml:space="preserve"> a kifizetési és kötelezettségvállalási előirányzatok becsléseit bemutató pénzügyi kimutatást, az egyes elérhető finanszírozási lehetőségek értékelését és a 34. cikkben előírt előzetes értékelést vagy hatásvizsgálatot.</w:t>
      </w:r>
    </w:p>
    <w:p w14:paraId="7A9D6F72" w14:textId="77777777" w:rsidR="005B3AA2" w:rsidRPr="001C268A" w:rsidRDefault="005B3AA2" w:rsidP="005B3AA2">
      <w:pPr>
        <w:rPr>
          <w:noProof/>
        </w:rPr>
      </w:pPr>
      <w:r w:rsidRPr="001C268A">
        <w:rPr>
          <w:noProof/>
        </w:rPr>
        <w:t>A jogalkotó hatóságnak benyújtott javaslat vagy kezdeményezés bármely olyan módosításához, amely jelentős hatással lehet a költségvetésre, beleértve az álláshelyek számában történő változásokat is, a módosítást javasló uniós intézménynek pénzügyi kimutatást kell mellékelnie.</w:t>
      </w:r>
    </w:p>
    <w:p w14:paraId="04C958F6" w14:textId="77777777" w:rsidR="005B3AA2" w:rsidRPr="001C268A" w:rsidRDefault="005B3AA2" w:rsidP="005B3AA2">
      <w:pPr>
        <w:rPr>
          <w:noProof/>
        </w:rPr>
      </w:pPr>
      <w:r w:rsidRPr="001C268A">
        <w:rPr>
          <w:noProof/>
        </w:rPr>
        <w:t xml:space="preserve">A pénzügyi </w:t>
      </w:r>
      <w:r w:rsidRPr="00E7791C">
        <w:rPr>
          <w:noProof/>
        </w:rPr>
        <w:t>kimutatás</w:t>
      </w:r>
      <w:r w:rsidRPr="004B5969">
        <w:rPr>
          <w:rStyle w:val="CRMinorChangeDeleted"/>
          <w:noProof/>
          <w:lang w:val="hu-HU"/>
        </w:rPr>
        <w:t>nak tartalmaznia kell</w:t>
      </w:r>
      <w:r w:rsidRPr="00E7791C">
        <w:rPr>
          <w:noProof/>
        </w:rPr>
        <w:t xml:space="preserve"> </w:t>
      </w:r>
      <w:r w:rsidRPr="004B5969">
        <w:rPr>
          <w:rStyle w:val="CRMinorChangeAdded"/>
          <w:noProof/>
          <w:lang w:val="hu-HU"/>
        </w:rPr>
        <w:t>tartalmazza</w:t>
      </w:r>
      <w:r w:rsidRPr="00E7791C">
        <w:rPr>
          <w:noProof/>
        </w:rPr>
        <w:t xml:space="preserve"> azon</w:t>
      </w:r>
      <w:r w:rsidRPr="001C268A">
        <w:rPr>
          <w:noProof/>
        </w:rPr>
        <w:t xml:space="preserve"> pénzügyi és gazdasági adatokat, amelyek szükségesek ahhoz, hogy a jogalkotó hatóság fel tudja mérni az uniós fellépés szükségességét. Megfelelő információt nyújt továbbá az Unió egyéb tevékenységeivel fennálló koherenciáról és a lehetséges szinergiáról.</w:t>
      </w:r>
    </w:p>
    <w:p w14:paraId="3B668240" w14:textId="77777777" w:rsidR="005B3AA2" w:rsidRPr="001C268A" w:rsidRDefault="005B3AA2" w:rsidP="005B3AA2">
      <w:pPr>
        <w:rPr>
          <w:noProof/>
        </w:rPr>
      </w:pPr>
      <w:r w:rsidRPr="001C268A">
        <w:rPr>
          <w:noProof/>
        </w:rPr>
        <w:t>Több évet felölelő műveletek esetében a pénzügyi kimutatás tartalmazza a kötelezettségvállalási és kifizetési előirányzatokkal és az álláshelyekkel – ideértve a külső személyzetet is – kapcsolatos éves igények előrelátható ütemtervét, és azok közép- és lehetőség szerint hosszú távú pénzügyi hatásainak elemzését is.</w:t>
      </w:r>
    </w:p>
    <w:p w14:paraId="669FA385" w14:textId="77777777" w:rsidR="005B3AA2" w:rsidRPr="001C268A" w:rsidRDefault="005B3AA2" w:rsidP="005B3AA2">
      <w:pPr>
        <w:rPr>
          <w:noProof/>
        </w:rPr>
      </w:pPr>
      <w:r w:rsidRPr="001C268A">
        <w:rPr>
          <w:noProof/>
        </w:rPr>
        <w:t>(2)</w:t>
      </w:r>
      <w:r w:rsidRPr="001C268A">
        <w:rPr>
          <w:noProof/>
        </w:rPr>
        <w:tab/>
        <w:t>A költségvetési eljárás során a Bizottság – figyelemmel a jogalkotó hatóságnak benyújtott javaslatról vagy kezdeményezésről szóló tanácskozások során elért eredményekre – biztosítja a szükséges előirányzatok változásai és a pénzügyi kimutatásban szereplő eredeti előrejelzések összehasonlításához szükséges információkat.</w:t>
      </w:r>
    </w:p>
    <w:p w14:paraId="15511018" w14:textId="77777777" w:rsidR="005B3AA2" w:rsidRPr="001C268A" w:rsidRDefault="005B3AA2" w:rsidP="005B3AA2">
      <w:pPr>
        <w:rPr>
          <w:noProof/>
        </w:rPr>
      </w:pPr>
      <w:r w:rsidRPr="001C268A">
        <w:rPr>
          <w:noProof/>
        </w:rPr>
        <w:t>(3)</w:t>
      </w:r>
      <w:r w:rsidRPr="001C268A">
        <w:rPr>
          <w:noProof/>
        </w:rPr>
        <w:tab/>
        <w:t>A csalás, a szabálytalanságok és a célkitűzésektől való elmaradás kockázatának mérséklése érdekében a pénzügyi kimutatásban tájékoztatást kell nyújtani a létrehozott belső kontrollrendszerről, az ilyen rendszer által végzett kontrollok várható költségeiről és hasznairól, valamint a várható hibaarány értékeléséről, továbbá a meglévő és tervezett, csalásmegelőzési és védelmi intézkedésekről.</w:t>
      </w:r>
    </w:p>
    <w:p w14:paraId="61E315F9" w14:textId="77777777" w:rsidR="005B3AA2" w:rsidRPr="001C268A" w:rsidRDefault="005B3AA2" w:rsidP="005B3AA2">
      <w:pPr>
        <w:rPr>
          <w:noProof/>
        </w:rPr>
      </w:pPr>
      <w:r w:rsidRPr="001C268A">
        <w:rPr>
          <w:noProof/>
        </w:rPr>
        <w:t>Az elemzésnek figyelembe kell vennie a hibák valószínűsíthető nagyságrendjét és típusát, valamint az érintett szakpolitikai területre jellemző konkrét feltételeket és az azokra alkalmazandó szabályokat.</w:t>
      </w:r>
    </w:p>
    <w:p w14:paraId="5FCEE691" w14:textId="77777777" w:rsidR="005B3AA2" w:rsidRPr="001C268A" w:rsidRDefault="005B3AA2" w:rsidP="005B3AA2">
      <w:pPr>
        <w:rPr>
          <w:noProof/>
        </w:rPr>
      </w:pPr>
      <w:r w:rsidRPr="001C268A">
        <w:rPr>
          <w:noProof/>
        </w:rPr>
        <w:t>(4)</w:t>
      </w:r>
      <w:r w:rsidRPr="001C268A">
        <w:rPr>
          <w:noProof/>
        </w:rPr>
        <w:tab/>
        <w:t>Felülvizsgált vagy új kiadásokra vonatkozó javaslatok benyújtásakor a Bizottságnak meg kell becsülnie a kontrollrendszerek költségeit és hasznait, valamint a (3) bekezdésben említett várható hibaarányt.</w:t>
      </w:r>
    </w:p>
    <w:p w14:paraId="1F704535" w14:textId="77777777" w:rsidR="005B3AA2" w:rsidRPr="001C268A" w:rsidRDefault="005B3AA2" w:rsidP="005B3AA2">
      <w:pPr>
        <w:pStyle w:val="Titrearticle"/>
        <w:rPr>
          <w:noProof/>
        </w:rPr>
      </w:pPr>
      <w:r w:rsidRPr="001C268A">
        <w:rPr>
          <w:noProof/>
        </w:rPr>
        <w:t>36. cikk</w:t>
      </w:r>
    </w:p>
    <w:p w14:paraId="311BD7C0" w14:textId="77777777" w:rsidR="005B3AA2" w:rsidRPr="001C268A" w:rsidRDefault="005B3AA2" w:rsidP="005B3AA2">
      <w:pPr>
        <w:pStyle w:val="NormalCentered"/>
        <w:rPr>
          <w:b/>
          <w:noProof/>
        </w:rPr>
      </w:pPr>
      <w:r w:rsidRPr="001C268A">
        <w:rPr>
          <w:b/>
          <w:noProof/>
        </w:rPr>
        <w:t>A költségvetés végrehajtásának belső kontrollja</w:t>
      </w:r>
    </w:p>
    <w:p w14:paraId="14309DE5" w14:textId="77777777" w:rsidR="005B3AA2" w:rsidRPr="001C268A" w:rsidRDefault="005B3AA2" w:rsidP="005B3AA2">
      <w:pPr>
        <w:rPr>
          <w:noProof/>
        </w:rPr>
      </w:pPr>
      <w:r w:rsidRPr="001C268A">
        <w:rPr>
          <w:noProof/>
        </w:rPr>
        <w:t>(1)</w:t>
      </w:r>
      <w:r w:rsidRPr="001C268A">
        <w:rPr>
          <w:noProof/>
        </w:rPr>
        <w:tab/>
        <w:t xml:space="preserve">A hatékony és eredményes pénzgazdálkodás elve alapján a költségvetést az egyes végrehajtási módszereknek megfelelő, hatékony és eredményes belső kontrollal és a </w:t>
      </w:r>
      <w:r w:rsidRPr="00E7791C">
        <w:rPr>
          <w:noProof/>
        </w:rPr>
        <w:t xml:space="preserve">vonatkozó </w:t>
      </w:r>
      <w:r w:rsidRPr="00E7791C">
        <w:rPr>
          <w:noProof/>
        </w:rPr>
        <w:fldChar w:fldCharType="begin"/>
      </w:r>
      <w:r w:rsidRPr="00E7791C">
        <w:rPr>
          <w:noProof/>
        </w:rPr>
        <w:instrText xml:space="preserve"> QUOTE "</w:instrText>
      </w:r>
      <w:r w:rsidRPr="004B5969">
        <w:rPr>
          <w:rStyle w:val="CRMarker"/>
          <w:noProof/>
          <w:lang w:val="hu-HU"/>
        </w:rPr>
        <w:instrText>Ö</w:instrText>
      </w:r>
      <w:r w:rsidRPr="00E7791C">
        <w:rPr>
          <w:noProof/>
        </w:rPr>
        <w:instrText xml:space="preserve">" </w:instrText>
      </w:r>
      <w:r w:rsidRPr="00E7791C">
        <w:rPr>
          <w:noProof/>
        </w:rPr>
        <w:fldChar w:fldCharType="separate"/>
      </w:r>
      <w:r w:rsidRPr="004B5969">
        <w:rPr>
          <w:rStyle w:val="CRMarker"/>
          <w:noProof/>
          <w:lang w:val="hu-HU"/>
        </w:rPr>
        <w:t>Ö</w:t>
      </w:r>
      <w:r w:rsidRPr="00E7791C">
        <w:rPr>
          <w:noProof/>
        </w:rPr>
        <w:fldChar w:fldCharType="end"/>
      </w:r>
      <w:r w:rsidRPr="00E7791C">
        <w:rPr>
          <w:noProof/>
        </w:rPr>
        <w:t> ágazatspecifikus szabályokkal </w:t>
      </w:r>
      <w:r w:rsidRPr="00E7791C">
        <w:rPr>
          <w:noProof/>
        </w:rPr>
        <w:fldChar w:fldCharType="begin"/>
      </w:r>
      <w:r w:rsidRPr="00E7791C">
        <w:rPr>
          <w:noProof/>
        </w:rPr>
        <w:instrText xml:space="preserve"> QUOTE "</w:instrText>
      </w:r>
      <w:r w:rsidRPr="004B5969">
        <w:rPr>
          <w:rStyle w:val="CRMarker"/>
          <w:noProof/>
          <w:lang w:val="hu-HU"/>
        </w:rPr>
        <w:instrText>Õ</w:instrText>
      </w:r>
      <w:r w:rsidRPr="00E7791C">
        <w:rPr>
          <w:noProof/>
        </w:rPr>
        <w:instrText xml:space="preserve">" </w:instrText>
      </w:r>
      <w:r w:rsidRPr="00E7791C">
        <w:rPr>
          <w:noProof/>
        </w:rPr>
        <w:fldChar w:fldCharType="separate"/>
      </w:r>
      <w:r w:rsidRPr="004B5969">
        <w:rPr>
          <w:rStyle w:val="CRMarker"/>
          <w:noProof/>
          <w:lang w:val="hu-HU"/>
        </w:rPr>
        <w:t>Õ</w:t>
      </w:r>
      <w:r w:rsidRPr="00E7791C">
        <w:rPr>
          <w:noProof/>
        </w:rPr>
        <w:fldChar w:fldCharType="end"/>
      </w:r>
      <w:r w:rsidRPr="00E7791C">
        <w:rPr>
          <w:noProof/>
        </w:rPr>
        <w:t xml:space="preserve"> </w:t>
      </w:r>
      <w:r w:rsidRPr="004B5969">
        <w:rPr>
          <w:rStyle w:val="CRDeleted"/>
          <w:noProof/>
          <w:lang w:val="hu-HU"/>
        </w:rPr>
        <w:t>ágazati szabályozással</w:t>
      </w:r>
      <w:r w:rsidRPr="00E7791C">
        <w:rPr>
          <w:noProof/>
        </w:rPr>
        <w:t xml:space="preserve"> összhangban</w:t>
      </w:r>
      <w:r w:rsidRPr="001C268A">
        <w:rPr>
          <w:noProof/>
        </w:rPr>
        <w:t xml:space="preserve"> kell végrehajtani.</w:t>
      </w:r>
    </w:p>
    <w:p w14:paraId="28261610" w14:textId="77777777" w:rsidR="005B3AA2" w:rsidRPr="001C268A" w:rsidRDefault="005B3AA2" w:rsidP="005B3AA2">
      <w:pPr>
        <w:rPr>
          <w:noProof/>
        </w:rPr>
      </w:pPr>
      <w:r w:rsidRPr="001C268A">
        <w:rPr>
          <w:noProof/>
        </w:rPr>
        <w:t>(2)</w:t>
      </w:r>
      <w:r w:rsidRPr="001C268A">
        <w:rPr>
          <w:noProof/>
        </w:rPr>
        <w:tab/>
        <w:t>A költségvetés végrehajtásának alkalmazásában a belső kontroll az irányítás minden szintjén alkalmazandó folyamat, amelynek célja a következő célkitűzések elérésének észszerű biztosítása:</w:t>
      </w:r>
    </w:p>
    <w:p w14:paraId="58291C4F" w14:textId="77777777" w:rsidR="005B3AA2" w:rsidRPr="001C268A" w:rsidRDefault="005B3AA2" w:rsidP="005B3AA2">
      <w:pPr>
        <w:pStyle w:val="Point0"/>
        <w:rPr>
          <w:noProof/>
        </w:rPr>
      </w:pPr>
      <w:r w:rsidRPr="001C268A">
        <w:rPr>
          <w:noProof/>
        </w:rPr>
        <w:tab/>
        <w:t>a)</w:t>
      </w:r>
      <w:r w:rsidRPr="001C268A">
        <w:rPr>
          <w:noProof/>
        </w:rPr>
        <w:tab/>
        <w:t>a műveletek hatékonysága, eredményessége és gazdaságossága;</w:t>
      </w:r>
    </w:p>
    <w:p w14:paraId="3C2FDAE4" w14:textId="77777777" w:rsidR="005B3AA2" w:rsidRPr="001C268A" w:rsidRDefault="005B3AA2" w:rsidP="005B3AA2">
      <w:pPr>
        <w:pStyle w:val="Point0"/>
        <w:rPr>
          <w:noProof/>
        </w:rPr>
      </w:pPr>
      <w:r w:rsidRPr="001C268A">
        <w:rPr>
          <w:noProof/>
        </w:rPr>
        <w:tab/>
        <w:t>b)</w:t>
      </w:r>
      <w:r w:rsidRPr="001C268A">
        <w:rPr>
          <w:noProof/>
        </w:rPr>
        <w:tab/>
        <w:t>a jelentéstétel megbízhatósága;</w:t>
      </w:r>
    </w:p>
    <w:p w14:paraId="12ED2EA7" w14:textId="77777777" w:rsidR="005B3AA2" w:rsidRPr="001C268A" w:rsidRDefault="005B3AA2" w:rsidP="005B3AA2">
      <w:pPr>
        <w:pStyle w:val="Point0"/>
        <w:rPr>
          <w:noProof/>
        </w:rPr>
      </w:pPr>
      <w:r w:rsidRPr="001C268A">
        <w:rPr>
          <w:noProof/>
        </w:rPr>
        <w:tab/>
        <w:t>c)</w:t>
      </w:r>
      <w:r w:rsidRPr="001C268A">
        <w:rPr>
          <w:noProof/>
        </w:rPr>
        <w:tab/>
        <w:t>az eszközök és az információk védelme;</w:t>
      </w:r>
    </w:p>
    <w:p w14:paraId="30237DA2" w14:textId="6356E5AC" w:rsidR="005B3AA2" w:rsidRPr="001C268A" w:rsidRDefault="005B3AA2" w:rsidP="005B3AA2">
      <w:pPr>
        <w:pStyle w:val="Point0"/>
        <w:rPr>
          <w:noProof/>
        </w:rPr>
      </w:pPr>
      <w:r w:rsidRPr="001C268A">
        <w:rPr>
          <w:noProof/>
        </w:rPr>
        <w:tab/>
        <w:t>d)</w:t>
      </w:r>
      <w:r w:rsidRPr="001C268A">
        <w:rPr>
          <w:noProof/>
        </w:rPr>
        <w:tab/>
        <w:t xml:space="preserve">a csalás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 a korrupció, az összeférhetetlenség, a kettős finanszírozás</w:t>
      </w:r>
      <w:r w:rsidR="000F5B3D">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és a</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0F5B3D">
        <w:rPr>
          <w:noProof/>
        </w:rPr>
        <w:t> </w:t>
      </w:r>
      <w:r w:rsidRPr="001C268A">
        <w:rPr>
          <w:noProof/>
        </w:rPr>
        <w:t>z egyéb</w:t>
      </w:r>
      <w:r w:rsidR="000F5B3D">
        <w:rPr>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szabálytalanságok megelőzése, felderítése, korrekciója és nyomon követése,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többek között az uniós pénzeszközök címzettjeire – ideértve azoknak az (EU) 2015/849 rendelet 3. cikkének 6. pontjában meghatározott tényleges tulajdonosait is – vonatkozó adatok elektronikus rögzítése és tárolása révén, valamint az említett adatokhoz való hozzáférés és azok elemzése céljából a Bizottság által biztosított adatbányászati és kockázatértékelési egységes integrált informatikai rendszer használatával</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w:t>
      </w:r>
    </w:p>
    <w:p w14:paraId="5C9775D5" w14:textId="77777777" w:rsidR="005B3AA2" w:rsidRPr="001C268A" w:rsidRDefault="005B3AA2" w:rsidP="005B3AA2">
      <w:pPr>
        <w:pStyle w:val="Point0"/>
        <w:rPr>
          <w:noProof/>
        </w:rPr>
      </w:pPr>
      <w:r w:rsidRPr="001C268A">
        <w:rPr>
          <w:noProof/>
        </w:rPr>
        <w:tab/>
        <w:t>e)</w:t>
      </w:r>
      <w:r w:rsidRPr="001C268A">
        <w:rPr>
          <w:noProof/>
        </w:rPr>
        <w:tab/>
        <w:t>az alapul szolgáló ügyletek jogszerűségéhez és szabályszerűségéhez kapcsolódó kockázatok megfelelő kezelése, figyelembe véve a programok többéves jellegét, valamint az érintett kifizetések jellegét.</w:t>
      </w:r>
    </w:p>
    <w:p w14:paraId="39905F3F" w14:textId="77777777" w:rsidR="005B3AA2" w:rsidRPr="001C268A" w:rsidRDefault="005B3AA2" w:rsidP="005B3AA2">
      <w:pPr>
        <w:rPr>
          <w:noProof/>
        </w:rPr>
      </w:pPr>
      <w:r w:rsidRPr="001C268A">
        <w:rPr>
          <w:noProof/>
        </w:rPr>
        <w:t>(3)</w:t>
      </w:r>
      <w:r w:rsidRPr="001C268A">
        <w:rPr>
          <w:noProof/>
        </w:rPr>
        <w:tab/>
        <w:t>Az eredményes belső kontroll a legjobb nemzetközi gyakorlatra épül és különösen a következő elemekből áll:</w:t>
      </w:r>
    </w:p>
    <w:p w14:paraId="72A2B8D1" w14:textId="77777777" w:rsidR="005B3AA2" w:rsidRPr="001C268A" w:rsidRDefault="005B3AA2" w:rsidP="005B3AA2">
      <w:pPr>
        <w:pStyle w:val="Point0"/>
        <w:rPr>
          <w:noProof/>
        </w:rPr>
      </w:pPr>
      <w:r w:rsidRPr="001C268A">
        <w:rPr>
          <w:noProof/>
        </w:rPr>
        <w:tab/>
        <w:t>a)</w:t>
      </w:r>
      <w:r w:rsidRPr="001C268A">
        <w:rPr>
          <w:noProof/>
        </w:rPr>
        <w:tab/>
        <w:t>a feladatok elkülönítése;</w:t>
      </w:r>
    </w:p>
    <w:p w14:paraId="67992E52" w14:textId="77777777" w:rsidR="005B3AA2" w:rsidRPr="001C268A" w:rsidRDefault="005B3AA2" w:rsidP="005B3AA2">
      <w:pPr>
        <w:pStyle w:val="Point0"/>
        <w:rPr>
          <w:noProof/>
        </w:rPr>
      </w:pPr>
      <w:r w:rsidRPr="001C268A">
        <w:rPr>
          <w:noProof/>
        </w:rPr>
        <w:tab/>
        <w:t>b)</w:t>
      </w:r>
      <w:r w:rsidRPr="001C268A">
        <w:rPr>
          <w:noProof/>
        </w:rPr>
        <w:tab/>
        <w:t>megfelelő kockázatkezelési és kontrollstratégia, ideértve a címzett szintjén alkalmazott kontrollokat is;</w:t>
      </w:r>
    </w:p>
    <w:p w14:paraId="7A92FE7D" w14:textId="77777777" w:rsidR="005B3AA2" w:rsidRPr="001C268A" w:rsidRDefault="005B3AA2" w:rsidP="005B3AA2">
      <w:pPr>
        <w:pStyle w:val="Point0"/>
        <w:rPr>
          <w:noProof/>
          <w:highlight w:val="lightGray"/>
        </w:rPr>
      </w:pPr>
      <w:r w:rsidRPr="001C268A">
        <w:rPr>
          <w:noProof/>
        </w:rPr>
        <w:tab/>
      </w:r>
      <w:r w:rsidRPr="004B5969">
        <w:rPr>
          <w:rStyle w:val="CRRefonteDeleted"/>
          <w:noProof/>
          <w:highlight w:val="lightGray"/>
          <w:lang w:val="hu-HU"/>
        </w:rPr>
        <w:t>c)</w:t>
      </w:r>
      <w:r w:rsidRPr="001C268A">
        <w:rPr>
          <w:noProof/>
        </w:rPr>
        <w:tab/>
      </w:r>
      <w:r w:rsidRPr="004B5969">
        <w:rPr>
          <w:rStyle w:val="CRRefonteDeleted"/>
          <w:noProof/>
          <w:highlight w:val="lightGray"/>
          <w:lang w:val="hu-HU"/>
        </w:rPr>
        <w:t>az összeférhetetlenség elkerülése;</w:t>
      </w:r>
    </w:p>
    <w:p w14:paraId="743A0787" w14:textId="77777777" w:rsidR="005B3AA2" w:rsidRPr="001C268A" w:rsidRDefault="005B3AA2" w:rsidP="005B3AA2">
      <w:pPr>
        <w:pStyle w:val="Point0"/>
        <w:rPr>
          <w:noProof/>
        </w:rPr>
      </w:pPr>
      <w:r w:rsidRPr="001C268A">
        <w:rPr>
          <w:noProof/>
        </w:rPr>
        <w:tab/>
      </w:r>
      <w:r w:rsidRPr="004B5969">
        <w:rPr>
          <w:rStyle w:val="CRMinorChangeAdded"/>
          <w:noProof/>
          <w:lang w:val="hu-HU"/>
        </w:rPr>
        <w:t>c</w:t>
      </w:r>
      <w:r w:rsidRPr="004B5969">
        <w:rPr>
          <w:rStyle w:val="CRMinorChangeDeleted"/>
          <w:noProof/>
          <w:lang w:val="hu-HU"/>
        </w:rPr>
        <w:t>d</w:t>
      </w:r>
      <w:r w:rsidRPr="001C268A">
        <w:rPr>
          <w:noProof/>
        </w:rPr>
        <w:t>)</w:t>
      </w:r>
      <w:r w:rsidRPr="001C268A">
        <w:rPr>
          <w:noProof/>
        </w:rPr>
        <w:tab/>
        <w:t xml:space="preserve">megfelelő ellenőrzési </w:t>
      </w:r>
      <w:r w:rsidRPr="00E7791C">
        <w:rPr>
          <w:noProof/>
        </w:rPr>
        <w:fldChar w:fldCharType="begin"/>
      </w:r>
      <w:r w:rsidRPr="00E7791C">
        <w:rPr>
          <w:noProof/>
        </w:rPr>
        <w:instrText xml:space="preserve"> QUOTE "</w:instrText>
      </w:r>
      <w:r w:rsidRPr="004B5969">
        <w:rPr>
          <w:rStyle w:val="CRMarker"/>
          <w:noProof/>
          <w:lang w:val="hu-HU"/>
        </w:rPr>
        <w:instrText>Ö</w:instrText>
      </w:r>
      <w:r w:rsidRPr="00E7791C">
        <w:rPr>
          <w:noProof/>
        </w:rPr>
        <w:instrText xml:space="preserve">" </w:instrText>
      </w:r>
      <w:r w:rsidRPr="00E7791C">
        <w:rPr>
          <w:noProof/>
        </w:rPr>
        <w:fldChar w:fldCharType="separate"/>
      </w:r>
      <w:r w:rsidRPr="004B5969">
        <w:rPr>
          <w:rStyle w:val="CRMarker"/>
          <w:noProof/>
          <w:lang w:val="hu-HU"/>
        </w:rPr>
        <w:t>Ö</w:t>
      </w:r>
      <w:r w:rsidRPr="00E7791C">
        <w:rPr>
          <w:noProof/>
        </w:rPr>
        <w:fldChar w:fldCharType="end"/>
      </w:r>
      <w:r w:rsidRPr="00E7791C">
        <w:rPr>
          <w:noProof/>
        </w:rPr>
        <w:t> </w:t>
      </w:r>
      <w:r>
        <w:rPr>
          <w:noProof/>
        </w:rPr>
        <w:t>nyom</w:t>
      </w:r>
      <w:r w:rsidRPr="00E7791C">
        <w:rPr>
          <w:noProof/>
        </w:rPr>
        <w:t>vonalak </w:t>
      </w:r>
      <w:r w:rsidRPr="00E7791C">
        <w:rPr>
          <w:noProof/>
        </w:rPr>
        <w:fldChar w:fldCharType="begin"/>
      </w:r>
      <w:r w:rsidRPr="00E7791C">
        <w:rPr>
          <w:noProof/>
        </w:rPr>
        <w:instrText xml:space="preserve"> QUOTE "</w:instrText>
      </w:r>
      <w:r w:rsidRPr="004B5969">
        <w:rPr>
          <w:rStyle w:val="CRMarker"/>
          <w:noProof/>
          <w:lang w:val="hu-HU"/>
        </w:rPr>
        <w:instrText>Õ</w:instrText>
      </w:r>
      <w:r w:rsidRPr="00E7791C">
        <w:rPr>
          <w:noProof/>
        </w:rPr>
        <w:instrText xml:space="preserve">" </w:instrText>
      </w:r>
      <w:r w:rsidRPr="00E7791C">
        <w:rPr>
          <w:noProof/>
        </w:rPr>
        <w:fldChar w:fldCharType="separate"/>
      </w:r>
      <w:r w:rsidRPr="004B5969">
        <w:rPr>
          <w:rStyle w:val="CRMarker"/>
          <w:noProof/>
          <w:lang w:val="hu-HU"/>
        </w:rPr>
        <w:t>Õ</w:t>
      </w:r>
      <w:r w:rsidRPr="00E7791C">
        <w:rPr>
          <w:noProof/>
        </w:rPr>
        <w:fldChar w:fldCharType="end"/>
      </w:r>
      <w:r w:rsidRPr="00E7791C">
        <w:rPr>
          <w:noProof/>
        </w:rPr>
        <w:t xml:space="preserve"> </w:t>
      </w:r>
      <w:r w:rsidRPr="004B5969">
        <w:rPr>
          <w:rStyle w:val="CRDeleted"/>
          <w:noProof/>
          <w:lang w:val="hu-HU"/>
        </w:rPr>
        <w:t>nyomok</w:t>
      </w:r>
      <w:r w:rsidRPr="00E7791C">
        <w:rPr>
          <w:noProof/>
        </w:rPr>
        <w:t>,</w:t>
      </w:r>
      <w:r w:rsidRPr="001C268A">
        <w:rPr>
          <w:noProof/>
        </w:rPr>
        <w:t xml:space="preserve"> az adatok sértetlensége az adatrendszerekben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 ideértve az elektronikusakat is</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p>
    <w:p w14:paraId="713FCBA3" w14:textId="77777777" w:rsidR="005B3AA2" w:rsidRPr="001C268A" w:rsidRDefault="005B3AA2" w:rsidP="005B3AA2">
      <w:pPr>
        <w:pStyle w:val="Point0"/>
        <w:rPr>
          <w:noProof/>
        </w:rPr>
      </w:pPr>
      <w:r w:rsidRPr="001C268A">
        <w:rPr>
          <w:noProof/>
        </w:rPr>
        <w:tab/>
      </w:r>
      <w:r w:rsidRPr="004B5969">
        <w:rPr>
          <w:rStyle w:val="CRMinorChangeAdded"/>
          <w:noProof/>
          <w:lang w:val="hu-HU"/>
        </w:rPr>
        <w:t>d</w:t>
      </w:r>
      <w:r w:rsidRPr="004B5969">
        <w:rPr>
          <w:rStyle w:val="CRMinorChangeDeleted"/>
          <w:noProof/>
          <w:lang w:val="hu-HU"/>
        </w:rPr>
        <w:t>e</w:t>
      </w:r>
      <w:r w:rsidRPr="001C268A">
        <w:rPr>
          <w:noProof/>
        </w:rPr>
        <w:t>)</w:t>
      </w:r>
      <w:r w:rsidRPr="001C268A">
        <w:rPr>
          <w:noProof/>
        </w:rPr>
        <w:tab/>
        <w:t>a hatékonyság és eredményesség figyelemmel kísérésére szolgáló eljárások;</w:t>
      </w:r>
    </w:p>
    <w:p w14:paraId="37742753" w14:textId="77777777" w:rsidR="005B3AA2" w:rsidRPr="001C268A" w:rsidRDefault="005B3AA2" w:rsidP="005B3AA2">
      <w:pPr>
        <w:pStyle w:val="Point0"/>
        <w:rPr>
          <w:noProof/>
        </w:rPr>
      </w:pPr>
      <w:r w:rsidRPr="001C268A">
        <w:rPr>
          <w:noProof/>
        </w:rPr>
        <w:tab/>
      </w:r>
      <w:r w:rsidRPr="004B5969">
        <w:rPr>
          <w:rStyle w:val="CRMinorChangeAdded"/>
          <w:noProof/>
          <w:lang w:val="hu-HU"/>
        </w:rPr>
        <w:t>e</w:t>
      </w:r>
      <w:r w:rsidRPr="004B5969">
        <w:rPr>
          <w:rStyle w:val="CRMinorChangeDeleted"/>
          <w:noProof/>
          <w:lang w:val="hu-HU"/>
        </w:rPr>
        <w:t>f</w:t>
      </w:r>
      <w:r w:rsidRPr="001C268A">
        <w:rPr>
          <w:noProof/>
        </w:rPr>
        <w:t>)</w:t>
      </w:r>
      <w:r w:rsidRPr="001C268A">
        <w:rPr>
          <w:noProof/>
        </w:rPr>
        <w:tab/>
        <w:t>a belső kontroll azonosított hiányosságainak és kivételeinek kezelésére szolgáló eljárások;</w:t>
      </w:r>
    </w:p>
    <w:p w14:paraId="7E155F69" w14:textId="77777777" w:rsidR="005B3AA2" w:rsidRPr="001C268A" w:rsidRDefault="005B3AA2" w:rsidP="005B3AA2">
      <w:pPr>
        <w:pStyle w:val="Point0"/>
        <w:rPr>
          <w:noProof/>
        </w:rPr>
      </w:pPr>
      <w:r w:rsidRPr="001C268A">
        <w:rPr>
          <w:noProof/>
        </w:rPr>
        <w:tab/>
      </w:r>
      <w:r w:rsidRPr="004B5969">
        <w:rPr>
          <w:rStyle w:val="CRMinorChangeAdded"/>
          <w:noProof/>
          <w:lang w:val="hu-HU"/>
        </w:rPr>
        <w:t>f</w:t>
      </w:r>
      <w:r w:rsidRPr="004B5969">
        <w:rPr>
          <w:rStyle w:val="CRMinorChangeDeleted"/>
          <w:noProof/>
          <w:lang w:val="hu-HU"/>
        </w:rPr>
        <w:t>g</w:t>
      </w:r>
      <w:r w:rsidRPr="001C268A">
        <w:rPr>
          <w:noProof/>
        </w:rPr>
        <w:t>)</w:t>
      </w:r>
      <w:r w:rsidRPr="001C268A">
        <w:rPr>
          <w:noProof/>
        </w:rPr>
        <w:tab/>
        <w:t>a belső kontrollrendszer hatékony és eredményes működésének időszakos értékelése.</w:t>
      </w:r>
    </w:p>
    <w:p w14:paraId="14FA2B32" w14:textId="77777777" w:rsidR="005B3AA2" w:rsidRPr="001C268A" w:rsidRDefault="005B3AA2" w:rsidP="005B3AA2">
      <w:pPr>
        <w:rPr>
          <w:noProof/>
        </w:rPr>
      </w:pPr>
      <w:r w:rsidRPr="001C268A">
        <w:rPr>
          <w:noProof/>
        </w:rPr>
        <w:t>(4)</w:t>
      </w:r>
      <w:r w:rsidRPr="001C268A">
        <w:rPr>
          <w:noProof/>
        </w:rPr>
        <w:tab/>
        <w:t>A hatékony belső kontroll a következő elemekre épül:</w:t>
      </w:r>
    </w:p>
    <w:p w14:paraId="5C57CDF1" w14:textId="77777777" w:rsidR="005B3AA2" w:rsidRPr="001C268A" w:rsidRDefault="005B3AA2" w:rsidP="005B3AA2">
      <w:pPr>
        <w:pStyle w:val="Point0"/>
        <w:rPr>
          <w:noProof/>
        </w:rPr>
      </w:pPr>
      <w:r w:rsidRPr="001C268A">
        <w:rPr>
          <w:noProof/>
        </w:rPr>
        <w:tab/>
        <w:t>a)</w:t>
      </w:r>
      <w:r w:rsidRPr="001C268A">
        <w:rPr>
          <w:noProof/>
        </w:rPr>
        <w:tab/>
        <w:t xml:space="preserve">az ellenőrzési lánc valamennyi érintett résztvevőjével egyeztetett megfelelő kockázatkezelési és kontrollstratégia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és egy csalás elleni stratégia</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végrehajtása;</w:t>
      </w:r>
    </w:p>
    <w:p w14:paraId="2F8479E8" w14:textId="77777777" w:rsidR="005B3AA2" w:rsidRPr="001C268A" w:rsidRDefault="005B3AA2" w:rsidP="005B3AA2">
      <w:pPr>
        <w:pStyle w:val="Point0"/>
        <w:rPr>
          <w:noProof/>
        </w:rPr>
      </w:pPr>
      <w:r w:rsidRPr="001C268A">
        <w:rPr>
          <w:noProof/>
        </w:rPr>
        <w:tab/>
        <w:t>b)</w:t>
      </w:r>
      <w:r w:rsidRPr="001C268A">
        <w:rPr>
          <w:noProof/>
        </w:rPr>
        <w:tab/>
        <w:t>az elvégzett kontrollok eredményeinek hozzáférhetősége az ellenőrzési lánc valamennyi érintett szereplője számára;</w:t>
      </w:r>
    </w:p>
    <w:p w14:paraId="08458D94" w14:textId="77777777" w:rsidR="005B3AA2" w:rsidRPr="001C268A" w:rsidRDefault="005B3AA2" w:rsidP="005B3AA2">
      <w:pPr>
        <w:pStyle w:val="Point0"/>
        <w:rPr>
          <w:noProof/>
        </w:rPr>
      </w:pPr>
      <w:r w:rsidRPr="001C268A">
        <w:rPr>
          <w:noProof/>
        </w:rPr>
        <w:tab/>
        <w:t>c)</w:t>
      </w:r>
      <w:r w:rsidRPr="001C268A">
        <w:rPr>
          <w:noProof/>
        </w:rPr>
        <w:tab/>
        <w:t>adott esetben a végrehajtó partnerek vezetői nyilatkozataira és független ellenőr</w:t>
      </w:r>
      <w:r w:rsidRPr="004B5969">
        <w:rPr>
          <w:rStyle w:val="CRDeleted"/>
          <w:noProof/>
          <w:lang w:val="hu-HU"/>
        </w:rPr>
        <w:t>zés</w:t>
      </w:r>
      <w:r w:rsidRPr="001C268A">
        <w:rPr>
          <w:noProof/>
        </w:rPr>
        <w:t>i véleményekre való támaszkodás, feltéve, hogy az ezek alapjául szolgáló munka minősége megfelelő és elfogadható, és azt az elfogadott standardoknak megfelelően teljesítették;</w:t>
      </w:r>
    </w:p>
    <w:p w14:paraId="6F552780" w14:textId="77777777" w:rsidR="005B3AA2" w:rsidRPr="001C268A" w:rsidRDefault="005B3AA2" w:rsidP="005B3AA2">
      <w:pPr>
        <w:pStyle w:val="Point0"/>
        <w:rPr>
          <w:noProof/>
        </w:rPr>
      </w:pPr>
      <w:r w:rsidRPr="001C268A">
        <w:rPr>
          <w:noProof/>
        </w:rPr>
        <w:tab/>
        <w:t>d)</w:t>
      </w:r>
      <w:r w:rsidRPr="001C268A">
        <w:rPr>
          <w:noProof/>
        </w:rPr>
        <w:tab/>
        <w:t>a korrekciós intézkedések időben történő alkalmazása, adott esetben beleértve a visszatartó erejű szankciókat is;</w:t>
      </w:r>
    </w:p>
    <w:p w14:paraId="30D9574E" w14:textId="77777777" w:rsidR="005B3AA2" w:rsidRPr="001C268A" w:rsidRDefault="005B3AA2" w:rsidP="005B3AA2">
      <w:pPr>
        <w:pStyle w:val="Point0"/>
        <w:rPr>
          <w:noProof/>
        </w:rPr>
      </w:pPr>
      <w:r w:rsidRPr="001C268A">
        <w:rPr>
          <w:noProof/>
        </w:rPr>
        <w:tab/>
        <w:t>e)</w:t>
      </w:r>
      <w:r w:rsidRPr="001C268A">
        <w:rPr>
          <w:noProof/>
        </w:rPr>
        <w:tab/>
        <w:t>világos és egyértelmű jogi szabályozás megléte a vonatkozó szakpolitikák hátterében, ideértve többek között a belső kontroll elemeire vonatkozó alap-jogiaktusokat is;</w:t>
      </w:r>
    </w:p>
    <w:p w14:paraId="1CF72447" w14:textId="77777777" w:rsidR="005B3AA2" w:rsidRPr="001C268A" w:rsidRDefault="005B3AA2" w:rsidP="005B3AA2">
      <w:pPr>
        <w:pStyle w:val="Point0"/>
        <w:rPr>
          <w:noProof/>
        </w:rPr>
      </w:pPr>
      <w:r w:rsidRPr="001C268A">
        <w:rPr>
          <w:noProof/>
        </w:rPr>
        <w:tab/>
        <w:t>f)</w:t>
      </w:r>
      <w:r w:rsidRPr="001C268A">
        <w:rPr>
          <w:noProof/>
        </w:rPr>
        <w:tab/>
        <w:t>a többszörös kontrollok megszüntetése;</w:t>
      </w:r>
    </w:p>
    <w:p w14:paraId="50378292" w14:textId="77777777" w:rsidR="005B3AA2" w:rsidRPr="001C268A" w:rsidRDefault="005B3AA2" w:rsidP="005B3AA2">
      <w:pPr>
        <w:pStyle w:val="Point0"/>
        <w:rPr>
          <w:noProof/>
        </w:rPr>
      </w:pPr>
      <w:r w:rsidRPr="001C268A">
        <w:rPr>
          <w:noProof/>
        </w:rPr>
        <w:tab/>
        <w:t>g)</w:t>
      </w:r>
      <w:r w:rsidRPr="001C268A">
        <w:rPr>
          <w:noProof/>
        </w:rPr>
        <w:tab/>
        <w:t>a kontrollok költség-haszon arányának javítása.</w:t>
      </w:r>
    </w:p>
    <w:p w14:paraId="7C98FF84" w14:textId="77777777" w:rsidR="005B3AA2" w:rsidRPr="001C268A" w:rsidRDefault="005B3AA2" w:rsidP="005B3AA2">
      <w:pPr>
        <w:rPr>
          <w:noProof/>
        </w:rPr>
      </w:pPr>
      <w:r w:rsidRPr="001C268A">
        <w:rPr>
          <w:noProof/>
        </w:rPr>
        <w:t>(5)</w:t>
      </w:r>
      <w:r w:rsidRPr="001C268A">
        <w:rPr>
          <w:noProof/>
        </w:rPr>
        <w:tab/>
        <w:t>Ha a végrehajtás során a hibaszint folyamatosan magas, a Bizottságnak fel kell tárnia a kontrollrendszerek hiányosságait és elemeznie kell a lehetséges korrekciós intézkedések költségeit és hasznát, majd megfelelő lépéseket kell tennie vagy javasolnia, úgymint az alkalmazandó rendelkezések egyszerűsítése, a kontrollrendszerek javítása, és a program vagy a végrehajtási rendszerek átalakítása.</w:t>
      </w:r>
    </w:p>
    <w:p w14:paraId="148F5B0C" w14:textId="77777777" w:rsidR="005B3AA2" w:rsidRPr="004B5969" w:rsidRDefault="005B3AA2" w:rsidP="005B3AA2">
      <w:pPr>
        <w:pStyle w:val="CRSeparator"/>
        <w:rPr>
          <w:noProof/>
          <w:lang w:val="hu-HU"/>
        </w:rPr>
      </w:pPr>
    </w:p>
    <w:p w14:paraId="5AA4AB02"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7A4148C9" w14:textId="77777777" w:rsidR="005B3AA2" w:rsidRPr="001C268A" w:rsidRDefault="005B3AA2" w:rsidP="005B3AA2">
      <w:pPr>
        <w:rPr>
          <w:noProof/>
          <w:highlight w:val="lightGray"/>
        </w:rPr>
      </w:pPr>
      <w:r w:rsidRPr="001C268A">
        <w:rPr>
          <w:noProof/>
          <w:highlight w:val="lightGray"/>
        </w:rPr>
        <w:t>(6)</w:t>
      </w:r>
      <w:r w:rsidRPr="001C268A">
        <w:rPr>
          <w:noProof/>
        </w:rPr>
        <w:tab/>
      </w:r>
      <w:r w:rsidRPr="001C268A">
        <w:rPr>
          <w:noProof/>
          <w:highlight w:val="lightGray"/>
        </w:rPr>
        <w:t>A (2) bekezdés d) pontjának alkalmazásában a következő adatokat kell elektronikusan rögzíteni és tárolni nyitott, átjárható és géppel olvasható formátumban és rendelkezésre bocsátani a Bizottság által előírt adatbányászati és kockázatértékelési egységes integrált informatikai rendszerben:</w:t>
      </w:r>
    </w:p>
    <w:p w14:paraId="359237CA" w14:textId="4BEDE349" w:rsidR="005B3AA2" w:rsidRPr="00731979" w:rsidRDefault="00C50DE0" w:rsidP="00C50DE0">
      <w:pPr>
        <w:pStyle w:val="Point1"/>
        <w:rPr>
          <w:noProof/>
          <w:highlight w:val="lightGray"/>
        </w:rPr>
      </w:pPr>
      <w:r w:rsidRPr="00C50DE0">
        <w:rPr>
          <w:highlight w:val="lightGray"/>
        </w:rPr>
        <w:t>(a)</w:t>
      </w:r>
      <w:r w:rsidRPr="00C50DE0">
        <w:rPr>
          <w:highlight w:val="lightGray"/>
        </w:rPr>
        <w:tab/>
      </w:r>
      <w:r w:rsidR="005B3AA2" w:rsidRPr="00731979">
        <w:rPr>
          <w:noProof/>
          <w:highlight w:val="lightGray"/>
        </w:rPr>
        <w:t>a címzett teljes hivatalos neve jogi személyek esetében, vezeték- és utóneve természetes személyek esetében, héaazonosító száma vagy adóazonosító száma – ha rendelkezésre áll – vagy más, országos szintű egyedi azonosítója és a finanszírozás összege. Természetes személy esetében emellett a születési idő;</w:t>
      </w:r>
    </w:p>
    <w:p w14:paraId="45730218" w14:textId="0EFE46C6" w:rsidR="005B3AA2" w:rsidRPr="001C268A" w:rsidRDefault="00C50DE0" w:rsidP="00C50DE0">
      <w:pPr>
        <w:pStyle w:val="Point1"/>
        <w:rPr>
          <w:noProof/>
          <w:highlight w:val="lightGray"/>
        </w:rPr>
      </w:pPr>
      <w:r w:rsidRPr="00C50DE0">
        <w:rPr>
          <w:highlight w:val="lightGray"/>
        </w:rPr>
        <w:t>(b)</w:t>
      </w:r>
      <w:r w:rsidRPr="00C50DE0">
        <w:rPr>
          <w:highlight w:val="lightGray"/>
        </w:rPr>
        <w:tab/>
      </w:r>
      <w:r w:rsidR="005B3AA2" w:rsidRPr="001C268A">
        <w:rPr>
          <w:noProof/>
          <w:highlight w:val="lightGray"/>
        </w:rPr>
        <w:t>nem természetes személy címzettek esetében a tényleges tulajdonos(ok) vezeték- és utóneve, születési időpontja és héaazonosító száma vagy adóazonosító száma – ha rendelkezésre áll – vagy más, országos szintű egyedi azonosítója.</w:t>
      </w:r>
    </w:p>
    <w:p w14:paraId="68243805" w14:textId="77777777" w:rsidR="005B3AA2" w:rsidRPr="001C268A" w:rsidRDefault="005B3AA2" w:rsidP="005B3AA2">
      <w:pPr>
        <w:rPr>
          <w:noProof/>
          <w:highlight w:val="lightGray"/>
        </w:rPr>
      </w:pPr>
      <w:r w:rsidRPr="001C268A">
        <w:rPr>
          <w:noProof/>
          <w:highlight w:val="lightGray"/>
        </w:rPr>
        <w:t>(7)</w:t>
      </w:r>
      <w:r w:rsidRPr="001C268A">
        <w:rPr>
          <w:noProof/>
        </w:rPr>
        <w:tab/>
      </w:r>
      <w:r w:rsidRPr="001C268A">
        <w:rPr>
          <w:noProof/>
          <w:highlight w:val="lightGray"/>
        </w:rPr>
        <w:t>Az adatbányászati és kockázatértékelési egységes integrált informatikai rendszer kialakítása elősegíti a kiválasztás, az odaítélés, a pénzügyi irányítás, a monitoring, a vizsgálat, a kontroll és az ellenőrzés céljaira szolgáló kockázatértékelést, és hozzájárul a csalás, a korrupció, az összeférhetetlenség, a kettős finanszírozás és az egyéb szabálytalanságok eredményes megelőzéséhez, felderítéséhez, korrekciójához és nyomon követéséhez.</w:t>
      </w:r>
    </w:p>
    <w:p w14:paraId="508607D5" w14:textId="77777777" w:rsidR="005B3AA2" w:rsidRPr="001C268A" w:rsidRDefault="005B3AA2" w:rsidP="005B3AA2">
      <w:pPr>
        <w:rPr>
          <w:noProof/>
          <w:szCs w:val="24"/>
          <w:highlight w:val="lightGray"/>
        </w:rPr>
      </w:pPr>
      <w:r w:rsidRPr="001C268A">
        <w:rPr>
          <w:noProof/>
          <w:highlight w:val="lightGray"/>
        </w:rPr>
        <w:t xml:space="preserve">Az adatbányászati és kockázatértékelési egységes integrált informatikai rendszer által kezelt adatok felhasználása és az azokhoz való hozzáférés megfelel az alkalmazandó adatvédelmi szabályoknak és a következőkre korlátozódik: a Bizottság vagy a 69. cikkben említett végrehajtó ügynökség, a költségvetést a 62. cikk (1) bekezdése első albekezdésének b) pontja alapján végrehajtó tagállamok, a 62. cikk (1) bekezdése első albekezdésének a) pontja szerinti költségvetés-végrehajtás alapján uniós finanszírozást kapó és végrehajtó tagállamok, a költségvetést a 62. cikk (1) bekezdése első albekezdésének c) pontja alapján végrehajtó személyek vagy szervezetek, az OLAF, a Számvevőszék, az EPPO és más uniós vizsgálati és kontrollszervek a vonatkozó hatásköreik gyakorlásakor. </w:t>
      </w:r>
    </w:p>
    <w:p w14:paraId="40E7656C" w14:textId="77777777" w:rsidR="005B3AA2" w:rsidRPr="001C268A" w:rsidRDefault="005B3AA2" w:rsidP="005B3AA2">
      <w:pPr>
        <w:rPr>
          <w:noProof/>
          <w:highlight w:val="lightGray"/>
        </w:rPr>
      </w:pPr>
      <w:r w:rsidRPr="001C268A">
        <w:rPr>
          <w:noProof/>
          <w:highlight w:val="lightGray"/>
        </w:rPr>
        <w:t>Az adatbányászati és kockázatértékelési egységes integrált informatikai rendszernek az (EU) 2018/1725 rendelet 3. cikkének 8. pontja szerinti adatkezelője a Bizottság, amely felelős a rendszer fejlesztéséért, kezeléséért és felügyeletéért, az adatok biztonságáért, integritásáért és bizalmasságáért, a felhasználók hitelesítéséért és az informatikai rendszer helytelen kezeléssel vagy visszaéléssel szembeni védelméért.</w:t>
      </w:r>
    </w:p>
    <w:p w14:paraId="082AC16C" w14:textId="77777777" w:rsidR="005B3AA2" w:rsidRPr="001C268A" w:rsidRDefault="005B3AA2" w:rsidP="005B3AA2">
      <w:pPr>
        <w:rPr>
          <w:noProof/>
          <w:szCs w:val="24"/>
          <w:highlight w:val="lightGray"/>
        </w:rPr>
      </w:pPr>
      <w:r w:rsidRPr="001C268A">
        <w:rPr>
          <w:noProof/>
          <w:highlight w:val="lightGray"/>
        </w:rPr>
        <w:t>(8)</w:t>
      </w:r>
      <w:r w:rsidRPr="001C268A">
        <w:rPr>
          <w:noProof/>
        </w:rPr>
        <w:tab/>
      </w:r>
      <w:r w:rsidRPr="001C268A">
        <w:rPr>
          <w:noProof/>
          <w:highlight w:val="lightGray"/>
        </w:rPr>
        <w:t>A 62. cikk (1) bekezdése első albekezdésének a) pontja szerinti költségvetés-végrehajtás alapján uniós pénzeszközöket kapó és végrehajtó tagállamok alkalmazzák e cikk (1)–(7) bekezdését.</w:t>
      </w:r>
    </w:p>
    <w:p w14:paraId="6B4AEFE6" w14:textId="77777777" w:rsidR="005B3AA2" w:rsidRPr="001C268A" w:rsidRDefault="005B3AA2" w:rsidP="005B3AA2">
      <w:pPr>
        <w:spacing w:before="0" w:after="240"/>
        <w:rPr>
          <w:noProof/>
          <w:highlight w:val="lightGray"/>
        </w:rPr>
      </w:pPr>
      <w:r w:rsidRPr="001C268A">
        <w:rPr>
          <w:noProof/>
          <w:highlight w:val="lightGray"/>
        </w:rPr>
        <w:t>(9) Amikor e cikk (2), (3) és (6) bekezdésének követelményeit a költségvetést a 62. cikk (1) bekezdése első albekezdésének b) pontja alapján végrehajtó tagállamok alkalmazzák, a címzettek alatt az ágazatspecifikus szabályokban meghatározott kedvezményezettek értendők.</w:t>
      </w:r>
    </w:p>
    <w:p w14:paraId="34E23614" w14:textId="77777777" w:rsidR="005B3AA2" w:rsidRPr="001C268A" w:rsidRDefault="005B3AA2" w:rsidP="005B3AA2">
      <w:pPr>
        <w:rPr>
          <w:noProof/>
        </w:rPr>
      </w:pPr>
      <w:r w:rsidRPr="001C268A">
        <w:rPr>
          <w:noProof/>
          <w:highlight w:val="lightGray"/>
        </w:rPr>
        <w:t>(10)</w:t>
      </w:r>
      <w:r w:rsidRPr="001C268A">
        <w:rPr>
          <w:noProof/>
        </w:rPr>
        <w:tab/>
      </w:r>
      <w:r w:rsidRPr="001C268A">
        <w:rPr>
          <w:noProof/>
          <w:highlight w:val="lightGray"/>
        </w:rPr>
        <w:t>A Bizottság kontrollstratégiája részeként adott esetben automatizált informatikai eszközöket és kialakulóban lévő technológiákat alkalmazó kontrollokat és ellenőrzéseket alakít ki és hajt végre.</w:t>
      </w:r>
    </w:p>
    <w:p w14:paraId="654169EA" w14:textId="77777777" w:rsidR="005B3AA2" w:rsidRPr="004B5969" w:rsidRDefault="005B3AA2" w:rsidP="005B3AA2">
      <w:pPr>
        <w:pStyle w:val="CRSeparator"/>
        <w:rPr>
          <w:noProof/>
          <w:lang w:val="hu-HU"/>
        </w:rPr>
      </w:pPr>
    </w:p>
    <w:p w14:paraId="19892F3F"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w:t>
      </w:r>
    </w:p>
    <w:p w14:paraId="3EE63351"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204B8371" w14:textId="77777777" w:rsidR="005B3AA2" w:rsidRPr="001C268A" w:rsidRDefault="005B3AA2" w:rsidP="005B3AA2">
      <w:pPr>
        <w:pStyle w:val="SectionTitle"/>
        <w:rPr>
          <w:noProof/>
        </w:rPr>
      </w:pPr>
      <w:r w:rsidRPr="001C268A">
        <w:rPr>
          <w:i/>
          <w:noProof/>
        </w:rPr>
        <w:t>8. FEJEZET</w:t>
      </w:r>
    </w:p>
    <w:p w14:paraId="0BFE57CD" w14:textId="77777777" w:rsidR="005B3AA2" w:rsidRPr="001C268A" w:rsidRDefault="005B3AA2" w:rsidP="005B3AA2">
      <w:pPr>
        <w:pStyle w:val="SectionTitle"/>
        <w:rPr>
          <w:noProof/>
        </w:rPr>
      </w:pPr>
      <w:r w:rsidRPr="001C268A">
        <w:rPr>
          <w:i/>
          <w:noProof/>
        </w:rPr>
        <w:t>Az átláthatóság elve</w:t>
      </w:r>
    </w:p>
    <w:p w14:paraId="377B0D78" w14:textId="77777777" w:rsidR="005B3AA2" w:rsidRPr="001C268A" w:rsidRDefault="005B3AA2" w:rsidP="005B3AA2">
      <w:pPr>
        <w:pStyle w:val="Titrearticle"/>
        <w:rPr>
          <w:noProof/>
        </w:rPr>
      </w:pPr>
      <w:r w:rsidRPr="001C268A">
        <w:rPr>
          <w:noProof/>
        </w:rPr>
        <w:t>37. cikk</w:t>
      </w:r>
    </w:p>
    <w:p w14:paraId="06C07EB4" w14:textId="77777777" w:rsidR="005B3AA2" w:rsidRPr="001C268A" w:rsidRDefault="005B3AA2" w:rsidP="005B3AA2">
      <w:pPr>
        <w:pStyle w:val="NormalCentered"/>
        <w:rPr>
          <w:b/>
          <w:bCs/>
          <w:noProof/>
        </w:rPr>
      </w:pPr>
      <w:r w:rsidRPr="001C268A">
        <w:rPr>
          <w:b/>
          <w:noProof/>
        </w:rPr>
        <w:t>A beszámolók és a költségvetés közzététele</w:t>
      </w:r>
    </w:p>
    <w:p w14:paraId="21C96528" w14:textId="77777777" w:rsidR="005B3AA2" w:rsidRPr="001C268A" w:rsidRDefault="005B3AA2" w:rsidP="005B3AA2">
      <w:pPr>
        <w:rPr>
          <w:noProof/>
        </w:rPr>
      </w:pPr>
      <w:r w:rsidRPr="001C268A">
        <w:rPr>
          <w:noProof/>
        </w:rPr>
        <w:t>(1)</w:t>
      </w:r>
      <w:r w:rsidRPr="001C268A">
        <w:rPr>
          <w:noProof/>
        </w:rPr>
        <w:tab/>
        <w:t>A költségvetés megállapítása és végrehajtása, valamint a beszámolók benyújtása során be kell tartani az átláthatóság elvét.</w:t>
      </w:r>
    </w:p>
    <w:p w14:paraId="463A77FD" w14:textId="77777777" w:rsidR="005B3AA2" w:rsidRPr="001C268A" w:rsidRDefault="005B3AA2" w:rsidP="005B3AA2">
      <w:pPr>
        <w:rPr>
          <w:noProof/>
        </w:rPr>
      </w:pPr>
      <w:r w:rsidRPr="001C268A">
        <w:rPr>
          <w:noProof/>
        </w:rPr>
        <w:t>(2)</w:t>
      </w:r>
      <w:r w:rsidRPr="001C268A">
        <w:rPr>
          <w:noProof/>
        </w:rPr>
        <w:tab/>
        <w:t xml:space="preserve">A költségvetést és a költségvetés-módosításokat végleges formájukban az Európai Parlament elnöke teszi közzé az </w:t>
      </w:r>
      <w:r w:rsidRPr="001C268A">
        <w:rPr>
          <w:i/>
          <w:noProof/>
        </w:rPr>
        <w:t>Európai Unió Hivatalos Lapjában.</w:t>
      </w:r>
    </w:p>
    <w:p w14:paraId="4C19F130" w14:textId="77777777" w:rsidR="005B3AA2" w:rsidRPr="001C268A" w:rsidRDefault="005B3AA2" w:rsidP="005B3AA2">
      <w:pPr>
        <w:rPr>
          <w:noProof/>
        </w:rPr>
      </w:pPr>
      <w:r w:rsidRPr="001C268A">
        <w:rPr>
          <w:noProof/>
        </w:rPr>
        <w:t>A költségvetéseket a véglegesen elfogadottá nyilvánításuk időpontját követő három hónapon belül kell közzétenni.</w:t>
      </w:r>
    </w:p>
    <w:p w14:paraId="1A4694D5" w14:textId="77777777" w:rsidR="005B3AA2" w:rsidRPr="001C268A" w:rsidRDefault="005B3AA2" w:rsidP="005B3AA2">
      <w:pPr>
        <w:rPr>
          <w:noProof/>
        </w:rPr>
      </w:pPr>
      <w:r w:rsidRPr="001C268A">
        <w:rPr>
          <w:noProof/>
        </w:rPr>
        <w:t xml:space="preserve">Az </w:t>
      </w:r>
      <w:r w:rsidRPr="001C268A">
        <w:rPr>
          <w:i/>
          <w:noProof/>
        </w:rPr>
        <w:t>Európai Unió Hivatalos Lapjában</w:t>
      </w:r>
      <w:r w:rsidRPr="001C268A">
        <w:rPr>
          <w:noProof/>
        </w:rPr>
        <w:t xml:space="preserve"> való hivatalos közzétételig a költségvetés végleges, részletes számadatait – a Bizottság kezdeményezésére – a lehető leghamarabb, de legkésőbb a költségvetés végleges elfogadását követően négy héten belül minden nyelven közzé kell tenni az uniós intézmények weboldalán.</w:t>
      </w:r>
    </w:p>
    <w:p w14:paraId="20C8736B" w14:textId="77777777" w:rsidR="005B3AA2" w:rsidRPr="001C268A" w:rsidRDefault="005B3AA2" w:rsidP="005B3AA2">
      <w:pPr>
        <w:rPr>
          <w:noProof/>
        </w:rPr>
      </w:pPr>
      <w:r w:rsidRPr="001C268A">
        <w:rPr>
          <w:noProof/>
        </w:rPr>
        <w:t xml:space="preserve">Az összevont éves beszámolót közzé kell tenni az </w:t>
      </w:r>
      <w:r w:rsidRPr="001C268A">
        <w:rPr>
          <w:i/>
          <w:noProof/>
        </w:rPr>
        <w:t>Európai Unió Hivatalos Lapjában</w:t>
      </w:r>
      <w:r w:rsidRPr="001C268A">
        <w:rPr>
          <w:noProof/>
        </w:rPr>
        <w:t>, valamint az uniós intézmények weboldalán.</w:t>
      </w:r>
    </w:p>
    <w:p w14:paraId="450080A6" w14:textId="77777777" w:rsidR="005B3AA2" w:rsidRPr="001C268A" w:rsidRDefault="005B3AA2" w:rsidP="005B3AA2">
      <w:pPr>
        <w:pStyle w:val="Titrearticle"/>
        <w:rPr>
          <w:noProof/>
        </w:rPr>
      </w:pPr>
      <w:r w:rsidRPr="001C268A">
        <w:rPr>
          <w:noProof/>
        </w:rPr>
        <w:t>38. cikk</w:t>
      </w:r>
    </w:p>
    <w:p w14:paraId="3F5443A9" w14:textId="77777777" w:rsidR="005B3AA2" w:rsidRPr="001C268A" w:rsidRDefault="005B3AA2" w:rsidP="005B3AA2">
      <w:pPr>
        <w:pStyle w:val="NormalCentered"/>
        <w:rPr>
          <w:b/>
          <w:bCs/>
          <w:noProof/>
        </w:rPr>
      </w:pPr>
      <w:r w:rsidRPr="001C268A">
        <w:rPr>
          <w:b/>
          <w:noProof/>
        </w:rPr>
        <w:t>A címzettekre vonatkozó és egyéb információk közzététele</w:t>
      </w:r>
    </w:p>
    <w:p w14:paraId="1EB47EB1" w14:textId="15CD617F" w:rsidR="005B3AA2" w:rsidRPr="001C268A" w:rsidRDefault="005B3AA2" w:rsidP="005B3AA2">
      <w:pPr>
        <w:rPr>
          <w:noProof/>
        </w:rPr>
      </w:pPr>
      <w:r w:rsidRPr="001C268A">
        <w:rPr>
          <w:noProof/>
        </w:rPr>
        <w:t>(1)</w:t>
      </w:r>
      <w:r w:rsidRPr="001C268A">
        <w:rPr>
          <w:noProof/>
        </w:rPr>
        <w:tab/>
        <w:t xml:space="preserve">Ha a 62. cikk (1) bekezdésének a) pontjával összhangban a költségvetést a Bizottság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3C75DD">
        <w:rPr>
          <w:noProof/>
          <w:highlight w:val="lightGray"/>
        </w:rPr>
        <w:t> </w:t>
      </w:r>
      <w:r w:rsidRPr="001C268A">
        <w:rPr>
          <w:noProof/>
          <w:highlight w:val="lightGray"/>
        </w:rPr>
        <w:t>, az 59. cikk (1) bekezdésével összhangban uniós intézmények, illetve a 70. és 71. cikkben említett uniós szervek</w:t>
      </w:r>
      <w:r w:rsidR="003C75DD">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743DB2">
        <w:rPr>
          <w:noProof/>
        </w:rPr>
        <w:t>hajtj</w:t>
      </w:r>
      <w:r w:rsidRPr="004B5969">
        <w:rPr>
          <w:rStyle w:val="CRMinorChangeAdded"/>
          <w:noProof/>
          <w:lang w:val="hu-HU"/>
        </w:rPr>
        <w:t>ák</w:t>
      </w:r>
      <w:r w:rsidRPr="004B5969">
        <w:rPr>
          <w:rStyle w:val="CRMinorChangeDeleted"/>
          <w:noProof/>
          <w:lang w:val="hu-HU"/>
        </w:rPr>
        <w:t>a</w:t>
      </w:r>
      <w:r w:rsidRPr="001C268A">
        <w:rPr>
          <w:noProof/>
        </w:rPr>
        <w:t xml:space="preserve"> végre, a Bizottság </w:t>
      </w:r>
      <w:r w:rsidRPr="004B5969">
        <w:rPr>
          <w:rStyle w:val="CRRefonteDeleted"/>
          <w:noProof/>
          <w:highlight w:val="lightGray"/>
          <w:lang w:val="hu-HU"/>
        </w:rPr>
        <w:t>megfelelő módon és időben</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3C75DD">
        <w:rPr>
          <w:noProof/>
          <w:highlight w:val="lightGray"/>
        </w:rPr>
        <w:t> </w:t>
      </w:r>
      <w:r w:rsidRPr="001C268A">
        <w:rPr>
          <w:noProof/>
          <w:highlight w:val="lightGray"/>
        </w:rPr>
        <w:t>a weboldalán</w:t>
      </w:r>
      <w:r w:rsidR="003C75DD">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3C75DD">
        <w:rPr>
          <w:noProof/>
          <w:highlight w:val="lightGray"/>
        </w:rPr>
        <w:t> </w:t>
      </w:r>
      <w:r w:rsidRPr="001C268A">
        <w:rPr>
          <w:noProof/>
          <w:highlight w:val="lightGray"/>
        </w:rPr>
        <w:t>legkésőbb a forrásokra vonatkozó jogi kötelezettségvállalás pénzügyi évét követő év június 30-ig</w:t>
      </w:r>
      <w:r w:rsidR="003C75DD">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közzéteszi a költségvetésből nyújtott források címzettjeire vonatkozó információkat.</w:t>
      </w:r>
    </w:p>
    <w:p w14:paraId="0D6D0D0B" w14:textId="77777777" w:rsidR="005B3AA2" w:rsidRPr="004B5969" w:rsidRDefault="005B3AA2" w:rsidP="005B3AA2">
      <w:pPr>
        <w:pStyle w:val="CRSeparator"/>
        <w:rPr>
          <w:noProof/>
          <w:lang w:val="hu-HU"/>
        </w:rPr>
      </w:pPr>
    </w:p>
    <w:p w14:paraId="2B9A1013"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506781C4" w14:textId="77777777" w:rsidR="005B3AA2" w:rsidRPr="001C268A" w:rsidRDefault="005B3AA2" w:rsidP="005B3AA2">
      <w:pPr>
        <w:rPr>
          <w:noProof/>
        </w:rPr>
      </w:pPr>
      <w:r w:rsidRPr="001C268A">
        <w:rPr>
          <w:noProof/>
          <w:highlight w:val="lightGray"/>
        </w:rPr>
        <w:t>Amennyiben a költségvetést a 62. cikk (1) bekezdése első albekezdésének b) és c) pontjával összhangban, illetve a 62. cikk (1) bekezdése első albekezdésének a) pontjával összhangban tagállamokkal hajtják végre, a Bizottság a weboldalán legkésőbb a támogatás feltételeit megállapító szerződés vagy megállapodás megkötésének pénzügyi évét követő év június 30-ig közzéteszi a címzettekre vonatkozó információkat. Amennyiben a költségvetést a 62. cikk (1) bekezdése első albekezdésének b) pontjával összhangban hajtják végre, e cikkben a címzettek alatt az ágazatspecifikus szabályokban meghatározott kedvezményezettek értendők.</w:t>
      </w:r>
    </w:p>
    <w:p w14:paraId="2DEA2661" w14:textId="77777777" w:rsidR="005B3AA2" w:rsidRPr="004B5969" w:rsidRDefault="005B3AA2" w:rsidP="005B3AA2">
      <w:pPr>
        <w:pStyle w:val="CRSeparator"/>
        <w:rPr>
          <w:noProof/>
          <w:lang w:val="hu-HU"/>
        </w:rPr>
      </w:pPr>
    </w:p>
    <w:p w14:paraId="0ACF197A"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w:t>
      </w:r>
    </w:p>
    <w:p w14:paraId="461126AD"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1B058E05" w14:textId="77777777" w:rsidR="005B3AA2" w:rsidRPr="001C268A" w:rsidRDefault="005B3AA2" w:rsidP="005B3AA2">
      <w:pPr>
        <w:rPr>
          <w:noProof/>
        </w:rPr>
      </w:pPr>
      <w:r w:rsidRPr="001C268A">
        <w:rPr>
          <w:noProof/>
        </w:rPr>
        <w:t>E bekezdés első albekezdése a többi uniós intézményre is vonatkozik, amennyiben azok a költségvetést hajtják végre az 59. cikk (1) bekezdésével összhangban.</w:t>
      </w:r>
    </w:p>
    <w:p w14:paraId="3F26211F" w14:textId="1A6E5B15" w:rsidR="005B3AA2" w:rsidRPr="001C268A" w:rsidRDefault="005B3AA2" w:rsidP="005B3AA2">
      <w:pPr>
        <w:rPr>
          <w:noProof/>
        </w:rPr>
      </w:pPr>
      <w:r w:rsidRPr="001C268A">
        <w:rPr>
          <w:noProof/>
        </w:rPr>
        <w:t>(2)</w:t>
      </w:r>
      <w:r w:rsidRPr="001C268A">
        <w:rPr>
          <w:noProof/>
        </w:rPr>
        <w:tab/>
        <w:t xml:space="preserve">A (3) </w:t>
      </w:r>
      <w:r w:rsidRPr="004B5969">
        <w:rPr>
          <w:rStyle w:val="CRRefonteDeleted"/>
          <w:noProof/>
          <w:highlight w:val="lightGray"/>
          <w:lang w:val="hu-HU"/>
        </w:rPr>
        <w:t xml:space="preserve">és (4) </w:t>
      </w:r>
      <w:r w:rsidRPr="001C268A">
        <w:rPr>
          <w:noProof/>
        </w:rPr>
        <w:t xml:space="preserve">bekezdésben említett esetek kivételével az alábbi információkat a titoktartás és a biztonság követelményeire és különösen a személyes adatok védelmére kellő figyelemmel kell közzétenni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17258E">
        <w:rPr>
          <w:noProof/>
          <w:highlight w:val="lightGray"/>
        </w:rPr>
        <w:t> </w:t>
      </w:r>
      <w:r w:rsidRPr="001C268A">
        <w:rPr>
          <w:noProof/>
          <w:highlight w:val="lightGray"/>
        </w:rPr>
        <w:t>olyan nyitott, átjárható és géppel olvasható formátumban, amely lehetővé teszi az adatok rendezését, keresését, kivonatolását, összehasonlítását és újrahasznosítását</w:t>
      </w:r>
      <w:r w:rsidR="0017258E">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w:t>
      </w:r>
    </w:p>
    <w:p w14:paraId="34D16ACB" w14:textId="77777777" w:rsidR="005B3AA2" w:rsidRPr="004B5969" w:rsidRDefault="005B3AA2" w:rsidP="005B3AA2">
      <w:pPr>
        <w:pStyle w:val="CRSeparator"/>
        <w:rPr>
          <w:noProof/>
          <w:lang w:val="hu-HU"/>
        </w:rPr>
      </w:pPr>
    </w:p>
    <w:p w14:paraId="60FAC0FD"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0ECAA28C" w14:textId="77777777" w:rsidR="005B3AA2" w:rsidRPr="001C268A" w:rsidRDefault="005B3AA2" w:rsidP="005B3AA2">
      <w:pPr>
        <w:pStyle w:val="Point0"/>
        <w:rPr>
          <w:noProof/>
        </w:rPr>
      </w:pPr>
      <w:r w:rsidRPr="001C268A">
        <w:rPr>
          <w:noProof/>
        </w:rPr>
        <w:tab/>
      </w:r>
      <w:r w:rsidRPr="001C268A">
        <w:rPr>
          <w:noProof/>
          <w:highlight w:val="lightGray"/>
        </w:rPr>
        <w:t>a)</w:t>
      </w:r>
      <w:r w:rsidRPr="001C268A">
        <w:rPr>
          <w:noProof/>
        </w:rPr>
        <w:tab/>
      </w:r>
      <w:r w:rsidRPr="001C268A">
        <w:rPr>
          <w:noProof/>
          <w:highlight w:val="lightGray"/>
        </w:rPr>
        <w:t>a címzett természetes vagy jogi személy-e;</w:t>
      </w:r>
    </w:p>
    <w:p w14:paraId="0ECA9946" w14:textId="77777777" w:rsidR="005B3AA2" w:rsidRPr="004B5969" w:rsidRDefault="005B3AA2" w:rsidP="005B3AA2">
      <w:pPr>
        <w:pStyle w:val="CRSeparator"/>
        <w:rPr>
          <w:noProof/>
          <w:lang w:val="hu-HU"/>
        </w:rPr>
      </w:pPr>
    </w:p>
    <w:p w14:paraId="0D66BFB1"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39D491B0" w14:textId="77777777" w:rsidR="005B3AA2" w:rsidRPr="004B5969" w:rsidRDefault="005B3AA2" w:rsidP="005B3AA2">
      <w:pPr>
        <w:pStyle w:val="CRReference"/>
        <w:rPr>
          <w:rStyle w:val="CRMinorChangeAdded"/>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2AE5E31B" w14:textId="5120C131" w:rsidR="005B3AA2" w:rsidRPr="001C268A" w:rsidRDefault="005B3AA2" w:rsidP="005B3AA2">
      <w:pPr>
        <w:pStyle w:val="Point0"/>
        <w:rPr>
          <w:noProof/>
        </w:rPr>
      </w:pPr>
      <w:r w:rsidRPr="004B5969">
        <w:rPr>
          <w:rStyle w:val="CRMinorChangeAdded"/>
          <w:noProof/>
          <w:lang w:val="hu-HU"/>
        </w:rPr>
        <w:t>b</w:t>
      </w:r>
      <w:r w:rsidRPr="004B5969">
        <w:rPr>
          <w:rStyle w:val="CRMinorChangeDeleted"/>
          <w:noProof/>
          <w:lang w:val="hu-HU"/>
        </w:rPr>
        <w:t>a</w:t>
      </w:r>
      <w:r w:rsidRPr="001C268A">
        <w:rPr>
          <w:noProof/>
        </w:rPr>
        <w:t>)</w:t>
      </w:r>
      <w:r w:rsidRPr="001C268A">
        <w:rPr>
          <w:noProof/>
        </w:rPr>
        <w:tab/>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17258E">
        <w:rPr>
          <w:noProof/>
          <w:highlight w:val="lightGray"/>
        </w:rPr>
        <w:t> </w:t>
      </w:r>
      <w:r w:rsidRPr="001C268A">
        <w:rPr>
          <w:noProof/>
          <w:highlight w:val="lightGray"/>
        </w:rPr>
        <w:t>jogi személy esetében a címzett teljes hivatalos neve és héaazonosító száma,</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17258E">
        <w:rPr>
          <w:noProof/>
        </w:rPr>
        <w:t> </w:t>
      </w:r>
      <w:r w:rsidRPr="001C268A">
        <w:rPr>
          <w:noProof/>
        </w:rPr>
        <w:t>természetes személy esetében</w:t>
      </w:r>
      <w:r w:rsidR="0017258E">
        <w:rPr>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a címzett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17258E">
        <w:rPr>
          <w:noProof/>
        </w:rPr>
        <w:t> </w:t>
      </w:r>
      <w:r w:rsidRPr="001C268A">
        <w:rPr>
          <w:noProof/>
        </w:rPr>
        <w:t>vezeték- és utó</w:t>
      </w:r>
      <w:r w:rsidR="0017258E">
        <w:rPr>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neve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743DB2">
        <w:rPr>
          <w:noProof/>
          <w:highlight w:val="lightGray"/>
        </w:rPr>
        <w:t> és adóazonosító száma – ha rendelkezésre áll – vagy más, országos szinten megállapított egyedi azonosítója </w:t>
      </w:r>
      <w:r w:rsidRPr="00743DB2">
        <w:rPr>
          <w:noProof/>
          <w:highlight w:val="lightGray"/>
        </w:rPr>
        <w:fldChar w:fldCharType="begin"/>
      </w:r>
      <w:r w:rsidRPr="00743DB2">
        <w:rPr>
          <w:noProof/>
          <w:highlight w:val="lightGray"/>
        </w:rPr>
        <w:instrText xml:space="preserve"> QUOTE "</w:instrText>
      </w:r>
      <w:r w:rsidRPr="004B5969">
        <w:rPr>
          <w:rStyle w:val="CRMarker"/>
          <w:noProof/>
          <w:highlight w:val="lightGray"/>
          <w:lang w:val="hu-HU"/>
        </w:rPr>
        <w:instrText>ï</w:instrText>
      </w:r>
      <w:r w:rsidRPr="00743DB2">
        <w:rPr>
          <w:noProof/>
          <w:highlight w:val="lightGray"/>
        </w:rPr>
        <w:instrText xml:space="preserve">" </w:instrText>
      </w:r>
      <w:r w:rsidRPr="00743DB2">
        <w:rPr>
          <w:noProof/>
          <w:highlight w:val="lightGray"/>
        </w:rPr>
        <w:fldChar w:fldCharType="separate"/>
      </w:r>
      <w:r w:rsidRPr="004B5969">
        <w:rPr>
          <w:rStyle w:val="CRMarker"/>
          <w:noProof/>
          <w:highlight w:val="lightGray"/>
          <w:lang w:val="hu-HU"/>
        </w:rPr>
        <w:t>ï</w:t>
      </w:r>
      <w:r w:rsidRPr="00743DB2">
        <w:rPr>
          <w:noProof/>
          <w:highlight w:val="lightGray"/>
        </w:rPr>
        <w:fldChar w:fldCharType="end"/>
      </w:r>
      <w:r w:rsidRPr="001C268A">
        <w:rPr>
          <w:noProof/>
        </w:rPr>
        <w:t xml:space="preserve"> ;</w:t>
      </w:r>
    </w:p>
    <w:p w14:paraId="5046584D" w14:textId="77777777" w:rsidR="005B3AA2" w:rsidRPr="001C268A" w:rsidRDefault="005B3AA2" w:rsidP="005B3AA2">
      <w:pPr>
        <w:pStyle w:val="Point0"/>
        <w:rPr>
          <w:noProof/>
        </w:rPr>
      </w:pPr>
      <w:r w:rsidRPr="001C268A">
        <w:rPr>
          <w:noProof/>
        </w:rPr>
        <w:tab/>
      </w:r>
      <w:r w:rsidRPr="004B5969">
        <w:rPr>
          <w:rStyle w:val="CRMinorChangeAdded"/>
          <w:noProof/>
          <w:lang w:val="en-US"/>
        </w:rPr>
        <w:t>c</w:t>
      </w:r>
      <w:r w:rsidRPr="004B5969">
        <w:rPr>
          <w:rStyle w:val="CRMinorChangeDeleted"/>
          <w:noProof/>
          <w:lang w:val="en-US"/>
        </w:rPr>
        <w:t>b</w:t>
      </w:r>
      <w:r w:rsidRPr="001C268A">
        <w:rPr>
          <w:noProof/>
        </w:rPr>
        <w:t>)</w:t>
      </w:r>
      <w:r w:rsidRPr="001C268A">
        <w:rPr>
          <w:noProof/>
        </w:rPr>
        <w:tab/>
        <w:t>a címzett földrajzi helye, nevezetesen:</w:t>
      </w:r>
    </w:p>
    <w:p w14:paraId="35B6657A" w14:textId="77777777" w:rsidR="005B3AA2" w:rsidRPr="001C268A" w:rsidRDefault="005B3AA2" w:rsidP="005B3AA2">
      <w:pPr>
        <w:pStyle w:val="Point1"/>
        <w:rPr>
          <w:noProof/>
        </w:rPr>
      </w:pPr>
      <w:r w:rsidRPr="001C268A">
        <w:rPr>
          <w:noProof/>
        </w:rPr>
        <w:tab/>
        <w:t>i.</w:t>
      </w:r>
      <w:r w:rsidRPr="001C268A">
        <w:rPr>
          <w:noProof/>
        </w:rPr>
        <w:tab/>
        <w:t>a címzett címe, amennyiben a címzett jogi személy;</w:t>
      </w:r>
    </w:p>
    <w:p w14:paraId="315FDB8D" w14:textId="34603827" w:rsidR="005B3AA2" w:rsidRPr="001C268A" w:rsidRDefault="005B3AA2" w:rsidP="005B3AA2">
      <w:pPr>
        <w:pStyle w:val="Point1"/>
        <w:rPr>
          <w:noProof/>
        </w:rPr>
      </w:pPr>
      <w:r w:rsidRPr="001C268A">
        <w:rPr>
          <w:noProof/>
        </w:rPr>
        <w:tab/>
        <w:t>ii.</w:t>
      </w:r>
      <w:r w:rsidRPr="001C268A">
        <w:rPr>
          <w:noProof/>
        </w:rPr>
        <w:tab/>
        <w:t xml:space="preserve">a NUTS 2 szintű régió, amennyiben a címzett természetes személy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17258E">
        <w:rPr>
          <w:noProof/>
          <w:highlight w:val="lightGray"/>
        </w:rPr>
        <w:t> </w:t>
      </w:r>
      <w:r w:rsidRPr="001C268A">
        <w:rPr>
          <w:noProof/>
          <w:highlight w:val="lightGray"/>
        </w:rPr>
        <w:t>és az Európai Unióban lakhellyel rendelkezik vagy az ország, amennyiben a címzett természetes személy és az Európai Unióban nem rendelkezik lakhellyel</w:t>
      </w:r>
      <w:r w:rsidR="0017258E">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w:t>
      </w:r>
    </w:p>
    <w:p w14:paraId="45768F15" w14:textId="77777777" w:rsidR="005B3AA2" w:rsidRPr="001C268A" w:rsidRDefault="005B3AA2" w:rsidP="005B3AA2">
      <w:pPr>
        <w:pStyle w:val="Point0"/>
        <w:rPr>
          <w:noProof/>
        </w:rPr>
      </w:pPr>
      <w:r w:rsidRPr="001C268A">
        <w:rPr>
          <w:noProof/>
        </w:rPr>
        <w:tab/>
      </w:r>
      <w:r w:rsidRPr="004B5969">
        <w:rPr>
          <w:rStyle w:val="CRMinorChangeAdded"/>
          <w:noProof/>
          <w:lang w:val="hu-HU"/>
        </w:rPr>
        <w:t>d</w:t>
      </w:r>
      <w:r w:rsidRPr="004B5969">
        <w:rPr>
          <w:rStyle w:val="CRMinorChangeDeleted"/>
          <w:noProof/>
          <w:lang w:val="hu-HU"/>
        </w:rPr>
        <w:t>c</w:t>
      </w:r>
      <w:r w:rsidRPr="001C268A">
        <w:rPr>
          <w:noProof/>
        </w:rPr>
        <w:t>)</w:t>
      </w:r>
      <w:r w:rsidRPr="001C268A">
        <w:rPr>
          <w:noProof/>
        </w:rPr>
        <w:tab/>
        <w:t xml:space="preserve">az összeg, amelyre </w:t>
      </w:r>
      <w:r w:rsidRPr="004B5969">
        <w:rPr>
          <w:rStyle w:val="CRRefonteDeleted"/>
          <w:noProof/>
          <w:highlight w:val="lightGray"/>
          <w:lang w:val="hu-HU"/>
        </w:rPr>
        <w:t>jogi</w:t>
      </w:r>
      <w:r w:rsidRPr="001C268A">
        <w:rPr>
          <w:noProof/>
        </w:rPr>
        <w:t xml:space="preserve"> kötelezettséget vállaltak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és – többcímzettes kötelezettségek esetében – annak címzettek szerinti bontása, amennyiben rendelkezésre áll</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w:t>
      </w:r>
    </w:p>
    <w:p w14:paraId="705BF0D1" w14:textId="77777777" w:rsidR="005B3AA2" w:rsidRPr="001C268A" w:rsidRDefault="005B3AA2" w:rsidP="005B3AA2">
      <w:pPr>
        <w:pStyle w:val="Point0"/>
        <w:rPr>
          <w:noProof/>
          <w:highlight w:val="lightGray"/>
        </w:rPr>
      </w:pPr>
      <w:r w:rsidRPr="001C268A">
        <w:rPr>
          <w:noProof/>
        </w:rPr>
        <w:tab/>
      </w:r>
      <w:r w:rsidRPr="004B5969">
        <w:rPr>
          <w:rStyle w:val="CRMinorChangeAdded"/>
          <w:noProof/>
          <w:lang w:val="hu-HU"/>
        </w:rPr>
        <w:t>e</w:t>
      </w:r>
      <w:r w:rsidRPr="004B5969">
        <w:rPr>
          <w:rStyle w:val="CRMinorChangeDeleted"/>
          <w:noProof/>
          <w:lang w:val="hu-HU"/>
        </w:rPr>
        <w:t>d</w:t>
      </w:r>
      <w:r w:rsidRPr="001C268A">
        <w:rPr>
          <w:noProof/>
        </w:rPr>
        <w:t>)</w:t>
      </w:r>
      <w:r w:rsidRPr="001C268A">
        <w:rPr>
          <w:noProof/>
        </w:rPr>
        <w:tab/>
        <w:t>az intézkedés jellege és célja.</w:t>
      </w:r>
      <w:r w:rsidRPr="004B5969">
        <w:rPr>
          <w:rStyle w:val="CRRefonteDeleted"/>
          <w:noProof/>
          <w:highlight w:val="lightGray"/>
          <w:lang w:val="hu-HU"/>
        </w:rPr>
        <w:t>Az e bekezdés első albekezdésében említett információkat a 237. cikk (2) bekezdésének értelmében kiválasztott szakértők és csak azon pénzdíjak, vissza nem térítendő támogatások és szerződések esetében kell közzétenni, amelyeket versenypályázatok, vissza nem térítendő támogatás odaítélésére vonatkozó eljárások vagy közbeszerzési eljárások eredményeként ítéltek oda.</w:t>
      </w:r>
    </w:p>
    <w:p w14:paraId="12327A1D" w14:textId="77777777" w:rsidR="005B3AA2" w:rsidRPr="001C268A" w:rsidRDefault="005B3AA2" w:rsidP="005B3AA2">
      <w:pPr>
        <w:rPr>
          <w:noProof/>
        </w:rPr>
      </w:pPr>
      <w:r w:rsidRPr="001C268A">
        <w:rPr>
          <w:noProof/>
        </w:rPr>
        <w:t>(3)</w:t>
      </w:r>
      <w:r w:rsidRPr="001C268A">
        <w:rPr>
          <w:noProof/>
        </w:rPr>
        <w:tab/>
        <w:t>A (2) bekezdés</w:t>
      </w:r>
      <w:r w:rsidRPr="004B5969">
        <w:rPr>
          <w:rStyle w:val="CRMinorChangeDeleted"/>
          <w:noProof/>
          <w:lang w:val="hu-HU"/>
        </w:rPr>
        <w:t xml:space="preserve"> első albekezdésé</w:t>
      </w:r>
      <w:r w:rsidRPr="001C268A">
        <w:rPr>
          <w:noProof/>
        </w:rPr>
        <w:t xml:space="preserve">ben említett információkat nem kell közzétenni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és nem kell e cikk (6) bekezdésének megfelelően közzétételre benyújtani</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az alábbiak tekintetében:</w:t>
      </w:r>
    </w:p>
    <w:p w14:paraId="35836B80" w14:textId="77777777" w:rsidR="005B3AA2" w:rsidRPr="001C268A" w:rsidRDefault="005B3AA2" w:rsidP="005B3AA2">
      <w:pPr>
        <w:pStyle w:val="Point0"/>
        <w:rPr>
          <w:noProof/>
        </w:rPr>
      </w:pPr>
      <w:r w:rsidRPr="001C268A">
        <w:rPr>
          <w:noProof/>
        </w:rPr>
        <w:tab/>
        <w:t>a)</w:t>
      </w:r>
      <w:r w:rsidRPr="001C268A">
        <w:rPr>
          <w:noProof/>
        </w:rPr>
        <w:tab/>
        <w:t xml:space="preserve">a természetes személyeknek fizetett oktatási támogatások és a </w:t>
      </w:r>
      <w:r w:rsidRPr="004B5969">
        <w:rPr>
          <w:rStyle w:val="CRMinorChangeAdded"/>
          <w:noProof/>
          <w:lang w:val="hu-HU"/>
        </w:rPr>
        <w:t>195</w:t>
      </w:r>
      <w:r w:rsidRPr="004B5969">
        <w:rPr>
          <w:rStyle w:val="CRMinorChangeDeleted"/>
          <w:noProof/>
          <w:lang w:val="hu-HU"/>
        </w:rPr>
        <w:t>191</w:t>
      </w:r>
      <w:r w:rsidRPr="001C268A">
        <w:rPr>
          <w:noProof/>
        </w:rPr>
        <w:t>. cikk (4) bekezdésének b) pontjában említett, a leginkább rászoruló természetes személyeknek fizetett egyéb közvetlen támogatások;</w:t>
      </w:r>
    </w:p>
    <w:p w14:paraId="0DBFD37D" w14:textId="77777777" w:rsidR="005B3AA2" w:rsidRPr="001C268A" w:rsidRDefault="005B3AA2" w:rsidP="005B3AA2">
      <w:pPr>
        <w:pStyle w:val="Point0"/>
        <w:rPr>
          <w:noProof/>
        </w:rPr>
      </w:pPr>
      <w:r w:rsidRPr="001C268A">
        <w:rPr>
          <w:noProof/>
        </w:rPr>
        <w:tab/>
        <w:t>b)</w:t>
      </w:r>
      <w:r w:rsidRPr="001C268A">
        <w:rPr>
          <w:noProof/>
        </w:rPr>
        <w:tab/>
        <w:t xml:space="preserve">a </w:t>
      </w:r>
      <w:r w:rsidRPr="004B5969">
        <w:rPr>
          <w:rStyle w:val="CRMinorChangeAdded"/>
          <w:noProof/>
          <w:lang w:val="hu-HU"/>
        </w:rPr>
        <w:t>242</w:t>
      </w:r>
      <w:r w:rsidRPr="004B5969">
        <w:rPr>
          <w:rStyle w:val="CRMinorChangeDeleted"/>
          <w:noProof/>
          <w:lang w:val="hu-HU"/>
        </w:rPr>
        <w:t>237</w:t>
      </w:r>
      <w:r w:rsidRPr="001C268A">
        <w:rPr>
          <w:noProof/>
        </w:rPr>
        <w:t>. cikk (2) bekezdése alapján kiválasztott szakértők részére odaítélt nagyon alacsony értékű szerződések, valamint azon nagyon alacsony értékű szerződések, amelyek összege nem éri el az I. melléklet 14.4. pontjában említett összeget.</w:t>
      </w:r>
    </w:p>
    <w:p w14:paraId="1321088D" w14:textId="77777777" w:rsidR="005B3AA2" w:rsidRPr="001C268A" w:rsidRDefault="005B3AA2" w:rsidP="005B3AA2">
      <w:pPr>
        <w:pStyle w:val="Point0"/>
        <w:rPr>
          <w:noProof/>
        </w:rPr>
      </w:pPr>
      <w:r w:rsidRPr="001C268A">
        <w:rPr>
          <w:noProof/>
        </w:rPr>
        <w:tab/>
        <w:t>c)</w:t>
      </w:r>
      <w:r w:rsidRPr="001C268A">
        <w:rPr>
          <w:noProof/>
        </w:rPr>
        <w:tab/>
        <w:t xml:space="preserve">a pénzügyi eszközök vagy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költségvetési biztosítékok</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révén nyújtott, 500 000 EUR-nál alacsonyabb összegű pénzügyi támogatások;</w:t>
      </w:r>
    </w:p>
    <w:p w14:paraId="7551CE27" w14:textId="77777777" w:rsidR="005B3AA2" w:rsidRPr="001C268A" w:rsidRDefault="005B3AA2" w:rsidP="005B3AA2">
      <w:pPr>
        <w:pStyle w:val="Point0"/>
        <w:rPr>
          <w:noProof/>
        </w:rPr>
      </w:pPr>
      <w:r w:rsidRPr="001C268A">
        <w:rPr>
          <w:noProof/>
        </w:rPr>
        <w:tab/>
        <w:t>d)</w:t>
      </w:r>
      <w:r w:rsidRPr="001C268A">
        <w:rPr>
          <w:noProof/>
        </w:rPr>
        <w:tab/>
        <w:t>ha a közzététel veszélyeztetheti az érintett személyeknek és szervezeteknek az Európai Unió Alapjogi Chartája által védett jogait és szabadságait, vagy ha sért</w:t>
      </w:r>
      <w:r w:rsidRPr="004B5969">
        <w:rPr>
          <w:rStyle w:val="CRMinorChangeAdded"/>
          <w:noProof/>
          <w:lang w:val="hu-HU"/>
        </w:rPr>
        <w:t>het</w:t>
      </w:r>
      <w:r w:rsidRPr="001C268A">
        <w:rPr>
          <w:noProof/>
        </w:rPr>
        <w:t>i a címzettek üzleti érdekeit;</w:t>
      </w:r>
    </w:p>
    <w:p w14:paraId="5E5EB291" w14:textId="77777777" w:rsidR="005B3AA2" w:rsidRPr="004B5969" w:rsidRDefault="005B3AA2" w:rsidP="005B3AA2">
      <w:pPr>
        <w:pStyle w:val="CRSeparator"/>
        <w:rPr>
          <w:noProof/>
          <w:lang w:val="hu-HU"/>
        </w:rPr>
      </w:pPr>
    </w:p>
    <w:p w14:paraId="71F53D03"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6832A236" w14:textId="77777777" w:rsidR="005B3AA2" w:rsidRPr="001C268A" w:rsidRDefault="005B3AA2" w:rsidP="005B3AA2">
      <w:pPr>
        <w:pStyle w:val="Point0"/>
        <w:rPr>
          <w:noProof/>
        </w:rPr>
      </w:pPr>
      <w:r w:rsidRPr="001C268A">
        <w:rPr>
          <w:noProof/>
          <w:highlight w:val="lightGray"/>
        </w:rPr>
        <w:t>e) ha a közzétételt nem írják elő ágazatspecifikus szabályok, amennyiben a költségvetést a 62. cikk (1) bekezdése első albekezdésének b) pontjával összhangban hajtják végre.</w:t>
      </w:r>
    </w:p>
    <w:p w14:paraId="7985D0D9" w14:textId="77777777" w:rsidR="005B3AA2" w:rsidRPr="004B5969" w:rsidRDefault="005B3AA2" w:rsidP="005B3AA2">
      <w:pPr>
        <w:pStyle w:val="CRSeparator"/>
        <w:rPr>
          <w:noProof/>
          <w:lang w:val="hu-HU"/>
        </w:rPr>
      </w:pPr>
    </w:p>
    <w:p w14:paraId="1DAA0FDE"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w:t>
      </w:r>
    </w:p>
    <w:p w14:paraId="202F7504"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57A8EB3A" w14:textId="77777777" w:rsidR="005B3AA2" w:rsidRPr="001C268A" w:rsidRDefault="005B3AA2" w:rsidP="005B3AA2">
      <w:pPr>
        <w:rPr>
          <w:noProof/>
        </w:rPr>
      </w:pPr>
      <w:r w:rsidRPr="001C268A">
        <w:rPr>
          <w:noProof/>
        </w:rPr>
        <w:t>Az első albekezdés c) pontjában említett esetekben a közzétett információkat az összesített statisztikai adatokra kell korlátozni, az összesítést a releváns kritériumok – mint például a földrajzi hely, a címzettek gazdasági tipológiája, a kapott támogatás típusa, valamint azon uniós szakpolitikai terület, amely alapján a támogatást nyújtották – szerint elvégezve.</w:t>
      </w:r>
    </w:p>
    <w:p w14:paraId="0654E292" w14:textId="77777777" w:rsidR="005B3AA2" w:rsidRPr="001C268A" w:rsidRDefault="005B3AA2" w:rsidP="005B3AA2">
      <w:pPr>
        <w:rPr>
          <w:noProof/>
        </w:rPr>
      </w:pPr>
      <w:r w:rsidRPr="001C268A">
        <w:rPr>
          <w:noProof/>
        </w:rPr>
        <w:t>Természetes személyek esetében a (2) bekezdés</w:t>
      </w:r>
      <w:r w:rsidRPr="004B5969">
        <w:rPr>
          <w:rStyle w:val="CRMinorChangeDeleted"/>
          <w:noProof/>
          <w:lang w:val="hu-HU"/>
        </w:rPr>
        <w:t xml:space="preserve"> első albekezdésé</w:t>
      </w:r>
      <w:r w:rsidRPr="001C268A">
        <w:rPr>
          <w:noProof/>
        </w:rPr>
        <w:t>ben említett információk közzétételének releváns kritériumokon, például a gyakoriságon, az intézkedés típusán, illetve a szóban forgó összegeken kell alapulnia.</w:t>
      </w:r>
    </w:p>
    <w:p w14:paraId="0184ADFF" w14:textId="420481F6" w:rsidR="005B3AA2" w:rsidRPr="001C268A" w:rsidRDefault="005B3AA2" w:rsidP="005B3AA2">
      <w:pPr>
        <w:rPr>
          <w:noProof/>
        </w:rPr>
      </w:pPr>
      <w:r w:rsidRPr="001C268A">
        <w:rPr>
          <w:noProof/>
        </w:rPr>
        <w:t>(4)</w:t>
      </w:r>
      <w:r w:rsidRPr="001C268A">
        <w:rPr>
          <w:noProof/>
        </w:rPr>
        <w:tab/>
        <w:t xml:space="preserve">A 62. cikk (1) bekezdése első albekezdésének c) pontjával összhangban uniós forrásokat felhasználó személyeknek, illetve szervezeteknek a saját szabályaik és eljárásaik szerint kell közzétenniük a címzettekre vonatkozó információkat, amennyiben ezek a szabályok a </w:t>
      </w:r>
      <w:r w:rsidRPr="004B5969">
        <w:rPr>
          <w:rStyle w:val="CRMinorChangeAdded"/>
          <w:noProof/>
          <w:lang w:val="hu-HU"/>
        </w:rPr>
        <w:t>158</w:t>
      </w:r>
      <w:r w:rsidRPr="004B5969">
        <w:rPr>
          <w:rStyle w:val="CRMinorChangeDeleted"/>
          <w:noProof/>
          <w:lang w:val="hu-HU"/>
        </w:rPr>
        <w:t>154</w:t>
      </w:r>
      <w:r w:rsidRPr="001C268A">
        <w:rPr>
          <w:noProof/>
        </w:rPr>
        <w:t xml:space="preserve">. cikk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1B2FF4">
        <w:rPr>
          <w:noProof/>
          <w:highlight w:val="lightGray"/>
        </w:rPr>
        <w:t> </w:t>
      </w:r>
      <w:r w:rsidRPr="001C268A">
        <w:rPr>
          <w:noProof/>
          <w:highlight w:val="lightGray"/>
        </w:rPr>
        <w:t>(3) bekezdése és</w:t>
      </w:r>
      <w:r w:rsidR="001B2FF4">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(4) bekezdése első albekezdésének e) pontja szerint a Bizottság által elvégzett értékelés alapján egyenértékűnek minősülnek, és amennyiben a személyes adatok bárminemű közzététele az ebben a cikkben meghatározott biztosítékokkal egyenértékű biztosítékok mellett történik.</w:t>
      </w:r>
    </w:p>
    <w:p w14:paraId="5A13B087" w14:textId="77777777" w:rsidR="005B3AA2" w:rsidRPr="001C268A" w:rsidRDefault="005B3AA2" w:rsidP="005B3AA2">
      <w:pPr>
        <w:rPr>
          <w:noProof/>
        </w:rPr>
      </w:pPr>
      <w:r w:rsidRPr="001C268A">
        <w:rPr>
          <w:noProof/>
        </w:rPr>
        <w:t>A 63. cikk (3) bekezdésével összhangban kijelölt szerveknek az ágazatspecifikus szabályok szerint kell közzétenniük az információkat. Ezek az ágazatspecifikus szabályok a vonatkozó jogalappal összhangban eltérhetnek e cikk (2) és (3) bekezdésétől,</w:t>
      </w:r>
      <w:r w:rsidRPr="004B5969">
        <w:rPr>
          <w:rStyle w:val="CRRefonteDeleted"/>
          <w:noProof/>
          <w:highlight w:val="lightGray"/>
          <w:lang w:val="hu-HU"/>
        </w:rPr>
        <w:t xml:space="preserve"> különösen ami a személyes adatok közzétételét illeti, amennyiben ez az</w:t>
      </w:r>
      <w:r w:rsidRPr="001C268A">
        <w:rPr>
          <w:noProof/>
        </w:rPr>
        <w:t xml:space="preserve"> </w:t>
      </w:r>
      <w:r w:rsidRPr="004B5969">
        <w:rPr>
          <w:rStyle w:val="CRRefonteDeleted"/>
          <w:noProof/>
          <w:highlight w:val="lightGray"/>
          <w:lang w:val="hu-HU"/>
        </w:rPr>
        <w:t>e cikk (3) bekezdésének harmadik albekezdésében említett kritériumok alapján indokolt,</w:t>
      </w:r>
      <w:r w:rsidRPr="001C268A">
        <w:rPr>
          <w:noProof/>
        </w:rPr>
        <w:t xml:space="preserve"> figyelembe véve a szóban forgó ágazat sajátosságait is.</w:t>
      </w:r>
    </w:p>
    <w:p w14:paraId="40682148" w14:textId="77777777" w:rsidR="005B3AA2" w:rsidRPr="004B5969" w:rsidRDefault="005B3AA2" w:rsidP="005B3AA2">
      <w:pPr>
        <w:pStyle w:val="CRSeparator"/>
        <w:rPr>
          <w:noProof/>
          <w:lang w:val="hu-HU"/>
        </w:rPr>
      </w:pPr>
    </w:p>
    <w:p w14:paraId="75D19E38"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05AFCD19" w14:textId="77777777" w:rsidR="005B3AA2" w:rsidRPr="001C268A" w:rsidRDefault="005B3AA2" w:rsidP="005B3AA2">
      <w:pPr>
        <w:rPr>
          <w:noProof/>
        </w:rPr>
      </w:pPr>
      <w:r w:rsidRPr="001C268A">
        <w:rPr>
          <w:noProof/>
          <w:highlight w:val="lightGray"/>
        </w:rPr>
        <w:t>A 62. cikk (1) bekezdése első albekezdésének a) pontja szerinti költségvetés-végrehajtás alapján uniós pénzeszközöket kapó és végrehajtó tagállamok e cikk (2)–(3) bekezdésével összhangban, egységes weboldalon biztosítják a címzettjeikre vonatkozó információk utólagos közzétételét.</w:t>
      </w:r>
    </w:p>
    <w:p w14:paraId="445BEA36" w14:textId="77777777" w:rsidR="005B3AA2" w:rsidRPr="004B5969" w:rsidRDefault="005B3AA2" w:rsidP="005B3AA2">
      <w:pPr>
        <w:pStyle w:val="CRSeparator"/>
        <w:rPr>
          <w:noProof/>
          <w:lang w:val="hu-HU"/>
        </w:rPr>
      </w:pPr>
    </w:p>
    <w:p w14:paraId="1534E0F4"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w:t>
      </w:r>
    </w:p>
    <w:p w14:paraId="28A6A11F"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1B7FE9BF" w14:textId="77777777" w:rsidR="005B3AA2" w:rsidRPr="001C268A" w:rsidRDefault="005B3AA2" w:rsidP="005B3AA2">
      <w:pPr>
        <w:rPr>
          <w:noProof/>
        </w:rPr>
      </w:pPr>
      <w:r w:rsidRPr="001C268A">
        <w:rPr>
          <w:noProof/>
        </w:rPr>
        <w:t>(5)</w:t>
      </w:r>
      <w:r w:rsidRPr="001C268A">
        <w:rPr>
          <w:noProof/>
        </w:rPr>
        <w:tab/>
      </w:r>
      <w:r w:rsidRPr="004B5969">
        <w:rPr>
          <w:rStyle w:val="CRRefonteDeleted"/>
          <w:noProof/>
          <w:highlight w:val="lightGray"/>
          <w:lang w:val="hu-HU"/>
        </w:rPr>
        <w:t>Az (1) bekezdésben említett információkat az uniós intézmények weboldalán teszik közzé legkésőbb az azt a pénzügyi évet követő pénzügyi év június 30-áig, amelyben a forrásokra vonatkozó jogi kötelezettségvállalás létrejött.</w:t>
      </w:r>
    </w:p>
    <w:p w14:paraId="153702CE" w14:textId="77777777" w:rsidR="005B3AA2" w:rsidRPr="001C268A" w:rsidRDefault="005B3AA2" w:rsidP="005B3AA2">
      <w:pPr>
        <w:rPr>
          <w:noProof/>
        </w:rPr>
      </w:pPr>
      <w:r w:rsidRPr="001C268A">
        <w:rPr>
          <w:noProof/>
        </w:rPr>
        <w:t>Az uniós intézmények weboldalán hivatkozni kell az (1) bekezdésben említett információkat tartalmazó weboldal címére, ha az információkat nem teszik közzé közvetlenül az uniós intézmények erre a célra létrehozott weboldalán.</w:t>
      </w:r>
    </w:p>
    <w:p w14:paraId="7A735812" w14:textId="12564BE6" w:rsidR="005B3AA2" w:rsidRPr="001C268A" w:rsidRDefault="005B3AA2" w:rsidP="005B3AA2">
      <w:pPr>
        <w:rPr>
          <w:noProof/>
        </w:rPr>
      </w:pPr>
      <w:r w:rsidRPr="001C268A">
        <w:rPr>
          <w:noProof/>
        </w:rPr>
        <w:t xml:space="preserve">A Bizottság megfelelő módon és időben közzéteszi az arra az egységes weboldalra vonatkozó tájékoztatást – ideértve a weboldal címére vonatkozó hivatkozást is –, ahol a (4) bekezdésben említett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1B2FF4">
        <w:rPr>
          <w:noProof/>
          <w:highlight w:val="lightGray"/>
        </w:rPr>
        <w:t> </w:t>
      </w:r>
      <w:r w:rsidRPr="001C268A">
        <w:rPr>
          <w:noProof/>
          <w:highlight w:val="lightGray"/>
        </w:rPr>
        <w:t>tagállamok</w:t>
      </w:r>
      <w:r w:rsidR="001B2FF4">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személyek, szervezetek, illetve szervek által szolgáltatott információk megtalálhatók.</w:t>
      </w:r>
    </w:p>
    <w:p w14:paraId="3606B66E" w14:textId="77777777" w:rsidR="005B3AA2" w:rsidRPr="004B5969" w:rsidRDefault="005B3AA2" w:rsidP="005B3AA2">
      <w:pPr>
        <w:pStyle w:val="CRSeparator"/>
        <w:rPr>
          <w:noProof/>
          <w:lang w:val="hu-HU"/>
        </w:rPr>
      </w:pPr>
    </w:p>
    <w:p w14:paraId="3A917899"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79CC48DD" w14:textId="77777777" w:rsidR="005B3AA2" w:rsidRPr="001C268A" w:rsidRDefault="005B3AA2" w:rsidP="005B3AA2">
      <w:pPr>
        <w:rPr>
          <w:noProof/>
          <w:highlight w:val="lightGray"/>
        </w:rPr>
      </w:pPr>
      <w:r w:rsidRPr="001C268A">
        <w:rPr>
          <w:noProof/>
          <w:highlight w:val="lightGray"/>
        </w:rPr>
        <w:t>(6)</w:t>
      </w:r>
      <w:r w:rsidRPr="001C268A">
        <w:rPr>
          <w:noProof/>
        </w:rPr>
        <w:tab/>
      </w:r>
      <w:r w:rsidRPr="001C268A">
        <w:rPr>
          <w:noProof/>
          <w:highlight w:val="lightGray"/>
        </w:rPr>
        <w:t xml:space="preserve">E cikk (1) bekezdése első és második albekezdésének alkalmazásában, valamint a (4) bekezdés és az ágazatspecifikus szabályok sérelme nélkül, a költségvetést az 59. cikk (1) bekezdése alapján végrehajtó uniós intézmények, a költségvetést a 62. cikk (1) bekezdése első albekezdésének b) pontja alapján végrehajtó tagállamok, a 62. cikk (1) bekezdése első albekezdésének a) pontja szerinti költségvetés-végrehajtás alapján uniós pénzeszközöket kapó és végrehajtó tagállamok, a költségvetést a 62. cikk (1) bekezdése első albekezdésének c) pontja alapján végrehajtó személyek vagy szervezetek, továbbá a 70. és 71. cikkben említett uniós szervek évente legalább egyszer és legkésőbb a forrásokra vonatkozó jogi kötelezettségvállalásnak vagy – értelemszerűen – a támogatás feltételeit megállapító szerződés vagy megállapodás megkötésének pénzügyi évét követő év március 31-ig nyitott, átjárható és géppel olvasható formátumban elektronikusan továbbítják a Bizottságnak a címzettjeikre vonatkozó, e cikk (2) bekezdésében említett információkat, az e cikk (3) bekezdésének első albekezdésében említett adatok kivételével. </w:t>
      </w:r>
    </w:p>
    <w:p w14:paraId="2D144AD6" w14:textId="77777777" w:rsidR="005B3AA2" w:rsidRPr="001C268A" w:rsidRDefault="005B3AA2" w:rsidP="005B3AA2">
      <w:pPr>
        <w:rPr>
          <w:noProof/>
          <w:highlight w:val="lightGray"/>
        </w:rPr>
      </w:pPr>
      <w:r w:rsidRPr="001C268A">
        <w:rPr>
          <w:noProof/>
          <w:highlight w:val="lightGray"/>
        </w:rPr>
        <w:t xml:space="preserve">A továbbítandó adatok emellett tartalmazzák a héaazonosító számot vagy a természetes személyek adóazonosító számát – ha rendelkezésre áll – vagy más országos szinten megállapított egyedi azonosítóját, a továbbított adatok minőségének javítása érdekében, de közzétételük nélkül. </w:t>
      </w:r>
    </w:p>
    <w:p w14:paraId="7E87B3A7" w14:textId="77777777" w:rsidR="005B3AA2" w:rsidRPr="004B5969" w:rsidRDefault="005B3AA2" w:rsidP="005B3AA2">
      <w:pPr>
        <w:pStyle w:val="CRSeparator"/>
        <w:rPr>
          <w:noProof/>
          <w:lang w:val="hu-HU"/>
        </w:rPr>
      </w:pPr>
    </w:p>
    <w:p w14:paraId="37040B8C"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w:t>
      </w:r>
    </w:p>
    <w:p w14:paraId="313BD9B2" w14:textId="77777777" w:rsidR="005B3AA2" w:rsidRPr="004B5969" w:rsidRDefault="005B3AA2" w:rsidP="005B3AA2">
      <w:pPr>
        <w:rPr>
          <w:rStyle w:val="CRRefonteDeleted"/>
          <w:noProof/>
          <w:highlight w:val="lightGray"/>
          <w:lang w:val="hu-HU"/>
        </w:rPr>
      </w:pPr>
      <w:r w:rsidRPr="001C268A">
        <w:rPr>
          <w:noProof/>
        </w:rPr>
        <w:t>(</w:t>
      </w:r>
      <w:r w:rsidRPr="004B5969">
        <w:rPr>
          <w:rStyle w:val="CRMinorChangeAdded"/>
          <w:noProof/>
          <w:lang w:val="hu-HU"/>
        </w:rPr>
        <w:t>7</w:t>
      </w:r>
      <w:r w:rsidRPr="004B5969">
        <w:rPr>
          <w:rStyle w:val="CRMinorChangeDeleted"/>
          <w:noProof/>
          <w:lang w:val="hu-HU"/>
        </w:rPr>
        <w:t>6</w:t>
      </w:r>
      <w:r w:rsidRPr="001C268A">
        <w:rPr>
          <w:noProof/>
        </w:rPr>
        <w:t>)</w:t>
      </w:r>
      <w:r w:rsidRPr="001C268A">
        <w:rPr>
          <w:noProof/>
        </w:rPr>
        <w:tab/>
        <w:t xml:space="preserve">Ha személyes adatokat tesznek közzé, az információkat az azon pénzügyi év végétől számított két év elteltével el kell távolítani, amelyben a forrásokra vonatkozó jogi kötelezettségvállalás létrejött. </w:t>
      </w:r>
      <w:r w:rsidRPr="004B5969">
        <w:rPr>
          <w:rStyle w:val="CRRefonteDeleted"/>
          <w:noProof/>
          <w:highlight w:val="lightGray"/>
          <w:lang w:val="hu-HU"/>
        </w:rPr>
        <w:t>Ugyanez vonatkozik a személyes adatokra az olyan jogi személyek esetében is, amelyek hivatalos megnevezése lehetővé teszi egy vagy több természetes személy azonosítását.</w:t>
      </w:r>
    </w:p>
    <w:p w14:paraId="601B415A" w14:textId="77777777" w:rsidR="005B3AA2" w:rsidRPr="004B5969" w:rsidRDefault="005B3AA2" w:rsidP="005B3AA2">
      <w:pPr>
        <w:pStyle w:val="CRSeparator"/>
        <w:rPr>
          <w:rStyle w:val="CRRefonteDeleted"/>
          <w:noProof/>
          <w:lang w:val="hu-HU"/>
        </w:rPr>
      </w:pPr>
    </w:p>
    <w:p w14:paraId="10A702AC" w14:textId="77777777" w:rsidR="005B3AA2" w:rsidRPr="004B5969" w:rsidRDefault="005B3AA2" w:rsidP="005B3AA2">
      <w:pPr>
        <w:pStyle w:val="CRReference"/>
        <w:rPr>
          <w:rStyle w:val="CRRefonteDeleted"/>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721E4651" w14:textId="77777777" w:rsidR="005B3AA2" w:rsidRPr="001C268A" w:rsidRDefault="005B3AA2" w:rsidP="005B3AA2">
      <w:pPr>
        <w:rPr>
          <w:noProof/>
        </w:rPr>
      </w:pPr>
      <w:r w:rsidRPr="001C268A">
        <w:rPr>
          <w:noProof/>
          <w:highlight w:val="lightGray"/>
        </w:rPr>
        <w:t>Amennyiben a költségvetést a 62. cikk (1) bekezdése első albekezdésének b) és c) pontjával összhangban hajtják végre, a személyes adatokat a támogatás feltételeit megállapító szerződés vagy megállapodás megkötésének pénzügyi éve végétől számított két év elteltével el kell távolítani.</w:t>
      </w:r>
    </w:p>
    <w:p w14:paraId="0E7C765C" w14:textId="77777777" w:rsidR="005B3AA2" w:rsidRPr="004B5969" w:rsidRDefault="005B3AA2" w:rsidP="005B3AA2">
      <w:pPr>
        <w:pStyle w:val="CRSeparator"/>
        <w:rPr>
          <w:noProof/>
          <w:lang w:val="hu-HU"/>
        </w:rPr>
      </w:pPr>
    </w:p>
    <w:p w14:paraId="57D54E4F"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2D2A10F4"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41D93BD4" w14:textId="77777777" w:rsidR="005B3AA2" w:rsidRPr="001C268A" w:rsidRDefault="005B3AA2" w:rsidP="005B3AA2">
      <w:pPr>
        <w:pStyle w:val="SectionTitle"/>
        <w:rPr>
          <w:noProof/>
        </w:rPr>
      </w:pPr>
      <w:r w:rsidRPr="001C268A">
        <w:rPr>
          <w:noProof/>
        </w:rPr>
        <w:t>III. CÍM</w:t>
      </w:r>
    </w:p>
    <w:p w14:paraId="45D91007" w14:textId="77777777" w:rsidR="005B3AA2" w:rsidRPr="001C268A" w:rsidRDefault="005B3AA2" w:rsidP="005B3AA2">
      <w:pPr>
        <w:pStyle w:val="SectionTitle"/>
        <w:rPr>
          <w:noProof/>
        </w:rPr>
      </w:pPr>
      <w:r w:rsidRPr="001C268A">
        <w:rPr>
          <w:i/>
          <w:noProof/>
        </w:rPr>
        <w:t>A KÖLTSÉGVETÉS MEGÁLLAPÍTÁSA ÉS SZERKEZETE</w:t>
      </w:r>
    </w:p>
    <w:p w14:paraId="3348B87B" w14:textId="77777777" w:rsidR="005B3AA2" w:rsidRPr="001C268A" w:rsidRDefault="005B3AA2" w:rsidP="005B3AA2">
      <w:pPr>
        <w:pStyle w:val="SectionTitle"/>
        <w:rPr>
          <w:noProof/>
        </w:rPr>
      </w:pPr>
      <w:r w:rsidRPr="001C268A">
        <w:rPr>
          <w:i/>
          <w:noProof/>
        </w:rPr>
        <w:t>1. FEJEZET</w:t>
      </w:r>
    </w:p>
    <w:p w14:paraId="07DA1BA8" w14:textId="77777777" w:rsidR="005B3AA2" w:rsidRPr="001C268A" w:rsidRDefault="005B3AA2" w:rsidP="005B3AA2">
      <w:pPr>
        <w:pStyle w:val="SectionTitle"/>
        <w:rPr>
          <w:noProof/>
        </w:rPr>
      </w:pPr>
      <w:r w:rsidRPr="001C268A">
        <w:rPr>
          <w:i/>
          <w:noProof/>
        </w:rPr>
        <w:t>A költségvetés megállapítása</w:t>
      </w:r>
    </w:p>
    <w:p w14:paraId="5563AEC2" w14:textId="77777777" w:rsidR="005B3AA2" w:rsidRPr="001C268A" w:rsidRDefault="005B3AA2" w:rsidP="005B3AA2">
      <w:pPr>
        <w:pStyle w:val="Titrearticle"/>
        <w:rPr>
          <w:noProof/>
        </w:rPr>
      </w:pPr>
      <w:r w:rsidRPr="001C268A">
        <w:rPr>
          <w:noProof/>
        </w:rPr>
        <w:t>39. cikk</w:t>
      </w:r>
    </w:p>
    <w:p w14:paraId="6C342130" w14:textId="77777777" w:rsidR="005B3AA2" w:rsidRPr="001C268A" w:rsidRDefault="005B3AA2" w:rsidP="005B3AA2">
      <w:pPr>
        <w:pStyle w:val="NormalCentered"/>
        <w:rPr>
          <w:b/>
          <w:bCs/>
          <w:noProof/>
        </w:rPr>
      </w:pPr>
      <w:r w:rsidRPr="001C268A">
        <w:rPr>
          <w:b/>
          <w:noProof/>
        </w:rPr>
        <w:t>Tervezett bevételek és kiadások</w:t>
      </w:r>
    </w:p>
    <w:p w14:paraId="26EA310A" w14:textId="77777777" w:rsidR="005B3AA2" w:rsidRPr="001C268A" w:rsidRDefault="005B3AA2" w:rsidP="005B3AA2">
      <w:pPr>
        <w:rPr>
          <w:noProof/>
        </w:rPr>
      </w:pPr>
      <w:r w:rsidRPr="001C268A">
        <w:rPr>
          <w:noProof/>
        </w:rPr>
        <w:t>(1)</w:t>
      </w:r>
      <w:r w:rsidRPr="001C268A">
        <w:rPr>
          <w:noProof/>
        </w:rPr>
        <w:tab/>
        <w:t>A Bizottság kivételével valamennyi uniós intézmény tervezetet készít a bevételeiről és kiadásairól, és ezt minden év július 1. előtt megküldi a Bizottságnak, valamint ezzel egyidejűleg tájékoztatás céljából az Európai Parlamentnek és a Tanácsnak.</w:t>
      </w:r>
    </w:p>
    <w:p w14:paraId="01681731" w14:textId="77777777" w:rsidR="005B3AA2" w:rsidRPr="001C268A" w:rsidRDefault="005B3AA2" w:rsidP="005B3AA2">
      <w:pPr>
        <w:rPr>
          <w:noProof/>
        </w:rPr>
      </w:pPr>
      <w:r w:rsidRPr="001C268A">
        <w:rPr>
          <w:noProof/>
        </w:rPr>
        <w:t>(2)</w:t>
      </w:r>
      <w:r w:rsidRPr="001C268A">
        <w:rPr>
          <w:noProof/>
        </w:rPr>
        <w:tab/>
        <w:t>A főképviselő konzultál a fejlesztéspolitikáért felelős biztossal, a szomszédságpolitikáért felelős biztossal, a nemzetközi együttműködésért, humanitárius segítségnyújtásért és válságkezelésért felelős biztossal a hatáskörükbe tartozó ügyekről.</w:t>
      </w:r>
    </w:p>
    <w:p w14:paraId="114E5C04" w14:textId="77777777" w:rsidR="005B3AA2" w:rsidRPr="001C268A" w:rsidRDefault="005B3AA2" w:rsidP="005B3AA2">
      <w:pPr>
        <w:rPr>
          <w:noProof/>
        </w:rPr>
      </w:pPr>
      <w:r w:rsidRPr="001C268A">
        <w:rPr>
          <w:noProof/>
        </w:rPr>
        <w:t>(3)</w:t>
      </w:r>
      <w:r w:rsidRPr="001C268A">
        <w:rPr>
          <w:noProof/>
        </w:rPr>
        <w:tab/>
        <w:t>A Bizottság kidolgozza saját tervezeteit, amelyeket az elfogadásukat követően azonnal megküld az Európai Parlamentnek és a Tanácsnak. Tervezeteinek elkészítéséhez a Bizottság a 40. cikkben említett információkat használja fel.</w:t>
      </w:r>
    </w:p>
    <w:p w14:paraId="062CB530" w14:textId="77777777" w:rsidR="005B3AA2" w:rsidRPr="001C268A" w:rsidRDefault="005B3AA2" w:rsidP="005B3AA2">
      <w:pPr>
        <w:pStyle w:val="Titrearticle"/>
        <w:rPr>
          <w:noProof/>
        </w:rPr>
      </w:pPr>
      <w:r w:rsidRPr="001C268A">
        <w:rPr>
          <w:noProof/>
        </w:rPr>
        <w:t>40. cikk</w:t>
      </w:r>
    </w:p>
    <w:p w14:paraId="7C2FA619" w14:textId="77777777" w:rsidR="005B3AA2" w:rsidRPr="001C268A" w:rsidRDefault="005B3AA2" w:rsidP="005B3AA2">
      <w:pPr>
        <w:pStyle w:val="NormalCentered"/>
        <w:rPr>
          <w:b/>
          <w:bCs/>
          <w:noProof/>
        </w:rPr>
      </w:pPr>
      <w:r w:rsidRPr="001C268A">
        <w:rPr>
          <w:b/>
          <w:noProof/>
        </w:rPr>
        <w:t>A 70. cikkben említett uniós szervek tervezett költségvetése</w:t>
      </w:r>
    </w:p>
    <w:p w14:paraId="4B04035B" w14:textId="77777777" w:rsidR="005B3AA2" w:rsidRPr="001C268A" w:rsidRDefault="005B3AA2" w:rsidP="005B3AA2">
      <w:pPr>
        <w:rPr>
          <w:noProof/>
        </w:rPr>
      </w:pPr>
      <w:r w:rsidRPr="001C268A">
        <w:rPr>
          <w:noProof/>
        </w:rPr>
        <w:t>A 70. cikkben említett valamennyi uniós szerv, összhangban a létrehozásáról szóló eszközzel, minden év január 31. napjáig elküldi a Bizottságnak, az Európai Parlamentnek és a Tanácsnak egységes programozási dokumentumának tervezetét, amely tartalmazza éves és többéves programozását, valamint az ahhoz kapcsolódó, emberi erőforrásokra és pénzügyi forrásokra vonatkozó tervet.</w:t>
      </w:r>
    </w:p>
    <w:p w14:paraId="74019C70" w14:textId="77777777" w:rsidR="005B3AA2" w:rsidRPr="001C268A" w:rsidRDefault="005B3AA2" w:rsidP="005B3AA2">
      <w:pPr>
        <w:pStyle w:val="Titrearticle"/>
        <w:rPr>
          <w:noProof/>
        </w:rPr>
      </w:pPr>
      <w:r w:rsidRPr="001C268A">
        <w:rPr>
          <w:noProof/>
        </w:rPr>
        <w:t>41. cikk</w:t>
      </w:r>
    </w:p>
    <w:p w14:paraId="7CDB617B" w14:textId="77777777" w:rsidR="005B3AA2" w:rsidRPr="001C268A" w:rsidRDefault="005B3AA2" w:rsidP="005B3AA2">
      <w:pPr>
        <w:pStyle w:val="NormalCentered"/>
        <w:rPr>
          <w:b/>
          <w:bCs/>
          <w:noProof/>
        </w:rPr>
      </w:pPr>
      <w:r w:rsidRPr="001C268A">
        <w:rPr>
          <w:b/>
          <w:noProof/>
        </w:rPr>
        <w:t>Költségvetési tervezet</w:t>
      </w:r>
    </w:p>
    <w:p w14:paraId="0737A200" w14:textId="77777777" w:rsidR="005B3AA2" w:rsidRPr="001C268A" w:rsidRDefault="005B3AA2" w:rsidP="005B3AA2">
      <w:pPr>
        <w:rPr>
          <w:noProof/>
        </w:rPr>
      </w:pPr>
      <w:r w:rsidRPr="001C268A">
        <w:rPr>
          <w:noProof/>
        </w:rPr>
        <w:t>(1)</w:t>
      </w:r>
      <w:r w:rsidRPr="001C268A">
        <w:rPr>
          <w:noProof/>
        </w:rPr>
        <w:tab/>
        <w:t>A Bizottság a költségvetési tervezetet tartalmazó javaslatát a költségvetés végrehajtását megelőző év szeptember 1-jéig az Európai Parlament és a Tanács elé terjeszti. Ezt a javaslatot tájékoztatásul továbbítja a nemzeti parlamenteknek.</w:t>
      </w:r>
    </w:p>
    <w:p w14:paraId="7C4E8647" w14:textId="77777777" w:rsidR="005B3AA2" w:rsidRPr="001C268A" w:rsidRDefault="005B3AA2" w:rsidP="005B3AA2">
      <w:pPr>
        <w:rPr>
          <w:noProof/>
        </w:rPr>
      </w:pPr>
      <w:r w:rsidRPr="001C268A">
        <w:rPr>
          <w:noProof/>
        </w:rPr>
        <w:t>A költségvetési tervezet tartalmazza az Unió bevételei és kiadásai általános kimutatásának összefoglalóját, és összevonja a 39. cikkben említett tervezett összegeket. A tervezet az uniós intézmények által tervezett összegektől eltérő tervezett összegeket is tartalmazhat.</w:t>
      </w:r>
    </w:p>
    <w:p w14:paraId="6B825F68" w14:textId="77777777" w:rsidR="005B3AA2" w:rsidRPr="001C268A" w:rsidRDefault="005B3AA2" w:rsidP="005B3AA2">
      <w:pPr>
        <w:rPr>
          <w:noProof/>
        </w:rPr>
      </w:pPr>
      <w:r w:rsidRPr="001C268A">
        <w:rPr>
          <w:noProof/>
        </w:rPr>
        <w:t>A költségvetési tervezet szerkezete és tartalma követi a 47–52. cikkben foglaltakat.</w:t>
      </w:r>
    </w:p>
    <w:p w14:paraId="0392FE50" w14:textId="77777777" w:rsidR="005B3AA2" w:rsidRPr="001C268A" w:rsidRDefault="005B3AA2" w:rsidP="005B3AA2">
      <w:pPr>
        <w:rPr>
          <w:noProof/>
        </w:rPr>
      </w:pPr>
      <w:r w:rsidRPr="001C268A">
        <w:rPr>
          <w:noProof/>
        </w:rPr>
        <w:t>A költségvetési tervezet minden szakaszát az érintett uniós intézmény által összeállított bevezetés előzi meg.</w:t>
      </w:r>
    </w:p>
    <w:p w14:paraId="3932FB56" w14:textId="77777777" w:rsidR="005B3AA2" w:rsidRPr="001C268A" w:rsidRDefault="005B3AA2" w:rsidP="005B3AA2">
      <w:pPr>
        <w:rPr>
          <w:noProof/>
        </w:rPr>
      </w:pPr>
      <w:r w:rsidRPr="001C268A">
        <w:rPr>
          <w:noProof/>
        </w:rPr>
        <w:t>A költségvetési tervezet általános bevezetését a Bizottság állítja össze. Az általános bevezetés a címek szerint csoportosított főbb pénzügyi adatokat bemutató táblázatokat és az előirányzatok egyik pénzügyi évről a következőre történő változásait indokoló szövegrészeket tartalmaz a többéves pénzügyi keret kiadási kategóriái szerinti bontásban.</w:t>
      </w:r>
    </w:p>
    <w:p w14:paraId="73E0D586" w14:textId="77777777" w:rsidR="005B3AA2" w:rsidRPr="001C268A" w:rsidRDefault="005B3AA2" w:rsidP="005B3AA2">
      <w:pPr>
        <w:rPr>
          <w:noProof/>
        </w:rPr>
      </w:pPr>
      <w:r w:rsidRPr="001C268A">
        <w:rPr>
          <w:noProof/>
        </w:rPr>
        <w:t>(2)</w:t>
      </w:r>
      <w:r w:rsidRPr="001C268A">
        <w:rPr>
          <w:noProof/>
        </w:rPr>
        <w:tab/>
        <w:t>Annak érdekében, hogy a hatályos jogszabályok és a folyamatban lévő jogalkotási javaslatok költségvetési vonzatai tekintetében pontosabb és megbízhatóbb előrejelzést nyújtson, a Bizottság a következő évekre szóló indikatív pénzügyi programozást csatol a költségvetési tervezethez kiadási kategória, szakpolitikai terület és költségvetési sor szerinti bontásban. A teljes pénzügyi programozás az Európai Parlament, a Tanács és a Bizottság között létrejött, a költségvetési fegyelemről, a költségvetési ügyekben való együttműködésről és a hatékony és eredményes pénzgazdálkodásról szóló,</w:t>
      </w:r>
      <w:r w:rsidRPr="004B5969">
        <w:rPr>
          <w:rStyle w:val="CRMinorChangeAdded"/>
          <w:noProof/>
          <w:lang w:val="hu-HU"/>
        </w:rPr>
        <w:t xml:space="preserve"> 2020</w:t>
      </w:r>
      <w:r w:rsidRPr="004B5969">
        <w:rPr>
          <w:rStyle w:val="CRMinorChangeDeleted"/>
          <w:noProof/>
          <w:lang w:val="hu-HU"/>
        </w:rPr>
        <w:t>2013</w:t>
      </w:r>
      <w:r w:rsidRPr="001C268A">
        <w:rPr>
          <w:noProof/>
        </w:rPr>
        <w:t xml:space="preserve">. december </w:t>
      </w:r>
      <w:r w:rsidRPr="004B5969">
        <w:rPr>
          <w:rStyle w:val="CRMinorChangeAdded"/>
          <w:noProof/>
          <w:lang w:val="hu-HU"/>
        </w:rPr>
        <w:t>16</w:t>
      </w:r>
      <w:r w:rsidRPr="004B5969">
        <w:rPr>
          <w:rStyle w:val="CRMinorChangeDeleted"/>
          <w:noProof/>
          <w:lang w:val="hu-HU"/>
        </w:rPr>
        <w:t>2</w:t>
      </w:r>
      <w:r w:rsidRPr="001C268A">
        <w:rPr>
          <w:noProof/>
        </w:rPr>
        <w:t>-i intézményközi megállapodás</w:t>
      </w:r>
      <w:r w:rsidRPr="001C268A">
        <w:rPr>
          <w:rStyle w:val="FootnoteReference"/>
          <w:noProof/>
        </w:rPr>
        <w:footnoteReference w:id="70"/>
      </w:r>
      <w:r w:rsidRPr="001C268A">
        <w:rPr>
          <w:noProof/>
        </w:rPr>
        <w:t xml:space="preserve"> </w:t>
      </w:r>
      <w:r w:rsidRPr="004B5969">
        <w:rPr>
          <w:rStyle w:val="CRMinorChangeAdded"/>
          <w:noProof/>
          <w:lang w:val="hu-HU"/>
        </w:rPr>
        <w:t>26</w:t>
      </w:r>
      <w:r w:rsidRPr="004B5969">
        <w:rPr>
          <w:rStyle w:val="CRMinorChangeDeleted"/>
          <w:noProof/>
          <w:lang w:val="hu-HU"/>
        </w:rPr>
        <w:t>30</w:t>
      </w:r>
      <w:r w:rsidRPr="001C268A">
        <w:rPr>
          <w:noProof/>
        </w:rPr>
        <w:t xml:space="preserve">. pontjában említett kiadási kategóriákat foglalja magában. Az említett intézményközi megállapodás </w:t>
      </w:r>
      <w:r w:rsidRPr="004B5969">
        <w:rPr>
          <w:rStyle w:val="CRMinorChangeAdded"/>
          <w:noProof/>
          <w:lang w:val="hu-HU"/>
        </w:rPr>
        <w:t>26</w:t>
      </w:r>
      <w:r w:rsidRPr="004B5969">
        <w:rPr>
          <w:rStyle w:val="CRMinorChangeDeleted"/>
          <w:noProof/>
          <w:lang w:val="hu-HU"/>
        </w:rPr>
        <w:t>30</w:t>
      </w:r>
      <w:r w:rsidRPr="001C268A">
        <w:rPr>
          <w:noProof/>
        </w:rPr>
        <w:t>. pontjában nem említett kiadási kategóriák tekintetében összefoglaló adatokat kell rendelkezésre bocsátani.</w:t>
      </w:r>
    </w:p>
    <w:p w14:paraId="136C7A3B" w14:textId="77777777" w:rsidR="005B3AA2" w:rsidRPr="001C268A" w:rsidRDefault="005B3AA2" w:rsidP="005B3AA2">
      <w:pPr>
        <w:rPr>
          <w:noProof/>
        </w:rPr>
      </w:pPr>
      <w:r w:rsidRPr="001C268A">
        <w:rPr>
          <w:noProof/>
        </w:rPr>
        <w:t>Az indikatív pénzügyi programozást a költségvetés elfogadását követően naprakésszé kell tenni, belefoglalva a költségvetési eljárás eredményeit és bármely egyéb releváns döntést.</w:t>
      </w:r>
    </w:p>
    <w:p w14:paraId="4399E959" w14:textId="77777777" w:rsidR="005B3AA2" w:rsidRPr="001C268A" w:rsidRDefault="005B3AA2" w:rsidP="005B3AA2">
      <w:pPr>
        <w:rPr>
          <w:noProof/>
        </w:rPr>
      </w:pPr>
      <w:r w:rsidRPr="001C268A">
        <w:rPr>
          <w:noProof/>
        </w:rPr>
        <w:t>(3)</w:t>
      </w:r>
      <w:r w:rsidRPr="001C268A">
        <w:rPr>
          <w:noProof/>
        </w:rPr>
        <w:tab/>
        <w:t xml:space="preserve">A Bizottság a költségvetési tervezethez </w:t>
      </w:r>
      <w:r w:rsidRPr="004B5969">
        <w:rPr>
          <w:rStyle w:val="CRDeleted"/>
          <w:noProof/>
          <w:lang w:val="hu-HU"/>
        </w:rPr>
        <w:t>a következőket</w:t>
      </w:r>
      <w:r w:rsidRPr="001C268A">
        <w:rPr>
          <w:noProof/>
        </w:rPr>
        <w:t xml:space="preserve"> csatol</w:t>
      </w:r>
      <w:r w:rsidRPr="004B5969">
        <w:rPr>
          <w:rStyle w:val="CRDeleted"/>
          <w:noProof/>
          <w:lang w:val="hu-HU"/>
        </w:rPr>
        <w:t>ja</w:t>
      </w:r>
      <w:r w:rsidRPr="001C268A">
        <w:rPr>
          <w:noProof/>
        </w:rPr>
        <w:t>:</w:t>
      </w:r>
    </w:p>
    <w:p w14:paraId="0299D2DA" w14:textId="77777777" w:rsidR="005B3AA2" w:rsidRPr="001C268A" w:rsidRDefault="005B3AA2" w:rsidP="005B3AA2">
      <w:pPr>
        <w:pStyle w:val="Point0"/>
        <w:rPr>
          <w:noProof/>
        </w:rPr>
      </w:pPr>
      <w:r w:rsidRPr="001C268A">
        <w:rPr>
          <w:noProof/>
        </w:rPr>
        <w:tab/>
        <w:t>a)</w:t>
      </w:r>
      <w:r w:rsidRPr="001C268A">
        <w:rPr>
          <w:noProof/>
        </w:rPr>
        <w:tab/>
        <w:t xml:space="preserve">egy összehasonlító </w:t>
      </w:r>
      <w:r w:rsidRPr="00AA5955">
        <w:rPr>
          <w:noProof/>
        </w:rPr>
        <w:t>táblázat</w:t>
      </w:r>
      <w:r>
        <w:rPr>
          <w:noProof/>
        </w:rPr>
        <w:t>o</w:t>
      </w:r>
      <w:r w:rsidRPr="00AA5955">
        <w:rPr>
          <w:noProof/>
        </w:rPr>
        <w:t>t, amely</w:t>
      </w:r>
      <w:r w:rsidRPr="001C268A">
        <w:rPr>
          <w:noProof/>
        </w:rPr>
        <w:t xml:space="preserve"> tartalmazza a többi uniós intézményre vonatkozó költségvetési tervezetet és a többi uniós intézménynek a Bizottsághoz megküldött eredeti tervezeteit, valamint adott esetben annak indokolását, hogy </w:t>
      </w:r>
      <w:r w:rsidRPr="004B5969">
        <w:rPr>
          <w:rStyle w:val="CRMinorChangeAdded"/>
          <w:noProof/>
          <w:lang w:val="hu-HU"/>
        </w:rPr>
        <w:t>a</w:t>
      </w:r>
      <w:r w:rsidRPr="001C268A">
        <w:rPr>
          <w:noProof/>
        </w:rPr>
        <w:t xml:space="preserve"> költségvetési tervezet miért tartalmaz a többi uniós intézmény által tervezett összegektől eltérő összegeket;</w:t>
      </w:r>
    </w:p>
    <w:p w14:paraId="623AAEAA" w14:textId="77777777" w:rsidR="005B3AA2" w:rsidRPr="001C268A" w:rsidRDefault="005B3AA2" w:rsidP="005B3AA2">
      <w:pPr>
        <w:pStyle w:val="Point0"/>
        <w:rPr>
          <w:noProof/>
        </w:rPr>
      </w:pPr>
      <w:r w:rsidRPr="001C268A">
        <w:rPr>
          <w:noProof/>
        </w:rPr>
        <w:tab/>
        <w:t>b)</w:t>
      </w:r>
      <w:r w:rsidRPr="001C268A">
        <w:rPr>
          <w:noProof/>
        </w:rPr>
        <w:tab/>
        <w:t>bármely olyan munkadokumentum</w:t>
      </w:r>
      <w:r w:rsidRPr="00465675">
        <w:rPr>
          <w:noProof/>
        </w:rPr>
        <w:t>ot, amelyet hasznosnak tekint az uniós</w:t>
      </w:r>
      <w:r w:rsidRPr="001C268A">
        <w:rPr>
          <w:noProof/>
        </w:rPr>
        <w:t xml:space="preserve"> intézmények létszámterveivel kapcsolatban, és amely tartalmazza a legutolsó jóváhagyott létszámtervet</w:t>
      </w:r>
      <w:r w:rsidRPr="004B5969">
        <w:rPr>
          <w:rStyle w:val="CRMinorChangeAdded"/>
          <w:noProof/>
          <w:lang w:val="hu-HU"/>
        </w:rPr>
        <w:t>,</w:t>
      </w:r>
      <w:r w:rsidRPr="001C268A">
        <w:rPr>
          <w:noProof/>
        </w:rPr>
        <w:t xml:space="preserve"> és ismerteti:</w:t>
      </w:r>
    </w:p>
    <w:p w14:paraId="004B95D1" w14:textId="77777777" w:rsidR="005B3AA2" w:rsidRPr="001C268A" w:rsidRDefault="005B3AA2" w:rsidP="005B3AA2">
      <w:pPr>
        <w:pStyle w:val="Point1"/>
        <w:rPr>
          <w:noProof/>
        </w:rPr>
      </w:pPr>
      <w:r w:rsidRPr="001C268A">
        <w:rPr>
          <w:noProof/>
        </w:rPr>
        <w:tab/>
        <w:t>i.</w:t>
      </w:r>
      <w:r w:rsidRPr="001C268A">
        <w:rPr>
          <w:noProof/>
        </w:rPr>
        <w:tab/>
        <w:t xml:space="preserve">az Unió által alkalmazott teljes személyzet létszámát, </w:t>
      </w:r>
      <w:r w:rsidRPr="00465675">
        <w:rPr>
          <w:noProof/>
        </w:rPr>
        <w:fldChar w:fldCharType="begin"/>
      </w:r>
      <w:r w:rsidRPr="00465675">
        <w:rPr>
          <w:noProof/>
        </w:rPr>
        <w:instrText xml:space="preserve"> QUOTE "</w:instrText>
      </w:r>
      <w:r w:rsidRPr="004B5969">
        <w:rPr>
          <w:rStyle w:val="CRMarker"/>
          <w:noProof/>
          <w:lang w:val="hu-HU"/>
        </w:rPr>
        <w:instrText>Ö</w:instrText>
      </w:r>
      <w:r w:rsidRPr="00465675">
        <w:rPr>
          <w:noProof/>
        </w:rPr>
        <w:instrText xml:space="preserve">" </w:instrText>
      </w:r>
      <w:r w:rsidRPr="00465675">
        <w:rPr>
          <w:noProof/>
        </w:rPr>
        <w:fldChar w:fldCharType="separate"/>
      </w:r>
      <w:r w:rsidRPr="004B5969">
        <w:rPr>
          <w:rStyle w:val="CRMarker"/>
          <w:noProof/>
          <w:lang w:val="hu-HU"/>
        </w:rPr>
        <w:t>Ö</w:t>
      </w:r>
      <w:r w:rsidRPr="00465675">
        <w:rPr>
          <w:noProof/>
        </w:rPr>
        <w:fldChar w:fldCharType="end"/>
      </w:r>
      <w:r w:rsidRPr="00465675">
        <w:rPr>
          <w:noProof/>
        </w:rPr>
        <w:t> munkaszerződés-típus szerinti bontásban </w:t>
      </w:r>
      <w:r w:rsidRPr="00465675">
        <w:rPr>
          <w:noProof/>
        </w:rPr>
        <w:fldChar w:fldCharType="begin"/>
      </w:r>
      <w:r w:rsidRPr="00465675">
        <w:rPr>
          <w:noProof/>
        </w:rPr>
        <w:instrText xml:space="preserve"> QUOTE "</w:instrText>
      </w:r>
      <w:r w:rsidRPr="004B5969">
        <w:rPr>
          <w:rStyle w:val="CRMarker"/>
          <w:noProof/>
          <w:lang w:val="hu-HU"/>
        </w:rPr>
        <w:instrText>Õ</w:instrText>
      </w:r>
      <w:r w:rsidRPr="00465675">
        <w:rPr>
          <w:noProof/>
        </w:rPr>
        <w:instrText xml:space="preserve">" </w:instrText>
      </w:r>
      <w:r w:rsidRPr="00465675">
        <w:rPr>
          <w:noProof/>
        </w:rPr>
        <w:fldChar w:fldCharType="separate"/>
      </w:r>
      <w:r w:rsidRPr="004B5969">
        <w:rPr>
          <w:rStyle w:val="CRMarker"/>
          <w:noProof/>
          <w:lang w:val="hu-HU"/>
        </w:rPr>
        <w:t>Õ</w:t>
      </w:r>
      <w:r w:rsidRPr="00465675">
        <w:rPr>
          <w:noProof/>
        </w:rPr>
        <w:fldChar w:fldCharType="end"/>
      </w:r>
      <w:r w:rsidRPr="00465675">
        <w:rPr>
          <w:noProof/>
        </w:rPr>
        <w:t xml:space="preserve"> </w:t>
      </w:r>
      <w:r w:rsidRPr="004B5969">
        <w:rPr>
          <w:rStyle w:val="CRDeleted"/>
          <w:noProof/>
          <w:lang w:val="hu-HU"/>
        </w:rPr>
        <w:t>kimutatva a munkaszerződés-típusokat</w:t>
      </w:r>
      <w:r w:rsidRPr="00465675">
        <w:rPr>
          <w:noProof/>
        </w:rPr>
        <w:t>;</w:t>
      </w:r>
    </w:p>
    <w:p w14:paraId="6EBF262D" w14:textId="77777777" w:rsidR="005B3AA2" w:rsidRPr="001C268A" w:rsidRDefault="005B3AA2" w:rsidP="005B3AA2">
      <w:pPr>
        <w:pStyle w:val="Point1"/>
        <w:rPr>
          <w:noProof/>
        </w:rPr>
      </w:pPr>
      <w:r w:rsidRPr="001C268A">
        <w:rPr>
          <w:noProof/>
        </w:rPr>
        <w:tab/>
        <w:t>ii.</w:t>
      </w:r>
      <w:r w:rsidRPr="001C268A">
        <w:rPr>
          <w:noProof/>
        </w:rPr>
        <w:tab/>
        <w:t>az álláshelyekre és a külső személyzetre vonatkozó politikáról, valamint a nemek közötti egyensúlyról szóló nyilatkozatot;</w:t>
      </w:r>
    </w:p>
    <w:p w14:paraId="36286F7B" w14:textId="77777777" w:rsidR="005B3AA2" w:rsidRPr="001C268A" w:rsidRDefault="005B3AA2" w:rsidP="005B3AA2">
      <w:pPr>
        <w:pStyle w:val="Point1"/>
        <w:rPr>
          <w:noProof/>
        </w:rPr>
      </w:pPr>
      <w:r w:rsidRPr="001C268A">
        <w:rPr>
          <w:noProof/>
        </w:rPr>
        <w:tab/>
        <w:t>iii.</w:t>
      </w:r>
      <w:r w:rsidRPr="001C268A">
        <w:rPr>
          <w:noProof/>
        </w:rPr>
        <w:tab/>
        <w:t>a költségvetési tervezet benyújtási évét megelőző év utolsó napján ténylegesen betöltött álláshelyek számát, valamint erre a megelőző évre vonatkozóan a ténylegesen foglalkoztatott teljes munkaidős egyenértékek éves átlagos számát, feltüntetve a besorolási fokozatok, nemek és igazgatási egységek szerinti felosztásukat;</w:t>
      </w:r>
    </w:p>
    <w:p w14:paraId="48498F89" w14:textId="77777777" w:rsidR="005B3AA2" w:rsidRPr="001C268A" w:rsidRDefault="005B3AA2" w:rsidP="005B3AA2">
      <w:pPr>
        <w:pStyle w:val="Point1"/>
        <w:rPr>
          <w:noProof/>
        </w:rPr>
      </w:pPr>
      <w:r w:rsidRPr="001C268A">
        <w:rPr>
          <w:noProof/>
        </w:rPr>
        <w:tab/>
        <w:t>iv.</w:t>
      </w:r>
      <w:r w:rsidRPr="001C268A">
        <w:rPr>
          <w:noProof/>
        </w:rPr>
        <w:tab/>
        <w:t>az álláshelyek felsorolását szakpolitikai területek szerint;</w:t>
      </w:r>
    </w:p>
    <w:p w14:paraId="49144A0B" w14:textId="77777777" w:rsidR="005B3AA2" w:rsidRPr="001C268A" w:rsidRDefault="005B3AA2" w:rsidP="005B3AA2">
      <w:pPr>
        <w:pStyle w:val="Point1"/>
        <w:rPr>
          <w:noProof/>
        </w:rPr>
      </w:pPr>
      <w:r w:rsidRPr="001C268A">
        <w:rPr>
          <w:noProof/>
        </w:rPr>
        <w:tab/>
        <w:t>v.</w:t>
      </w:r>
      <w:r w:rsidRPr="001C268A">
        <w:rPr>
          <w:noProof/>
        </w:rPr>
        <w:tab/>
        <w:t>a külső személyzet egyes besorolási osztályai tekintetében a teljes munkaidős egyenértékre történő eredeti átszámítást a jóváhagyott előirányzatok alapján, valamint a költségvetési tervezet benyújtási évének elején ténylegesen foglalkoztatott személyek számát, feltüntetve a besorolási csoport és adott esetben a besorolási fokozat szerinti megoszlást;</w:t>
      </w:r>
    </w:p>
    <w:p w14:paraId="2A696895" w14:textId="77777777" w:rsidR="005B3AA2" w:rsidRPr="001C268A" w:rsidRDefault="005B3AA2" w:rsidP="005B3AA2">
      <w:pPr>
        <w:pStyle w:val="Point0"/>
        <w:rPr>
          <w:noProof/>
        </w:rPr>
      </w:pPr>
      <w:r w:rsidRPr="001C268A">
        <w:rPr>
          <w:noProof/>
        </w:rPr>
        <w:tab/>
        <w:t>c)</w:t>
      </w:r>
      <w:r w:rsidRPr="001C268A">
        <w:rPr>
          <w:noProof/>
        </w:rPr>
        <w:tab/>
        <w:t xml:space="preserve">a 70. és 71. cikkben említett uniós szervekre vonatkozóan a bevételeket és a kiadásokat, valamint a személyzetre vonatkozó, ezen albekezdés b) pontjában említett valamennyi információt tartalmazó </w:t>
      </w:r>
      <w:r w:rsidRPr="00465675">
        <w:rPr>
          <w:noProof/>
        </w:rPr>
        <w:t>munkadokumentumot;</w:t>
      </w:r>
    </w:p>
    <w:p w14:paraId="28DDD4C7" w14:textId="78DCB658" w:rsidR="005B3AA2" w:rsidRPr="001C268A" w:rsidRDefault="005B3AA2" w:rsidP="005B3AA2">
      <w:pPr>
        <w:pStyle w:val="Point0"/>
        <w:rPr>
          <w:noProof/>
        </w:rPr>
      </w:pPr>
      <w:r w:rsidRPr="001C268A">
        <w:rPr>
          <w:noProof/>
        </w:rPr>
        <w:tab/>
        <w:t>d)</w:t>
      </w:r>
      <w:r w:rsidRPr="001C268A">
        <w:rPr>
          <w:noProof/>
        </w:rPr>
        <w:tab/>
        <w:t xml:space="preserve">az adott pénzügyi évre vonatkozó előirányzatok tervezett végrehajtásával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1B2FF4">
        <w:rPr>
          <w:noProof/>
          <w:highlight w:val="lightGray"/>
        </w:rPr>
        <w:t> </w:t>
      </w:r>
      <w:r w:rsidRPr="001C268A">
        <w:rPr>
          <w:noProof/>
          <w:highlight w:val="lightGray"/>
        </w:rPr>
        <w:t>, a címzett bevételek előző évi végrehajtásával – és ennek keretében a pénzügyi évre átvitt összegekkel –</w:t>
      </w:r>
      <w:r w:rsidR="001B2FF4">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és a fennálló kötelezettségvállalásokkal foglalkozó </w:t>
      </w:r>
      <w:r w:rsidRPr="00465675">
        <w:rPr>
          <w:noProof/>
        </w:rPr>
        <w:t>munkadokumentum</w:t>
      </w:r>
      <w:r>
        <w:rPr>
          <w:noProof/>
        </w:rPr>
        <w:t>ot</w:t>
      </w:r>
      <w:r w:rsidRPr="00465675">
        <w:rPr>
          <w:noProof/>
        </w:rPr>
        <w:t>;</w:t>
      </w:r>
    </w:p>
    <w:p w14:paraId="6138960E" w14:textId="02798594" w:rsidR="005B3AA2" w:rsidRPr="001C268A" w:rsidRDefault="005B3AA2" w:rsidP="005B3AA2">
      <w:pPr>
        <w:pStyle w:val="Point0"/>
        <w:rPr>
          <w:noProof/>
        </w:rPr>
      </w:pPr>
      <w:r w:rsidRPr="001C268A">
        <w:rPr>
          <w:noProof/>
        </w:rPr>
        <w:tab/>
        <w:t>e)</w:t>
      </w:r>
      <w:r w:rsidRPr="001C268A">
        <w:rPr>
          <w:noProof/>
        </w:rPr>
        <w:tab/>
        <w:t xml:space="preserve">az igazgatási előirányzatok tekintetében a költségvetés Bizottságra vonatkozó szakaszában szereplő, a Bizottság által teljesítendő igazgatási kiadásokat tartalmazó </w:t>
      </w:r>
      <w:r w:rsidRPr="00465675">
        <w:rPr>
          <w:noProof/>
        </w:rPr>
        <w:t>munkadokumentum</w:t>
      </w:r>
      <w:r>
        <w:rPr>
          <w:noProof/>
        </w:rPr>
        <w:t>ot</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1B2FF4">
        <w:rPr>
          <w:noProof/>
          <w:highlight w:val="lightGray"/>
        </w:rPr>
        <w:t> </w:t>
      </w:r>
      <w:r w:rsidRPr="001C268A">
        <w:rPr>
          <w:noProof/>
          <w:highlight w:val="lightGray"/>
        </w:rPr>
        <w:t xml:space="preserve">és </w:t>
      </w:r>
      <w:r>
        <w:rPr>
          <w:noProof/>
          <w:highlight w:val="lightGray"/>
        </w:rPr>
        <w:t xml:space="preserve">egy, </w:t>
      </w:r>
      <w:r w:rsidRPr="001C268A">
        <w:rPr>
          <w:noProof/>
          <w:highlight w:val="lightGray"/>
        </w:rPr>
        <w:t>a 271. cikk (1) bekezdésében említett munkadokumentum</w:t>
      </w:r>
      <w:r>
        <w:rPr>
          <w:noProof/>
          <w:highlight w:val="lightGray"/>
        </w:rPr>
        <w:t>ot</w:t>
      </w:r>
      <w:r w:rsidRPr="001C268A">
        <w:rPr>
          <w:noProof/>
          <w:highlight w:val="lightGray"/>
        </w:rPr>
        <w:t xml:space="preserve"> a Bizottság ingatlanpolitikájáról</w:t>
      </w:r>
      <w:r w:rsidR="001B2FF4">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w:t>
      </w:r>
    </w:p>
    <w:p w14:paraId="52E18707" w14:textId="77777777" w:rsidR="005B3AA2" w:rsidRPr="001C268A" w:rsidRDefault="005B3AA2" w:rsidP="005B3AA2">
      <w:pPr>
        <w:pStyle w:val="Point0"/>
        <w:rPr>
          <w:noProof/>
        </w:rPr>
      </w:pPr>
      <w:r w:rsidRPr="001C268A">
        <w:rPr>
          <w:noProof/>
        </w:rPr>
        <w:tab/>
        <w:t>f)</w:t>
      </w:r>
      <w:r w:rsidRPr="001C268A">
        <w:rPr>
          <w:noProof/>
        </w:rPr>
        <w:tab/>
        <w:t xml:space="preserve">a kísérleti projektekre és előkészítő intézkedésekre vonatkozó </w:t>
      </w:r>
      <w:r w:rsidRPr="00465675">
        <w:rPr>
          <w:noProof/>
        </w:rPr>
        <w:t>munkadokumentum</w:t>
      </w:r>
      <w:r>
        <w:rPr>
          <w:noProof/>
        </w:rPr>
        <w:t>ot</w:t>
      </w:r>
      <w:r w:rsidRPr="00465675">
        <w:rPr>
          <w:noProof/>
        </w:rPr>
        <w:t>, amely</w:t>
      </w:r>
      <w:r w:rsidRPr="001C268A">
        <w:rPr>
          <w:noProof/>
        </w:rPr>
        <w:t xml:space="preserve"> tartalmazza az eredmények értékelését és a tervezett követő intézkedéseket is;</w:t>
      </w:r>
    </w:p>
    <w:p w14:paraId="3105FF9F" w14:textId="77777777" w:rsidR="005B3AA2" w:rsidRPr="001C268A" w:rsidRDefault="005B3AA2" w:rsidP="005B3AA2">
      <w:pPr>
        <w:pStyle w:val="Point0"/>
        <w:rPr>
          <w:noProof/>
        </w:rPr>
      </w:pPr>
      <w:r w:rsidRPr="001C268A">
        <w:rPr>
          <w:noProof/>
        </w:rPr>
        <w:tab/>
        <w:t>g)</w:t>
      </w:r>
      <w:r w:rsidRPr="001C268A">
        <w:rPr>
          <w:noProof/>
        </w:rPr>
        <w:tab/>
        <w:t>a nemzetközi szervezetek finanszírozása tekintetében a következőket tartalmazó munkadokumentum</w:t>
      </w:r>
      <w:r>
        <w:rPr>
          <w:noProof/>
        </w:rPr>
        <w:t>ot</w:t>
      </w:r>
      <w:r w:rsidRPr="00465675">
        <w:rPr>
          <w:noProof/>
        </w:rPr>
        <w:t>:</w:t>
      </w:r>
    </w:p>
    <w:p w14:paraId="4E2C35B3" w14:textId="77777777" w:rsidR="005B3AA2" w:rsidRPr="001C268A" w:rsidRDefault="005B3AA2" w:rsidP="005B3AA2">
      <w:pPr>
        <w:pStyle w:val="Point1"/>
        <w:rPr>
          <w:noProof/>
        </w:rPr>
      </w:pPr>
      <w:r w:rsidRPr="001C268A">
        <w:rPr>
          <w:noProof/>
        </w:rPr>
        <w:tab/>
        <w:t>i.</w:t>
      </w:r>
      <w:r w:rsidRPr="001C268A">
        <w:rPr>
          <w:noProof/>
        </w:rPr>
        <w:tab/>
        <w:t>összefoglaló valamennyi hozzájárulásról uniós programok vagy alapok szerinti bontásban és nemzetközi szervezetenként;</w:t>
      </w:r>
    </w:p>
    <w:p w14:paraId="1115040C" w14:textId="77777777" w:rsidR="005B3AA2" w:rsidRPr="001C268A" w:rsidRDefault="005B3AA2" w:rsidP="005B3AA2">
      <w:pPr>
        <w:pStyle w:val="Point1"/>
        <w:rPr>
          <w:noProof/>
        </w:rPr>
      </w:pPr>
      <w:r w:rsidRPr="001C268A">
        <w:rPr>
          <w:noProof/>
        </w:rPr>
        <w:tab/>
        <w:t>ii.</w:t>
      </w:r>
      <w:r w:rsidRPr="001C268A">
        <w:rPr>
          <w:noProof/>
        </w:rPr>
        <w:tab/>
        <w:t>egy indokolás, amely megmagyarázza, hogy az Unió számára miért volt hatékonyabb e nemzetközi szervezetek finanszírozása, mint a közvetlen fellépés;</w:t>
      </w:r>
    </w:p>
    <w:p w14:paraId="6E49090A" w14:textId="77777777" w:rsidR="005B3AA2" w:rsidRPr="001C268A" w:rsidRDefault="005B3AA2" w:rsidP="005B3AA2">
      <w:pPr>
        <w:pStyle w:val="Point0"/>
        <w:rPr>
          <w:noProof/>
        </w:rPr>
      </w:pPr>
      <w:r w:rsidRPr="001C268A">
        <w:rPr>
          <w:noProof/>
        </w:rPr>
        <w:tab/>
        <w:t>h)</w:t>
      </w:r>
      <w:r w:rsidRPr="001C268A">
        <w:rPr>
          <w:noProof/>
        </w:rPr>
        <w:tab/>
        <w:t>programindokolások</w:t>
      </w:r>
      <w:r w:rsidRPr="004B5969">
        <w:rPr>
          <w:rStyle w:val="CRMinorChangeAdded"/>
          <w:noProof/>
          <w:lang w:val="hu-HU"/>
        </w:rPr>
        <w:t>at</w:t>
      </w:r>
      <w:r w:rsidRPr="001C268A">
        <w:rPr>
          <w:noProof/>
        </w:rPr>
        <w:t xml:space="preserve"> vagy a következőket tartalmazó egyéb releváns dokumentumok</w:t>
      </w:r>
      <w:r w:rsidRPr="004B5969">
        <w:rPr>
          <w:rStyle w:val="CRMinorChangeAdded"/>
          <w:noProof/>
          <w:lang w:val="hu-HU"/>
        </w:rPr>
        <w:t>at</w:t>
      </w:r>
      <w:r w:rsidRPr="001C268A">
        <w:rPr>
          <w:noProof/>
        </w:rPr>
        <w:t>:</w:t>
      </w:r>
    </w:p>
    <w:p w14:paraId="02ECA5D2" w14:textId="77777777" w:rsidR="005B3AA2" w:rsidRPr="001C268A" w:rsidRDefault="005B3AA2" w:rsidP="005B3AA2">
      <w:pPr>
        <w:pStyle w:val="Point1"/>
        <w:rPr>
          <w:noProof/>
        </w:rPr>
      </w:pPr>
      <w:r w:rsidRPr="001C268A">
        <w:rPr>
          <w:noProof/>
        </w:rPr>
        <w:tab/>
        <w:t>i.</w:t>
      </w:r>
      <w:r w:rsidRPr="001C268A">
        <w:rPr>
          <w:noProof/>
        </w:rPr>
        <w:tab/>
        <w:t>azon uniós szakpolitikák és célkitűzések megjelölése, amelyekhez a program hozzájárul;</w:t>
      </w:r>
    </w:p>
    <w:p w14:paraId="4BA20D08" w14:textId="77777777" w:rsidR="005B3AA2" w:rsidRPr="001C268A" w:rsidRDefault="005B3AA2" w:rsidP="005B3AA2">
      <w:pPr>
        <w:pStyle w:val="Point1"/>
        <w:rPr>
          <w:noProof/>
        </w:rPr>
      </w:pPr>
      <w:r w:rsidRPr="001C268A">
        <w:rPr>
          <w:noProof/>
        </w:rPr>
        <w:tab/>
        <w:t>ii.</w:t>
      </w:r>
      <w:r w:rsidRPr="001C268A">
        <w:rPr>
          <w:noProof/>
        </w:rPr>
        <w:tab/>
        <w:t>az uniós szintű intézkedés szabatos indokolása, többek között a szubszidiaritás elvével összhangban;</w:t>
      </w:r>
    </w:p>
    <w:p w14:paraId="22DAB80A" w14:textId="77777777" w:rsidR="005B3AA2" w:rsidRPr="001C268A" w:rsidRDefault="005B3AA2" w:rsidP="005B3AA2">
      <w:pPr>
        <w:pStyle w:val="Point1"/>
        <w:rPr>
          <w:noProof/>
        </w:rPr>
      </w:pPr>
      <w:r w:rsidRPr="001C268A">
        <w:rPr>
          <w:noProof/>
        </w:rPr>
        <w:tab/>
        <w:t>iii.</w:t>
      </w:r>
      <w:r w:rsidRPr="001C268A">
        <w:rPr>
          <w:noProof/>
        </w:rPr>
        <w:tab/>
        <w:t xml:space="preserve">a program célkitűzéseinek megvalósítása során elért </w:t>
      </w:r>
      <w:r w:rsidRPr="00465675">
        <w:rPr>
          <w:noProof/>
        </w:rPr>
        <w:t>előrehaladás</w:t>
      </w:r>
      <w:r w:rsidRPr="004B5969">
        <w:rPr>
          <w:rStyle w:val="CRMinorChangeDeleted"/>
          <w:noProof/>
          <w:lang w:val="hu-HU"/>
        </w:rPr>
        <w:t>t</w:t>
      </w:r>
      <w:r w:rsidRPr="00465675">
        <w:rPr>
          <w:noProof/>
        </w:rPr>
        <w:t>,</w:t>
      </w:r>
      <w:r w:rsidRPr="001C268A">
        <w:rPr>
          <w:noProof/>
        </w:rPr>
        <w:t xml:space="preserve"> a 33. cikkben meghatározottak szerint;</w:t>
      </w:r>
    </w:p>
    <w:p w14:paraId="3BD310BB" w14:textId="77777777" w:rsidR="005B3AA2" w:rsidRPr="001C268A" w:rsidRDefault="005B3AA2" w:rsidP="005B3AA2">
      <w:pPr>
        <w:pStyle w:val="Point1"/>
        <w:rPr>
          <w:noProof/>
        </w:rPr>
      </w:pPr>
      <w:r w:rsidRPr="001C268A">
        <w:rPr>
          <w:noProof/>
        </w:rPr>
        <w:tab/>
        <w:t>iv.</w:t>
      </w:r>
      <w:r w:rsidRPr="001C268A">
        <w:rPr>
          <w:noProof/>
        </w:rPr>
        <w:tab/>
        <w:t>az előirányzatok szintjével kapcsolatosan javasolt változtatások teljes</w:t>
      </w:r>
      <w:r>
        <w:rPr>
          <w:noProof/>
        </w:rPr>
        <w:t xml:space="preserve"> </w:t>
      </w:r>
      <w:r w:rsidRPr="001C268A">
        <w:rPr>
          <w:noProof/>
        </w:rPr>
        <w:t>körű indokolása, ideértve a költség-haszon elemzést is;</w:t>
      </w:r>
    </w:p>
    <w:p w14:paraId="2B359925" w14:textId="77777777" w:rsidR="005B3AA2" w:rsidRPr="001C268A" w:rsidRDefault="005B3AA2" w:rsidP="005B3AA2">
      <w:pPr>
        <w:pStyle w:val="Point1"/>
        <w:rPr>
          <w:noProof/>
        </w:rPr>
      </w:pPr>
      <w:r w:rsidRPr="001C268A">
        <w:rPr>
          <w:noProof/>
        </w:rPr>
        <w:tab/>
        <w:t>v.</w:t>
      </w:r>
      <w:r w:rsidRPr="001C268A">
        <w:rPr>
          <w:noProof/>
        </w:rPr>
        <w:tab/>
        <w:t>a program folyó évi és előző pénzügyi évi végrehajtási arányaira vonatkozó információk;</w:t>
      </w:r>
    </w:p>
    <w:p w14:paraId="4240F7A8" w14:textId="77777777" w:rsidR="005B3AA2" w:rsidRPr="001C268A" w:rsidRDefault="005B3AA2" w:rsidP="005B3AA2">
      <w:pPr>
        <w:pStyle w:val="Point0"/>
        <w:rPr>
          <w:noProof/>
        </w:rPr>
      </w:pPr>
      <w:r w:rsidRPr="001C268A">
        <w:rPr>
          <w:noProof/>
        </w:rPr>
        <w:tab/>
        <w:t>i)</w:t>
      </w:r>
      <w:r w:rsidRPr="001C268A">
        <w:rPr>
          <w:noProof/>
        </w:rPr>
        <w:tab/>
        <w:t>az előző pénzügyi években vállalt, a költségvetési tervezetben javasolt költségvetési kötelezettségvállalások teljesítéséhez szükséges, az elkövetkező költségvetési években esedékes kifizetések ütemtervének a kifizetéseket programonként és címenként feltüntető, összefoglaló beszámoló</w:t>
      </w:r>
      <w:r w:rsidRPr="004B5969">
        <w:rPr>
          <w:rStyle w:val="CRMinorChangeAdded"/>
          <w:noProof/>
          <w:lang w:val="hu-HU"/>
        </w:rPr>
        <w:t>t</w:t>
      </w:r>
      <w:r w:rsidRPr="004B5969">
        <w:rPr>
          <w:rStyle w:val="CRMinorChangeDeleted"/>
          <w:noProof/>
          <w:lang w:val="hu-HU"/>
        </w:rPr>
        <w:t>ja</w:t>
      </w:r>
      <w:r w:rsidRPr="001C268A">
        <w:rPr>
          <w:noProof/>
        </w:rPr>
        <w:t>.</w:t>
      </w:r>
    </w:p>
    <w:p w14:paraId="5169D25B" w14:textId="77777777" w:rsidR="005B3AA2" w:rsidRPr="001C268A" w:rsidRDefault="005B3AA2" w:rsidP="005B3AA2">
      <w:pPr>
        <w:rPr>
          <w:noProof/>
        </w:rPr>
      </w:pPr>
      <w:r w:rsidRPr="001C268A">
        <w:rPr>
          <w:noProof/>
        </w:rPr>
        <w:t>Ha a köz- és magánszféra közötti partnerségek finanszírozási eszközöket vesznek igénybe, a (4) bekezdésben említett munkadokumentumnak tartalmaznia kell az eszközökre vonatkozó információkat.</w:t>
      </w:r>
    </w:p>
    <w:p w14:paraId="63B7BD3B" w14:textId="77777777" w:rsidR="005B3AA2" w:rsidRPr="001C268A" w:rsidRDefault="005B3AA2" w:rsidP="005B3AA2">
      <w:pPr>
        <w:rPr>
          <w:noProof/>
        </w:rPr>
      </w:pPr>
      <w:r w:rsidRPr="001C268A">
        <w:rPr>
          <w:noProof/>
        </w:rPr>
        <w:t>(4)</w:t>
      </w:r>
      <w:r w:rsidRPr="001C268A">
        <w:rPr>
          <w:noProof/>
        </w:rPr>
        <w:tab/>
        <w:t>Ha a Bizottság pénzügyi eszközöket vesz igénybe, munkadokumentumot kell csatolnia a költségvetési tervezethez, amely minden egyes pénzügyi eszközre vonatkozóan tartalmazza a következőket:</w:t>
      </w:r>
    </w:p>
    <w:p w14:paraId="1AE367EA" w14:textId="77777777" w:rsidR="005B3AA2" w:rsidRPr="001C268A" w:rsidRDefault="005B3AA2" w:rsidP="005B3AA2">
      <w:pPr>
        <w:pStyle w:val="Point0"/>
        <w:rPr>
          <w:noProof/>
        </w:rPr>
      </w:pPr>
      <w:r w:rsidRPr="001C268A">
        <w:rPr>
          <w:noProof/>
        </w:rPr>
        <w:tab/>
        <w:t>a)</w:t>
      </w:r>
      <w:r w:rsidRPr="001C268A">
        <w:rPr>
          <w:noProof/>
        </w:rPr>
        <w:tab/>
        <w:t>a pénzügyi eszközre és annak alap-jogiaktusára való hivatkozás, valamint az eszköznek, a költségvetésre gyakorolt hatásának, időtartamának és az uniós hozzájárulás hozzáadott értékének általános ismertetése;</w:t>
      </w:r>
    </w:p>
    <w:p w14:paraId="21162991" w14:textId="77777777" w:rsidR="005B3AA2" w:rsidRPr="001C268A" w:rsidRDefault="005B3AA2" w:rsidP="005B3AA2">
      <w:pPr>
        <w:pStyle w:val="Point0"/>
        <w:rPr>
          <w:noProof/>
        </w:rPr>
      </w:pPr>
      <w:r w:rsidRPr="001C268A">
        <w:rPr>
          <w:noProof/>
        </w:rPr>
        <w:tab/>
        <w:t>b)</w:t>
      </w:r>
      <w:r w:rsidRPr="001C268A">
        <w:rPr>
          <w:noProof/>
        </w:rPr>
        <w:tab/>
        <w:t xml:space="preserve">a felhasználásban érintett pénzügyi intézmények, ideértve bármely, a </w:t>
      </w:r>
      <w:r w:rsidRPr="004B5969">
        <w:rPr>
          <w:rStyle w:val="CRMinorChangeAdded"/>
          <w:noProof/>
          <w:lang w:val="hu-HU"/>
        </w:rPr>
        <w:t>159</w:t>
      </w:r>
      <w:r w:rsidRPr="004B5969">
        <w:rPr>
          <w:rStyle w:val="CRMinorChangeDeleted"/>
          <w:noProof/>
          <w:lang w:val="hu-HU"/>
        </w:rPr>
        <w:t>155</w:t>
      </w:r>
      <w:r w:rsidRPr="001C268A">
        <w:rPr>
          <w:noProof/>
        </w:rPr>
        <w:t>. cikk (2) bekezdésének alkalmazásával kapcsolatos kérdést;</w:t>
      </w:r>
    </w:p>
    <w:p w14:paraId="6A4563EF" w14:textId="77777777" w:rsidR="005B3AA2" w:rsidRPr="001C268A" w:rsidRDefault="005B3AA2" w:rsidP="005B3AA2">
      <w:pPr>
        <w:pStyle w:val="Point0"/>
        <w:rPr>
          <w:noProof/>
        </w:rPr>
      </w:pPr>
      <w:r w:rsidRPr="001C268A">
        <w:rPr>
          <w:noProof/>
        </w:rPr>
        <w:tab/>
        <w:t>c)</w:t>
      </w:r>
      <w:r w:rsidRPr="001C268A">
        <w:rPr>
          <w:noProof/>
        </w:rPr>
        <w:tab/>
        <w:t>a pénzügyi eszköz hozzájárulása a szóban forgó program célkitűzéseinek eléréséhez, meghatározott mutatók, adott esetben többek között a földrajzi diverzifikáció alapján;</w:t>
      </w:r>
    </w:p>
    <w:p w14:paraId="0317B3E0" w14:textId="77777777" w:rsidR="005B3AA2" w:rsidRPr="001C268A" w:rsidRDefault="005B3AA2" w:rsidP="005B3AA2">
      <w:pPr>
        <w:pStyle w:val="Point0"/>
        <w:rPr>
          <w:noProof/>
        </w:rPr>
      </w:pPr>
      <w:r w:rsidRPr="001C268A">
        <w:rPr>
          <w:noProof/>
        </w:rPr>
        <w:tab/>
        <w:t>d)</w:t>
      </w:r>
      <w:r w:rsidRPr="001C268A">
        <w:rPr>
          <w:noProof/>
        </w:rPr>
        <w:tab/>
        <w:t xml:space="preserve">a tervezett műveletek, ideértve az előirányzott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465675">
        <w:rPr>
          <w:noProof/>
          <w:highlight w:val="lightGray"/>
        </w:rPr>
        <w:t> tőkeáttételen </w:t>
      </w:r>
      <w:r w:rsidRPr="00465675">
        <w:rPr>
          <w:noProof/>
          <w:highlight w:val="lightGray"/>
        </w:rPr>
        <w:fldChar w:fldCharType="begin"/>
      </w:r>
      <w:r w:rsidRPr="00465675">
        <w:rPr>
          <w:noProof/>
          <w:highlight w:val="lightGray"/>
        </w:rPr>
        <w:instrText xml:space="preserve"> QUOTE "</w:instrText>
      </w:r>
      <w:r w:rsidRPr="004B5969">
        <w:rPr>
          <w:rStyle w:val="CRMarker"/>
          <w:noProof/>
          <w:highlight w:val="lightGray"/>
          <w:lang w:val="hu-HU"/>
        </w:rPr>
        <w:instrText>ï</w:instrText>
      </w:r>
      <w:r w:rsidRPr="00465675">
        <w:rPr>
          <w:noProof/>
          <w:highlight w:val="lightGray"/>
        </w:rPr>
        <w:instrText xml:space="preserve">" </w:instrText>
      </w:r>
      <w:r w:rsidRPr="00465675">
        <w:rPr>
          <w:noProof/>
          <w:highlight w:val="lightGray"/>
        </w:rPr>
        <w:fldChar w:fldCharType="separate"/>
      </w:r>
      <w:r w:rsidRPr="004B5969">
        <w:rPr>
          <w:rStyle w:val="CRMarker"/>
          <w:noProof/>
          <w:highlight w:val="lightGray"/>
          <w:lang w:val="hu-HU"/>
        </w:rPr>
        <w:t>ï</w:t>
      </w:r>
      <w:r w:rsidRPr="00465675">
        <w:rPr>
          <w:noProof/>
          <w:highlight w:val="lightGray"/>
        </w:rPr>
        <w:fldChar w:fldCharType="end"/>
      </w:r>
      <w:r w:rsidRPr="00465675">
        <w:rPr>
          <w:noProof/>
        </w:rPr>
        <w:t xml:space="preserve"> </w:t>
      </w:r>
      <w:r w:rsidRPr="004B5969">
        <w:rPr>
          <w:rStyle w:val="CRRefonteDeleted"/>
          <w:noProof/>
          <w:highlight w:val="lightGray"/>
          <w:lang w:val="hu-HU"/>
        </w:rPr>
        <w:t>támogatási multiplikátorhatáson</w:t>
      </w:r>
      <w:r w:rsidRPr="001C268A">
        <w:rPr>
          <w:noProof/>
        </w:rPr>
        <w:t xml:space="preserve"> és a várhatóan mozgósítható magántőke nagyságán vagy – amennyiben az nem áll rendelkezésre – a meglévő pénzügyi eszközökből eredő tőkeáttételi hatáson alapuló célvolumeneket is;</w:t>
      </w:r>
    </w:p>
    <w:p w14:paraId="3F5C4901" w14:textId="77777777" w:rsidR="005B3AA2" w:rsidRPr="001C268A" w:rsidRDefault="005B3AA2" w:rsidP="005B3AA2">
      <w:pPr>
        <w:pStyle w:val="Point0"/>
        <w:rPr>
          <w:noProof/>
        </w:rPr>
      </w:pPr>
      <w:r w:rsidRPr="001C268A">
        <w:rPr>
          <w:noProof/>
        </w:rPr>
        <w:tab/>
        <w:t>e)</w:t>
      </w:r>
      <w:r w:rsidRPr="001C268A">
        <w:rPr>
          <w:noProof/>
        </w:rPr>
        <w:tab/>
        <w:t>az érintett műveleteknek megfelelő költségvetési sorok és az összesített költségvetési kötelezettségvállalás és költségvetési kifizetés;</w:t>
      </w:r>
    </w:p>
    <w:p w14:paraId="526980C8" w14:textId="77777777" w:rsidR="005B3AA2" w:rsidRPr="001C268A" w:rsidRDefault="005B3AA2" w:rsidP="005B3AA2">
      <w:pPr>
        <w:pStyle w:val="Point0"/>
        <w:rPr>
          <w:noProof/>
        </w:rPr>
      </w:pPr>
      <w:r w:rsidRPr="001C268A">
        <w:rPr>
          <w:noProof/>
        </w:rPr>
        <w:tab/>
        <w:t>f)</w:t>
      </w:r>
      <w:r w:rsidRPr="001C268A">
        <w:rPr>
          <w:noProof/>
        </w:rPr>
        <w:tab/>
        <w:t xml:space="preserve">a pénzügyi eszközökre vonatkozó költségvetési kötelezettségvállalás és az egyes projektekre vonatkozó, tulajdon- vagy hitelviszony formájában tett jogi kötelezettségvállalások közötti átlagos </w:t>
      </w:r>
      <w:r w:rsidRPr="00465675">
        <w:rPr>
          <w:noProof/>
        </w:rPr>
        <w:t>időtartam</w:t>
      </w:r>
      <w:r w:rsidRPr="004B5969">
        <w:rPr>
          <w:rStyle w:val="CRMinorChangeDeleted"/>
          <w:noProof/>
          <w:lang w:val="hu-HU"/>
        </w:rPr>
        <w:t>ot</w:t>
      </w:r>
      <w:r w:rsidRPr="00465675">
        <w:rPr>
          <w:noProof/>
        </w:rPr>
        <w:t>,</w:t>
      </w:r>
      <w:r w:rsidRPr="001C268A">
        <w:rPr>
          <w:noProof/>
        </w:rPr>
        <w:t xml:space="preserve"> amennyiben az meghaladja a három évet;</w:t>
      </w:r>
    </w:p>
    <w:p w14:paraId="347E6C32" w14:textId="77777777" w:rsidR="005B3AA2" w:rsidRPr="001C268A" w:rsidRDefault="005B3AA2" w:rsidP="005B3AA2">
      <w:pPr>
        <w:pStyle w:val="Point0"/>
        <w:rPr>
          <w:noProof/>
        </w:rPr>
      </w:pPr>
      <w:r w:rsidRPr="001C268A">
        <w:rPr>
          <w:noProof/>
        </w:rPr>
        <w:tab/>
        <w:t>g)</w:t>
      </w:r>
      <w:r w:rsidRPr="001C268A">
        <w:rPr>
          <w:noProof/>
        </w:rPr>
        <w:tab/>
        <w:t xml:space="preserve">a </w:t>
      </w:r>
      <w:r w:rsidRPr="004B5969">
        <w:rPr>
          <w:rStyle w:val="CRMinorChangeAdded"/>
          <w:noProof/>
          <w:lang w:val="hu-HU"/>
        </w:rPr>
        <w:t>213</w:t>
      </w:r>
      <w:r w:rsidRPr="004B5969">
        <w:rPr>
          <w:rStyle w:val="CRMinorChangeDeleted"/>
          <w:noProof/>
          <w:lang w:val="hu-HU"/>
        </w:rPr>
        <w:t>209</w:t>
      </w:r>
      <w:r w:rsidRPr="001C268A">
        <w:rPr>
          <w:noProof/>
        </w:rPr>
        <w:t>. cikk (3) bekezdése szerinti bevétel és visszafizetések külön feltüntetve, ideértve azok felhasználásának értékelését is;</w:t>
      </w:r>
    </w:p>
    <w:p w14:paraId="71099772" w14:textId="77777777" w:rsidR="005B3AA2" w:rsidRPr="001C268A" w:rsidRDefault="005B3AA2" w:rsidP="005B3AA2">
      <w:pPr>
        <w:pStyle w:val="Point0"/>
        <w:rPr>
          <w:noProof/>
        </w:rPr>
      </w:pPr>
      <w:r w:rsidRPr="001C268A">
        <w:rPr>
          <w:noProof/>
        </w:rPr>
        <w:tab/>
        <w:t>h)</w:t>
      </w:r>
      <w:r w:rsidRPr="001C268A">
        <w:rPr>
          <w:noProof/>
        </w:rPr>
        <w:tab/>
        <w:t>a tulajdonviszonyt megtestesítő befektetések értéke az előző évekhez képest;</w:t>
      </w:r>
    </w:p>
    <w:p w14:paraId="1803F617" w14:textId="77777777" w:rsidR="005B3AA2" w:rsidRPr="001C268A" w:rsidRDefault="005B3AA2" w:rsidP="005B3AA2">
      <w:pPr>
        <w:pStyle w:val="Point0"/>
        <w:rPr>
          <w:noProof/>
        </w:rPr>
      </w:pPr>
      <w:r w:rsidRPr="001C268A">
        <w:rPr>
          <w:noProof/>
        </w:rPr>
        <w:tab/>
        <w:t>i)</w:t>
      </w:r>
      <w:r w:rsidRPr="001C268A">
        <w:rPr>
          <w:noProof/>
        </w:rPr>
        <w:tab/>
        <w:t>a kockázati és kötelezettségvállalási tartalékok teljes összege, valamint az Unió pénzügyi kockázati kitettségére, többek között az esetleges függő kötelezettségekre vonatkozó bármely információ;</w:t>
      </w:r>
    </w:p>
    <w:p w14:paraId="6B0485A1" w14:textId="77777777" w:rsidR="005B3AA2" w:rsidRPr="001C268A" w:rsidRDefault="005B3AA2" w:rsidP="005B3AA2">
      <w:pPr>
        <w:pStyle w:val="Point0"/>
        <w:rPr>
          <w:noProof/>
        </w:rPr>
      </w:pPr>
      <w:r w:rsidRPr="001C268A">
        <w:rPr>
          <w:noProof/>
        </w:rPr>
        <w:tab/>
        <w:t>j)</w:t>
      </w:r>
      <w:r w:rsidRPr="001C268A">
        <w:rPr>
          <w:noProof/>
        </w:rPr>
        <w:tab/>
        <w:t xml:space="preserve">az eszközök </w:t>
      </w:r>
      <w:r w:rsidRPr="004B5969">
        <w:rPr>
          <w:rStyle w:val="CRRefonteDeleted"/>
          <w:noProof/>
          <w:highlight w:val="lightGray"/>
          <w:lang w:val="hu-HU"/>
        </w:rPr>
        <w:t>értékvesztése</w:t>
      </w:r>
      <w:r w:rsidRPr="001C268A">
        <w:rPr>
          <w:noProof/>
        </w:rPr>
        <w:t xml:space="preserve"> és a lehívott biztosítékok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385622">
        <w:rPr>
          <w:noProof/>
          <w:highlight w:val="lightGray"/>
        </w:rPr>
        <w:t> realizált veszteségei </w:t>
      </w:r>
      <w:r w:rsidRPr="00385622">
        <w:rPr>
          <w:noProof/>
          <w:highlight w:val="lightGray"/>
        </w:rPr>
        <w:fldChar w:fldCharType="begin"/>
      </w:r>
      <w:r w:rsidRPr="00385622">
        <w:rPr>
          <w:noProof/>
          <w:highlight w:val="lightGray"/>
        </w:rPr>
        <w:instrText xml:space="preserve"> QUOTE "</w:instrText>
      </w:r>
      <w:r w:rsidRPr="004B5969">
        <w:rPr>
          <w:rStyle w:val="CRMarker"/>
          <w:noProof/>
          <w:highlight w:val="lightGray"/>
          <w:lang w:val="hu-HU"/>
        </w:rPr>
        <w:instrText>ï</w:instrText>
      </w:r>
      <w:r w:rsidRPr="00385622">
        <w:rPr>
          <w:noProof/>
          <w:highlight w:val="lightGray"/>
        </w:rPr>
        <w:instrText xml:space="preserve">" </w:instrText>
      </w:r>
      <w:r w:rsidRPr="00385622">
        <w:rPr>
          <w:noProof/>
          <w:highlight w:val="lightGray"/>
        </w:rPr>
        <w:fldChar w:fldCharType="separate"/>
      </w:r>
      <w:r w:rsidRPr="004B5969">
        <w:rPr>
          <w:rStyle w:val="CRMarker"/>
          <w:noProof/>
          <w:highlight w:val="lightGray"/>
          <w:lang w:val="hu-HU"/>
        </w:rPr>
        <w:t>ï</w:t>
      </w:r>
      <w:r w:rsidRPr="00385622">
        <w:rPr>
          <w:noProof/>
          <w:highlight w:val="lightGray"/>
        </w:rPr>
        <w:fldChar w:fldCharType="end"/>
      </w:r>
      <w:r w:rsidRPr="00385622">
        <w:rPr>
          <w:noProof/>
        </w:rPr>
        <w:t xml:space="preserve"> </w:t>
      </w:r>
      <w:r w:rsidRPr="001C268A">
        <w:rPr>
          <w:noProof/>
        </w:rPr>
        <w:t>, mind az előző évre, mind kumulált összegben;</w:t>
      </w:r>
    </w:p>
    <w:p w14:paraId="278750F3" w14:textId="77777777" w:rsidR="005B3AA2" w:rsidRPr="001C268A" w:rsidRDefault="005B3AA2" w:rsidP="005B3AA2">
      <w:pPr>
        <w:pStyle w:val="Point0"/>
        <w:rPr>
          <w:noProof/>
        </w:rPr>
      </w:pPr>
      <w:r w:rsidRPr="001C268A">
        <w:rPr>
          <w:noProof/>
        </w:rPr>
        <w:tab/>
        <w:t>k)</w:t>
      </w:r>
      <w:r w:rsidRPr="001C268A">
        <w:rPr>
          <w:noProof/>
        </w:rPr>
        <w:tab/>
        <w:t xml:space="preserve">a pénzügyi eszköz teljesítménye, ideértve a megvalósított beruházásokat, az előirányzott és az elért </w:t>
      </w:r>
      <w:r w:rsidRPr="00385622">
        <w:rPr>
          <w:noProof/>
        </w:rPr>
        <w:fldChar w:fldCharType="begin"/>
      </w:r>
      <w:r w:rsidRPr="00385622">
        <w:rPr>
          <w:noProof/>
        </w:rPr>
        <w:instrText xml:space="preserve"> QUOTE "</w:instrText>
      </w:r>
      <w:r w:rsidRPr="004B5969">
        <w:rPr>
          <w:rStyle w:val="CRMarker"/>
          <w:noProof/>
          <w:lang w:val="hu-HU"/>
        </w:rPr>
        <w:instrText>Ö</w:instrText>
      </w:r>
      <w:r w:rsidRPr="00385622">
        <w:rPr>
          <w:noProof/>
        </w:rPr>
        <w:instrText xml:space="preserve">" </w:instrText>
      </w:r>
      <w:r w:rsidRPr="00385622">
        <w:rPr>
          <w:noProof/>
        </w:rPr>
        <w:fldChar w:fldCharType="separate"/>
      </w:r>
      <w:r w:rsidRPr="004B5969">
        <w:rPr>
          <w:rStyle w:val="CRMarker"/>
          <w:noProof/>
          <w:lang w:val="hu-HU"/>
        </w:rPr>
        <w:t>Ö</w:t>
      </w:r>
      <w:r w:rsidRPr="00385622">
        <w:rPr>
          <w:noProof/>
        </w:rPr>
        <w:fldChar w:fldCharType="end"/>
      </w:r>
      <w:r w:rsidRPr="00385622">
        <w:rPr>
          <w:noProof/>
        </w:rPr>
        <w:t> tőkeáttételi hatást </w:t>
      </w:r>
      <w:r w:rsidRPr="00385622">
        <w:rPr>
          <w:noProof/>
        </w:rPr>
        <w:fldChar w:fldCharType="begin"/>
      </w:r>
      <w:r w:rsidRPr="00385622">
        <w:rPr>
          <w:noProof/>
        </w:rPr>
        <w:instrText xml:space="preserve"> QUOTE "</w:instrText>
      </w:r>
      <w:r w:rsidRPr="004B5969">
        <w:rPr>
          <w:rStyle w:val="CRMarker"/>
          <w:noProof/>
          <w:lang w:val="hu-HU"/>
        </w:rPr>
        <w:instrText>Õ</w:instrText>
      </w:r>
      <w:r w:rsidRPr="00385622">
        <w:rPr>
          <w:noProof/>
        </w:rPr>
        <w:instrText xml:space="preserve">" </w:instrText>
      </w:r>
      <w:r w:rsidRPr="00385622">
        <w:rPr>
          <w:noProof/>
        </w:rPr>
        <w:fldChar w:fldCharType="separate"/>
      </w:r>
      <w:r w:rsidRPr="004B5969">
        <w:rPr>
          <w:rStyle w:val="CRMarker"/>
          <w:noProof/>
          <w:lang w:val="hu-HU"/>
        </w:rPr>
        <w:t>Õ</w:t>
      </w:r>
      <w:r w:rsidRPr="00385622">
        <w:rPr>
          <w:noProof/>
        </w:rPr>
        <w:fldChar w:fldCharType="end"/>
      </w:r>
      <w:r w:rsidRPr="00385622">
        <w:rPr>
          <w:noProof/>
        </w:rPr>
        <w:t xml:space="preserve"> </w:t>
      </w:r>
      <w:r w:rsidRPr="004B5969">
        <w:rPr>
          <w:rStyle w:val="CRDeleted"/>
          <w:noProof/>
          <w:lang w:val="hu-HU"/>
        </w:rPr>
        <w:t>támogatási</w:t>
      </w:r>
      <w:r w:rsidRPr="00385622">
        <w:rPr>
          <w:noProof/>
        </w:rPr>
        <w:t xml:space="preserve"> és </w:t>
      </w:r>
      <w:r w:rsidRPr="004B5969">
        <w:rPr>
          <w:rStyle w:val="CRDeleted"/>
          <w:noProof/>
          <w:lang w:val="hu-HU"/>
        </w:rPr>
        <w:t>beruházási</w:t>
      </w:r>
      <w:r w:rsidRPr="001C268A">
        <w:rPr>
          <w:noProof/>
        </w:rPr>
        <w:t xml:space="preserve"> multiplikátorhatást és a mozgósított magántőke nagyságát is;</w:t>
      </w:r>
    </w:p>
    <w:p w14:paraId="0D393DA4" w14:textId="77777777" w:rsidR="005B3AA2" w:rsidRPr="001C268A" w:rsidRDefault="005B3AA2" w:rsidP="005B3AA2">
      <w:pPr>
        <w:pStyle w:val="Point0"/>
        <w:rPr>
          <w:noProof/>
        </w:rPr>
      </w:pPr>
      <w:r w:rsidRPr="001C268A">
        <w:rPr>
          <w:noProof/>
        </w:rPr>
        <w:tab/>
        <w:t>l)</w:t>
      </w:r>
      <w:r w:rsidRPr="001C268A">
        <w:rPr>
          <w:noProof/>
        </w:rPr>
        <w:tab/>
        <w:t>a közös tartalékalapban tartalékolt források és adott esetben a vagyonkezelői számla egyenlege.</w:t>
      </w:r>
    </w:p>
    <w:p w14:paraId="67FE7B5E" w14:textId="77777777" w:rsidR="005B3AA2" w:rsidRPr="001C268A" w:rsidRDefault="005B3AA2" w:rsidP="005B3AA2">
      <w:pPr>
        <w:rPr>
          <w:noProof/>
        </w:rPr>
      </w:pPr>
      <w:r w:rsidRPr="001C268A">
        <w:rPr>
          <w:noProof/>
        </w:rPr>
        <w:t>Az első albekezdésben említett munkadokumentumnak tartalmaznia kell továbbá a pénzügyi eszközök kezelésére kifizetett igazgatási díjakból és egyéb pénzügyi és működési költségekből adódó igazgatási kiadások teljes összegének, valamint kezelő felenként és pénzügyi eszközönként lebontott összegeinek áttekintését.</w:t>
      </w:r>
    </w:p>
    <w:p w14:paraId="28CFA73B" w14:textId="77777777" w:rsidR="005B3AA2" w:rsidRPr="001C268A" w:rsidRDefault="005B3AA2" w:rsidP="005B3AA2">
      <w:pPr>
        <w:rPr>
          <w:noProof/>
        </w:rPr>
      </w:pPr>
      <w:r w:rsidRPr="001C268A">
        <w:rPr>
          <w:noProof/>
        </w:rPr>
        <w:t>A Bizottság megindokolja az első albekezdés f) pontjában említett időtartamot, és adott esetben cselekvési tervet javasol ezen időtartam lerövidítésére az éves mentesítési eljárás keretében.</w:t>
      </w:r>
    </w:p>
    <w:p w14:paraId="414F535B" w14:textId="77777777" w:rsidR="005B3AA2" w:rsidRPr="001C268A" w:rsidRDefault="005B3AA2" w:rsidP="005B3AA2">
      <w:pPr>
        <w:rPr>
          <w:noProof/>
        </w:rPr>
      </w:pPr>
      <w:r w:rsidRPr="001C268A">
        <w:rPr>
          <w:noProof/>
        </w:rPr>
        <w:t>Az első albekezdés</w:t>
      </w:r>
      <w:r w:rsidRPr="004B5969">
        <w:rPr>
          <w:rStyle w:val="CRMinorChangeDeleted"/>
          <w:noProof/>
          <w:lang w:val="hu-HU"/>
        </w:rPr>
        <w:t>é</w:t>
      </w:r>
      <w:r w:rsidRPr="00BC7EE9">
        <w:rPr>
          <w:noProof/>
        </w:rPr>
        <w:t>b</w:t>
      </w:r>
      <w:r w:rsidRPr="001C268A">
        <w:rPr>
          <w:noProof/>
        </w:rPr>
        <w:t>en említett munkadokumentumban egy egyértelmű és tömör táblázatban pénzügyi eszközök szerinti bontásban össze kell foglalni az információkat.</w:t>
      </w:r>
    </w:p>
    <w:p w14:paraId="1B3DAA7E" w14:textId="77777777" w:rsidR="005B3AA2" w:rsidRPr="001C268A" w:rsidRDefault="005B3AA2" w:rsidP="005B3AA2">
      <w:pPr>
        <w:rPr>
          <w:noProof/>
        </w:rPr>
      </w:pPr>
      <w:r w:rsidRPr="001C268A">
        <w:rPr>
          <w:noProof/>
        </w:rPr>
        <w:t>(5)</w:t>
      </w:r>
      <w:r w:rsidRPr="001C268A">
        <w:rPr>
          <w:noProof/>
        </w:rPr>
        <w:tab/>
        <w:t>Ha az Unió költségvetési biztosítékot nyújtott, a Bizottság munkadokumentumot csatol a költségvetési tervezethez, amely minden egyes költségvetési biztosítékra és a közös tartalékalapra vonatkozóan tartalmazza a következőket:</w:t>
      </w:r>
    </w:p>
    <w:p w14:paraId="27C274D9" w14:textId="77777777" w:rsidR="005B3AA2" w:rsidRPr="001C268A" w:rsidRDefault="005B3AA2" w:rsidP="005B3AA2">
      <w:pPr>
        <w:pStyle w:val="Point0"/>
        <w:rPr>
          <w:noProof/>
        </w:rPr>
      </w:pPr>
      <w:r w:rsidRPr="001C268A">
        <w:rPr>
          <w:noProof/>
        </w:rPr>
        <w:tab/>
        <w:t>a)</w:t>
      </w:r>
      <w:r w:rsidRPr="001C268A">
        <w:rPr>
          <w:noProof/>
        </w:rPr>
        <w:tab/>
        <w:t>a költségvetési biztosítékra és annak alap-jogiaktusára való hivatkozás, valamint a költségvetési biztosítéknak, a költségvetés pénzügyi kötelezettségeire gyakorolt hatásának, időtartamának és az uniós támogatás hozzáadott értékének általános ismertetése;</w:t>
      </w:r>
    </w:p>
    <w:p w14:paraId="6A0970D6" w14:textId="77777777" w:rsidR="005B3AA2" w:rsidRPr="001C268A" w:rsidRDefault="005B3AA2" w:rsidP="005B3AA2">
      <w:pPr>
        <w:pStyle w:val="Point0"/>
        <w:rPr>
          <w:noProof/>
        </w:rPr>
      </w:pPr>
      <w:r w:rsidRPr="001C268A">
        <w:rPr>
          <w:noProof/>
        </w:rPr>
        <w:tab/>
        <w:t>b)</w:t>
      </w:r>
      <w:r w:rsidRPr="001C268A">
        <w:rPr>
          <w:noProof/>
        </w:rPr>
        <w:tab/>
        <w:t xml:space="preserve">a költségvetési biztosíték partnerei, ideértve bármely, a </w:t>
      </w:r>
      <w:r w:rsidRPr="004B5969">
        <w:rPr>
          <w:rStyle w:val="CRMinorChangeAdded"/>
          <w:noProof/>
          <w:lang w:val="hu-HU"/>
        </w:rPr>
        <w:t>159</w:t>
      </w:r>
      <w:r w:rsidRPr="004B5969">
        <w:rPr>
          <w:rStyle w:val="CRMinorChangeDeleted"/>
          <w:noProof/>
          <w:lang w:val="hu-HU"/>
        </w:rPr>
        <w:t>155</w:t>
      </w:r>
      <w:r w:rsidRPr="001C268A">
        <w:rPr>
          <w:noProof/>
        </w:rPr>
        <w:t>. cikk (2) bekezdésének alkalmazásával kapcsolatos kérdést;</w:t>
      </w:r>
    </w:p>
    <w:p w14:paraId="073AB0F1" w14:textId="77777777" w:rsidR="005B3AA2" w:rsidRPr="001C268A" w:rsidRDefault="005B3AA2" w:rsidP="005B3AA2">
      <w:pPr>
        <w:pStyle w:val="Point0"/>
        <w:rPr>
          <w:noProof/>
        </w:rPr>
      </w:pPr>
      <w:r w:rsidRPr="001C268A">
        <w:rPr>
          <w:noProof/>
        </w:rPr>
        <w:tab/>
        <w:t>c)</w:t>
      </w:r>
      <w:r w:rsidRPr="001C268A">
        <w:rPr>
          <w:noProof/>
        </w:rPr>
        <w:tab/>
        <w:t>a költségvetési biztosíték hozzájárulása a költségvetési biztosíték célkitűzéseinek eléréséhez, meghatározott mutatók, adott esetben többek között a földrajzi diverzifikáció és a magánforrások mozgósítása alapján;</w:t>
      </w:r>
    </w:p>
    <w:p w14:paraId="71A2AFF1" w14:textId="77777777" w:rsidR="005B3AA2" w:rsidRPr="001C268A" w:rsidRDefault="005B3AA2" w:rsidP="005B3AA2">
      <w:pPr>
        <w:pStyle w:val="Point0"/>
        <w:rPr>
          <w:noProof/>
        </w:rPr>
      </w:pPr>
      <w:r w:rsidRPr="001C268A">
        <w:rPr>
          <w:noProof/>
        </w:rPr>
        <w:tab/>
        <w:t>d)</w:t>
      </w:r>
      <w:r w:rsidRPr="001C268A">
        <w:rPr>
          <w:noProof/>
        </w:rPr>
        <w:tab/>
        <w:t>a költségvetési biztosítékkal fedezett műveletekre vonatkozó információk összevont alapon, ágazatok, országok és eszközök szerint, ideértve adott esetben a portfóliókat és a más uniós fellépésekkel kombinált támogatást;</w:t>
      </w:r>
    </w:p>
    <w:p w14:paraId="094498B4" w14:textId="77777777" w:rsidR="005B3AA2" w:rsidRPr="001C268A" w:rsidRDefault="005B3AA2" w:rsidP="005B3AA2">
      <w:pPr>
        <w:pStyle w:val="Point0"/>
        <w:rPr>
          <w:noProof/>
        </w:rPr>
      </w:pPr>
      <w:r w:rsidRPr="001C268A">
        <w:rPr>
          <w:noProof/>
        </w:rPr>
        <w:tab/>
        <w:t>e)</w:t>
      </w:r>
      <w:r w:rsidRPr="001C268A">
        <w:rPr>
          <w:noProof/>
        </w:rPr>
        <w:tab/>
        <w:t>a címzetteknek átutalt összeg, valamint a költségvetési biztosíték keretében támogatott projektek által elért tőkeáttételi hatás értékelése;</w:t>
      </w:r>
    </w:p>
    <w:p w14:paraId="27A2F773" w14:textId="77777777" w:rsidR="005B3AA2" w:rsidRPr="001C268A" w:rsidRDefault="005B3AA2" w:rsidP="005B3AA2">
      <w:pPr>
        <w:pStyle w:val="Point0"/>
        <w:rPr>
          <w:noProof/>
        </w:rPr>
      </w:pPr>
      <w:r w:rsidRPr="001C268A">
        <w:rPr>
          <w:noProof/>
        </w:rPr>
        <w:tab/>
        <w:t>f)</w:t>
      </w:r>
      <w:r w:rsidRPr="001C268A">
        <w:rPr>
          <w:noProof/>
        </w:rPr>
        <w:tab/>
        <w:t>a d) pontban említettel azonos alapon összevont információk a lehívott költségvetési biztosítékról, a veszteségekről, a visszatérítésekről, a beszedett összegekről és az egyéb befizetésekről;</w:t>
      </w:r>
    </w:p>
    <w:p w14:paraId="31FBCA40" w14:textId="77777777" w:rsidR="005B3AA2" w:rsidRPr="001C268A" w:rsidRDefault="005B3AA2" w:rsidP="005B3AA2">
      <w:pPr>
        <w:pStyle w:val="Point0"/>
        <w:rPr>
          <w:noProof/>
        </w:rPr>
      </w:pPr>
      <w:r w:rsidRPr="001C268A">
        <w:rPr>
          <w:noProof/>
        </w:rPr>
        <w:tab/>
        <w:t>g)</w:t>
      </w:r>
      <w:r w:rsidRPr="001C268A">
        <w:rPr>
          <w:noProof/>
        </w:rPr>
        <w:tab/>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Pr>
          <w:noProof/>
          <w:highlight w:val="lightGray"/>
        </w:rPr>
        <w:t> </w:t>
      </w:r>
      <w:r w:rsidRPr="001C268A">
        <w:rPr>
          <w:noProof/>
          <w:highlight w:val="lightGray"/>
        </w:rPr>
        <w:t>az egyes költségvetési biztosítékokból eredő kötelezettségekre vonatkozó tartalékfeltöltés összege, a tartalékfeltöltési ráta megfelelőségének és esetleges megemelése szükségességének értékelése</w:t>
      </w:r>
      <w:r>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RefonteDeleted"/>
          <w:noProof/>
          <w:highlight w:val="lightGray"/>
          <w:lang w:val="hu-HU"/>
        </w:rPr>
        <w:t>a közös tartalékalap pénzügyi irányítására, teljesítményére és kockázatára vonatkozó információk az előző naptári év vége tekintetében</w:t>
      </w:r>
      <w:r w:rsidRPr="001C268A">
        <w:rPr>
          <w:noProof/>
        </w:rPr>
        <w:t>;</w:t>
      </w:r>
    </w:p>
    <w:p w14:paraId="238ABA11" w14:textId="77777777" w:rsidR="005B3AA2" w:rsidRPr="001C268A" w:rsidRDefault="005B3AA2" w:rsidP="005B3AA2">
      <w:pPr>
        <w:pStyle w:val="Point0"/>
        <w:rPr>
          <w:noProof/>
        </w:rPr>
      </w:pPr>
      <w:r w:rsidRPr="001C268A">
        <w:rPr>
          <w:noProof/>
        </w:rPr>
        <w:tab/>
        <w:t>h)</w:t>
      </w:r>
      <w:r w:rsidRPr="001C268A">
        <w:rPr>
          <w:noProof/>
        </w:rPr>
        <w:tab/>
        <w:t xml:space="preserve">a közös tartalékalap tényleges tartalékfeltöltési rátája és adott esetben a </w:t>
      </w:r>
      <w:r w:rsidRPr="004B5969">
        <w:rPr>
          <w:rStyle w:val="CRMinorChangeAdded"/>
          <w:noProof/>
          <w:lang w:val="hu-HU"/>
        </w:rPr>
        <w:t>217</w:t>
      </w:r>
      <w:r w:rsidRPr="004B5969">
        <w:rPr>
          <w:rStyle w:val="CRMinorChangeDeleted"/>
          <w:noProof/>
          <w:lang w:val="hu-HU"/>
        </w:rPr>
        <w:t>213</w:t>
      </w:r>
      <w:r w:rsidRPr="001C268A">
        <w:rPr>
          <w:noProof/>
        </w:rPr>
        <w:t>. cikk (4) bekezdése szerinti későbbi műveletek</w:t>
      </w:r>
      <w:r w:rsidRPr="004B5969">
        <w:rPr>
          <w:rStyle w:val="CRMinorChangeDeleted"/>
          <w:noProof/>
          <w:lang w:val="hu-HU"/>
        </w:rPr>
        <w:t>;</w:t>
      </w:r>
      <w:r w:rsidRPr="004B5969">
        <w:rPr>
          <w:rStyle w:val="CRMinorChangeAdded"/>
          <w:noProof/>
          <w:lang w:val="hu-HU"/>
        </w:rPr>
        <w:t>.</w:t>
      </w:r>
      <w:r w:rsidRPr="001C268A">
        <w:rPr>
          <w:noProof/>
        </w:rPr>
        <w:tab/>
      </w:r>
    </w:p>
    <w:p w14:paraId="1C10D63A" w14:textId="77777777" w:rsidR="005B3AA2" w:rsidRPr="004B5969" w:rsidRDefault="005B3AA2" w:rsidP="005B3AA2">
      <w:pPr>
        <w:pStyle w:val="Point0"/>
        <w:rPr>
          <w:rStyle w:val="CRRefonteDeleted"/>
          <w:noProof/>
          <w:highlight w:val="lightGray"/>
          <w:lang w:val="hu-HU"/>
        </w:rPr>
      </w:pPr>
      <w:r w:rsidRPr="004B5969">
        <w:rPr>
          <w:rStyle w:val="CRRefonteDeleted"/>
          <w:noProof/>
          <w:highlight w:val="lightGray"/>
          <w:lang w:val="hu-HU"/>
        </w:rPr>
        <w:t>i.</w:t>
      </w:r>
      <w:r w:rsidRPr="001C268A">
        <w:rPr>
          <w:noProof/>
        </w:rPr>
        <w:tab/>
      </w:r>
      <w:r w:rsidRPr="004B5969">
        <w:rPr>
          <w:rStyle w:val="CRRefonteDeleted"/>
          <w:noProof/>
          <w:highlight w:val="lightGray"/>
          <w:lang w:val="hu-HU"/>
        </w:rPr>
        <w:t>a közös tartalékalapot érintő pénzmozgások az előző naptári évben, valamint a jelentős ügyletek és az Unió pénzügyi kockázati kitettségére vonatkozó releváns információk.</w:t>
      </w:r>
    </w:p>
    <w:p w14:paraId="4CF71D73" w14:textId="77777777" w:rsidR="005B3AA2" w:rsidRPr="004B5969" w:rsidRDefault="005B3AA2" w:rsidP="005B3AA2">
      <w:pPr>
        <w:pStyle w:val="Point0"/>
        <w:rPr>
          <w:rStyle w:val="CRRefonteDeleted"/>
          <w:noProof/>
          <w:highlight w:val="lightGray"/>
          <w:lang w:val="hu-HU"/>
        </w:rPr>
      </w:pPr>
      <w:r w:rsidRPr="001C268A">
        <w:rPr>
          <w:noProof/>
        </w:rPr>
        <w:tab/>
      </w:r>
      <w:r w:rsidRPr="004B5969">
        <w:rPr>
          <w:rStyle w:val="CRRefonteDeleted"/>
          <w:noProof/>
          <w:highlight w:val="lightGray"/>
          <w:lang w:val="hu-HU"/>
        </w:rPr>
        <w:t>j)</w:t>
      </w:r>
      <w:r w:rsidRPr="001C268A">
        <w:rPr>
          <w:noProof/>
        </w:rPr>
        <w:tab/>
      </w:r>
      <w:r w:rsidRPr="004B5969">
        <w:rPr>
          <w:rStyle w:val="CRRefonteDeleted"/>
          <w:noProof/>
          <w:highlight w:val="lightGray"/>
          <w:lang w:val="hu-HU"/>
        </w:rPr>
        <w:t>a költségvetési biztosítékokból vagy a pénzügyi támogatásból származó, a költségvetés által viselt függő kötelezettségek fenntarthatóságának értékelése a 210. cikk (3) bekezdése szerint.</w:t>
      </w:r>
    </w:p>
    <w:p w14:paraId="3F31AF53" w14:textId="77777777" w:rsidR="005B3AA2" w:rsidRPr="001C268A" w:rsidRDefault="005B3AA2" w:rsidP="005B3AA2">
      <w:pPr>
        <w:rPr>
          <w:noProof/>
        </w:rPr>
      </w:pPr>
      <w:r w:rsidRPr="001C268A">
        <w:rPr>
          <w:noProof/>
        </w:rPr>
        <w:t>(6)</w:t>
      </w:r>
      <w:r w:rsidRPr="001C268A">
        <w:rPr>
          <w:noProof/>
        </w:rPr>
        <w:tab/>
        <w:t xml:space="preserve">Ha a Bizottság </w:t>
      </w:r>
      <w:r w:rsidRPr="00BC7EE9">
        <w:rPr>
          <w:noProof/>
        </w:rPr>
        <w:fldChar w:fldCharType="begin"/>
      </w:r>
      <w:r w:rsidRPr="00BC7EE9">
        <w:rPr>
          <w:noProof/>
        </w:rPr>
        <w:instrText xml:space="preserve"> QUOTE "</w:instrText>
      </w:r>
      <w:r w:rsidRPr="004B5969">
        <w:rPr>
          <w:rStyle w:val="CRMarker"/>
          <w:noProof/>
          <w:lang w:val="hu-HU"/>
        </w:rPr>
        <w:instrText>Ö</w:instrText>
      </w:r>
      <w:r w:rsidRPr="00BC7EE9">
        <w:rPr>
          <w:noProof/>
        </w:rPr>
        <w:instrText xml:space="preserve">" </w:instrText>
      </w:r>
      <w:r w:rsidRPr="00BC7EE9">
        <w:rPr>
          <w:noProof/>
        </w:rPr>
        <w:fldChar w:fldCharType="separate"/>
      </w:r>
      <w:r w:rsidRPr="004B5969">
        <w:rPr>
          <w:rStyle w:val="CRMarker"/>
          <w:noProof/>
          <w:lang w:val="hu-HU"/>
        </w:rPr>
        <w:t>Ö</w:t>
      </w:r>
      <w:r w:rsidRPr="00BC7EE9">
        <w:rPr>
          <w:noProof/>
        </w:rPr>
        <w:fldChar w:fldCharType="end"/>
      </w:r>
      <w:r w:rsidRPr="00BC7EE9">
        <w:rPr>
          <w:noProof/>
        </w:rPr>
        <w:t> külső tevékenységekre képzett </w:t>
      </w:r>
      <w:r w:rsidRPr="00BC7EE9">
        <w:rPr>
          <w:noProof/>
        </w:rPr>
        <w:fldChar w:fldCharType="begin"/>
      </w:r>
      <w:r w:rsidRPr="00BC7EE9">
        <w:rPr>
          <w:noProof/>
        </w:rPr>
        <w:instrText xml:space="preserve"> QUOTE "</w:instrText>
      </w:r>
      <w:r w:rsidRPr="004B5969">
        <w:rPr>
          <w:rStyle w:val="CRMarker"/>
          <w:noProof/>
          <w:lang w:val="hu-HU"/>
        </w:rPr>
        <w:instrText>Õ</w:instrText>
      </w:r>
      <w:r w:rsidRPr="00BC7EE9">
        <w:rPr>
          <w:noProof/>
        </w:rPr>
        <w:instrText xml:space="preserve">" </w:instrText>
      </w:r>
      <w:r w:rsidRPr="00BC7EE9">
        <w:rPr>
          <w:noProof/>
        </w:rPr>
        <w:fldChar w:fldCharType="separate"/>
      </w:r>
      <w:r w:rsidRPr="004B5969">
        <w:rPr>
          <w:rStyle w:val="CRMarker"/>
          <w:noProof/>
          <w:lang w:val="hu-HU"/>
        </w:rPr>
        <w:t>Õ</w:t>
      </w:r>
      <w:r w:rsidRPr="00BC7EE9">
        <w:rPr>
          <w:noProof/>
        </w:rPr>
        <w:fldChar w:fldCharType="end"/>
      </w:r>
      <w:r w:rsidRPr="00BC7EE9">
        <w:rPr>
          <w:noProof/>
        </w:rPr>
        <w:t xml:space="preserve"> </w:t>
      </w:r>
      <w:r w:rsidRPr="004B5969">
        <w:rPr>
          <w:rStyle w:val="CRDeleted"/>
          <w:noProof/>
          <w:lang w:val="hu-HU"/>
        </w:rPr>
        <w:t>a külső fellépésekre elkülönített</w:t>
      </w:r>
      <w:r w:rsidRPr="00BC7EE9">
        <w:rPr>
          <w:noProof/>
        </w:rPr>
        <w:t xml:space="preserve"> uniós vagyon</w:t>
      </w:r>
      <w:r w:rsidRPr="001C268A">
        <w:rPr>
          <w:noProof/>
        </w:rPr>
        <w:t xml:space="preserve">kezelői alapokat vesz igénybe, a költségvetési tervezethez részletes munkadokumentumot is csatol az </w:t>
      </w:r>
      <w:r w:rsidRPr="0024049D">
        <w:rPr>
          <w:noProof/>
        </w:rPr>
        <w:t xml:space="preserve">említett </w:t>
      </w:r>
      <w:r w:rsidRPr="004B5969">
        <w:rPr>
          <w:rStyle w:val="CRDeleted"/>
          <w:noProof/>
          <w:lang w:val="hu-HU"/>
        </w:rPr>
        <w:t>pénz</w:t>
      </w:r>
      <w:r w:rsidRPr="0024049D">
        <w:rPr>
          <w:noProof/>
        </w:rPr>
        <w:t>alapok</w:t>
      </w:r>
      <w:r w:rsidRPr="001C268A">
        <w:rPr>
          <w:noProof/>
        </w:rPr>
        <w:t xml:space="preserve"> által támogatott tevékenységekről, amely tartalmazza:</w:t>
      </w:r>
    </w:p>
    <w:p w14:paraId="701FE83A" w14:textId="77777777" w:rsidR="005B3AA2" w:rsidRPr="001C268A" w:rsidRDefault="005B3AA2" w:rsidP="005B3AA2">
      <w:pPr>
        <w:pStyle w:val="Point0"/>
        <w:rPr>
          <w:noProof/>
        </w:rPr>
      </w:pPr>
      <w:r w:rsidRPr="001C268A">
        <w:rPr>
          <w:noProof/>
        </w:rPr>
        <w:tab/>
        <w:t>a)</w:t>
      </w:r>
      <w:r w:rsidRPr="001C268A">
        <w:rPr>
          <w:noProof/>
        </w:rPr>
        <w:tab/>
        <w:t xml:space="preserve">a vagyonkezelői alapok végrehajtását, </w:t>
      </w:r>
      <w:r w:rsidRPr="004B5969">
        <w:rPr>
          <w:rStyle w:val="CRDeleted"/>
          <w:noProof/>
          <w:lang w:val="hu-HU"/>
        </w:rPr>
        <w:t>amely</w:t>
      </w:r>
      <w:r w:rsidRPr="001C268A">
        <w:rPr>
          <w:noProof/>
        </w:rPr>
        <w:t xml:space="preserve"> többek között információkat </w:t>
      </w:r>
      <w:r w:rsidRPr="004B5969">
        <w:rPr>
          <w:rStyle w:val="CRDeleted"/>
          <w:noProof/>
          <w:lang w:val="hu-HU"/>
        </w:rPr>
        <w:t>tartalmaz</w:t>
      </w:r>
      <w:r w:rsidRPr="001C268A">
        <w:rPr>
          <w:noProof/>
        </w:rPr>
        <w:t xml:space="preserve"> a forrásokat felhasználó szervezetekkel kialakított nyomonkövetési mechanizmusokról;</w:t>
      </w:r>
    </w:p>
    <w:p w14:paraId="131CFA8D" w14:textId="77777777" w:rsidR="005B3AA2" w:rsidRPr="001C268A" w:rsidRDefault="005B3AA2" w:rsidP="005B3AA2">
      <w:pPr>
        <w:pStyle w:val="Point0"/>
        <w:rPr>
          <w:noProof/>
        </w:rPr>
      </w:pPr>
      <w:r w:rsidRPr="001C268A">
        <w:rPr>
          <w:noProof/>
        </w:rPr>
        <w:tab/>
        <w:t>b)</w:t>
      </w:r>
      <w:r w:rsidRPr="001C268A">
        <w:rPr>
          <w:noProof/>
        </w:rPr>
        <w:tab/>
        <w:t>a vagyonkezelői alapok irányítási költségeit;</w:t>
      </w:r>
    </w:p>
    <w:p w14:paraId="59C4A1E7" w14:textId="77777777" w:rsidR="005B3AA2" w:rsidRPr="001C268A" w:rsidRDefault="005B3AA2" w:rsidP="005B3AA2">
      <w:pPr>
        <w:pStyle w:val="Point0"/>
        <w:rPr>
          <w:noProof/>
        </w:rPr>
      </w:pPr>
      <w:r w:rsidRPr="001C268A">
        <w:rPr>
          <w:noProof/>
        </w:rPr>
        <w:tab/>
        <w:t>c)</w:t>
      </w:r>
      <w:r w:rsidRPr="001C268A">
        <w:rPr>
          <w:noProof/>
        </w:rPr>
        <w:tab/>
        <w:t>az Uniótól eltérő más támogatók által nyújtott hozzájárulásokat;</w:t>
      </w:r>
    </w:p>
    <w:p w14:paraId="6783FAF9" w14:textId="77777777" w:rsidR="005B3AA2" w:rsidRPr="001C268A" w:rsidRDefault="005B3AA2" w:rsidP="005B3AA2">
      <w:pPr>
        <w:pStyle w:val="Point0"/>
        <w:rPr>
          <w:noProof/>
        </w:rPr>
      </w:pPr>
      <w:r w:rsidRPr="001C268A">
        <w:rPr>
          <w:noProof/>
        </w:rPr>
        <w:tab/>
        <w:t>d)</w:t>
      </w:r>
      <w:r w:rsidRPr="001C268A">
        <w:rPr>
          <w:noProof/>
        </w:rPr>
        <w:tab/>
        <w:t xml:space="preserve">a </w:t>
      </w:r>
      <w:r w:rsidRPr="004B5969">
        <w:rPr>
          <w:rStyle w:val="CRMinorChangeAdded"/>
          <w:noProof/>
          <w:lang w:val="hu-HU"/>
        </w:rPr>
        <w:t>238</w:t>
      </w:r>
      <w:r w:rsidRPr="004B5969">
        <w:rPr>
          <w:rStyle w:val="CRMinorChangeDeleted"/>
          <w:noProof/>
          <w:lang w:val="hu-HU"/>
        </w:rPr>
        <w:t>234</w:t>
      </w:r>
      <w:r w:rsidRPr="001C268A">
        <w:rPr>
          <w:noProof/>
        </w:rPr>
        <w:t>. cikk (3) bekezdésében meghatározott feltételek alapján a vagyonkezelői alapok teljesítményéről kialakított előzetes értékelését;</w:t>
      </w:r>
    </w:p>
    <w:p w14:paraId="4D401D6A" w14:textId="77777777" w:rsidR="005B3AA2" w:rsidRPr="001C268A" w:rsidRDefault="005B3AA2" w:rsidP="005B3AA2">
      <w:pPr>
        <w:pStyle w:val="Point0"/>
        <w:rPr>
          <w:noProof/>
        </w:rPr>
      </w:pPr>
      <w:r w:rsidRPr="001C268A">
        <w:rPr>
          <w:noProof/>
        </w:rPr>
        <w:tab/>
        <w:t>e)</w:t>
      </w:r>
      <w:r w:rsidRPr="001C268A">
        <w:rPr>
          <w:noProof/>
        </w:rPr>
        <w:tab/>
        <w:t>annak leírását, hogy tevékenységeik miként járultak hozzá az azon eszköz alap-jogiaktusában lefektetett célok eléréséhez, amelyből a vagyonkezelői alapok uniós támogatásban részesültek.</w:t>
      </w:r>
    </w:p>
    <w:p w14:paraId="2FB5481F" w14:textId="77777777" w:rsidR="005B3AA2" w:rsidRPr="001C268A" w:rsidRDefault="005B3AA2" w:rsidP="005B3AA2">
      <w:pPr>
        <w:rPr>
          <w:noProof/>
        </w:rPr>
      </w:pPr>
      <w:r w:rsidRPr="001C268A">
        <w:rPr>
          <w:noProof/>
        </w:rPr>
        <w:t>(7)</w:t>
      </w:r>
      <w:r w:rsidRPr="001C268A">
        <w:rPr>
          <w:noProof/>
        </w:rPr>
        <w:tab/>
        <w:t xml:space="preserve">A Bizottság a költségvetési tervezethez csatolja a versenyjog területén kiszabott pénzbírságokról szóló határozatainak és az egyes pénzbírságok összegének jegyzékét, az arra vonatkozó információkkal együtt, hogy a pénzbírság jogerőre emelkedett-e, </w:t>
      </w:r>
      <w:r w:rsidRPr="0024049D">
        <w:rPr>
          <w:noProof/>
        </w:rPr>
        <w:t xml:space="preserve">vagy </w:t>
      </w:r>
      <w:r w:rsidRPr="004B5969">
        <w:rPr>
          <w:rStyle w:val="CRMinorChangeDeleted"/>
          <w:noProof/>
          <w:lang w:val="hu-HU"/>
        </w:rPr>
        <w:t>az</w:t>
      </w:r>
      <w:r w:rsidRPr="001C268A">
        <w:rPr>
          <w:noProof/>
        </w:rPr>
        <w:t xml:space="preserve"> azzal szemben az Európai Unió Bíróságánál már nyújtottak-e be, vagy a későbbiekben még nyújthatnak-e be fellebbezést, valamint lehetőség szerint az arra vonatkozó információkat, hogy az egyes pénzbírságok várhatóan mikor emelkednek jogerőre.</w:t>
      </w:r>
    </w:p>
    <w:p w14:paraId="589C9438" w14:textId="77777777" w:rsidR="005B3AA2" w:rsidRPr="004B5969" w:rsidRDefault="005B3AA2" w:rsidP="005B3AA2">
      <w:pPr>
        <w:rPr>
          <w:rStyle w:val="CRRefonteDeleted"/>
          <w:noProof/>
          <w:highlight w:val="lightGray"/>
          <w:lang w:val="hu-HU"/>
        </w:rPr>
      </w:pPr>
      <w:r w:rsidRPr="004B5969">
        <w:rPr>
          <w:rStyle w:val="CRRefonteDeleted"/>
          <w:noProof/>
          <w:highlight w:val="lightGray"/>
          <w:lang w:val="hu-HU"/>
        </w:rPr>
        <w:t>(8)</w:t>
      </w:r>
      <w:r w:rsidRPr="001C268A">
        <w:rPr>
          <w:noProof/>
        </w:rPr>
        <w:tab/>
      </w:r>
      <w:r w:rsidRPr="004B5969">
        <w:rPr>
          <w:rStyle w:val="CRRefonteDeleted"/>
          <w:noProof/>
          <w:highlight w:val="lightGray"/>
          <w:lang w:val="hu-HU"/>
        </w:rPr>
        <w:t>A Bizottság a költségvetési tervezethez munkadokumentumot csatol, amelyben minden olyan költségvetési sor esetében, amelyen belső vagy külső címzett bevételt könyvelnek, feltünteti:</w:t>
      </w:r>
    </w:p>
    <w:p w14:paraId="09EF02B6" w14:textId="77777777" w:rsidR="005B3AA2" w:rsidRPr="004B5969" w:rsidRDefault="005B3AA2" w:rsidP="005B3AA2">
      <w:pPr>
        <w:rPr>
          <w:rStyle w:val="CRRefonteDeleted"/>
          <w:noProof/>
          <w:highlight w:val="lightGray"/>
          <w:lang w:val="hu-HU"/>
        </w:rPr>
      </w:pPr>
      <w:r w:rsidRPr="001C268A">
        <w:rPr>
          <w:noProof/>
        </w:rPr>
        <w:tab/>
      </w:r>
      <w:r w:rsidRPr="004B5969">
        <w:rPr>
          <w:rStyle w:val="CRRefonteDeleted"/>
          <w:noProof/>
          <w:highlight w:val="lightGray"/>
          <w:lang w:val="hu-HU"/>
        </w:rPr>
        <w:t>a)</w:t>
      </w:r>
      <w:r w:rsidRPr="001C268A">
        <w:rPr>
          <w:noProof/>
        </w:rPr>
        <w:tab/>
      </w:r>
      <w:r w:rsidRPr="004B5969">
        <w:rPr>
          <w:rStyle w:val="CRRefonteDeleted"/>
          <w:noProof/>
          <w:highlight w:val="lightGray"/>
          <w:lang w:val="hu-HU"/>
        </w:rPr>
        <w:t>az ilyen bevételek tervezett összegét;</w:t>
      </w:r>
    </w:p>
    <w:p w14:paraId="3147B5D8" w14:textId="77777777" w:rsidR="005B3AA2" w:rsidRPr="004B5969" w:rsidRDefault="005B3AA2" w:rsidP="005B3AA2">
      <w:pPr>
        <w:rPr>
          <w:rStyle w:val="CRRefonteDeleted"/>
          <w:noProof/>
          <w:highlight w:val="lightGray"/>
          <w:lang w:val="hu-HU"/>
        </w:rPr>
      </w:pPr>
      <w:r w:rsidRPr="001C268A">
        <w:rPr>
          <w:noProof/>
        </w:rPr>
        <w:tab/>
      </w:r>
      <w:r w:rsidRPr="004B5969">
        <w:rPr>
          <w:rStyle w:val="CRRefonteDeleted"/>
          <w:noProof/>
          <w:highlight w:val="lightGray"/>
          <w:lang w:val="hu-HU"/>
        </w:rPr>
        <w:t>b)</w:t>
      </w:r>
      <w:r w:rsidRPr="001C268A">
        <w:rPr>
          <w:noProof/>
        </w:rPr>
        <w:tab/>
      </w:r>
      <w:r w:rsidRPr="004B5969">
        <w:rPr>
          <w:rStyle w:val="CRRefonteDeleted"/>
          <w:noProof/>
          <w:highlight w:val="lightGray"/>
          <w:lang w:val="hu-HU"/>
        </w:rPr>
        <w:t>az előző évekről átvitt ilyen bevételek tervezett összegét.</w:t>
      </w:r>
    </w:p>
    <w:p w14:paraId="2717DC03" w14:textId="77777777" w:rsidR="005B3AA2" w:rsidRPr="001C268A" w:rsidRDefault="005B3AA2" w:rsidP="005B3AA2">
      <w:pPr>
        <w:rPr>
          <w:noProof/>
        </w:rPr>
      </w:pPr>
      <w:r w:rsidRPr="001C268A">
        <w:rPr>
          <w:noProof/>
        </w:rPr>
        <w:t>(</w:t>
      </w:r>
      <w:r w:rsidRPr="004B5969">
        <w:rPr>
          <w:rStyle w:val="CRMinorChangeAdded"/>
          <w:noProof/>
          <w:lang w:val="hu-HU"/>
        </w:rPr>
        <w:t>8</w:t>
      </w:r>
      <w:r w:rsidRPr="004B5969">
        <w:rPr>
          <w:rStyle w:val="CRMinorChangeDeleted"/>
          <w:noProof/>
          <w:lang w:val="hu-HU"/>
        </w:rPr>
        <w:t>9</w:t>
      </w:r>
      <w:r w:rsidRPr="001C268A">
        <w:rPr>
          <w:noProof/>
        </w:rPr>
        <w:t>)</w:t>
      </w:r>
      <w:r w:rsidRPr="001C268A">
        <w:rPr>
          <w:noProof/>
        </w:rPr>
        <w:tab/>
        <w:t>A Bizottság a költségvetési tervezethez csatol továbbá minden egyéb olyan munkadokumentumot is, amelyet hasznosnak ítél a költségvetési kérelmek Európai Parlament és Tanács általi értékeléséhez.</w:t>
      </w:r>
    </w:p>
    <w:p w14:paraId="59602FF0" w14:textId="77777777" w:rsidR="005B3AA2" w:rsidRPr="001C268A" w:rsidRDefault="005B3AA2" w:rsidP="005B3AA2">
      <w:pPr>
        <w:rPr>
          <w:noProof/>
        </w:rPr>
      </w:pPr>
      <w:r w:rsidRPr="001C268A">
        <w:rPr>
          <w:noProof/>
        </w:rPr>
        <w:t>(</w:t>
      </w:r>
      <w:r w:rsidRPr="004B5969">
        <w:rPr>
          <w:rStyle w:val="CRMinorChangeAdded"/>
          <w:noProof/>
          <w:lang w:val="hu-HU"/>
        </w:rPr>
        <w:t>9</w:t>
      </w:r>
      <w:r w:rsidRPr="004B5969">
        <w:rPr>
          <w:rStyle w:val="CRMinorChangeDeleted"/>
          <w:noProof/>
          <w:lang w:val="hu-HU"/>
        </w:rPr>
        <w:t>10</w:t>
      </w:r>
      <w:r w:rsidRPr="001C268A">
        <w:rPr>
          <w:noProof/>
        </w:rPr>
        <w:t>)</w:t>
      </w:r>
      <w:r w:rsidRPr="001C268A">
        <w:rPr>
          <w:noProof/>
        </w:rPr>
        <w:tab/>
        <w:t>A 2010/427/EU tanácsi határozat</w:t>
      </w:r>
      <w:r w:rsidRPr="001C268A">
        <w:rPr>
          <w:rStyle w:val="FootnoteReference"/>
          <w:noProof/>
        </w:rPr>
        <w:footnoteReference w:id="71"/>
      </w:r>
      <w:r w:rsidRPr="001C268A">
        <w:rPr>
          <w:noProof/>
        </w:rPr>
        <w:t xml:space="preserve"> 8. cikkének (5) bekezdésével összhangban a Bizottság a költségvetési tervezettel együtt egy olyan munkadokumentumot is továbbít az Európai Parlamentnek és a Tanácsnak, amely összesített formában tartalmazza:</w:t>
      </w:r>
    </w:p>
    <w:p w14:paraId="5A1BE3A7" w14:textId="744B3537" w:rsidR="005B3AA2" w:rsidRPr="001C268A" w:rsidRDefault="005B3AA2" w:rsidP="005B3AA2">
      <w:pPr>
        <w:pStyle w:val="Point0"/>
        <w:rPr>
          <w:noProof/>
        </w:rPr>
      </w:pPr>
      <w:r w:rsidRPr="001C268A">
        <w:rPr>
          <w:noProof/>
        </w:rPr>
        <w:tab/>
        <w:t>a)</w:t>
      </w:r>
      <w:r w:rsidRPr="001C268A">
        <w:rPr>
          <w:noProof/>
        </w:rPr>
        <w:tab/>
        <w:t xml:space="preserve">az Unió külső </w:t>
      </w:r>
      <w:r w:rsidRPr="0024049D">
        <w:rPr>
          <w:noProof/>
        </w:rPr>
        <w:fldChar w:fldCharType="begin"/>
      </w:r>
      <w:r w:rsidRPr="0024049D">
        <w:rPr>
          <w:noProof/>
        </w:rPr>
        <w:instrText xml:space="preserve"> QUOTE "</w:instrText>
      </w:r>
      <w:r w:rsidRPr="004B5969">
        <w:rPr>
          <w:rStyle w:val="CRMarker"/>
          <w:noProof/>
          <w:lang w:val="hu-HU"/>
        </w:rPr>
        <w:instrText>Ö</w:instrText>
      </w:r>
      <w:r w:rsidRPr="0024049D">
        <w:rPr>
          <w:noProof/>
        </w:rPr>
        <w:instrText xml:space="preserve">" </w:instrText>
      </w:r>
      <w:r w:rsidRPr="0024049D">
        <w:rPr>
          <w:noProof/>
        </w:rPr>
        <w:fldChar w:fldCharType="separate"/>
      </w:r>
      <w:r w:rsidRPr="004B5969">
        <w:rPr>
          <w:rStyle w:val="CRMarker"/>
          <w:noProof/>
          <w:lang w:val="hu-HU"/>
        </w:rPr>
        <w:t>Ö</w:t>
      </w:r>
      <w:r w:rsidRPr="0024049D">
        <w:rPr>
          <w:noProof/>
        </w:rPr>
        <w:fldChar w:fldCharType="end"/>
      </w:r>
      <w:r w:rsidRPr="0024049D">
        <w:rPr>
          <w:noProof/>
        </w:rPr>
        <w:t> tevékenység</w:t>
      </w:r>
      <w:r w:rsidR="00DB171C">
        <w:rPr>
          <w:noProof/>
        </w:rPr>
        <w:t>é</w:t>
      </w:r>
      <w:r w:rsidRPr="0024049D">
        <w:rPr>
          <w:noProof/>
        </w:rPr>
        <w:t>vel </w:t>
      </w:r>
      <w:r w:rsidRPr="0024049D">
        <w:rPr>
          <w:noProof/>
        </w:rPr>
        <w:fldChar w:fldCharType="begin"/>
      </w:r>
      <w:r w:rsidRPr="0024049D">
        <w:rPr>
          <w:noProof/>
        </w:rPr>
        <w:instrText xml:space="preserve"> QUOTE "</w:instrText>
      </w:r>
      <w:r w:rsidRPr="004B5969">
        <w:rPr>
          <w:rStyle w:val="CRMarker"/>
          <w:noProof/>
          <w:lang w:val="hu-HU"/>
        </w:rPr>
        <w:instrText>Õ</w:instrText>
      </w:r>
      <w:r w:rsidRPr="0024049D">
        <w:rPr>
          <w:noProof/>
        </w:rPr>
        <w:instrText xml:space="preserve">" </w:instrText>
      </w:r>
      <w:r w:rsidRPr="0024049D">
        <w:rPr>
          <w:noProof/>
        </w:rPr>
        <w:fldChar w:fldCharType="separate"/>
      </w:r>
      <w:r w:rsidRPr="004B5969">
        <w:rPr>
          <w:rStyle w:val="CRMarker"/>
          <w:noProof/>
          <w:lang w:val="hu-HU"/>
        </w:rPr>
        <w:t>Õ</w:t>
      </w:r>
      <w:r w:rsidRPr="0024049D">
        <w:rPr>
          <w:noProof/>
        </w:rPr>
        <w:fldChar w:fldCharType="end"/>
      </w:r>
      <w:r w:rsidRPr="0024049D">
        <w:rPr>
          <w:noProof/>
        </w:rPr>
        <w:t xml:space="preserve"> </w:t>
      </w:r>
      <w:r w:rsidRPr="004B5969">
        <w:rPr>
          <w:rStyle w:val="CRDeleted"/>
          <w:noProof/>
          <w:lang w:val="hu-HU"/>
        </w:rPr>
        <w:t>fellépéseivel</w:t>
      </w:r>
      <w:r w:rsidRPr="001C268A">
        <w:rPr>
          <w:noProof/>
        </w:rPr>
        <w:t xml:space="preserve"> kapcsolatos, a költségvetésből finanszírozott valamennyi igazgatási és operatív kiadást, ideértve a KKBP és a közös biztonság- és védelempolitikával kapcsolatos feladatokat is;</w:t>
      </w:r>
    </w:p>
    <w:p w14:paraId="7AF952DC" w14:textId="77777777" w:rsidR="005B3AA2" w:rsidRPr="001C268A" w:rsidRDefault="005B3AA2" w:rsidP="005B3AA2">
      <w:pPr>
        <w:pStyle w:val="Point0"/>
        <w:rPr>
          <w:noProof/>
        </w:rPr>
      </w:pPr>
      <w:r w:rsidRPr="001C268A">
        <w:rPr>
          <w:noProof/>
        </w:rPr>
        <w:tab/>
        <w:t>b)</w:t>
      </w:r>
      <w:r w:rsidRPr="001C268A">
        <w:rPr>
          <w:noProof/>
        </w:rPr>
        <w:tab/>
        <w:t>az EKSZ előző évi összes igazgatási kiadását az uniós küldöttségek kiadásai és az EKSZ központi igazgatásának kiadásai szerinti bontásban; valamint az operatív kiadások kimutatását földrajzi területek (régiók, országok), témák, valamint uniós küldöttségek és missziók szerinti bontásban.</w:t>
      </w:r>
    </w:p>
    <w:p w14:paraId="49ECAFEB" w14:textId="77777777" w:rsidR="005B3AA2" w:rsidRPr="001C268A" w:rsidRDefault="005B3AA2" w:rsidP="005B3AA2">
      <w:pPr>
        <w:rPr>
          <w:noProof/>
        </w:rPr>
      </w:pPr>
      <w:r w:rsidRPr="001C268A">
        <w:rPr>
          <w:noProof/>
        </w:rPr>
        <w:t>(</w:t>
      </w:r>
      <w:r w:rsidRPr="004B5969">
        <w:rPr>
          <w:rStyle w:val="CRMinorChangeAdded"/>
          <w:noProof/>
          <w:lang w:val="de-DE"/>
        </w:rPr>
        <w:t>10</w:t>
      </w:r>
      <w:r w:rsidRPr="004B5969">
        <w:rPr>
          <w:rStyle w:val="CRMinorChangeDeleted"/>
          <w:noProof/>
          <w:lang w:val="de-DE"/>
        </w:rPr>
        <w:t>11</w:t>
      </w:r>
      <w:r w:rsidRPr="001C268A">
        <w:rPr>
          <w:noProof/>
        </w:rPr>
        <w:t>)</w:t>
      </w:r>
      <w:r w:rsidRPr="001C268A">
        <w:rPr>
          <w:noProof/>
        </w:rPr>
        <w:tab/>
        <w:t>A (10) bekezdésben említett munkadokumentum emellett:</w:t>
      </w:r>
    </w:p>
    <w:p w14:paraId="182596BA" w14:textId="77777777" w:rsidR="005B3AA2" w:rsidRPr="001C268A" w:rsidRDefault="005B3AA2" w:rsidP="005B3AA2">
      <w:pPr>
        <w:pStyle w:val="Point0"/>
        <w:rPr>
          <w:noProof/>
        </w:rPr>
      </w:pPr>
      <w:r w:rsidRPr="001C268A">
        <w:rPr>
          <w:noProof/>
        </w:rPr>
        <w:tab/>
        <w:t>a)</w:t>
      </w:r>
      <w:r w:rsidRPr="001C268A">
        <w:rPr>
          <w:noProof/>
        </w:rPr>
        <w:tab/>
        <w:t>minden besorolási osztály minden besorolási fokozata esetében részletezi az Unió egyes küldöttségeiben és az EKSZ központi igazgatásában található álláshelyek számát, valamint az állandó és ideiglenes álláshelyek számát, beleértve az előirányzatok keretei között engedélyezett szerződéses és helyi alkalmazottakat is;</w:t>
      </w:r>
    </w:p>
    <w:p w14:paraId="75141491" w14:textId="77777777" w:rsidR="005B3AA2" w:rsidRPr="001C268A" w:rsidRDefault="005B3AA2" w:rsidP="005B3AA2">
      <w:pPr>
        <w:pStyle w:val="Point0"/>
        <w:rPr>
          <w:noProof/>
        </w:rPr>
      </w:pPr>
      <w:r w:rsidRPr="001C268A">
        <w:rPr>
          <w:noProof/>
        </w:rPr>
        <w:tab/>
        <w:t>b)</w:t>
      </w:r>
      <w:r w:rsidRPr="001C268A">
        <w:rPr>
          <w:noProof/>
        </w:rPr>
        <w:tab/>
        <w:t>besorolási fokozatok és osztályok szerint feltünteti az álláshelyek számának bármilyen, az előző pénzügyi évhez viszonyított növekedését vagy csökkenését az EKSZ központi igazgatásában és az Unió küldöttségeinek összességében;</w:t>
      </w:r>
    </w:p>
    <w:p w14:paraId="1E65E4F5" w14:textId="77777777" w:rsidR="005B3AA2" w:rsidRPr="001C268A" w:rsidRDefault="005B3AA2" w:rsidP="005B3AA2">
      <w:pPr>
        <w:pStyle w:val="Point0"/>
        <w:rPr>
          <w:noProof/>
        </w:rPr>
      </w:pPr>
      <w:r w:rsidRPr="001C268A">
        <w:rPr>
          <w:noProof/>
        </w:rPr>
        <w:tab/>
        <w:t>c)</w:t>
      </w:r>
      <w:r w:rsidRPr="001C268A">
        <w:rPr>
          <w:noProof/>
        </w:rPr>
        <w:tab/>
        <w:t>feltünteti az adott pénzügyi évre és az előző pénzügyi évre engedélyezett álláshelyek számát, valamint a tagállamokból kirendelt diplomaták és az uniós tisztviselők által betöltött álláshelyek számát;</w:t>
      </w:r>
    </w:p>
    <w:p w14:paraId="460D3C3B" w14:textId="77777777" w:rsidR="005B3AA2" w:rsidRPr="001C268A" w:rsidRDefault="005B3AA2" w:rsidP="005B3AA2">
      <w:pPr>
        <w:pStyle w:val="Point0"/>
        <w:rPr>
          <w:noProof/>
        </w:rPr>
      </w:pPr>
      <w:r w:rsidRPr="001C268A">
        <w:rPr>
          <w:noProof/>
        </w:rPr>
        <w:tab/>
        <w:t>d)</w:t>
      </w:r>
      <w:r w:rsidRPr="001C268A">
        <w:rPr>
          <w:noProof/>
        </w:rPr>
        <w:tab/>
        <w:t>részletesen ismerteti a költségvetési tervezet bemutatásakor az Unió küldöttségeiben alkalmazott személyi állományt földrajzi területenkénti, nemenkénti, országonkénti és misszió szerinti bontásban, megkülönböztetve a létszámtervben szereplő álláshelyeket, a szerződéses alkalmazottakat, a helyi alkalmazottakat és a kirendelt nemzeti szakértőket, továbbá a költségvetési tervezetben az ilyen típusú személyzet számára kért előirányzatokat, a kért előirányzatokon alapuló, a teljes munkaidős egyenértékre vonatkozó becslésekkel együtt.</w:t>
      </w:r>
    </w:p>
    <w:p w14:paraId="04CC8A3D" w14:textId="77777777" w:rsidR="005B3AA2" w:rsidRPr="001C268A" w:rsidRDefault="005B3AA2" w:rsidP="005B3AA2">
      <w:pPr>
        <w:pStyle w:val="Titrearticle"/>
        <w:rPr>
          <w:noProof/>
        </w:rPr>
      </w:pPr>
      <w:r w:rsidRPr="001C268A">
        <w:rPr>
          <w:noProof/>
        </w:rPr>
        <w:t>42. cikk</w:t>
      </w:r>
    </w:p>
    <w:p w14:paraId="35E001BB" w14:textId="77777777" w:rsidR="005B3AA2" w:rsidRPr="001C268A" w:rsidRDefault="005B3AA2" w:rsidP="005B3AA2">
      <w:pPr>
        <w:pStyle w:val="NormalCentered"/>
        <w:rPr>
          <w:b/>
          <w:bCs/>
          <w:noProof/>
        </w:rPr>
      </w:pPr>
      <w:r w:rsidRPr="001C268A">
        <w:rPr>
          <w:b/>
          <w:noProof/>
        </w:rPr>
        <w:t>A költségvetési tervezethez benyújtott módosító indítvány</w:t>
      </w:r>
    </w:p>
    <w:p w14:paraId="6DAF25EB" w14:textId="77777777" w:rsidR="005B3AA2" w:rsidRPr="001C268A" w:rsidRDefault="005B3AA2" w:rsidP="005B3AA2">
      <w:pPr>
        <w:rPr>
          <w:noProof/>
        </w:rPr>
      </w:pPr>
      <w:r w:rsidRPr="001C268A">
        <w:rPr>
          <w:noProof/>
        </w:rPr>
        <w:t>Ha olyan új információ merül fel, amely a költségvetési tervezet elkészítésekor még nem állt rendelkezésre, a Bizottság annak alapján saját kezdeményezésére vagy egy másik uniós intézmény saját szakaszára vonatkozó kérésére az EUMSZ 314. cikkében említett egyeztetőbizottság összehívása előtt egy vagy több módosító indítványt nyújthat be egyidejűleg az Európai Parlamentnek és a Tanácsnak a költségvetési tervezethez. Az ilyen indítványok magukban foglalhatnak olyan módosító indítványt is, amely különösen a mezőgazdasági kiadási előirányzatok aktualizálására irányul.</w:t>
      </w:r>
    </w:p>
    <w:p w14:paraId="734E910B" w14:textId="77777777" w:rsidR="005B3AA2" w:rsidRPr="001C268A" w:rsidRDefault="005B3AA2" w:rsidP="005B3AA2">
      <w:pPr>
        <w:pStyle w:val="Titrearticle"/>
        <w:rPr>
          <w:noProof/>
        </w:rPr>
      </w:pPr>
      <w:r w:rsidRPr="001C268A">
        <w:rPr>
          <w:noProof/>
        </w:rPr>
        <w:t>43. cikk</w:t>
      </w:r>
    </w:p>
    <w:p w14:paraId="281F49C2" w14:textId="77777777" w:rsidR="005B3AA2" w:rsidRPr="001C268A" w:rsidRDefault="005B3AA2" w:rsidP="005B3AA2">
      <w:pPr>
        <w:pStyle w:val="NormalCentered"/>
        <w:rPr>
          <w:b/>
          <w:bCs/>
          <w:noProof/>
        </w:rPr>
      </w:pPr>
      <w:r w:rsidRPr="001C268A">
        <w:rPr>
          <w:b/>
          <w:noProof/>
        </w:rPr>
        <w:t>A költségvetés elfogadásából fakadó tagállami kötelezettségek</w:t>
      </w:r>
    </w:p>
    <w:p w14:paraId="535D6D91" w14:textId="77777777" w:rsidR="005B3AA2" w:rsidRPr="001C268A" w:rsidRDefault="005B3AA2" w:rsidP="005B3AA2">
      <w:pPr>
        <w:rPr>
          <w:noProof/>
        </w:rPr>
      </w:pPr>
      <w:r w:rsidRPr="001C268A">
        <w:rPr>
          <w:noProof/>
        </w:rPr>
        <w:t>(1)</w:t>
      </w:r>
      <w:r w:rsidRPr="001C268A">
        <w:rPr>
          <w:noProof/>
        </w:rPr>
        <w:tab/>
        <w:t>Az Európai Parlament elnöke az EUMSZ 314. cikkének (9) bekezdésében és az Euratom-Szerződés 106a. cikkében előírt eljárással összhangban a költségvetést véglegesen elfogadottnak nyilvánítja.</w:t>
      </w:r>
    </w:p>
    <w:p w14:paraId="42414890" w14:textId="5A3BBD25" w:rsidR="005B3AA2" w:rsidRPr="001C268A" w:rsidRDefault="005B3AA2" w:rsidP="005B3AA2">
      <w:pPr>
        <w:rPr>
          <w:noProof/>
        </w:rPr>
      </w:pPr>
      <w:r w:rsidRPr="001C268A">
        <w:rPr>
          <w:noProof/>
        </w:rPr>
        <w:t>(2)</w:t>
      </w:r>
      <w:r w:rsidRPr="001C268A">
        <w:rPr>
          <w:noProof/>
        </w:rPr>
        <w:tab/>
        <w:t xml:space="preserve">Miután a költségvetést véglegesen elfogadottnak nyilvánították, minden tagállam a következő pénzügyi év január 1-jétől vagy a költségvetés véglegesen elfogadottnak nyilvánítása időpontjától – ha az január 1-je után történt – köteles teljesíteni az Unió felé a 609/2014/EU, Euratom rendeletben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D95006">
        <w:rPr>
          <w:noProof/>
          <w:highlight w:val="lightGray"/>
        </w:rPr>
        <w:t> </w:t>
      </w:r>
      <w:r w:rsidRPr="001C268A">
        <w:rPr>
          <w:noProof/>
          <w:highlight w:val="lightGray"/>
        </w:rPr>
        <w:t>, az (EU, Euratom) 2021/770 rendeletben és az (EU, Euratom) [XXX] rendeletben</w:t>
      </w:r>
      <w:r w:rsidR="00D95006">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meghatározott esedékes befizetéseket.</w:t>
      </w:r>
    </w:p>
    <w:p w14:paraId="5D89A3F0" w14:textId="77777777" w:rsidR="005B3AA2" w:rsidRPr="001C268A" w:rsidRDefault="005B3AA2" w:rsidP="005B3AA2">
      <w:pPr>
        <w:pStyle w:val="Titrearticle"/>
        <w:rPr>
          <w:noProof/>
        </w:rPr>
      </w:pPr>
      <w:r w:rsidRPr="001C268A">
        <w:rPr>
          <w:noProof/>
        </w:rPr>
        <w:t>44. cikk</w:t>
      </w:r>
    </w:p>
    <w:p w14:paraId="0463100C" w14:textId="77777777" w:rsidR="005B3AA2" w:rsidRPr="001C268A" w:rsidRDefault="005B3AA2" w:rsidP="005B3AA2">
      <w:pPr>
        <w:pStyle w:val="NormalCentered"/>
        <w:rPr>
          <w:b/>
          <w:bCs/>
          <w:noProof/>
        </w:rPr>
      </w:pPr>
      <w:r w:rsidRPr="001C268A">
        <w:rPr>
          <w:b/>
          <w:noProof/>
        </w:rPr>
        <w:t>Költségvetés-módosítási tervezetek</w:t>
      </w:r>
    </w:p>
    <w:p w14:paraId="676B5860" w14:textId="77777777" w:rsidR="005B3AA2" w:rsidRPr="001C268A" w:rsidRDefault="005B3AA2" w:rsidP="005B3AA2">
      <w:pPr>
        <w:rPr>
          <w:noProof/>
        </w:rPr>
      </w:pPr>
      <w:r w:rsidRPr="001C268A">
        <w:rPr>
          <w:noProof/>
        </w:rPr>
        <w:t>(1)</w:t>
      </w:r>
      <w:r w:rsidRPr="001C268A">
        <w:rPr>
          <w:noProof/>
        </w:rPr>
        <w:tab/>
        <w:t>A Bizottság túlnyomóan bevételvezérelt költségvetés-módosítási tervezeteket terjeszthet elő a következő esetekben:</w:t>
      </w:r>
    </w:p>
    <w:p w14:paraId="1C2A47AC" w14:textId="77777777" w:rsidR="005B3AA2" w:rsidRPr="001C268A" w:rsidRDefault="005B3AA2" w:rsidP="005B3AA2">
      <w:pPr>
        <w:pStyle w:val="Point0"/>
        <w:rPr>
          <w:noProof/>
        </w:rPr>
      </w:pPr>
      <w:r w:rsidRPr="001C268A">
        <w:rPr>
          <w:noProof/>
        </w:rPr>
        <w:tab/>
        <w:t>a)</w:t>
      </w:r>
      <w:r w:rsidRPr="001C268A">
        <w:rPr>
          <w:noProof/>
        </w:rPr>
        <w:tab/>
        <w:t>az előző pénzügyi év egyenlegének a költségvetésbe történő bevezetése céljából, a 18. cikkben megállapított eljárással összhangban,</w:t>
      </w:r>
    </w:p>
    <w:p w14:paraId="1D0C616F" w14:textId="77777777" w:rsidR="005B3AA2" w:rsidRPr="001C268A" w:rsidRDefault="005B3AA2" w:rsidP="005B3AA2">
      <w:pPr>
        <w:pStyle w:val="Point0"/>
        <w:rPr>
          <w:noProof/>
        </w:rPr>
      </w:pPr>
      <w:r w:rsidRPr="001C268A">
        <w:rPr>
          <w:noProof/>
        </w:rPr>
        <w:tab/>
        <w:t>b)</w:t>
      </w:r>
      <w:r w:rsidRPr="001C268A">
        <w:rPr>
          <w:noProof/>
        </w:rPr>
        <w:tab/>
        <w:t>a saját forrásokra vonatkozó előrejelzésnek az aktualizált gazdasági előrejelzések tükrében történő felülvizsgálata céljából;</w:t>
      </w:r>
    </w:p>
    <w:p w14:paraId="7F02B1E4" w14:textId="77777777" w:rsidR="005B3AA2" w:rsidRPr="001C268A" w:rsidRDefault="005B3AA2" w:rsidP="005B3AA2">
      <w:pPr>
        <w:pStyle w:val="Point0"/>
        <w:rPr>
          <w:noProof/>
        </w:rPr>
      </w:pPr>
      <w:r w:rsidRPr="001C268A">
        <w:rPr>
          <w:noProof/>
        </w:rPr>
        <w:tab/>
        <w:t>c)</w:t>
      </w:r>
      <w:r w:rsidRPr="001C268A">
        <w:rPr>
          <w:noProof/>
        </w:rPr>
        <w:tab/>
        <w:t>a saját forrásokra és egyéb bevételekre vonatkozó felülvizsgált előrejelzés aktualizálása, valamint a kifizetési előirányzatok rendelkezésre állásának és azok iránti igényeknek a felülvizsgálata céljából.</w:t>
      </w:r>
    </w:p>
    <w:p w14:paraId="256F7E7A" w14:textId="77777777" w:rsidR="005B3AA2" w:rsidRPr="001C268A" w:rsidRDefault="005B3AA2" w:rsidP="005B3AA2">
      <w:pPr>
        <w:rPr>
          <w:noProof/>
        </w:rPr>
      </w:pPr>
      <w:r w:rsidRPr="001C268A">
        <w:rPr>
          <w:noProof/>
        </w:rPr>
        <w:t xml:space="preserve">Elkerülhetetlen, kivételes vagy előre nem látható körülmények felmerülése esetén, </w:t>
      </w:r>
      <w:r w:rsidRPr="004B5969">
        <w:rPr>
          <w:rStyle w:val="CRRefonteDeleted"/>
          <w:noProof/>
          <w:highlight w:val="lightGray"/>
          <w:lang w:val="hu-HU"/>
        </w:rPr>
        <w:t>különösen az Európai Unió Szolidaritási Alapjának igénybevétele céljából,</w:t>
      </w:r>
      <w:r w:rsidRPr="001C268A">
        <w:rPr>
          <w:noProof/>
        </w:rPr>
        <w:t xml:space="preserve"> a Bizottság túlnyomóan kiadásvezérelt költségvetés-módosítási tervezeteket terjeszthet elő.</w:t>
      </w:r>
    </w:p>
    <w:p w14:paraId="4153D188" w14:textId="77777777" w:rsidR="005B3AA2" w:rsidRPr="001C268A" w:rsidRDefault="005B3AA2" w:rsidP="005B3AA2">
      <w:pPr>
        <w:rPr>
          <w:noProof/>
        </w:rPr>
      </w:pPr>
      <w:r w:rsidRPr="001C268A">
        <w:rPr>
          <w:noProof/>
        </w:rPr>
        <w:t>(2)</w:t>
      </w:r>
      <w:r w:rsidRPr="001C268A">
        <w:rPr>
          <w:noProof/>
        </w:rPr>
        <w:tab/>
        <w:t>A Bizottságtól eltérő uniós intézménynek az (1) bekezdésben említettekkel megegyező esetekben a költségvetés módosítása iránti kérelmét a Bizottsághoz kell megküldenie.</w:t>
      </w:r>
    </w:p>
    <w:p w14:paraId="479A259F" w14:textId="77777777" w:rsidR="005B3AA2" w:rsidRPr="001C268A" w:rsidRDefault="005B3AA2" w:rsidP="005B3AA2">
      <w:pPr>
        <w:rPr>
          <w:noProof/>
        </w:rPr>
      </w:pPr>
      <w:r w:rsidRPr="001C268A">
        <w:rPr>
          <w:noProof/>
        </w:rPr>
        <w:t>A költségvetés-módosítási tervezet benyújtása előtt a Bizottság és a többi érintett uniós intézmény – különös tekintettel az előirányzatok várhatóan nem teljes mértékű felhasználására is – megvizsgálja a vonatkozó előirányzatok újraelosztásának lehetőségét.</w:t>
      </w:r>
    </w:p>
    <w:p w14:paraId="7FA22F15" w14:textId="77777777" w:rsidR="005B3AA2" w:rsidRPr="001C268A" w:rsidRDefault="005B3AA2" w:rsidP="005B3AA2">
      <w:pPr>
        <w:rPr>
          <w:noProof/>
        </w:rPr>
      </w:pPr>
      <w:r w:rsidRPr="001C268A">
        <w:rPr>
          <w:noProof/>
        </w:rPr>
        <w:t>A 43. cikk alkalmazandó a költségvetés-módosításokra. A költségvetés-módosításokat azon költségvetésre való hivatkozással kell alátámasztani, amelynek a tervezett összegeit módosítják.</w:t>
      </w:r>
    </w:p>
    <w:p w14:paraId="0BF52F2B" w14:textId="77777777" w:rsidR="005B3AA2" w:rsidRPr="001C268A" w:rsidRDefault="005B3AA2" w:rsidP="005B3AA2">
      <w:pPr>
        <w:rPr>
          <w:noProof/>
        </w:rPr>
      </w:pPr>
      <w:r w:rsidRPr="001C268A">
        <w:rPr>
          <w:noProof/>
        </w:rPr>
        <w:t>(3)</w:t>
      </w:r>
      <w:r w:rsidRPr="001C268A">
        <w:rPr>
          <w:noProof/>
        </w:rPr>
        <w:tab/>
        <w:t>A Bizottság – indokolt rendkívüli körülmények fennállásától</w:t>
      </w:r>
      <w:r w:rsidRPr="004B5969">
        <w:rPr>
          <w:rStyle w:val="CRRefonteDeleted"/>
          <w:noProof/>
          <w:highlight w:val="lightGray"/>
          <w:lang w:val="hu-HU"/>
        </w:rPr>
        <w:t>, vagy az Európai Unió Szolidaritási Alapjának igénybevételétől</w:t>
      </w:r>
      <w:r w:rsidRPr="001C268A">
        <w:rPr>
          <w:noProof/>
        </w:rPr>
        <w:t xml:space="preserve"> eltekintve</w:t>
      </w:r>
      <w:r w:rsidRPr="004B5969">
        <w:rPr>
          <w:rStyle w:val="CRRefonteDeleted"/>
          <w:noProof/>
          <w:highlight w:val="lightGray"/>
          <w:lang w:val="hu-HU"/>
        </w:rPr>
        <w:t>, amelyre az év során bármikor költségvetés-módosítási tervezet lehet benyújtani</w:t>
      </w:r>
      <w:r w:rsidRPr="001C268A">
        <w:rPr>
          <w:noProof/>
        </w:rPr>
        <w:t xml:space="preserve"> – a költségvetés-módosítási tervezeteit minden pénzügyi év szeptember 1-jéig nyújtja be egyidejűleg az Európai Parlamentnek és a Tanácsnak. Az egyéb uniós intézmények által benyújtott költségvetés-módosítás iránti kérelme</w:t>
      </w:r>
      <w:r w:rsidRPr="004B5969">
        <w:rPr>
          <w:rStyle w:val="CRMinorChangeAdded"/>
          <w:noProof/>
          <w:lang w:val="hu-HU"/>
        </w:rPr>
        <w:t>k</w:t>
      </w:r>
      <w:r w:rsidRPr="004B5969">
        <w:rPr>
          <w:rStyle w:val="CRMinorChangeDeleted"/>
          <w:noProof/>
          <w:lang w:val="hu-HU"/>
        </w:rPr>
        <w:t>i</w:t>
      </w:r>
      <w:r w:rsidRPr="0024049D">
        <w:rPr>
          <w:noProof/>
        </w:rPr>
        <w:t>h</w:t>
      </w:r>
      <w:r w:rsidRPr="001C268A">
        <w:rPr>
          <w:noProof/>
        </w:rPr>
        <w:t>ez csatolhatja a véleményét.</w:t>
      </w:r>
    </w:p>
    <w:p w14:paraId="581F45E2" w14:textId="77777777" w:rsidR="005B3AA2" w:rsidRPr="001C268A" w:rsidRDefault="005B3AA2" w:rsidP="005B3AA2">
      <w:pPr>
        <w:rPr>
          <w:noProof/>
        </w:rPr>
      </w:pPr>
      <w:r w:rsidRPr="001C268A">
        <w:rPr>
          <w:noProof/>
        </w:rPr>
        <w:t>(4)</w:t>
      </w:r>
      <w:r w:rsidRPr="001C268A">
        <w:rPr>
          <w:noProof/>
        </w:rPr>
        <w:tab/>
        <w:t>A költségvetés-módosítási tervezetekhez indokolást kell fűzni, továbbá meg kell adni a költségvetés-módosítási tervezet elkészítésekor az előző és a folyó pénzügyi év költségvetésének végrehajtásáról rendelkezésre álló információkat.</w:t>
      </w:r>
    </w:p>
    <w:p w14:paraId="42C8D0F5" w14:textId="77777777" w:rsidR="005B3AA2" w:rsidRPr="001C268A" w:rsidRDefault="005B3AA2" w:rsidP="005B3AA2">
      <w:pPr>
        <w:pStyle w:val="Titrearticle"/>
        <w:rPr>
          <w:noProof/>
        </w:rPr>
      </w:pPr>
      <w:r w:rsidRPr="001C268A">
        <w:rPr>
          <w:noProof/>
        </w:rPr>
        <w:t>45. cikk</w:t>
      </w:r>
    </w:p>
    <w:p w14:paraId="2D052963" w14:textId="77777777" w:rsidR="005B3AA2" w:rsidRPr="001C268A" w:rsidRDefault="005B3AA2" w:rsidP="005B3AA2">
      <w:pPr>
        <w:pStyle w:val="NormalCentered"/>
        <w:rPr>
          <w:b/>
          <w:bCs/>
          <w:noProof/>
        </w:rPr>
      </w:pPr>
      <w:r w:rsidRPr="001C268A">
        <w:rPr>
          <w:b/>
          <w:noProof/>
        </w:rPr>
        <w:t>A tervezett összegek és a költségvetési tervezetek korai továbbítása</w:t>
      </w:r>
    </w:p>
    <w:p w14:paraId="3A118166" w14:textId="77777777" w:rsidR="005B3AA2" w:rsidRPr="001C268A" w:rsidRDefault="005B3AA2" w:rsidP="005B3AA2">
      <w:pPr>
        <w:rPr>
          <w:noProof/>
        </w:rPr>
      </w:pPr>
      <w:r w:rsidRPr="001C268A">
        <w:rPr>
          <w:noProof/>
        </w:rPr>
        <w:t>A Bizottság, az Európai Parlament és a Tanács megegyezhet abban, hogy előrehoz bizonyos, a tervezett összegek továbbítására, valamint a költségvetési tervezet elfogadására és továbbítására vonatkozó időpontokat. E megállapodás azonban nem vezethet az említett szövegek mérlegelésére az EUMSZ 314. cikke és az Euratom-Szerződés 106a. cikke szerint biztosított időszakok lerövidítéséhez vagy meghosszabbításához.</w:t>
      </w:r>
    </w:p>
    <w:p w14:paraId="4C9DF601" w14:textId="77777777" w:rsidR="005B3AA2" w:rsidRPr="001C268A" w:rsidRDefault="005B3AA2" w:rsidP="005B3AA2">
      <w:pPr>
        <w:pStyle w:val="SectionTitle"/>
        <w:rPr>
          <w:noProof/>
        </w:rPr>
      </w:pPr>
      <w:r w:rsidRPr="001C268A">
        <w:rPr>
          <w:i/>
          <w:noProof/>
        </w:rPr>
        <w:t>2. FEJEZET</w:t>
      </w:r>
    </w:p>
    <w:p w14:paraId="62F356EF" w14:textId="77777777" w:rsidR="005B3AA2" w:rsidRPr="001C268A" w:rsidRDefault="005B3AA2" w:rsidP="005B3AA2">
      <w:pPr>
        <w:pStyle w:val="SectionTitle"/>
        <w:rPr>
          <w:noProof/>
        </w:rPr>
      </w:pPr>
      <w:r w:rsidRPr="001C268A">
        <w:rPr>
          <w:i/>
          <w:noProof/>
        </w:rPr>
        <w:t>A költségvetés szerkezete és tartalma</w:t>
      </w:r>
    </w:p>
    <w:p w14:paraId="2C5AEF1C" w14:textId="77777777" w:rsidR="005B3AA2" w:rsidRPr="001C268A" w:rsidRDefault="005B3AA2" w:rsidP="005B3AA2">
      <w:pPr>
        <w:pStyle w:val="Titrearticle"/>
        <w:rPr>
          <w:noProof/>
        </w:rPr>
      </w:pPr>
      <w:r w:rsidRPr="001C268A">
        <w:rPr>
          <w:noProof/>
        </w:rPr>
        <w:t>46. cikk</w:t>
      </w:r>
    </w:p>
    <w:p w14:paraId="3793C84F" w14:textId="77777777" w:rsidR="005B3AA2" w:rsidRPr="001C268A" w:rsidRDefault="005B3AA2" w:rsidP="005B3AA2">
      <w:pPr>
        <w:pStyle w:val="NormalCentered"/>
        <w:rPr>
          <w:b/>
          <w:bCs/>
          <w:noProof/>
        </w:rPr>
      </w:pPr>
      <w:r w:rsidRPr="001C268A">
        <w:rPr>
          <w:b/>
          <w:noProof/>
        </w:rPr>
        <w:t>A költségvetés szerkezete</w:t>
      </w:r>
    </w:p>
    <w:p w14:paraId="3B784EF3" w14:textId="77777777" w:rsidR="005B3AA2" w:rsidRPr="001C268A" w:rsidRDefault="005B3AA2" w:rsidP="005B3AA2">
      <w:pPr>
        <w:rPr>
          <w:noProof/>
        </w:rPr>
      </w:pPr>
      <w:r w:rsidRPr="001C268A">
        <w:rPr>
          <w:noProof/>
        </w:rPr>
        <w:t>A költségvetésnek a következőkből kell állnia:</w:t>
      </w:r>
    </w:p>
    <w:p w14:paraId="1179885D" w14:textId="77777777" w:rsidR="005B3AA2" w:rsidRPr="001C268A" w:rsidRDefault="005B3AA2" w:rsidP="005B3AA2">
      <w:pPr>
        <w:pStyle w:val="Point0"/>
        <w:rPr>
          <w:noProof/>
        </w:rPr>
      </w:pPr>
      <w:r w:rsidRPr="001C268A">
        <w:rPr>
          <w:noProof/>
        </w:rPr>
        <w:tab/>
        <w:t>a)</w:t>
      </w:r>
      <w:r w:rsidRPr="001C268A">
        <w:rPr>
          <w:noProof/>
        </w:rPr>
        <w:tab/>
        <w:t>általános bevételi és kiadási kimutatás;</w:t>
      </w:r>
    </w:p>
    <w:p w14:paraId="7E710138" w14:textId="77777777" w:rsidR="005B3AA2" w:rsidRPr="001C268A" w:rsidRDefault="005B3AA2" w:rsidP="005B3AA2">
      <w:pPr>
        <w:pStyle w:val="Point0"/>
        <w:rPr>
          <w:noProof/>
        </w:rPr>
      </w:pPr>
      <w:r w:rsidRPr="001C268A">
        <w:rPr>
          <w:noProof/>
        </w:rPr>
        <w:tab/>
        <w:t>b)</w:t>
      </w:r>
      <w:r w:rsidRPr="001C268A">
        <w:rPr>
          <w:noProof/>
        </w:rPr>
        <w:tab/>
        <w:t>az egyes uniós intézmények bevételi és kiadási kimutatásaira tagolódó különálló szakaszok, az Európai Tanács és a Tanács kivételével, amelyek a költségvetés ugyanazon szakaszában szerepelnek.</w:t>
      </w:r>
    </w:p>
    <w:p w14:paraId="5048AC57" w14:textId="77777777" w:rsidR="005B3AA2" w:rsidRPr="001C268A" w:rsidRDefault="005B3AA2" w:rsidP="005B3AA2">
      <w:pPr>
        <w:pStyle w:val="Titrearticle"/>
        <w:rPr>
          <w:noProof/>
        </w:rPr>
      </w:pPr>
      <w:r w:rsidRPr="001C268A">
        <w:rPr>
          <w:noProof/>
        </w:rPr>
        <w:t>47. cikk</w:t>
      </w:r>
    </w:p>
    <w:p w14:paraId="0F086E22" w14:textId="77777777" w:rsidR="005B3AA2" w:rsidRPr="001C268A" w:rsidRDefault="005B3AA2" w:rsidP="005B3AA2">
      <w:pPr>
        <w:pStyle w:val="NormalCentered"/>
        <w:rPr>
          <w:b/>
          <w:bCs/>
          <w:noProof/>
        </w:rPr>
      </w:pPr>
      <w:r w:rsidRPr="001C268A">
        <w:rPr>
          <w:b/>
          <w:noProof/>
        </w:rPr>
        <w:t>A költségvetési nómenklatúra</w:t>
      </w:r>
    </w:p>
    <w:p w14:paraId="5175D0BD" w14:textId="77777777" w:rsidR="005B3AA2" w:rsidRPr="001C268A" w:rsidRDefault="005B3AA2" w:rsidP="005B3AA2">
      <w:pPr>
        <w:rPr>
          <w:noProof/>
        </w:rPr>
      </w:pPr>
      <w:r w:rsidRPr="001C268A">
        <w:rPr>
          <w:noProof/>
        </w:rPr>
        <w:t>(1)</w:t>
      </w:r>
      <w:r w:rsidRPr="001C268A">
        <w:rPr>
          <w:noProof/>
        </w:rPr>
        <w:tab/>
        <w:t>Az Európai Parlament és a Tanács a Bizottság bevételeit és a többi uniós intézmény bevételeit és kiadásait címek, alcímek, jogcímcsoportok és jogcímek alá sorolja be típusuk vagy felhasználásuk szerint.</w:t>
      </w:r>
    </w:p>
    <w:p w14:paraId="2FD5B9F4" w14:textId="77777777" w:rsidR="005B3AA2" w:rsidRPr="001C268A" w:rsidRDefault="005B3AA2" w:rsidP="005B3AA2">
      <w:pPr>
        <w:rPr>
          <w:noProof/>
        </w:rPr>
      </w:pPr>
      <w:r w:rsidRPr="001C268A">
        <w:rPr>
          <w:noProof/>
        </w:rPr>
        <w:t>(2)</w:t>
      </w:r>
      <w:r w:rsidRPr="001C268A">
        <w:rPr>
          <w:noProof/>
        </w:rPr>
        <w:tab/>
        <w:t>A költségvetés Bizottságra vonatkozó szakaszának kiadási kimutatását az Európai Parlament és a Tanács által elfogadott nómenklatúra alapján kell elkészíteni, a kiadások rendeltetés szerinti osztályozásával.</w:t>
      </w:r>
    </w:p>
    <w:p w14:paraId="354B9092" w14:textId="77777777" w:rsidR="005B3AA2" w:rsidRPr="001C268A" w:rsidRDefault="005B3AA2" w:rsidP="005B3AA2">
      <w:pPr>
        <w:rPr>
          <w:noProof/>
        </w:rPr>
      </w:pPr>
      <w:r w:rsidRPr="001C268A">
        <w:rPr>
          <w:noProof/>
        </w:rPr>
        <w:t>Valamennyi cím egy szakpolitikai területnek, valamennyi alcím pedig rendszerint egy programnak vagy tevékenységnek felel meg.</w:t>
      </w:r>
    </w:p>
    <w:p w14:paraId="2EF5FD18" w14:textId="77777777" w:rsidR="005B3AA2" w:rsidRPr="001C268A" w:rsidRDefault="005B3AA2" w:rsidP="005B3AA2">
      <w:pPr>
        <w:rPr>
          <w:noProof/>
        </w:rPr>
      </w:pPr>
      <w:r w:rsidRPr="001C268A">
        <w:rPr>
          <w:noProof/>
        </w:rPr>
        <w:t>Minden cím tartalmazhat operatív előirányzatokat és igazgatási előirányzatokat. Az egy címhez tartozó igazgatási előirányzatokat egyetlen alcímben kell csoportosítani.</w:t>
      </w:r>
    </w:p>
    <w:p w14:paraId="2DFB4335" w14:textId="77777777" w:rsidR="005B3AA2" w:rsidRPr="001C268A" w:rsidRDefault="005B3AA2" w:rsidP="005B3AA2">
      <w:pPr>
        <w:rPr>
          <w:noProof/>
        </w:rPr>
      </w:pPr>
      <w:r w:rsidRPr="001C268A">
        <w:rPr>
          <w:noProof/>
        </w:rPr>
        <w:t>A költségvetési nómenklatúrának meg kell felelnie az egyediség, a hatékony és eredményes pénzgazdálkodás, valamint az átláthatóság elveinek. Biztosítania kell a költségvetési folyamathoz szükséges egyértelműséget és átláthatóságot, megkönnyítve a vonatkozó jogalapokban foglalt főbb célkitűzések azonosítását, lehetővé téve a politikai prioritásokat érintő választásokat, valamint elősegítve a hatékony és eredményes végrehajtást.</w:t>
      </w:r>
    </w:p>
    <w:p w14:paraId="1B4E18A8" w14:textId="77777777" w:rsidR="005B3AA2" w:rsidRPr="001C268A" w:rsidRDefault="005B3AA2" w:rsidP="005B3AA2">
      <w:pPr>
        <w:rPr>
          <w:noProof/>
        </w:rPr>
      </w:pPr>
      <w:r w:rsidRPr="001C268A">
        <w:rPr>
          <w:noProof/>
        </w:rPr>
        <w:t>(3)</w:t>
      </w:r>
      <w:r w:rsidRPr="001C268A">
        <w:rPr>
          <w:noProof/>
        </w:rPr>
        <w:tab/>
        <w:t>A Bizottság kérelmezheti a jóváhagyott előirányzatok nélküli tétel „pro memoria” bejegyzéssel való ellátását. Az ilyen kérelmet a 31. cikkben megállapított eljárással összhangban kell jóváhagyni.</w:t>
      </w:r>
    </w:p>
    <w:p w14:paraId="1E1494B0" w14:textId="77777777" w:rsidR="005B3AA2" w:rsidRPr="001C268A" w:rsidRDefault="005B3AA2" w:rsidP="005B3AA2">
      <w:pPr>
        <w:rPr>
          <w:noProof/>
        </w:rPr>
      </w:pPr>
      <w:r w:rsidRPr="001C268A">
        <w:rPr>
          <w:noProof/>
        </w:rPr>
        <w:t>(4)</w:t>
      </w:r>
      <w:r w:rsidRPr="001C268A">
        <w:rPr>
          <w:noProof/>
        </w:rPr>
        <w:tab/>
        <w:t>Az egyes címek alatti, célmegjelöléssel feltüntetett igazgatási előirányzatokat a következőképpen kell besorolni:</w:t>
      </w:r>
    </w:p>
    <w:p w14:paraId="1698EB7F" w14:textId="77777777" w:rsidR="005B3AA2" w:rsidRPr="001C268A" w:rsidRDefault="005B3AA2" w:rsidP="005B3AA2">
      <w:pPr>
        <w:pStyle w:val="Point0"/>
        <w:rPr>
          <w:noProof/>
        </w:rPr>
      </w:pPr>
      <w:r w:rsidRPr="001C268A">
        <w:rPr>
          <w:noProof/>
        </w:rPr>
        <w:tab/>
        <w:t>a)</w:t>
      </w:r>
      <w:r w:rsidRPr="001C268A">
        <w:rPr>
          <w:noProof/>
        </w:rPr>
        <w:tab/>
        <w:t>a létszámtervben jóváhagyott személyzeti kiadások, amelyekben fel kell tüntetni az előirányzatok összegét és az e kiadásoknak megfelelő létszámtervi álláshelyek számát;</w:t>
      </w:r>
    </w:p>
    <w:p w14:paraId="038F2C86" w14:textId="77777777" w:rsidR="005B3AA2" w:rsidRPr="001C268A" w:rsidRDefault="005B3AA2" w:rsidP="005B3AA2">
      <w:pPr>
        <w:pStyle w:val="Point0"/>
        <w:rPr>
          <w:noProof/>
        </w:rPr>
      </w:pPr>
      <w:r w:rsidRPr="001C268A">
        <w:rPr>
          <w:noProof/>
        </w:rPr>
        <w:tab/>
        <w:t>b)</w:t>
      </w:r>
      <w:r w:rsidRPr="001C268A">
        <w:rPr>
          <w:noProof/>
        </w:rPr>
        <w:tab/>
        <w:t>a külső személyzettel kapcsolatos kiadások, és a 30. cikk (1) bekezdése első albekezdésének b) pontjában említett, a többéves pénzügyi keret „igazgatás” fejezete alatt finanszírozott egyéb kiadások;</w:t>
      </w:r>
    </w:p>
    <w:p w14:paraId="26ABCBCD" w14:textId="77777777" w:rsidR="005B3AA2" w:rsidRPr="001C268A" w:rsidRDefault="005B3AA2" w:rsidP="005B3AA2">
      <w:pPr>
        <w:pStyle w:val="Point0"/>
        <w:rPr>
          <w:noProof/>
        </w:rPr>
      </w:pPr>
      <w:r w:rsidRPr="001C268A">
        <w:rPr>
          <w:noProof/>
        </w:rPr>
        <w:tab/>
        <w:t>c)</w:t>
      </w:r>
      <w:r w:rsidRPr="001C268A">
        <w:rPr>
          <w:noProof/>
        </w:rPr>
        <w:tab/>
        <w:t>az ingatlanokkal kapcsolatos és egyéb vonatkozó kiadások, beleértve a takarítást, a karbantartást, a különböző bérleti díjakat, a távközlési szolgáltatásokat, valamint a víz, a gáz és a villamosenergia-ellátás díját is;</w:t>
      </w:r>
    </w:p>
    <w:p w14:paraId="27B63703" w14:textId="77777777" w:rsidR="005B3AA2" w:rsidRPr="001C268A" w:rsidRDefault="005B3AA2" w:rsidP="005B3AA2">
      <w:pPr>
        <w:pStyle w:val="Point0"/>
        <w:rPr>
          <w:noProof/>
        </w:rPr>
      </w:pPr>
      <w:r w:rsidRPr="001C268A">
        <w:rPr>
          <w:noProof/>
        </w:rPr>
        <w:tab/>
        <w:t>d)</w:t>
      </w:r>
      <w:r w:rsidRPr="001C268A">
        <w:rPr>
          <w:noProof/>
        </w:rPr>
        <w:tab/>
        <w:t>a programok végrehajtásához közvetlenül kapcsolódó külső személyzeti és technikai támogatási kiadások.</w:t>
      </w:r>
    </w:p>
    <w:p w14:paraId="14694921" w14:textId="77777777" w:rsidR="005B3AA2" w:rsidRPr="001C268A" w:rsidRDefault="005B3AA2" w:rsidP="005B3AA2">
      <w:pPr>
        <w:rPr>
          <w:noProof/>
        </w:rPr>
      </w:pPr>
      <w:r w:rsidRPr="001C268A">
        <w:rPr>
          <w:noProof/>
        </w:rPr>
        <w:t>A Bizottság több cím tekintetében azonos típusú igazgatási kiadásait kiadási típus szerint osztályozott, külön kimutatásban kell összegezni.</w:t>
      </w:r>
    </w:p>
    <w:p w14:paraId="26274511" w14:textId="77777777" w:rsidR="005B3AA2" w:rsidRPr="001C268A" w:rsidRDefault="005B3AA2" w:rsidP="005B3AA2">
      <w:pPr>
        <w:pStyle w:val="Titrearticle"/>
        <w:rPr>
          <w:noProof/>
        </w:rPr>
      </w:pPr>
      <w:r w:rsidRPr="001C268A">
        <w:rPr>
          <w:noProof/>
        </w:rPr>
        <w:t>48. cikk</w:t>
      </w:r>
    </w:p>
    <w:p w14:paraId="4B915AFE" w14:textId="77777777" w:rsidR="005B3AA2" w:rsidRPr="001C268A" w:rsidRDefault="005B3AA2" w:rsidP="005B3AA2">
      <w:pPr>
        <w:pStyle w:val="NormalCentered"/>
        <w:rPr>
          <w:b/>
          <w:bCs/>
          <w:noProof/>
        </w:rPr>
      </w:pPr>
      <w:r w:rsidRPr="001C268A">
        <w:rPr>
          <w:b/>
          <w:noProof/>
        </w:rPr>
        <w:t>Negatív bevétel</w:t>
      </w:r>
    </w:p>
    <w:p w14:paraId="225C967F" w14:textId="77777777" w:rsidR="005B3AA2" w:rsidRPr="001C268A" w:rsidRDefault="005B3AA2" w:rsidP="005B3AA2">
      <w:pPr>
        <w:rPr>
          <w:noProof/>
        </w:rPr>
      </w:pPr>
      <w:r w:rsidRPr="001C268A">
        <w:rPr>
          <w:noProof/>
        </w:rPr>
        <w:t>(1)</w:t>
      </w:r>
      <w:r w:rsidRPr="001C268A">
        <w:rPr>
          <w:noProof/>
        </w:rPr>
        <w:tab/>
        <w:t>A költségvetés nem tartalmazhat negatív bevételeket</w:t>
      </w:r>
      <w:r w:rsidRPr="004B5969">
        <w:rPr>
          <w:rStyle w:val="CRRefonteDeleted"/>
          <w:noProof/>
          <w:highlight w:val="lightGray"/>
          <w:lang w:val="hu-HU"/>
        </w:rPr>
        <w:t>, kivéve, ha összességében azok a betétek negatív díjazásából származnak</w:t>
      </w:r>
      <w:r w:rsidRPr="001C268A">
        <w:rPr>
          <w:noProof/>
        </w:rPr>
        <w:t>.</w:t>
      </w:r>
    </w:p>
    <w:p w14:paraId="55063FE8" w14:textId="77777777" w:rsidR="005B3AA2" w:rsidRPr="004B5969" w:rsidRDefault="005B3AA2" w:rsidP="005B3AA2">
      <w:pPr>
        <w:pStyle w:val="CRSeparator"/>
        <w:rPr>
          <w:noProof/>
          <w:lang w:val="hu-HU"/>
        </w:rPr>
      </w:pPr>
    </w:p>
    <w:p w14:paraId="6BCE82D7"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6C7E70F5" w14:textId="77777777" w:rsidR="005B3AA2" w:rsidRPr="001C268A" w:rsidRDefault="005B3AA2" w:rsidP="005B3AA2">
      <w:pPr>
        <w:rPr>
          <w:noProof/>
          <w:highlight w:val="lightGray"/>
        </w:rPr>
      </w:pPr>
      <w:r w:rsidRPr="001C268A">
        <w:rPr>
          <w:noProof/>
          <w:highlight w:val="lightGray"/>
        </w:rPr>
        <w:t>(2)</w:t>
      </w:r>
      <w:r w:rsidRPr="001C268A">
        <w:rPr>
          <w:noProof/>
        </w:rPr>
        <w:tab/>
      </w:r>
      <w:r w:rsidRPr="001C268A">
        <w:rPr>
          <w:noProof/>
          <w:highlight w:val="lightGray"/>
        </w:rPr>
        <w:t>Az (1) bekezdéstől eltérve a következőket le kell vonni a költségvetés bevételeiből:</w:t>
      </w:r>
    </w:p>
    <w:p w14:paraId="49C054C6" w14:textId="77777777" w:rsidR="005B3AA2" w:rsidRPr="001C268A" w:rsidRDefault="005B3AA2" w:rsidP="005B3AA2">
      <w:pPr>
        <w:rPr>
          <w:noProof/>
          <w:highlight w:val="lightGray"/>
        </w:rPr>
      </w:pPr>
      <w:r w:rsidRPr="001C268A">
        <w:rPr>
          <w:noProof/>
          <w:highlight w:val="lightGray"/>
        </w:rPr>
        <w:t>a) a betétek összes negatív díjazása;</w:t>
      </w:r>
    </w:p>
    <w:p w14:paraId="72810DD0" w14:textId="77777777" w:rsidR="005B3AA2" w:rsidRPr="001C268A" w:rsidRDefault="005B3AA2" w:rsidP="005B3AA2">
      <w:pPr>
        <w:rPr>
          <w:noProof/>
        </w:rPr>
      </w:pPr>
      <w:r w:rsidRPr="001C268A">
        <w:rPr>
          <w:noProof/>
          <w:highlight w:val="lightGray"/>
        </w:rPr>
        <w:t xml:space="preserve">b) ha a 109. cikk (1) bekezdésében említett, az EUMSZ vagy az Euratom-Szerződés értelmében kiszabott pénzbírságok, egyéb büntetések és szankciók összegeit az Európai Unió Bírósága törli vagy csökkenti, az érintett feleknek járó bármely kamat vagy más díj, beleértve az említett összegekhez tartozó negatív hozamokat is. </w:t>
      </w:r>
    </w:p>
    <w:p w14:paraId="5BFBD541" w14:textId="77777777" w:rsidR="005B3AA2" w:rsidRPr="004B5969" w:rsidRDefault="005B3AA2" w:rsidP="005B3AA2">
      <w:pPr>
        <w:pStyle w:val="CRSeparator"/>
        <w:rPr>
          <w:noProof/>
          <w:lang w:val="hu-HU"/>
        </w:rPr>
      </w:pPr>
    </w:p>
    <w:p w14:paraId="6730FFA5"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5DCC3F65" w14:textId="77777777" w:rsidR="005B3AA2" w:rsidRPr="001C268A" w:rsidRDefault="005B3AA2" w:rsidP="005B3AA2">
      <w:pPr>
        <w:rPr>
          <w:noProof/>
        </w:rPr>
      </w:pPr>
      <w:r w:rsidRPr="001C268A">
        <w:rPr>
          <w:noProof/>
        </w:rPr>
        <w:t>(</w:t>
      </w:r>
      <w:r w:rsidRPr="004B5969">
        <w:rPr>
          <w:rStyle w:val="CRMinorChangeAdded"/>
          <w:noProof/>
          <w:lang w:val="hu-HU"/>
        </w:rPr>
        <w:t>3</w:t>
      </w:r>
      <w:r w:rsidRPr="004B5969">
        <w:rPr>
          <w:rStyle w:val="CRMinorChangeDeleted"/>
          <w:noProof/>
          <w:lang w:val="hu-HU"/>
        </w:rPr>
        <w:t>2</w:t>
      </w:r>
      <w:r w:rsidRPr="001C268A">
        <w:rPr>
          <w:noProof/>
        </w:rPr>
        <w:t xml:space="preserve">) </w:t>
      </w:r>
      <w:r w:rsidRPr="004B5969">
        <w:rPr>
          <w:rStyle w:val="CRMinorChangeAdded"/>
          <w:noProof/>
          <w:lang w:val="hu-HU"/>
        </w:rPr>
        <w:t>Az (EU, Euratom) 2020/2053</w:t>
      </w:r>
      <w:r w:rsidRPr="004B5969">
        <w:rPr>
          <w:rStyle w:val="CRMinorChangeDeleted"/>
          <w:noProof/>
          <w:lang w:val="hu-HU"/>
        </w:rPr>
        <w:t>A 2014/335/EU, Euratom</w:t>
      </w:r>
      <w:r w:rsidRPr="001C268A">
        <w:rPr>
          <w:noProof/>
        </w:rPr>
        <w:t xml:space="preserve"> határozat szerint befizetett saját források nettó összegek, és azokat a költségvetésben az összefoglaló bevételi kimutatásban ilyenként kell feltüntetni.</w:t>
      </w:r>
    </w:p>
    <w:p w14:paraId="7FA8F974" w14:textId="77777777" w:rsidR="005B3AA2" w:rsidRPr="001C268A" w:rsidRDefault="005B3AA2" w:rsidP="005B3AA2">
      <w:pPr>
        <w:pStyle w:val="Titrearticle"/>
        <w:rPr>
          <w:noProof/>
        </w:rPr>
      </w:pPr>
      <w:r w:rsidRPr="001C268A">
        <w:rPr>
          <w:noProof/>
        </w:rPr>
        <w:t>49. cikk</w:t>
      </w:r>
    </w:p>
    <w:p w14:paraId="1076C956" w14:textId="77777777" w:rsidR="005B3AA2" w:rsidRPr="001C268A" w:rsidRDefault="005B3AA2" w:rsidP="005B3AA2">
      <w:pPr>
        <w:pStyle w:val="NormalCentered"/>
        <w:rPr>
          <w:b/>
          <w:bCs/>
          <w:noProof/>
        </w:rPr>
      </w:pPr>
      <w:r w:rsidRPr="001C268A">
        <w:rPr>
          <w:b/>
          <w:noProof/>
        </w:rPr>
        <w:t>Előzetes előirányzatok</w:t>
      </w:r>
    </w:p>
    <w:p w14:paraId="381694D3" w14:textId="77777777" w:rsidR="005B3AA2" w:rsidRPr="001C268A" w:rsidRDefault="005B3AA2" w:rsidP="005B3AA2">
      <w:pPr>
        <w:rPr>
          <w:noProof/>
        </w:rPr>
      </w:pPr>
      <w:r w:rsidRPr="001C268A">
        <w:rPr>
          <w:noProof/>
        </w:rPr>
        <w:t>(1)</w:t>
      </w:r>
      <w:r w:rsidRPr="001C268A">
        <w:rPr>
          <w:noProof/>
        </w:rPr>
        <w:tab/>
        <w:t>A költségvetés valamennyi szakasza tartalmazhat egy „előzetes előirányzatok” címet. Az előirányzatokat e címen kell megjeleníteni a következő esetek bármelyikében:</w:t>
      </w:r>
    </w:p>
    <w:p w14:paraId="55583F6A" w14:textId="77777777" w:rsidR="005B3AA2" w:rsidRPr="001C268A" w:rsidRDefault="005B3AA2" w:rsidP="005B3AA2">
      <w:pPr>
        <w:pStyle w:val="Point0"/>
        <w:rPr>
          <w:noProof/>
        </w:rPr>
      </w:pPr>
      <w:r w:rsidRPr="001C268A">
        <w:rPr>
          <w:noProof/>
        </w:rPr>
        <w:tab/>
        <w:t>a)</w:t>
      </w:r>
      <w:r w:rsidRPr="001C268A">
        <w:rPr>
          <w:noProof/>
        </w:rPr>
        <w:tab/>
        <w:t>a költségvetés megállapításakor nincs az érintett fellépésre vonatkozó alap-jogiaktus;</w:t>
      </w:r>
    </w:p>
    <w:p w14:paraId="35859A67" w14:textId="77777777" w:rsidR="005B3AA2" w:rsidRPr="001C268A" w:rsidRDefault="005B3AA2" w:rsidP="005B3AA2">
      <w:pPr>
        <w:pStyle w:val="Point0"/>
        <w:rPr>
          <w:noProof/>
        </w:rPr>
      </w:pPr>
      <w:r w:rsidRPr="001C268A">
        <w:rPr>
          <w:noProof/>
        </w:rPr>
        <w:tab/>
        <w:t>b)</w:t>
      </w:r>
      <w:r w:rsidRPr="001C268A">
        <w:rPr>
          <w:noProof/>
        </w:rPr>
        <w:tab/>
        <w:t>komolyan megkérdőjelezhető az előirányzatok megfelelősége vagy az érintett költségvetési sorokon szereplő előirányzatoknak a hatékony és eredményes pénzgazdálkodás elvével összhangban álló feltételek szerinti felhasználásának lehetősége.</w:t>
      </w:r>
    </w:p>
    <w:p w14:paraId="6181338A" w14:textId="77777777" w:rsidR="005B3AA2" w:rsidRPr="001C268A" w:rsidRDefault="005B3AA2" w:rsidP="005B3AA2">
      <w:pPr>
        <w:rPr>
          <w:noProof/>
        </w:rPr>
      </w:pPr>
      <w:r w:rsidRPr="001C268A">
        <w:rPr>
          <w:noProof/>
        </w:rPr>
        <w:t>Azokban az esetekben, amelyekben az alap-jogiaktust az EUMSZ 294. cikkében megállapított eljárásnak megfelelően kell elfogadni, az e cím alatt szereplő előirányzatokat csak az e rendelet 30. cikke (</w:t>
      </w:r>
      <w:r w:rsidRPr="004B5969">
        <w:rPr>
          <w:rStyle w:val="CRMinorChangeAdded"/>
          <w:noProof/>
          <w:lang w:val="hu-HU"/>
        </w:rPr>
        <w:t>2)</w:t>
      </w:r>
      <w:r w:rsidRPr="004B5969">
        <w:rPr>
          <w:rStyle w:val="CRMinorChangeDeleted"/>
          <w:noProof/>
          <w:lang w:val="hu-HU"/>
        </w:rPr>
        <w:t>1) bekezdése első al</w:t>
      </w:r>
      <w:r w:rsidRPr="001C268A">
        <w:rPr>
          <w:noProof/>
        </w:rPr>
        <w:t xml:space="preserve">bekezdésének </w:t>
      </w:r>
      <w:r w:rsidRPr="004B5969">
        <w:rPr>
          <w:rStyle w:val="CRMinorChangeDeleted"/>
          <w:noProof/>
          <w:lang w:val="hu-HU"/>
        </w:rPr>
        <w:t>c</w:t>
      </w:r>
      <w:r w:rsidRPr="004B5969">
        <w:rPr>
          <w:rStyle w:val="CRMinorChangeAdded"/>
          <w:noProof/>
          <w:lang w:val="hu-HU"/>
        </w:rPr>
        <w:t>a</w:t>
      </w:r>
      <w:r w:rsidRPr="001C268A">
        <w:rPr>
          <w:noProof/>
        </w:rPr>
        <w:t>) pontjában megállapított eljárással összhangban elvégzett átcsoportosítást követően lehet felhasználni; minden egyéb esetben azonban ezek az előirányzatok az e rendelet 31. cikkében megállapított eljárással összhangban elvégzett átcsoportosítást követően használhatók fel.</w:t>
      </w:r>
    </w:p>
    <w:p w14:paraId="34A311F8" w14:textId="77777777" w:rsidR="005B3AA2" w:rsidRPr="001C268A" w:rsidRDefault="005B3AA2" w:rsidP="005B3AA2">
      <w:pPr>
        <w:rPr>
          <w:noProof/>
        </w:rPr>
      </w:pPr>
      <w:r w:rsidRPr="001C268A">
        <w:rPr>
          <w:noProof/>
        </w:rPr>
        <w:t>(2)</w:t>
      </w:r>
      <w:r w:rsidRPr="001C268A">
        <w:rPr>
          <w:noProof/>
        </w:rPr>
        <w:tab/>
        <w:t xml:space="preserve">Komoly </w:t>
      </w:r>
      <w:r w:rsidRPr="0024049D">
        <w:rPr>
          <w:noProof/>
        </w:rPr>
        <w:fldChar w:fldCharType="begin"/>
      </w:r>
      <w:r w:rsidRPr="0024049D">
        <w:rPr>
          <w:noProof/>
        </w:rPr>
        <w:instrText xml:space="preserve"> QUOTE "</w:instrText>
      </w:r>
      <w:r w:rsidRPr="004B5969">
        <w:rPr>
          <w:rStyle w:val="CRMarker"/>
          <w:noProof/>
          <w:lang w:val="hu-HU"/>
        </w:rPr>
        <w:instrText>Ö</w:instrText>
      </w:r>
      <w:r w:rsidRPr="0024049D">
        <w:rPr>
          <w:noProof/>
        </w:rPr>
        <w:instrText xml:space="preserve">" </w:instrText>
      </w:r>
      <w:r w:rsidRPr="0024049D">
        <w:rPr>
          <w:noProof/>
        </w:rPr>
        <w:fldChar w:fldCharType="separate"/>
      </w:r>
      <w:r w:rsidRPr="004B5969">
        <w:rPr>
          <w:rStyle w:val="CRMarker"/>
          <w:noProof/>
          <w:lang w:val="hu-HU"/>
        </w:rPr>
        <w:t>Ö</w:t>
      </w:r>
      <w:r w:rsidRPr="0024049D">
        <w:rPr>
          <w:noProof/>
        </w:rPr>
        <w:fldChar w:fldCharType="end"/>
      </w:r>
      <w:r w:rsidRPr="0024049D">
        <w:rPr>
          <w:noProof/>
        </w:rPr>
        <w:t> végrehajtási </w:t>
      </w:r>
      <w:r w:rsidRPr="0024049D">
        <w:rPr>
          <w:noProof/>
        </w:rPr>
        <w:fldChar w:fldCharType="begin"/>
      </w:r>
      <w:r w:rsidRPr="0024049D">
        <w:rPr>
          <w:noProof/>
        </w:rPr>
        <w:instrText xml:space="preserve"> QUOTE "</w:instrText>
      </w:r>
      <w:r w:rsidRPr="004B5969">
        <w:rPr>
          <w:rStyle w:val="CRMarker"/>
          <w:noProof/>
          <w:lang w:val="hu-HU"/>
        </w:rPr>
        <w:instrText>Õ</w:instrText>
      </w:r>
      <w:r w:rsidRPr="0024049D">
        <w:rPr>
          <w:noProof/>
        </w:rPr>
        <w:instrText xml:space="preserve">" </w:instrText>
      </w:r>
      <w:r w:rsidRPr="0024049D">
        <w:rPr>
          <w:noProof/>
        </w:rPr>
        <w:fldChar w:fldCharType="separate"/>
      </w:r>
      <w:r w:rsidRPr="004B5969">
        <w:rPr>
          <w:rStyle w:val="CRMarker"/>
          <w:noProof/>
          <w:lang w:val="hu-HU"/>
        </w:rPr>
        <w:t>Õ</w:t>
      </w:r>
      <w:r w:rsidRPr="0024049D">
        <w:rPr>
          <w:noProof/>
        </w:rPr>
        <w:fldChar w:fldCharType="end"/>
      </w:r>
      <w:r w:rsidRPr="0024049D">
        <w:rPr>
          <w:noProof/>
        </w:rPr>
        <w:t xml:space="preserve"> </w:t>
      </w:r>
      <w:r w:rsidRPr="004B5969">
        <w:rPr>
          <w:rStyle w:val="CRDeleted"/>
          <w:noProof/>
          <w:lang w:val="hu-HU"/>
        </w:rPr>
        <w:t>felhasználási</w:t>
      </w:r>
      <w:r w:rsidRPr="001C268A">
        <w:rPr>
          <w:noProof/>
        </w:rPr>
        <w:t xml:space="preserve"> nehézségek esetén a Bizottság javasolhatja a pénzügyi év folyamán, hogy az előirányzatokat az „előzetes előirányzatok” cím alá csoportosítsák át. Az Európai Parlament és a Tanács az ilyen átcsoportosításokról a 31. cikkben előírtak szerint hoz határozatot.</w:t>
      </w:r>
    </w:p>
    <w:p w14:paraId="6EF532F4" w14:textId="77777777" w:rsidR="005B3AA2" w:rsidRPr="001C268A" w:rsidRDefault="005B3AA2" w:rsidP="005B3AA2">
      <w:pPr>
        <w:pStyle w:val="Titrearticle"/>
        <w:rPr>
          <w:noProof/>
        </w:rPr>
      </w:pPr>
      <w:r w:rsidRPr="001C268A">
        <w:rPr>
          <w:noProof/>
        </w:rPr>
        <w:t>50. cikk</w:t>
      </w:r>
    </w:p>
    <w:p w14:paraId="4FB0AF01" w14:textId="77777777" w:rsidR="005B3AA2" w:rsidRPr="001C268A" w:rsidRDefault="005B3AA2" w:rsidP="005B3AA2">
      <w:pPr>
        <w:pStyle w:val="NormalCentered"/>
        <w:rPr>
          <w:b/>
          <w:bCs/>
          <w:noProof/>
        </w:rPr>
      </w:pPr>
      <w:r w:rsidRPr="001C268A">
        <w:rPr>
          <w:b/>
          <w:noProof/>
        </w:rPr>
        <w:t>Negatív tartalék</w:t>
      </w:r>
    </w:p>
    <w:p w14:paraId="483696A6" w14:textId="77777777" w:rsidR="005B3AA2" w:rsidRPr="001C268A" w:rsidRDefault="005B3AA2" w:rsidP="005B3AA2">
      <w:pPr>
        <w:rPr>
          <w:noProof/>
        </w:rPr>
      </w:pPr>
      <w:r w:rsidRPr="001C268A">
        <w:rPr>
          <w:noProof/>
        </w:rPr>
        <w:t>A költségvetés Bizottságra vonatkozó szakasza legfeljebb 200 000 000 EUR összegben tartalmazhat „negatív tartalékot”. Az ilyen tartalék, amelyet külön címben kell megjeleníteni, kizárólag kifizetési előirányzatokat tartalmazhat.</w:t>
      </w:r>
    </w:p>
    <w:p w14:paraId="713E3D9C" w14:textId="77777777" w:rsidR="005B3AA2" w:rsidRPr="001C268A" w:rsidRDefault="005B3AA2" w:rsidP="005B3AA2">
      <w:pPr>
        <w:rPr>
          <w:noProof/>
        </w:rPr>
      </w:pPr>
      <w:r w:rsidRPr="001C268A">
        <w:rPr>
          <w:noProof/>
        </w:rPr>
        <w:t>E negatív tartalékot a pénzügyi év vége előtt át kell csoportosítani a 30. és 31. cikkben megállapított eljárással összhangban.</w:t>
      </w:r>
    </w:p>
    <w:p w14:paraId="7BCE8BAB" w14:textId="77777777" w:rsidR="005B3AA2" w:rsidRPr="001C268A" w:rsidRDefault="005B3AA2" w:rsidP="005B3AA2">
      <w:pPr>
        <w:pStyle w:val="Titrearticle"/>
        <w:rPr>
          <w:noProof/>
        </w:rPr>
      </w:pPr>
      <w:r w:rsidRPr="001C268A">
        <w:rPr>
          <w:noProof/>
        </w:rPr>
        <w:t>51. cikk</w:t>
      </w:r>
    </w:p>
    <w:p w14:paraId="3DD12505" w14:textId="77777777" w:rsidR="005B3AA2" w:rsidRPr="001C268A" w:rsidRDefault="005B3AA2" w:rsidP="005B3AA2">
      <w:pPr>
        <w:pStyle w:val="NormalCentered"/>
        <w:rPr>
          <w:b/>
          <w:bCs/>
          <w:noProof/>
        </w:rPr>
      </w:pPr>
      <w:r w:rsidRPr="001C268A">
        <w:rPr>
          <w:b/>
          <w:noProof/>
        </w:rPr>
        <w:t>Sürgősségisegély-tartalék</w:t>
      </w:r>
    </w:p>
    <w:p w14:paraId="1B85FB13" w14:textId="77777777" w:rsidR="005B3AA2" w:rsidRPr="001C268A" w:rsidRDefault="005B3AA2" w:rsidP="005B3AA2">
      <w:pPr>
        <w:rPr>
          <w:noProof/>
        </w:rPr>
      </w:pPr>
      <w:r w:rsidRPr="001C268A">
        <w:rPr>
          <w:noProof/>
        </w:rPr>
        <w:t>(1)</w:t>
      </w:r>
      <w:r w:rsidRPr="001C268A">
        <w:rPr>
          <w:noProof/>
        </w:rPr>
        <w:tab/>
        <w:t>A költségvetés Bizottságra vonatkozó szakaszának tartalmaznia kell egy, a harmadik országok számára elkülönített sürgősségisegély-tartalékot.</w:t>
      </w:r>
    </w:p>
    <w:p w14:paraId="7DFDBB99" w14:textId="77777777" w:rsidR="005B3AA2" w:rsidRPr="001C268A" w:rsidRDefault="005B3AA2" w:rsidP="005B3AA2">
      <w:pPr>
        <w:rPr>
          <w:noProof/>
        </w:rPr>
      </w:pPr>
      <w:r w:rsidRPr="001C268A">
        <w:rPr>
          <w:noProof/>
        </w:rPr>
        <w:t>(2)</w:t>
      </w:r>
      <w:r w:rsidRPr="001C268A">
        <w:rPr>
          <w:noProof/>
        </w:rPr>
        <w:tab/>
        <w:t>Az (1) bekezdésben említett tartalékot a pénzügyi év vége előtt kell igénybe venni átcsoportosítások útján, a 30. és 32. cikkben megállapított eljárással összhangban.</w:t>
      </w:r>
    </w:p>
    <w:p w14:paraId="0A12E987" w14:textId="77777777" w:rsidR="005B3AA2" w:rsidRPr="001C268A" w:rsidRDefault="005B3AA2" w:rsidP="005B3AA2">
      <w:pPr>
        <w:pStyle w:val="Titrearticle"/>
        <w:rPr>
          <w:noProof/>
        </w:rPr>
      </w:pPr>
      <w:r w:rsidRPr="001C268A">
        <w:rPr>
          <w:noProof/>
        </w:rPr>
        <w:t>52. cikk</w:t>
      </w:r>
    </w:p>
    <w:p w14:paraId="129586C9" w14:textId="77777777" w:rsidR="005B3AA2" w:rsidRPr="001C268A" w:rsidRDefault="005B3AA2" w:rsidP="005B3AA2">
      <w:pPr>
        <w:pStyle w:val="NormalCentered"/>
        <w:rPr>
          <w:b/>
          <w:bCs/>
          <w:noProof/>
        </w:rPr>
      </w:pPr>
      <w:r w:rsidRPr="001C268A">
        <w:rPr>
          <w:b/>
          <w:noProof/>
        </w:rPr>
        <w:t>A költségvetés tartalma</w:t>
      </w:r>
    </w:p>
    <w:p w14:paraId="0D607CFA" w14:textId="77777777" w:rsidR="005B3AA2" w:rsidRPr="001C268A" w:rsidRDefault="005B3AA2" w:rsidP="005B3AA2">
      <w:pPr>
        <w:rPr>
          <w:noProof/>
        </w:rPr>
      </w:pPr>
      <w:r w:rsidRPr="001C268A">
        <w:rPr>
          <w:noProof/>
        </w:rPr>
        <w:t>(1)</w:t>
      </w:r>
      <w:r w:rsidRPr="001C268A">
        <w:rPr>
          <w:noProof/>
        </w:rPr>
        <w:tab/>
        <w:t>A költségvetésnek a következőket kell magában foglalnia:</w:t>
      </w:r>
    </w:p>
    <w:p w14:paraId="49A73FE3" w14:textId="77777777" w:rsidR="005B3AA2" w:rsidRPr="001C268A" w:rsidRDefault="005B3AA2" w:rsidP="005B3AA2">
      <w:pPr>
        <w:pStyle w:val="Point0"/>
        <w:rPr>
          <w:noProof/>
        </w:rPr>
      </w:pPr>
      <w:r w:rsidRPr="001C268A">
        <w:rPr>
          <w:noProof/>
        </w:rPr>
        <w:tab/>
        <w:t>a)</w:t>
      </w:r>
      <w:r w:rsidRPr="001C268A">
        <w:rPr>
          <w:noProof/>
        </w:rPr>
        <w:tab/>
        <w:t>az általános bevételi és kiadási kimutatásban:</w:t>
      </w:r>
    </w:p>
    <w:p w14:paraId="304AC2BB" w14:textId="77777777" w:rsidR="005B3AA2" w:rsidRPr="001C268A" w:rsidRDefault="005B3AA2" w:rsidP="005B3AA2">
      <w:pPr>
        <w:pStyle w:val="Point1"/>
        <w:rPr>
          <w:noProof/>
        </w:rPr>
      </w:pPr>
      <w:r w:rsidRPr="001C268A">
        <w:rPr>
          <w:noProof/>
        </w:rPr>
        <w:tab/>
        <w:t>i.</w:t>
      </w:r>
      <w:r w:rsidRPr="001C268A">
        <w:rPr>
          <w:noProof/>
        </w:rPr>
        <w:tab/>
        <w:t>az Unió folyó pénzügyi évre (n. évre) vonatkozó tervezett bevételei;</w:t>
      </w:r>
    </w:p>
    <w:p w14:paraId="3F1D3C8D" w14:textId="77777777" w:rsidR="005B3AA2" w:rsidRPr="001C268A" w:rsidRDefault="005B3AA2" w:rsidP="005B3AA2">
      <w:pPr>
        <w:pStyle w:val="Point1"/>
        <w:rPr>
          <w:noProof/>
        </w:rPr>
      </w:pPr>
      <w:r w:rsidRPr="001C268A">
        <w:rPr>
          <w:noProof/>
        </w:rPr>
        <w:tab/>
        <w:t>ii.</w:t>
      </w:r>
      <w:r w:rsidRPr="001C268A">
        <w:rPr>
          <w:noProof/>
        </w:rPr>
        <w:tab/>
        <w:t>az előző pénzügyi évre vonatkozó tervezett bevételek és az n–2. évi bevételek;</w:t>
      </w:r>
    </w:p>
    <w:p w14:paraId="5FA8C509" w14:textId="77777777" w:rsidR="005B3AA2" w:rsidRPr="001C268A" w:rsidRDefault="005B3AA2" w:rsidP="005B3AA2">
      <w:pPr>
        <w:pStyle w:val="Point1"/>
        <w:rPr>
          <w:noProof/>
        </w:rPr>
      </w:pPr>
      <w:r w:rsidRPr="001C268A">
        <w:rPr>
          <w:noProof/>
        </w:rPr>
        <w:tab/>
        <w:t>iii.</w:t>
      </w:r>
      <w:r w:rsidRPr="001C268A">
        <w:rPr>
          <w:noProof/>
        </w:rPr>
        <w:tab/>
        <w:t>az n. évre vonatkozó kötelezettségvállalási és kifizetési előirányzatok;</w:t>
      </w:r>
    </w:p>
    <w:p w14:paraId="689BE5F9" w14:textId="77777777" w:rsidR="005B3AA2" w:rsidRPr="001C268A" w:rsidRDefault="005B3AA2" w:rsidP="005B3AA2">
      <w:pPr>
        <w:pStyle w:val="Point1"/>
        <w:rPr>
          <w:noProof/>
        </w:rPr>
      </w:pPr>
      <w:r w:rsidRPr="001C268A">
        <w:rPr>
          <w:noProof/>
        </w:rPr>
        <w:tab/>
        <w:t>iv.</w:t>
      </w:r>
      <w:r w:rsidRPr="001C268A">
        <w:rPr>
          <w:noProof/>
        </w:rPr>
        <w:tab/>
        <w:t>az előző pénzügyi évre vonatkozó kötelezettségvállalási és kifizetési előirányzatok;</w:t>
      </w:r>
    </w:p>
    <w:p w14:paraId="3FD27D64" w14:textId="77777777" w:rsidR="005B3AA2" w:rsidRPr="001C268A" w:rsidRDefault="005B3AA2" w:rsidP="005B3AA2">
      <w:pPr>
        <w:pStyle w:val="Point1"/>
        <w:rPr>
          <w:noProof/>
        </w:rPr>
      </w:pPr>
      <w:r w:rsidRPr="001C268A">
        <w:rPr>
          <w:noProof/>
        </w:rPr>
        <w:tab/>
        <w:t>v.</w:t>
      </w:r>
      <w:r w:rsidRPr="001C268A">
        <w:rPr>
          <w:noProof/>
        </w:rPr>
        <w:tab/>
        <w:t>az n–2. évben vállalt és kifizetett kiadások, ez utóbbi az n. év költségvetésének százalékában is kifejezve;</w:t>
      </w:r>
    </w:p>
    <w:p w14:paraId="09212971" w14:textId="77777777" w:rsidR="005B3AA2" w:rsidRPr="001C268A" w:rsidRDefault="005B3AA2" w:rsidP="005B3AA2">
      <w:pPr>
        <w:pStyle w:val="Point1"/>
        <w:rPr>
          <w:noProof/>
        </w:rPr>
      </w:pPr>
      <w:r w:rsidRPr="001C268A">
        <w:rPr>
          <w:noProof/>
        </w:rPr>
        <w:tab/>
        <w:t>vi.</w:t>
      </w:r>
      <w:r w:rsidRPr="001C268A">
        <w:rPr>
          <w:noProof/>
        </w:rPr>
        <w:tab/>
        <w:t>a megfelelő megjegyzések minden alfejezet tekintetében, a 47. cikk (1) bekezdésében meghatározottak szerint, ideértve az alap-jogiaktusra való hivatkozásokat is, amennyiben van ilyen, valamint az előirányzatok jellegével és céljával kapcsolatos összes megfelelő magyarázatot is;</w:t>
      </w:r>
    </w:p>
    <w:p w14:paraId="583F8BCC" w14:textId="77777777" w:rsidR="005B3AA2" w:rsidRPr="001C268A" w:rsidRDefault="005B3AA2" w:rsidP="005B3AA2">
      <w:pPr>
        <w:pStyle w:val="Point0"/>
        <w:rPr>
          <w:noProof/>
        </w:rPr>
      </w:pPr>
      <w:r w:rsidRPr="001C268A">
        <w:rPr>
          <w:noProof/>
        </w:rPr>
        <w:tab/>
        <w:t>b)</w:t>
      </w:r>
      <w:r w:rsidRPr="001C268A">
        <w:rPr>
          <w:noProof/>
        </w:rPr>
        <w:tab/>
        <w:t>minden egyes szakaszban a bevételek és a kiadások az a) pontban meghatározottal azonos struktúrában;</w:t>
      </w:r>
    </w:p>
    <w:p w14:paraId="18E2F059" w14:textId="77777777" w:rsidR="005B3AA2" w:rsidRPr="001C268A" w:rsidRDefault="005B3AA2" w:rsidP="005B3AA2">
      <w:pPr>
        <w:pStyle w:val="Point0"/>
        <w:rPr>
          <w:noProof/>
        </w:rPr>
      </w:pPr>
      <w:r w:rsidRPr="001C268A">
        <w:rPr>
          <w:noProof/>
        </w:rPr>
        <w:tab/>
        <w:t>c)</w:t>
      </w:r>
      <w:r w:rsidRPr="001C268A">
        <w:rPr>
          <w:noProof/>
        </w:rPr>
        <w:tab/>
        <w:t>a személyi állomány tekintetében:</w:t>
      </w:r>
    </w:p>
    <w:p w14:paraId="552B34A3" w14:textId="77777777" w:rsidR="005B3AA2" w:rsidRPr="001C268A" w:rsidRDefault="005B3AA2" w:rsidP="005B3AA2">
      <w:pPr>
        <w:pStyle w:val="Point1"/>
        <w:rPr>
          <w:noProof/>
        </w:rPr>
      </w:pPr>
      <w:r w:rsidRPr="001C268A">
        <w:rPr>
          <w:noProof/>
        </w:rPr>
        <w:tab/>
        <w:t>i.</w:t>
      </w:r>
      <w:r w:rsidRPr="001C268A">
        <w:rPr>
          <w:noProof/>
        </w:rPr>
        <w:tab/>
        <w:t>létszámterv minden szakaszra vonatkozóan, amely besorolási fokozatonként megállapítja az álláshelyek számát besorolási osztályok és szolgálatok szerinti bontásban, valamint megállapítja az előirányzatok keretein belül engedélyezett állandó és ideiglenes álláshelyek számát;</w:t>
      </w:r>
    </w:p>
    <w:p w14:paraId="758F34CB" w14:textId="77777777" w:rsidR="005B3AA2" w:rsidRPr="001C268A" w:rsidRDefault="005B3AA2" w:rsidP="005B3AA2">
      <w:pPr>
        <w:pStyle w:val="Point1"/>
        <w:rPr>
          <w:noProof/>
        </w:rPr>
      </w:pPr>
      <w:r w:rsidRPr="001C268A">
        <w:rPr>
          <w:noProof/>
        </w:rPr>
        <w:tab/>
        <w:t>ii.</w:t>
      </w:r>
      <w:r w:rsidRPr="001C268A">
        <w:rPr>
          <w:noProof/>
        </w:rPr>
        <w:tab/>
        <w:t>létszámterv a kutatási és technológiafejlesztési előirányzatok közvetlen fellépésekre elkülönített összegeiből fizetett személyi állományra vonatkozóan, és létszámterv az ugyanezen előirányzatok közvetett fellépésekre elkülönített összegeiből fizetett személyi állományra vonatkozóan; a létszámterveket besorolási fokozatonként és osztályonként kell felosztani, és azokban különbséget kell tenni az előirányzatokon belül engedélyezett állandó és ideiglenes álláshelyek között;</w:t>
      </w:r>
    </w:p>
    <w:p w14:paraId="11E938F3" w14:textId="77777777" w:rsidR="005B3AA2" w:rsidRPr="001C268A" w:rsidRDefault="005B3AA2" w:rsidP="005B3AA2">
      <w:pPr>
        <w:pStyle w:val="Point1"/>
        <w:rPr>
          <w:noProof/>
        </w:rPr>
      </w:pPr>
      <w:r w:rsidRPr="001C268A">
        <w:rPr>
          <w:noProof/>
        </w:rPr>
        <w:tab/>
        <w:t>iii.</w:t>
      </w:r>
      <w:r w:rsidRPr="001C268A">
        <w:rPr>
          <w:noProof/>
        </w:rPr>
        <w:tab/>
        <w:t>egy olyan létszámterv, amely az álláshelyek számát besorolási fokozat és osztály alapján állapítja meg minden olyan, a 70. cikkben említett uniós szervre vonatkozóan, amely a költségvetést terhelő hozzájárulást kap. A létszámtervekben a pénzügyi évre engedélyezett álláshelyek száma mellett fel kell tüntetni az előző évre engedélyezett számot is. Az Euratom Ellátási Ügynökség személyzetét külön kell feltüntetni a Bizottság létszámtervében;</w:t>
      </w:r>
    </w:p>
    <w:p w14:paraId="3B3A76A7" w14:textId="77777777" w:rsidR="005B3AA2" w:rsidRPr="001C268A" w:rsidRDefault="005B3AA2" w:rsidP="005B3AA2">
      <w:pPr>
        <w:pStyle w:val="Point0"/>
        <w:rPr>
          <w:noProof/>
        </w:rPr>
      </w:pPr>
      <w:r w:rsidRPr="001C268A">
        <w:rPr>
          <w:noProof/>
        </w:rPr>
        <w:tab/>
        <w:t>d)</w:t>
      </w:r>
      <w:r w:rsidRPr="001C268A">
        <w:rPr>
          <w:noProof/>
        </w:rPr>
        <w:tab/>
        <w:t>a pénzügyi támogatás és a költségvetési biztosítékok vonatkozásában:</w:t>
      </w:r>
    </w:p>
    <w:p w14:paraId="4CE6BD3C" w14:textId="77777777" w:rsidR="005B3AA2" w:rsidRPr="001C268A" w:rsidRDefault="005B3AA2" w:rsidP="005B3AA2">
      <w:pPr>
        <w:pStyle w:val="Point1"/>
        <w:rPr>
          <w:noProof/>
        </w:rPr>
      </w:pPr>
      <w:r w:rsidRPr="001C268A">
        <w:rPr>
          <w:noProof/>
        </w:rPr>
        <w:tab/>
        <w:t>i.</w:t>
      </w:r>
      <w:r w:rsidRPr="001C268A">
        <w:rPr>
          <w:noProof/>
        </w:rPr>
        <w:tab/>
        <w:t>az általános bevételi kimutatásban az érintett műveletekre vonatkozó azon költségvetési sorok, amelyek a kezdetben nem teljesítő címzettektől kapott visszafizetések feltüntetésére szolgálnak. E sorokat „pro memoria” bejegyzéssel és megfelelő megjegyzésekkel kell ellátni;</w:t>
      </w:r>
    </w:p>
    <w:p w14:paraId="4AF67519" w14:textId="77777777" w:rsidR="005B3AA2" w:rsidRPr="001C268A" w:rsidRDefault="005B3AA2" w:rsidP="005B3AA2">
      <w:pPr>
        <w:pStyle w:val="Point1"/>
        <w:rPr>
          <w:noProof/>
        </w:rPr>
      </w:pPr>
      <w:r w:rsidRPr="001C268A">
        <w:rPr>
          <w:noProof/>
        </w:rPr>
        <w:tab/>
        <w:t>ii.</w:t>
      </w:r>
      <w:r w:rsidRPr="001C268A">
        <w:rPr>
          <w:noProof/>
        </w:rPr>
        <w:tab/>
        <w:t>a költségvetés Bizottságra vonatkozó szakaszában:</w:t>
      </w:r>
    </w:p>
    <w:p w14:paraId="6BF712CD" w14:textId="77777777" w:rsidR="005B3AA2" w:rsidRPr="001C268A" w:rsidRDefault="005B3AA2" w:rsidP="00E41635">
      <w:pPr>
        <w:pStyle w:val="Tiret2"/>
        <w:numPr>
          <w:ilvl w:val="0"/>
          <w:numId w:val="22"/>
        </w:numPr>
        <w:ind w:left="1985"/>
        <w:rPr>
          <w:noProof/>
        </w:rPr>
      </w:pPr>
      <w:r w:rsidRPr="001C268A">
        <w:rPr>
          <w:noProof/>
        </w:rPr>
        <w:t>a szóban forgó műveletek tekintetében nyújtott költségvetési biztosítékokat tartalmazó költségvetési sorok. Ezeket a sorokat „pro memoria” bejegyzéssel kell ellátni, amennyiben nem merült fel olyan tényleges költség, amelyet végleges forrásokkal kell fedezni,</w:t>
      </w:r>
    </w:p>
    <w:p w14:paraId="009930B2" w14:textId="77777777" w:rsidR="005B3AA2" w:rsidRPr="001C268A" w:rsidRDefault="005B3AA2" w:rsidP="005B3AA2">
      <w:pPr>
        <w:pStyle w:val="Tiret2"/>
        <w:ind w:left="1985"/>
        <w:rPr>
          <w:noProof/>
        </w:rPr>
      </w:pPr>
      <w:r w:rsidRPr="001C268A">
        <w:rPr>
          <w:noProof/>
        </w:rPr>
        <w:t>az alap-jogiaktusra és a tervezett műveletek volumenére, az időtartamra és az Unió által az ilyen műveletek tekintetében nyújtott pénzügyi biztosítékra vonatkozó megjegyzések;</w:t>
      </w:r>
    </w:p>
    <w:p w14:paraId="0FEDD7A3" w14:textId="77777777" w:rsidR="005B3AA2" w:rsidRPr="001C268A" w:rsidRDefault="005B3AA2" w:rsidP="005B3AA2">
      <w:pPr>
        <w:pStyle w:val="Point1"/>
        <w:rPr>
          <w:noProof/>
        </w:rPr>
      </w:pPr>
      <w:r w:rsidRPr="001C268A">
        <w:rPr>
          <w:noProof/>
        </w:rPr>
        <w:tab/>
        <w:t>iii.</w:t>
      </w:r>
      <w:r w:rsidRPr="001C268A">
        <w:rPr>
          <w:noProof/>
        </w:rPr>
        <w:tab/>
        <w:t>a költségvetés Bizottságra vonatkozó szakaszához mellékelt dokumentumban, tájékoztató jelleggel, a kapcsolódó kockázatokra vonatkozóan is:</w:t>
      </w:r>
    </w:p>
    <w:p w14:paraId="327639D2" w14:textId="219A6BB8" w:rsidR="005B3AA2" w:rsidRPr="001C268A" w:rsidRDefault="005B3AA2" w:rsidP="005B3AA2">
      <w:pPr>
        <w:pStyle w:val="Tiret2"/>
        <w:ind w:left="1985"/>
        <w:rPr>
          <w:noProof/>
        </w:rPr>
      </w:pPr>
      <w:r w:rsidRPr="001C268A">
        <w:rPr>
          <w:noProof/>
        </w:rPr>
        <w:t>a folyamatban lévő tőkeműveletek és adósságkezelés</w:t>
      </w:r>
      <w:r w:rsidRPr="004B5969">
        <w:rPr>
          <w:rStyle w:val="CRMinorChangeDeleted"/>
          <w:noProof/>
          <w:lang w:val="hu-HU"/>
        </w:rPr>
        <w:t>;</w:t>
      </w:r>
      <w:r w:rsidR="00D95006" w:rsidRPr="004B5969">
        <w:rPr>
          <w:rStyle w:val="CRMinorChangeAdded"/>
          <w:noProof/>
          <w:lang w:val="hu-HU"/>
        </w:rPr>
        <w:t>,</w:t>
      </w:r>
    </w:p>
    <w:p w14:paraId="7C94F5B4" w14:textId="5726DA62" w:rsidR="005B3AA2" w:rsidRPr="001C268A" w:rsidRDefault="005B3AA2" w:rsidP="005B3AA2">
      <w:pPr>
        <w:pStyle w:val="Tiret2"/>
        <w:ind w:left="1985"/>
        <w:rPr>
          <w:noProof/>
        </w:rPr>
      </w:pPr>
      <w:r w:rsidRPr="001C268A">
        <w:rPr>
          <w:noProof/>
        </w:rPr>
        <w:t>az n. évre vonatkozó tőkeműveletek és adósságkezelés</w:t>
      </w:r>
      <w:r w:rsidRPr="004B5969">
        <w:rPr>
          <w:rStyle w:val="CRMinorChangeDeleted"/>
          <w:noProof/>
          <w:lang w:val="hu-HU"/>
        </w:rPr>
        <w:t>;</w:t>
      </w:r>
      <w:r w:rsidR="00D95006" w:rsidRPr="004B5969">
        <w:rPr>
          <w:rStyle w:val="CRMinorChangeAdded"/>
          <w:noProof/>
          <w:lang w:val="hu-HU"/>
        </w:rPr>
        <w:t>,</w:t>
      </w:r>
    </w:p>
    <w:p w14:paraId="79A2FCBA" w14:textId="77777777" w:rsidR="005B3AA2" w:rsidRPr="004B5969" w:rsidRDefault="005B3AA2" w:rsidP="005B3AA2">
      <w:pPr>
        <w:pStyle w:val="CRSeparator"/>
        <w:rPr>
          <w:noProof/>
          <w:lang w:val="hu-HU"/>
        </w:rPr>
      </w:pPr>
    </w:p>
    <w:p w14:paraId="7CC6573D" w14:textId="77777777" w:rsidR="005B3AA2" w:rsidRPr="001C268A" w:rsidRDefault="005B3AA2" w:rsidP="005B3AA2">
      <w:pPr>
        <w:pStyle w:val="CRReference"/>
        <w:rPr>
          <w:noProof/>
          <w:highlight w:val="lightGray"/>
        </w:rPr>
      </w:pPr>
      <w:r w:rsidRPr="001C268A">
        <w:rPr>
          <w:noProof/>
          <w:highlight w:val="lightGray"/>
        </w:rPr>
        <w:fldChar w:fldCharType="begin"/>
      </w:r>
      <w:r w:rsidRPr="001C268A">
        <w:rPr>
          <w:noProof/>
          <w:highlight w:val="lightGray"/>
        </w:rPr>
        <w:instrText xml:space="preserve"> QUOTE "ò" </w:instrText>
      </w:r>
      <w:r w:rsidRPr="001C268A">
        <w:rPr>
          <w:noProof/>
          <w:highlight w:val="lightGray"/>
        </w:rPr>
        <w:fldChar w:fldCharType="separate"/>
      </w:r>
      <w:r w:rsidRPr="001C268A">
        <w:rPr>
          <w:rStyle w:val="CRMarker"/>
          <w:noProof/>
          <w:highlight w:val="lightGray"/>
        </w:rPr>
        <w:t>ò</w:t>
      </w:r>
      <w:r w:rsidRPr="001C268A">
        <w:rPr>
          <w:noProof/>
          <w:highlight w:val="lightGray"/>
        </w:rPr>
        <w:fldChar w:fldCharType="end"/>
      </w:r>
      <w:r w:rsidRPr="001C268A">
        <w:rPr>
          <w:noProof/>
          <w:highlight w:val="lightGray"/>
        </w:rPr>
        <w:t> új szöveg</w:t>
      </w:r>
    </w:p>
    <w:p w14:paraId="600DC01C" w14:textId="77777777" w:rsidR="005B3AA2" w:rsidRPr="001C268A" w:rsidRDefault="005B3AA2" w:rsidP="005B3AA2">
      <w:pPr>
        <w:pStyle w:val="Tiret2"/>
        <w:ind w:left="1985"/>
        <w:rPr>
          <w:noProof/>
        </w:rPr>
      </w:pPr>
      <w:r w:rsidRPr="001C268A">
        <w:rPr>
          <w:noProof/>
          <w:highlight w:val="lightGray"/>
        </w:rPr>
        <w:t>a hitelnyújtási és hitelfelvételi műveletek átfogó áttekintése;</w:t>
      </w:r>
    </w:p>
    <w:p w14:paraId="0A8FE33E" w14:textId="77777777" w:rsidR="005B3AA2" w:rsidRPr="001C268A" w:rsidRDefault="005B3AA2" w:rsidP="005B3AA2">
      <w:pPr>
        <w:pStyle w:val="CRSeparator"/>
        <w:rPr>
          <w:noProof/>
        </w:rPr>
      </w:pPr>
    </w:p>
    <w:p w14:paraId="4D0D78AC" w14:textId="77777777" w:rsidR="005B3AA2" w:rsidRPr="001C268A" w:rsidRDefault="005B3AA2" w:rsidP="005B3AA2">
      <w:pPr>
        <w:pStyle w:val="CRReference"/>
        <w:rPr>
          <w:noProof/>
        </w:rPr>
      </w:pPr>
      <w:r w:rsidRPr="001C268A">
        <w:rPr>
          <w:noProof/>
        </w:rPr>
        <w:fldChar w:fldCharType="begin"/>
      </w:r>
      <w:r w:rsidRPr="001C268A">
        <w:rPr>
          <w:noProof/>
        </w:rPr>
        <w:instrText xml:space="preserve"> QUOTE "ê" </w:instrText>
      </w:r>
      <w:r w:rsidRPr="001C268A">
        <w:rPr>
          <w:noProof/>
        </w:rPr>
        <w:fldChar w:fldCharType="separate"/>
      </w:r>
      <w:r w:rsidRPr="001C268A">
        <w:rPr>
          <w:rStyle w:val="CRMarker"/>
          <w:noProof/>
        </w:rPr>
        <w:t>ê</w:t>
      </w:r>
      <w:r w:rsidRPr="001C268A">
        <w:rPr>
          <w:noProof/>
        </w:rPr>
        <w:fldChar w:fldCharType="end"/>
      </w:r>
      <w:r w:rsidRPr="001C268A">
        <w:rPr>
          <w:noProof/>
        </w:rPr>
        <w:t xml:space="preserve"> 2018/1046 </w:t>
      </w:r>
      <w:r>
        <w:rPr>
          <w:noProof/>
        </w:rPr>
        <w:t>(kiigazított szöveg)</w:t>
      </w:r>
    </w:p>
    <w:p w14:paraId="18DB2C56" w14:textId="77777777" w:rsidR="005B3AA2" w:rsidRPr="001C268A" w:rsidRDefault="005B3AA2" w:rsidP="005B3AA2">
      <w:pPr>
        <w:pStyle w:val="CRReference"/>
        <w:rPr>
          <w:noProof/>
          <w:highlight w:val="lightGray"/>
        </w:rPr>
      </w:pPr>
      <w:r w:rsidRPr="001C268A">
        <w:rPr>
          <w:noProof/>
          <w:highlight w:val="lightGray"/>
        </w:rPr>
        <w:fldChar w:fldCharType="begin"/>
      </w:r>
      <w:r w:rsidRPr="001C268A">
        <w:rPr>
          <w:noProof/>
          <w:highlight w:val="lightGray"/>
        </w:rPr>
        <w:instrText xml:space="preserve"> QUOTE "ð" </w:instrText>
      </w:r>
      <w:r w:rsidRPr="001C268A">
        <w:rPr>
          <w:noProof/>
          <w:highlight w:val="lightGray"/>
        </w:rPr>
        <w:fldChar w:fldCharType="separate"/>
      </w:r>
      <w:r w:rsidRPr="001C268A">
        <w:rPr>
          <w:rStyle w:val="CRMarker"/>
          <w:noProof/>
          <w:highlight w:val="lightGray"/>
        </w:rPr>
        <w:t>ð</w:t>
      </w:r>
      <w:r w:rsidRPr="001C268A">
        <w:rPr>
          <w:noProof/>
          <w:highlight w:val="lightGray"/>
        </w:rPr>
        <w:fldChar w:fldCharType="end"/>
      </w:r>
      <w:r w:rsidRPr="001C268A">
        <w:rPr>
          <w:noProof/>
          <w:highlight w:val="lightGray"/>
        </w:rPr>
        <w:t> új szöveg</w:t>
      </w:r>
    </w:p>
    <w:p w14:paraId="2B40AE85" w14:textId="77777777" w:rsidR="005B3AA2" w:rsidRPr="001C268A" w:rsidRDefault="005B3AA2" w:rsidP="005B3AA2">
      <w:pPr>
        <w:pStyle w:val="Point0"/>
        <w:rPr>
          <w:noProof/>
        </w:rPr>
      </w:pPr>
      <w:r w:rsidRPr="001C268A">
        <w:rPr>
          <w:noProof/>
        </w:rPr>
        <w:tab/>
        <w:t>e)</w:t>
      </w:r>
      <w:r w:rsidRPr="001C268A">
        <w:rPr>
          <w:noProof/>
        </w:rPr>
        <w:tab/>
        <w:t>az alap-jogiaktus nélkül létrehozandó pénzügyi eszközök tekintetében:</w:t>
      </w:r>
    </w:p>
    <w:p w14:paraId="6B73DE89" w14:textId="77777777" w:rsidR="005B3AA2" w:rsidRPr="001C268A" w:rsidRDefault="005B3AA2" w:rsidP="005B3AA2">
      <w:pPr>
        <w:pStyle w:val="Point1"/>
        <w:rPr>
          <w:noProof/>
        </w:rPr>
      </w:pPr>
      <w:r w:rsidRPr="001C268A">
        <w:rPr>
          <w:noProof/>
        </w:rPr>
        <w:tab/>
        <w:t>i.</w:t>
      </w:r>
      <w:r w:rsidRPr="001C268A">
        <w:rPr>
          <w:noProof/>
        </w:rPr>
        <w:tab/>
        <w:t>az érintett műveletekre vonatkozó költségvetési sorok;</w:t>
      </w:r>
    </w:p>
    <w:p w14:paraId="572D0CC7" w14:textId="77777777" w:rsidR="005B3AA2" w:rsidRPr="001C268A" w:rsidRDefault="005B3AA2" w:rsidP="005B3AA2">
      <w:pPr>
        <w:pStyle w:val="Point1"/>
        <w:rPr>
          <w:noProof/>
        </w:rPr>
      </w:pPr>
      <w:r w:rsidRPr="001C268A">
        <w:rPr>
          <w:noProof/>
        </w:rPr>
        <w:tab/>
        <w:t>ii.</w:t>
      </w:r>
      <w:r w:rsidRPr="001C268A">
        <w:rPr>
          <w:noProof/>
        </w:rPr>
        <w:tab/>
        <w:t>a pénzügyi eszközök általános ismertetése, ideértve futamidejüket és költségvetési vonzatukat;</w:t>
      </w:r>
    </w:p>
    <w:p w14:paraId="7650146B" w14:textId="7981A1CC" w:rsidR="005B3AA2" w:rsidRPr="001C268A" w:rsidRDefault="005B3AA2" w:rsidP="005B3AA2">
      <w:pPr>
        <w:pStyle w:val="Point1"/>
        <w:rPr>
          <w:noProof/>
        </w:rPr>
      </w:pPr>
      <w:r w:rsidRPr="001C268A">
        <w:rPr>
          <w:noProof/>
        </w:rPr>
        <w:tab/>
        <w:t>iii.</w:t>
      </w:r>
      <w:r w:rsidRPr="001C268A">
        <w:rPr>
          <w:noProof/>
        </w:rPr>
        <w:tab/>
        <w:t xml:space="preserve">a tervezett műveletek, ideértve a várt </w:t>
      </w:r>
      <w:r w:rsidR="00EC799A" w:rsidRPr="00EC799A">
        <w:rPr>
          <w:noProof/>
        </w:rPr>
        <w:fldChar w:fldCharType="begin"/>
      </w:r>
      <w:r w:rsidR="00EC799A" w:rsidRPr="00EC799A">
        <w:rPr>
          <w:noProof/>
        </w:rPr>
        <w:instrText xml:space="preserve"> QUOTE "</w:instrText>
      </w:r>
      <w:r w:rsidR="00EC799A" w:rsidRPr="004B5969">
        <w:rPr>
          <w:rStyle w:val="CRMarker"/>
          <w:noProof/>
          <w:lang w:val="hu-HU"/>
        </w:rPr>
        <w:instrText>Ö</w:instrText>
      </w:r>
      <w:r w:rsidR="00EC799A" w:rsidRPr="00EC799A">
        <w:rPr>
          <w:noProof/>
        </w:rPr>
        <w:instrText xml:space="preserve">" </w:instrText>
      </w:r>
      <w:r w:rsidR="00EC799A" w:rsidRPr="00EC799A">
        <w:rPr>
          <w:noProof/>
        </w:rPr>
        <w:fldChar w:fldCharType="separate"/>
      </w:r>
      <w:r w:rsidR="00EC799A" w:rsidRPr="004B5969">
        <w:rPr>
          <w:rStyle w:val="CRMarker"/>
          <w:noProof/>
          <w:lang w:val="hu-HU"/>
        </w:rPr>
        <w:t>Ö</w:t>
      </w:r>
      <w:r w:rsidR="00EC799A" w:rsidRPr="00EC799A">
        <w:rPr>
          <w:noProof/>
        </w:rPr>
        <w:fldChar w:fldCharType="end"/>
      </w:r>
      <w:r w:rsidR="00EC799A" w:rsidRPr="00EC799A">
        <w:rPr>
          <w:noProof/>
        </w:rPr>
        <w:t> </w:t>
      </w:r>
      <w:r w:rsidRPr="00EC799A">
        <w:rPr>
          <w:noProof/>
        </w:rPr>
        <w:t>multiplikátorhatáson</w:t>
      </w:r>
      <w:r w:rsidR="00EC799A" w:rsidRPr="00EC799A">
        <w:rPr>
          <w:noProof/>
        </w:rPr>
        <w:t> </w:t>
      </w:r>
      <w:r w:rsidR="00EC799A" w:rsidRPr="00EC799A">
        <w:rPr>
          <w:noProof/>
        </w:rPr>
        <w:fldChar w:fldCharType="begin"/>
      </w:r>
      <w:r w:rsidR="00EC799A" w:rsidRPr="00EC799A">
        <w:rPr>
          <w:noProof/>
        </w:rPr>
        <w:instrText xml:space="preserve"> QUOTE "</w:instrText>
      </w:r>
      <w:r w:rsidR="00EC799A" w:rsidRPr="004B5969">
        <w:rPr>
          <w:rStyle w:val="CRMarker"/>
          <w:noProof/>
          <w:lang w:val="hu-HU"/>
        </w:rPr>
        <w:instrText>Õ</w:instrText>
      </w:r>
      <w:r w:rsidR="00EC799A" w:rsidRPr="00EC799A">
        <w:rPr>
          <w:noProof/>
        </w:rPr>
        <w:instrText xml:space="preserve">" </w:instrText>
      </w:r>
      <w:r w:rsidR="00EC799A" w:rsidRPr="00EC799A">
        <w:rPr>
          <w:noProof/>
        </w:rPr>
        <w:fldChar w:fldCharType="separate"/>
      </w:r>
      <w:r w:rsidR="00EC799A" w:rsidRPr="004B5969">
        <w:rPr>
          <w:rStyle w:val="CRMarker"/>
          <w:noProof/>
          <w:lang w:val="hu-HU"/>
        </w:rPr>
        <w:t>Õ</w:t>
      </w:r>
      <w:r w:rsidR="00EC799A" w:rsidRPr="00EC799A">
        <w:rPr>
          <w:noProof/>
        </w:rPr>
        <w:fldChar w:fldCharType="end"/>
      </w:r>
      <w:r w:rsidR="00EC799A" w:rsidRPr="00EC799A">
        <w:rPr>
          <w:noProof/>
        </w:rPr>
        <w:t xml:space="preserve"> </w:t>
      </w:r>
      <w:r w:rsidRPr="004B5969">
        <w:rPr>
          <w:rStyle w:val="CRDeleted"/>
          <w:noProof/>
          <w:lang w:val="hu-HU"/>
        </w:rPr>
        <w:t>támogatási</w:t>
      </w:r>
      <w:r w:rsidRPr="00EC799A">
        <w:rPr>
          <w:noProof/>
        </w:rPr>
        <w:t xml:space="preserve"> és tőkeáttételi hatáson alapuló célvolumeneket is;</w:t>
      </w:r>
    </w:p>
    <w:p w14:paraId="792C3CD0" w14:textId="77777777" w:rsidR="005B3AA2" w:rsidRPr="001C268A" w:rsidRDefault="005B3AA2" w:rsidP="005B3AA2">
      <w:pPr>
        <w:pStyle w:val="Point0"/>
        <w:rPr>
          <w:noProof/>
        </w:rPr>
      </w:pPr>
      <w:r w:rsidRPr="001C268A">
        <w:rPr>
          <w:noProof/>
        </w:rPr>
        <w:tab/>
        <w:t>f)</w:t>
      </w:r>
      <w:r w:rsidRPr="001C268A">
        <w:rPr>
          <w:noProof/>
        </w:rPr>
        <w:tab/>
        <w:t xml:space="preserve">a 62. cikk (1) bekezdése első albekezdésének c) pontja </w:t>
      </w:r>
      <w:r w:rsidRPr="00485FDD">
        <w:rPr>
          <w:noProof/>
        </w:rPr>
        <w:fldChar w:fldCharType="begin"/>
      </w:r>
      <w:r w:rsidRPr="00485FDD">
        <w:rPr>
          <w:noProof/>
        </w:rPr>
        <w:instrText xml:space="preserve"> QUOTE "</w:instrText>
      </w:r>
      <w:r w:rsidRPr="004B5969">
        <w:rPr>
          <w:rStyle w:val="CRMarker"/>
          <w:noProof/>
          <w:lang w:val="hu-HU"/>
        </w:rPr>
        <w:instrText>Ö</w:instrText>
      </w:r>
      <w:r w:rsidRPr="00485FDD">
        <w:rPr>
          <w:noProof/>
        </w:rPr>
        <w:instrText xml:space="preserve">" </w:instrText>
      </w:r>
      <w:r w:rsidRPr="00485FDD">
        <w:rPr>
          <w:noProof/>
        </w:rPr>
        <w:fldChar w:fldCharType="separate"/>
      </w:r>
      <w:r w:rsidRPr="004B5969">
        <w:rPr>
          <w:rStyle w:val="CRMarker"/>
          <w:noProof/>
          <w:lang w:val="hu-HU"/>
        </w:rPr>
        <w:t>Ö</w:t>
      </w:r>
      <w:r w:rsidRPr="00485FDD">
        <w:rPr>
          <w:noProof/>
        </w:rPr>
        <w:fldChar w:fldCharType="end"/>
      </w:r>
      <w:r w:rsidRPr="00485FDD">
        <w:rPr>
          <w:noProof/>
        </w:rPr>
        <w:t> alapján </w:t>
      </w:r>
      <w:r w:rsidRPr="00485FDD">
        <w:rPr>
          <w:noProof/>
        </w:rPr>
        <w:fldChar w:fldCharType="begin"/>
      </w:r>
      <w:r w:rsidRPr="00485FDD">
        <w:rPr>
          <w:noProof/>
        </w:rPr>
        <w:instrText xml:space="preserve"> QUOTE "</w:instrText>
      </w:r>
      <w:r w:rsidRPr="004B5969">
        <w:rPr>
          <w:rStyle w:val="CRMarker"/>
          <w:noProof/>
          <w:lang w:val="hu-HU"/>
        </w:rPr>
        <w:instrText>Õ</w:instrText>
      </w:r>
      <w:r w:rsidRPr="00485FDD">
        <w:rPr>
          <w:noProof/>
        </w:rPr>
        <w:instrText xml:space="preserve">" </w:instrText>
      </w:r>
      <w:r w:rsidRPr="00485FDD">
        <w:rPr>
          <w:noProof/>
        </w:rPr>
        <w:fldChar w:fldCharType="separate"/>
      </w:r>
      <w:r w:rsidRPr="004B5969">
        <w:rPr>
          <w:rStyle w:val="CRMarker"/>
          <w:noProof/>
          <w:lang w:val="hu-HU"/>
        </w:rPr>
        <w:t>Õ</w:t>
      </w:r>
      <w:r w:rsidRPr="00485FDD">
        <w:rPr>
          <w:noProof/>
        </w:rPr>
        <w:fldChar w:fldCharType="end"/>
      </w:r>
      <w:r w:rsidRPr="00485FDD">
        <w:rPr>
          <w:noProof/>
        </w:rPr>
        <w:t xml:space="preserve"> </w:t>
      </w:r>
      <w:r w:rsidRPr="004B5969">
        <w:rPr>
          <w:rStyle w:val="CRDeleted"/>
          <w:noProof/>
          <w:lang w:val="hu-HU"/>
        </w:rPr>
        <w:t>szerint</w:t>
      </w:r>
      <w:r w:rsidRPr="001C268A">
        <w:rPr>
          <w:noProof/>
        </w:rPr>
        <w:t xml:space="preserve"> személyek vagy szervezetek által végrehajtott források tekintetében:</w:t>
      </w:r>
    </w:p>
    <w:p w14:paraId="3125DFCA" w14:textId="77777777" w:rsidR="005B3AA2" w:rsidRPr="001C268A" w:rsidRDefault="005B3AA2" w:rsidP="005B3AA2">
      <w:pPr>
        <w:pStyle w:val="Point1"/>
        <w:rPr>
          <w:noProof/>
        </w:rPr>
      </w:pPr>
      <w:r w:rsidRPr="001C268A">
        <w:rPr>
          <w:noProof/>
        </w:rPr>
        <w:tab/>
        <w:t>i.</w:t>
      </w:r>
      <w:r w:rsidRPr="001C268A">
        <w:rPr>
          <w:noProof/>
        </w:rPr>
        <w:tab/>
        <w:t>hivatkozás az adott program alap-jogiaktusára;</w:t>
      </w:r>
    </w:p>
    <w:p w14:paraId="15071556" w14:textId="77777777" w:rsidR="005B3AA2" w:rsidRPr="001C268A" w:rsidRDefault="005B3AA2" w:rsidP="005B3AA2">
      <w:pPr>
        <w:pStyle w:val="Point1"/>
        <w:rPr>
          <w:noProof/>
        </w:rPr>
      </w:pPr>
      <w:r w:rsidRPr="001C268A">
        <w:rPr>
          <w:noProof/>
        </w:rPr>
        <w:tab/>
        <w:t>ii.</w:t>
      </w:r>
      <w:r w:rsidRPr="001C268A">
        <w:rPr>
          <w:noProof/>
        </w:rPr>
        <w:tab/>
        <w:t>a vonatkozó költségvetési sorok;</w:t>
      </w:r>
    </w:p>
    <w:p w14:paraId="4BCA4C9F" w14:textId="77777777" w:rsidR="005B3AA2" w:rsidRPr="001C268A" w:rsidRDefault="005B3AA2" w:rsidP="005B3AA2">
      <w:pPr>
        <w:pStyle w:val="Point1"/>
        <w:rPr>
          <w:noProof/>
        </w:rPr>
      </w:pPr>
      <w:r w:rsidRPr="001C268A">
        <w:rPr>
          <w:noProof/>
        </w:rPr>
        <w:tab/>
        <w:t>iii.</w:t>
      </w:r>
      <w:r w:rsidRPr="001C268A">
        <w:rPr>
          <w:noProof/>
        </w:rPr>
        <w:tab/>
        <w:t>a tevékenység általános ismertetése, ideértve annak időtartamát és költségvetési vonzatait is;</w:t>
      </w:r>
    </w:p>
    <w:p w14:paraId="2AEA5B6F" w14:textId="77777777" w:rsidR="005B3AA2" w:rsidRPr="001C268A" w:rsidRDefault="005B3AA2" w:rsidP="005B3AA2">
      <w:pPr>
        <w:pStyle w:val="Point0"/>
        <w:rPr>
          <w:noProof/>
        </w:rPr>
      </w:pPr>
      <w:r w:rsidRPr="001C268A">
        <w:rPr>
          <w:noProof/>
        </w:rPr>
        <w:tab/>
        <w:t>g)</w:t>
      </w:r>
      <w:r w:rsidRPr="001C268A">
        <w:rPr>
          <w:noProof/>
        </w:rPr>
        <w:tab/>
        <w:t>a KKBP kiadásainak teljes összege egy – „KKBP” elnevezésű – külön jogcímcsoportokat tartalmazó alcímben, amely lefedi a KKBP-kiadásokat, és legalább a nagyobb különálló missziókra vonatkozóan külön költségvetési sorokat tartalmaz.</w:t>
      </w:r>
    </w:p>
    <w:p w14:paraId="7BC28BD6" w14:textId="77777777" w:rsidR="005B3AA2" w:rsidRPr="001C268A" w:rsidRDefault="005B3AA2" w:rsidP="005B3AA2">
      <w:pPr>
        <w:rPr>
          <w:noProof/>
        </w:rPr>
      </w:pPr>
      <w:r w:rsidRPr="001C268A">
        <w:rPr>
          <w:noProof/>
        </w:rPr>
        <w:t>(2)</w:t>
      </w:r>
      <w:r w:rsidRPr="001C268A">
        <w:rPr>
          <w:noProof/>
        </w:rPr>
        <w:tab/>
        <w:t>Az (1) bekezdésben említett dokumentumokon túl az Európai Parlament és a Tanács bármely egyéb kapcsolódó dokumentumot is csatolhat a költségvetéshez.</w:t>
      </w:r>
    </w:p>
    <w:p w14:paraId="717B7AC3" w14:textId="77777777" w:rsidR="005B3AA2" w:rsidRPr="001C268A" w:rsidRDefault="005B3AA2" w:rsidP="005B3AA2">
      <w:pPr>
        <w:pStyle w:val="Titrearticle"/>
        <w:rPr>
          <w:noProof/>
        </w:rPr>
      </w:pPr>
      <w:r w:rsidRPr="001C268A">
        <w:rPr>
          <w:noProof/>
        </w:rPr>
        <w:t>53. cikk</w:t>
      </w:r>
    </w:p>
    <w:p w14:paraId="29218BF1" w14:textId="77777777" w:rsidR="005B3AA2" w:rsidRPr="001C268A" w:rsidRDefault="005B3AA2" w:rsidP="005B3AA2">
      <w:pPr>
        <w:pStyle w:val="NormalCentered"/>
        <w:rPr>
          <w:b/>
          <w:bCs/>
          <w:noProof/>
        </w:rPr>
      </w:pPr>
      <w:r w:rsidRPr="001C268A">
        <w:rPr>
          <w:b/>
          <w:noProof/>
        </w:rPr>
        <w:t>A személyzeti létszámtervekre vonatkozó szabályok</w:t>
      </w:r>
    </w:p>
    <w:p w14:paraId="07027532" w14:textId="77777777" w:rsidR="005B3AA2" w:rsidRPr="001C268A" w:rsidRDefault="005B3AA2" w:rsidP="005B3AA2">
      <w:pPr>
        <w:rPr>
          <w:noProof/>
        </w:rPr>
      </w:pPr>
      <w:r w:rsidRPr="001C268A">
        <w:rPr>
          <w:noProof/>
        </w:rPr>
        <w:t>(1)</w:t>
      </w:r>
      <w:r w:rsidRPr="001C268A">
        <w:rPr>
          <w:noProof/>
        </w:rPr>
        <w:tab/>
        <w:t>Az 52. cikk (1) bekezdésének c) pontjában említett létszámtervek minden uniós intézményre vagy szervre vonatkozóan abszolút határt szabnak. A megállapított határon túl további kinevezés nem történhet.</w:t>
      </w:r>
    </w:p>
    <w:p w14:paraId="0456AE13" w14:textId="77777777" w:rsidR="005B3AA2" w:rsidRPr="001C268A" w:rsidRDefault="005B3AA2" w:rsidP="005B3AA2">
      <w:pPr>
        <w:rPr>
          <w:noProof/>
        </w:rPr>
      </w:pPr>
      <w:r w:rsidRPr="001C268A">
        <w:rPr>
          <w:noProof/>
        </w:rPr>
        <w:t>Az AD 14, AD 15 és AD 16 besorolási fokozat kivételével azonban minden uniós intézmény vagy szerv az engedélyezett álláshelyek 10 %-ának erejéig módosíthatja a létszámterveit, figyelembe véve az alábbi feltételeket:</w:t>
      </w:r>
    </w:p>
    <w:p w14:paraId="0C60B724" w14:textId="77777777" w:rsidR="005B3AA2" w:rsidRPr="001C268A" w:rsidRDefault="005B3AA2" w:rsidP="005B3AA2">
      <w:pPr>
        <w:pStyle w:val="Point0"/>
        <w:rPr>
          <w:noProof/>
        </w:rPr>
      </w:pPr>
      <w:r w:rsidRPr="001C268A">
        <w:rPr>
          <w:noProof/>
        </w:rPr>
        <w:tab/>
        <w:t>a)</w:t>
      </w:r>
      <w:r w:rsidRPr="001C268A">
        <w:rPr>
          <w:noProof/>
        </w:rPr>
        <w:tab/>
        <w:t>ez nem befolyásolja a teljes pénzügyi évre vonatkozó személyzeti előirányzatok mértékét;</w:t>
      </w:r>
    </w:p>
    <w:p w14:paraId="755EA84E" w14:textId="77777777" w:rsidR="005B3AA2" w:rsidRPr="001C268A" w:rsidRDefault="005B3AA2" w:rsidP="005B3AA2">
      <w:pPr>
        <w:pStyle w:val="Point0"/>
        <w:rPr>
          <w:noProof/>
        </w:rPr>
      </w:pPr>
      <w:r w:rsidRPr="001C268A">
        <w:rPr>
          <w:noProof/>
        </w:rPr>
        <w:tab/>
        <w:t>b)</w:t>
      </w:r>
      <w:r w:rsidRPr="001C268A">
        <w:rPr>
          <w:noProof/>
        </w:rPr>
        <w:tab/>
        <w:t>az egyes létszámtervek által engedélyezett álláshelyek teljes számára vonatkozó határ túllépésére nem kerül sor;</w:t>
      </w:r>
    </w:p>
    <w:p w14:paraId="4B6BBC6F" w14:textId="77777777" w:rsidR="005B3AA2" w:rsidRPr="001C268A" w:rsidRDefault="005B3AA2" w:rsidP="005B3AA2">
      <w:pPr>
        <w:pStyle w:val="Point0"/>
        <w:rPr>
          <w:noProof/>
        </w:rPr>
      </w:pPr>
      <w:r w:rsidRPr="001C268A">
        <w:rPr>
          <w:noProof/>
        </w:rPr>
        <w:tab/>
        <w:t>c)</w:t>
      </w:r>
      <w:r w:rsidRPr="001C268A">
        <w:rPr>
          <w:noProof/>
        </w:rPr>
        <w:tab/>
        <w:t>az uniós intézmény vagy szerv részt vett a Bizottság személyzeti átvilágítása keretében kezdeményezett, az Unió más intézményeivel és szerveivel végrehajtott teljesítményértékelésben.</w:t>
      </w:r>
    </w:p>
    <w:p w14:paraId="7F28D127" w14:textId="77777777" w:rsidR="005B3AA2" w:rsidRPr="001C268A" w:rsidRDefault="005B3AA2" w:rsidP="005B3AA2">
      <w:pPr>
        <w:rPr>
          <w:noProof/>
        </w:rPr>
      </w:pPr>
      <w:r w:rsidRPr="001C268A">
        <w:rPr>
          <w:noProof/>
        </w:rPr>
        <w:t>A második albekezdésben említett módosítások végrehajtása előtt három héttel az uniós intézmények tájékoztatják az Európai Parlamentet és a Tanácsot erről a szándékukról. Abban az esetben, ha ezen időszakon belül az Európai Parlament vagy a Tanács kellően megalapozott kifogást emel, az uniós intézmények tartózkodnak a módosítások végrehajtásától, és a 44. cikkben meghatározott eljárást kell alkalmazni.</w:t>
      </w:r>
    </w:p>
    <w:p w14:paraId="5BECB569" w14:textId="77777777" w:rsidR="005B3AA2" w:rsidRPr="001C268A" w:rsidRDefault="005B3AA2" w:rsidP="005B3AA2">
      <w:pPr>
        <w:rPr>
          <w:noProof/>
        </w:rPr>
      </w:pPr>
      <w:r w:rsidRPr="001C268A">
        <w:rPr>
          <w:noProof/>
        </w:rPr>
        <w:t>(2)</w:t>
      </w:r>
      <w:r w:rsidRPr="001C268A">
        <w:rPr>
          <w:noProof/>
        </w:rPr>
        <w:tab/>
        <w:t>Az (1) bekezdés első albekezdésétől eltérve, a kinevezésre jogosult hatóság által a személyzeti szabályzattal összhangban engedélyezett részmunkaidős foglalkoztatás hatásait más kinevezésekkel ellensúlyozni lehet.</w:t>
      </w:r>
    </w:p>
    <w:p w14:paraId="22F85AE2" w14:textId="77777777" w:rsidR="005B3AA2" w:rsidRPr="001C268A" w:rsidRDefault="005B3AA2" w:rsidP="005B3AA2">
      <w:pPr>
        <w:pStyle w:val="SectionTitle"/>
        <w:rPr>
          <w:noProof/>
        </w:rPr>
      </w:pPr>
      <w:r w:rsidRPr="001C268A">
        <w:rPr>
          <w:i/>
          <w:noProof/>
        </w:rPr>
        <w:t>3. FEJEZET</w:t>
      </w:r>
    </w:p>
    <w:p w14:paraId="2CC34C7F" w14:textId="77777777" w:rsidR="005B3AA2" w:rsidRPr="001C268A" w:rsidRDefault="005B3AA2" w:rsidP="005B3AA2">
      <w:pPr>
        <w:pStyle w:val="SectionTitle"/>
        <w:rPr>
          <w:noProof/>
        </w:rPr>
      </w:pPr>
      <w:r w:rsidRPr="001C268A">
        <w:rPr>
          <w:i/>
          <w:noProof/>
        </w:rPr>
        <w:t>Költségvetési fegyelem</w:t>
      </w:r>
    </w:p>
    <w:p w14:paraId="5B5A670C" w14:textId="77777777" w:rsidR="005B3AA2" w:rsidRPr="001C268A" w:rsidRDefault="005B3AA2" w:rsidP="005B3AA2">
      <w:pPr>
        <w:pStyle w:val="Titrearticle"/>
        <w:rPr>
          <w:noProof/>
        </w:rPr>
      </w:pPr>
      <w:r w:rsidRPr="001C268A">
        <w:rPr>
          <w:noProof/>
        </w:rPr>
        <w:t>54. cikk</w:t>
      </w:r>
    </w:p>
    <w:p w14:paraId="36301911" w14:textId="71C9E7F2" w:rsidR="005B3AA2" w:rsidRPr="001C268A" w:rsidRDefault="005B3AA2" w:rsidP="005B3AA2">
      <w:pPr>
        <w:pStyle w:val="NormalCentered"/>
        <w:rPr>
          <w:b/>
          <w:bCs/>
          <w:noProof/>
        </w:rPr>
      </w:pPr>
      <w:r w:rsidRPr="001C268A">
        <w:rPr>
          <w:b/>
          <w:noProof/>
        </w:rPr>
        <w:t xml:space="preserve">A többéves pénzügyi kerettel és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060120">
        <w:rPr>
          <w:noProof/>
        </w:rPr>
        <w:t> </w:t>
      </w:r>
      <w:r w:rsidRPr="001C268A">
        <w:rPr>
          <w:b/>
          <w:noProof/>
        </w:rPr>
        <w:t>az Európai Unió saját forrásainak rendszeréről szóló</w:t>
      </w:r>
      <w:r w:rsidR="00060120">
        <w:rPr>
          <w:b/>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b/>
          <w:noProof/>
        </w:rPr>
        <w:t xml:space="preserve"> </w:t>
      </w:r>
      <w:r w:rsidRPr="004B5969">
        <w:rPr>
          <w:rStyle w:val="CRDeleted"/>
          <w:b/>
          <w:noProof/>
          <w:lang w:val="hu-HU"/>
        </w:rPr>
        <w:t>a 2014/335/EU, Euratom</w:t>
      </w:r>
      <w:r w:rsidRPr="001C268A">
        <w:rPr>
          <w:b/>
          <w:noProof/>
        </w:rPr>
        <w:t xml:space="preserve"> határozattal való összhang</w:t>
      </w:r>
    </w:p>
    <w:p w14:paraId="6E3E759E" w14:textId="77777777" w:rsidR="005B3AA2" w:rsidRPr="001C268A" w:rsidRDefault="005B3AA2" w:rsidP="005B3AA2">
      <w:pPr>
        <w:rPr>
          <w:noProof/>
        </w:rPr>
      </w:pPr>
      <w:r w:rsidRPr="001C268A">
        <w:rPr>
          <w:noProof/>
        </w:rPr>
        <w:t>A költségvetésnek összhangban kell lennie a többéves pénzügyi kerettel és</w:t>
      </w:r>
      <w:r w:rsidRPr="004B5969">
        <w:rPr>
          <w:rStyle w:val="CRMinorChangeAdded"/>
          <w:noProof/>
          <w:lang w:val="hu-HU"/>
        </w:rPr>
        <w:t xml:space="preserve"> az (EU, Euratom) 2020/2053</w:t>
      </w:r>
      <w:r w:rsidRPr="004B5969">
        <w:rPr>
          <w:rStyle w:val="CRMinorChangeDeleted"/>
          <w:noProof/>
          <w:lang w:val="hu-HU"/>
        </w:rPr>
        <w:t>a 2014/335/EU, Euratom</w:t>
      </w:r>
      <w:r w:rsidRPr="001C268A">
        <w:rPr>
          <w:noProof/>
        </w:rPr>
        <w:t xml:space="preserve"> határozattal.</w:t>
      </w:r>
    </w:p>
    <w:p w14:paraId="6D33236F" w14:textId="77777777" w:rsidR="005B3AA2" w:rsidRPr="001C268A" w:rsidRDefault="005B3AA2" w:rsidP="005B3AA2">
      <w:pPr>
        <w:pStyle w:val="Titrearticle"/>
        <w:rPr>
          <w:noProof/>
        </w:rPr>
      </w:pPr>
      <w:r w:rsidRPr="001C268A">
        <w:rPr>
          <w:noProof/>
        </w:rPr>
        <w:t>55. cikk</w:t>
      </w:r>
    </w:p>
    <w:p w14:paraId="5DE34F09" w14:textId="77777777" w:rsidR="005B3AA2" w:rsidRPr="001C268A" w:rsidRDefault="005B3AA2" w:rsidP="005B3AA2">
      <w:pPr>
        <w:pStyle w:val="NormalCentered"/>
        <w:rPr>
          <w:b/>
          <w:bCs/>
          <w:noProof/>
        </w:rPr>
      </w:pPr>
      <w:r w:rsidRPr="001C268A">
        <w:rPr>
          <w:b/>
          <w:noProof/>
        </w:rPr>
        <w:t>Az uniós jogi aktusok összhangja a költségvetéssel</w:t>
      </w:r>
    </w:p>
    <w:p w14:paraId="745BF3E4" w14:textId="77777777" w:rsidR="005B3AA2" w:rsidRPr="001C268A" w:rsidRDefault="005B3AA2" w:rsidP="005B3AA2">
      <w:pPr>
        <w:rPr>
          <w:noProof/>
        </w:rPr>
      </w:pPr>
      <w:r w:rsidRPr="001C268A">
        <w:rPr>
          <w:noProof/>
        </w:rPr>
        <w:t>Ha egy uniós jogi aktus végrehajtása túllépi a költségvetésben rendelkezésre álló előirányzatokat, az ilyen jogi aktust pénzügyi értelemben nem lehet végrehajtani addig, amíg a költségvetést megfelelően nem módosították.</w:t>
      </w:r>
    </w:p>
    <w:p w14:paraId="06A87A0D" w14:textId="77777777" w:rsidR="005B3AA2" w:rsidRPr="001C268A" w:rsidRDefault="005B3AA2" w:rsidP="005B3AA2">
      <w:pPr>
        <w:pStyle w:val="SectionTitle"/>
        <w:rPr>
          <w:noProof/>
        </w:rPr>
      </w:pPr>
      <w:r w:rsidRPr="001C268A">
        <w:rPr>
          <w:noProof/>
        </w:rPr>
        <w:t>IV. CÍM</w:t>
      </w:r>
    </w:p>
    <w:p w14:paraId="085F00E5" w14:textId="77777777" w:rsidR="005B3AA2" w:rsidRPr="001C268A" w:rsidRDefault="005B3AA2" w:rsidP="005B3AA2">
      <w:pPr>
        <w:pStyle w:val="SectionTitle"/>
        <w:rPr>
          <w:noProof/>
        </w:rPr>
      </w:pPr>
      <w:r w:rsidRPr="001C268A">
        <w:rPr>
          <w:i/>
          <w:noProof/>
        </w:rPr>
        <w:t>A KÖLTSÉGVETÉS VÉGREHAJTÁSA</w:t>
      </w:r>
    </w:p>
    <w:p w14:paraId="3FB1FF33" w14:textId="77777777" w:rsidR="005B3AA2" w:rsidRPr="001C268A" w:rsidRDefault="005B3AA2" w:rsidP="005B3AA2">
      <w:pPr>
        <w:pStyle w:val="SectionTitle"/>
        <w:rPr>
          <w:noProof/>
        </w:rPr>
      </w:pPr>
      <w:r w:rsidRPr="001C268A">
        <w:rPr>
          <w:i/>
          <w:noProof/>
        </w:rPr>
        <w:t>1. FEJEZET</w:t>
      </w:r>
    </w:p>
    <w:p w14:paraId="2A980F3C" w14:textId="77777777" w:rsidR="005B3AA2" w:rsidRPr="001C268A" w:rsidRDefault="005B3AA2" w:rsidP="005B3AA2">
      <w:pPr>
        <w:pStyle w:val="SectionTitle"/>
        <w:rPr>
          <w:noProof/>
        </w:rPr>
      </w:pPr>
      <w:r w:rsidRPr="001C268A">
        <w:rPr>
          <w:i/>
          <w:noProof/>
        </w:rPr>
        <w:t>Általános rendelkezések</w:t>
      </w:r>
    </w:p>
    <w:p w14:paraId="268D441E" w14:textId="77777777" w:rsidR="005B3AA2" w:rsidRPr="001C268A" w:rsidRDefault="005B3AA2" w:rsidP="005B3AA2">
      <w:pPr>
        <w:pStyle w:val="Titrearticle"/>
        <w:rPr>
          <w:noProof/>
        </w:rPr>
      </w:pPr>
      <w:r w:rsidRPr="001C268A">
        <w:rPr>
          <w:noProof/>
        </w:rPr>
        <w:t>56. cikk</w:t>
      </w:r>
    </w:p>
    <w:p w14:paraId="147B0C24" w14:textId="77777777" w:rsidR="005B3AA2" w:rsidRPr="001C268A" w:rsidRDefault="005B3AA2" w:rsidP="005B3AA2">
      <w:pPr>
        <w:pStyle w:val="NormalCentered"/>
        <w:rPr>
          <w:b/>
          <w:bCs/>
          <w:noProof/>
        </w:rPr>
      </w:pPr>
      <w:r w:rsidRPr="001C268A">
        <w:rPr>
          <w:b/>
          <w:noProof/>
        </w:rPr>
        <w:t>A költségvetés végrehajtása a hatékony és eredményes pénzgazdálkodás elvével összhangban</w:t>
      </w:r>
    </w:p>
    <w:p w14:paraId="4F8D815E" w14:textId="77777777" w:rsidR="005B3AA2" w:rsidRPr="001C268A" w:rsidRDefault="005B3AA2" w:rsidP="005B3AA2">
      <w:pPr>
        <w:rPr>
          <w:noProof/>
        </w:rPr>
      </w:pPr>
      <w:r w:rsidRPr="001C268A">
        <w:rPr>
          <w:noProof/>
        </w:rPr>
        <w:t>(1)</w:t>
      </w:r>
      <w:r w:rsidRPr="001C268A">
        <w:rPr>
          <w:noProof/>
        </w:rPr>
        <w:tab/>
        <w:t>A Bizottság a költségvetés bevételeit és kiadásait e rendelettel összhangban, saját felelősségére és az engedélyezett előirányzatok határain belül hajtja végre.</w:t>
      </w:r>
    </w:p>
    <w:p w14:paraId="02A8C726" w14:textId="77777777" w:rsidR="005B3AA2" w:rsidRPr="001C268A" w:rsidRDefault="005B3AA2" w:rsidP="005B3AA2">
      <w:pPr>
        <w:rPr>
          <w:noProof/>
        </w:rPr>
      </w:pPr>
      <w:r w:rsidRPr="001C268A">
        <w:rPr>
          <w:noProof/>
        </w:rPr>
        <w:t>(2)</w:t>
      </w:r>
      <w:r w:rsidRPr="001C268A">
        <w:rPr>
          <w:noProof/>
        </w:rPr>
        <w:tab/>
        <w:t>A tagállamok együttműködnek a Bizottsággal annak biztosítása céljából, hogy az előirányzatok felhasználására a hatékony és eredményes pénzgazdálkodás elvével összhangban kerüljön sor.</w:t>
      </w:r>
    </w:p>
    <w:p w14:paraId="1FECA1AC" w14:textId="77777777" w:rsidR="005B3AA2" w:rsidRPr="001C268A" w:rsidRDefault="005B3AA2" w:rsidP="005B3AA2">
      <w:pPr>
        <w:pStyle w:val="Titrearticle"/>
        <w:rPr>
          <w:noProof/>
        </w:rPr>
      </w:pPr>
      <w:r w:rsidRPr="001C268A">
        <w:rPr>
          <w:noProof/>
        </w:rPr>
        <w:t>57. cikk</w:t>
      </w:r>
    </w:p>
    <w:p w14:paraId="5403050C" w14:textId="77777777" w:rsidR="005B3AA2" w:rsidRPr="001C268A" w:rsidRDefault="005B3AA2" w:rsidP="005B3AA2">
      <w:pPr>
        <w:pStyle w:val="NormalCentered"/>
        <w:rPr>
          <w:b/>
          <w:bCs/>
          <w:noProof/>
        </w:rPr>
      </w:pPr>
      <w:r w:rsidRPr="001C268A">
        <w:rPr>
          <w:b/>
          <w:noProof/>
        </w:rPr>
        <w:t>Tájékoztatás a személyes adatok ellenőrzési célokra történő átadásáról</w:t>
      </w:r>
    </w:p>
    <w:p w14:paraId="12E58BBB" w14:textId="310E6881" w:rsidR="005B3AA2" w:rsidRPr="001C268A" w:rsidRDefault="005B3AA2" w:rsidP="005B3AA2">
      <w:pPr>
        <w:rPr>
          <w:noProof/>
        </w:rPr>
      </w:pP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1514BF">
        <w:rPr>
          <w:noProof/>
          <w:highlight w:val="lightGray"/>
        </w:rPr>
        <w:t> </w:t>
      </w:r>
      <w:r w:rsidRPr="001C268A">
        <w:rPr>
          <w:noProof/>
          <w:highlight w:val="lightGray"/>
        </w:rPr>
        <w:t>Az odaítélési eljárásokban, többek között</w:t>
      </w:r>
      <w:r w:rsidR="001514BF">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MinorChangeAdded"/>
          <w:noProof/>
          <w:lang w:val="hu-HU"/>
        </w:rPr>
        <w:t>a</w:t>
      </w:r>
      <w:r w:rsidRPr="004B5969">
        <w:rPr>
          <w:rStyle w:val="CRMinorChangeDeleted"/>
          <w:noProof/>
          <w:lang w:val="hu-HU"/>
        </w:rPr>
        <w:t>A</w:t>
      </w:r>
      <w:r w:rsidRPr="001C268A">
        <w:rPr>
          <w:noProof/>
        </w:rPr>
        <w:t xml:space="preserve"> közvetlen irányítás keretében végrehajtott valamennyi vissza nem térítendő támogatáshoz,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nem pénzügyi adományhoz,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közbeszerzéshez vagy pénzdíjhoz kapcsolódó felhívásban a lehetséges kedvezményezetteket, részvételre jelentkezőket, ajánlattevőket és résztvevőket </w:t>
      </w:r>
      <w:r w:rsidRPr="004B5969">
        <w:rPr>
          <w:rStyle w:val="CRMinorChangeAdded"/>
          <w:noProof/>
          <w:lang w:val="hu-HU"/>
        </w:rPr>
        <w:t>az (EU) 2018/1725</w:t>
      </w:r>
      <w:r w:rsidRPr="004B5969">
        <w:rPr>
          <w:rStyle w:val="CRMinorChangeDeleted"/>
          <w:noProof/>
          <w:lang w:val="hu-HU"/>
        </w:rPr>
        <w:t>a 45/2001/EK</w:t>
      </w:r>
      <w:r w:rsidRPr="001C268A">
        <w:rPr>
          <w:noProof/>
        </w:rPr>
        <w:t xml:space="preserve"> rendelettel összhangban tájékoztatni kell arról, hogy az Unió pénzügyi érdekeinek védelme céljából személyes adataikat továbbíthatják belső ellenőrzési szolgálatokhoz, a Számvevőszékhez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1514BF">
        <w:rPr>
          <w:noProof/>
          <w:highlight w:val="lightGray"/>
        </w:rPr>
        <w:t> </w:t>
      </w:r>
      <w:r w:rsidRPr="001C268A">
        <w:rPr>
          <w:noProof/>
          <w:highlight w:val="lightGray"/>
        </w:rPr>
        <w:t>, az EPPO-hoz</w:t>
      </w:r>
      <w:r w:rsidR="001514BF">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vagy az </w:t>
      </w:r>
      <w:r w:rsidRPr="004B5969">
        <w:rPr>
          <w:rStyle w:val="CRDeleted"/>
          <w:noProof/>
          <w:lang w:val="hu-HU"/>
        </w:rPr>
        <w:t>Európai Csalás Elleni Hivatalhoz (</w:t>
      </w:r>
      <w:r w:rsidRPr="00485FDD">
        <w:rPr>
          <w:noProof/>
        </w:rPr>
        <w:t>OLAF</w:t>
      </w:r>
      <w:r w:rsidRPr="004B5969">
        <w:rPr>
          <w:rStyle w:val="CRMinorChangeAdded"/>
          <w:noProof/>
          <w:lang w:val="hu-HU"/>
        </w:rPr>
        <w:t>-hoz</w:t>
      </w:r>
      <w:r w:rsidRPr="004B5969">
        <w:rPr>
          <w:rStyle w:val="CRDeleted"/>
          <w:noProof/>
          <w:lang w:val="hu-HU"/>
        </w:rPr>
        <w:t>)</w:t>
      </w:r>
      <w:r w:rsidRPr="00485FDD">
        <w:rPr>
          <w:noProof/>
        </w:rPr>
        <w:t>, valamint a Bizottság, az e rendelet 69. cikkében említett végrehajtó ügynökségek és</w:t>
      </w:r>
      <w:r w:rsidRPr="001C268A">
        <w:rPr>
          <w:noProof/>
        </w:rPr>
        <w:t xml:space="preserve"> az e rendelet 70. és 71. cikkében említett uniós szervek engedélyezésre jogosult tisztviselői között.</w:t>
      </w:r>
    </w:p>
    <w:p w14:paraId="0B2E4DC4" w14:textId="77777777" w:rsidR="005B3AA2" w:rsidRPr="001C268A" w:rsidRDefault="005B3AA2" w:rsidP="005B3AA2">
      <w:pPr>
        <w:pStyle w:val="Titrearticle"/>
        <w:rPr>
          <w:noProof/>
        </w:rPr>
      </w:pPr>
      <w:r w:rsidRPr="001C268A">
        <w:rPr>
          <w:noProof/>
        </w:rPr>
        <w:t>58. cikk</w:t>
      </w:r>
    </w:p>
    <w:p w14:paraId="0A6A20F6" w14:textId="77777777" w:rsidR="005B3AA2" w:rsidRPr="001C268A" w:rsidRDefault="005B3AA2" w:rsidP="005B3AA2">
      <w:pPr>
        <w:pStyle w:val="NormalCentered"/>
        <w:rPr>
          <w:b/>
          <w:bCs/>
          <w:noProof/>
        </w:rPr>
      </w:pPr>
      <w:r w:rsidRPr="001C268A">
        <w:rPr>
          <w:b/>
          <w:noProof/>
        </w:rPr>
        <w:t>Alap-jogiaktus és kivételek</w:t>
      </w:r>
    </w:p>
    <w:p w14:paraId="247F3F28" w14:textId="77777777" w:rsidR="005B3AA2" w:rsidRPr="001C268A" w:rsidRDefault="005B3AA2" w:rsidP="005B3AA2">
      <w:pPr>
        <w:rPr>
          <w:noProof/>
        </w:rPr>
      </w:pPr>
      <w:r w:rsidRPr="001C268A">
        <w:rPr>
          <w:noProof/>
        </w:rPr>
        <w:t>(1)</w:t>
      </w:r>
      <w:r w:rsidRPr="001C268A">
        <w:rPr>
          <w:noProof/>
        </w:rPr>
        <w:tab/>
        <w:t>Bármely uniós fellépésre vonatkozóan a költségvetésbe beállított előirányzatok csak akkor használhatók fel, ha azt az alap-jogiaktus elfogadása előzte meg.</w:t>
      </w:r>
    </w:p>
    <w:p w14:paraId="40A6A771" w14:textId="77777777" w:rsidR="005B3AA2" w:rsidRPr="001C268A" w:rsidRDefault="005B3AA2" w:rsidP="005B3AA2">
      <w:pPr>
        <w:rPr>
          <w:noProof/>
        </w:rPr>
      </w:pPr>
      <w:r w:rsidRPr="001C268A">
        <w:rPr>
          <w:noProof/>
        </w:rPr>
        <w:t>(2)</w:t>
      </w:r>
      <w:r w:rsidRPr="001C268A">
        <w:rPr>
          <w:noProof/>
        </w:rPr>
        <w:tab/>
        <w:t>Az (1) bekezdéstől eltérve, és a (3), (4) és (5) bekezdésben meghatározott feltételek mellett az alábbi előirányzatok alap-jogiaktus nélkül is felhasználhatók, amennyiben az ezekkel finanszírozandó intézkedések az Unió hatáskörébe tartoznak:</w:t>
      </w:r>
    </w:p>
    <w:p w14:paraId="54725F95" w14:textId="77777777" w:rsidR="005B3AA2" w:rsidRPr="001C268A" w:rsidRDefault="005B3AA2" w:rsidP="005B3AA2">
      <w:pPr>
        <w:pStyle w:val="Point0"/>
        <w:rPr>
          <w:noProof/>
        </w:rPr>
      </w:pPr>
      <w:r w:rsidRPr="001C268A">
        <w:rPr>
          <w:noProof/>
        </w:rPr>
        <w:tab/>
        <w:t>a)</w:t>
      </w:r>
      <w:r w:rsidRPr="001C268A">
        <w:rPr>
          <w:noProof/>
        </w:rPr>
        <w:tab/>
        <w:t>kísérleti jellegű, valamely intézkedés végrehajthatóságát és hasznosságát vizsgáló kísérleti projektek előirányzatai;</w:t>
      </w:r>
    </w:p>
    <w:p w14:paraId="42C9C68C" w14:textId="77777777" w:rsidR="005B3AA2" w:rsidRPr="001C268A" w:rsidRDefault="005B3AA2" w:rsidP="005B3AA2">
      <w:pPr>
        <w:pStyle w:val="Point0"/>
        <w:rPr>
          <w:noProof/>
        </w:rPr>
      </w:pPr>
      <w:r w:rsidRPr="001C268A">
        <w:rPr>
          <w:noProof/>
        </w:rPr>
        <w:tab/>
        <w:t>b)</w:t>
      </w:r>
      <w:r w:rsidRPr="001C268A">
        <w:rPr>
          <w:noProof/>
        </w:rPr>
        <w:tab/>
        <w:t>az EUMSZ és az Euratom-Szerződés hatálya alá tartozó, a jövőben elfogadandó intézkedésekre vonatkozó javaslatok előkészítését célzó előkészítő intézkedések előirányzatai;</w:t>
      </w:r>
    </w:p>
    <w:p w14:paraId="51D2C685" w14:textId="77777777" w:rsidR="005B3AA2" w:rsidRPr="001C268A" w:rsidRDefault="005B3AA2" w:rsidP="005B3AA2">
      <w:pPr>
        <w:pStyle w:val="Point0"/>
        <w:rPr>
          <w:noProof/>
        </w:rPr>
      </w:pPr>
      <w:r w:rsidRPr="001C268A">
        <w:rPr>
          <w:noProof/>
        </w:rPr>
        <w:tab/>
        <w:t>c)</w:t>
      </w:r>
      <w:r w:rsidRPr="001C268A">
        <w:rPr>
          <w:noProof/>
        </w:rPr>
        <w:tab/>
        <w:t>az EUSZ V. címének területén hozott előkészítő intézkedések előirányzatai;</w:t>
      </w:r>
    </w:p>
    <w:p w14:paraId="1E16B81B" w14:textId="77777777" w:rsidR="005B3AA2" w:rsidRPr="001C268A" w:rsidRDefault="005B3AA2" w:rsidP="005B3AA2">
      <w:pPr>
        <w:pStyle w:val="Point0"/>
        <w:rPr>
          <w:noProof/>
        </w:rPr>
      </w:pPr>
      <w:r w:rsidRPr="001C268A">
        <w:rPr>
          <w:noProof/>
        </w:rPr>
        <w:tab/>
        <w:t>d)</w:t>
      </w:r>
      <w:r w:rsidRPr="001C268A">
        <w:rPr>
          <w:noProof/>
        </w:rPr>
        <w:tab/>
        <w:t>a Bizottság által az EUMSZ és az Euratom-Szerződés értelmében ráruházott, az e bekezdés b) pontjában említett, a jogalkotási kezdeményezésekre vonatkozó javaslatok benyújtásának jogától eltérő intézményi szintű előjogai, valamint az EUMSZ 154., 156., 159. és 160. cikke, az EUMSZ 168. cikkének (2) bekezdése, 171. cikkének (2) bekezdése és 173. cikkének (2) bekezdése, az EUMSZ 175. cikkének második bekezdése, az EUMSZ 181. cikkének (2) bekezdése, az EUMSZ 190. cikke, az EUMSZ 210. cikkének (2) bekezdése és 214. cikkének (6) bekezdése, valamint az Euratom-Szerződés 70. és 77.–85. cikke által közvetlenül ráruházott különleges hatáskörök alapján végrehajtott egyszeri, vagy határozatlan időtartamú fellépések előirányzatai;</w:t>
      </w:r>
    </w:p>
    <w:p w14:paraId="68A1AAD7" w14:textId="77777777" w:rsidR="005B3AA2" w:rsidRPr="001C268A" w:rsidRDefault="005B3AA2" w:rsidP="005B3AA2">
      <w:pPr>
        <w:pStyle w:val="Point0"/>
        <w:rPr>
          <w:noProof/>
        </w:rPr>
      </w:pPr>
      <w:r w:rsidRPr="001C268A">
        <w:rPr>
          <w:noProof/>
        </w:rPr>
        <w:tab/>
        <w:t>e)</w:t>
      </w:r>
      <w:r w:rsidRPr="001C268A">
        <w:rPr>
          <w:noProof/>
        </w:rPr>
        <w:tab/>
        <w:t>az egyes uniós intézmények működtetésére vonatkozó előirányzatok, azok igazgatási autonómiája alapján.</w:t>
      </w:r>
    </w:p>
    <w:p w14:paraId="1D23DB71" w14:textId="77777777" w:rsidR="005B3AA2" w:rsidRPr="001C268A" w:rsidRDefault="005B3AA2" w:rsidP="005B3AA2">
      <w:pPr>
        <w:rPr>
          <w:noProof/>
        </w:rPr>
      </w:pPr>
      <w:r w:rsidRPr="001C268A">
        <w:rPr>
          <w:noProof/>
        </w:rPr>
        <w:t>(3)</w:t>
      </w:r>
      <w:r w:rsidRPr="001C268A">
        <w:rPr>
          <w:noProof/>
        </w:rPr>
        <w:tab/>
        <w:t>A (2) bekezdés a) pontjában említett előirányzatokat illetően a vonatkozó kötelezettségvállalási előirányzatok legfeljebb két egymást követő pénzügyi évben állíthatók be a költségvetésbe. A kísérleti projektek előirányzatainak teljes összege egy pénzügyi évben sem haladhatja meg a 40000000 EUR-t.</w:t>
      </w:r>
    </w:p>
    <w:p w14:paraId="03A62FA8" w14:textId="77777777" w:rsidR="005B3AA2" w:rsidRPr="001C268A" w:rsidRDefault="005B3AA2" w:rsidP="005B3AA2">
      <w:pPr>
        <w:rPr>
          <w:noProof/>
        </w:rPr>
      </w:pPr>
      <w:r w:rsidRPr="001C268A">
        <w:rPr>
          <w:noProof/>
        </w:rPr>
        <w:t>(4)</w:t>
      </w:r>
      <w:r w:rsidRPr="001C268A">
        <w:rPr>
          <w:noProof/>
        </w:rPr>
        <w:tab/>
        <w:t>A (2) bekezdés b) pontjában említett előirányzatokat illetően az előkészítő intézkedéseknek következetes megközelítést kell követniük, és különböző formákat ölthetnek. A vonatkozó kötelezettségvállalási előirányzatok legfeljebb három egymást követő pénzügyi évben állíthatók be a költségvetésbe. A megfelelő alap-jogiaktus elfogadására vonatkozó eljárást a harmadik pénzügyi év vége előtt le kell zárni. Az említett eljárás során az előirányzatokra való kötelezettségvállalásnak az előkészítő intézkedések – tervezett tevékenységekkel, követendő célokkal és címzettekkel kapcsolatos – sajátosságainak kell megfelelnie. Ennek eredményeként a lekötött előirányzatok összege nem felel meg a végső fellépés finanszírozására elkülönített összegnek.</w:t>
      </w:r>
    </w:p>
    <w:p w14:paraId="197EFCF3" w14:textId="77777777" w:rsidR="005B3AA2" w:rsidRPr="001C268A" w:rsidRDefault="005B3AA2" w:rsidP="005B3AA2">
      <w:pPr>
        <w:rPr>
          <w:noProof/>
        </w:rPr>
      </w:pPr>
      <w:r w:rsidRPr="001C268A">
        <w:rPr>
          <w:noProof/>
        </w:rPr>
        <w:t>A (2) bekezdés b) pontjában említett új előkészítő intézkedések előirányzatainak teljes összege egyetlen pénzügyi évben sem haladhatja meg az 50000000 EUR-t, és az előkészítő intézkedésekre ténylegesen lekötött előirányzatok teljes összege nem haladhatja meg a 100000000 EUR-t.</w:t>
      </w:r>
    </w:p>
    <w:p w14:paraId="37BAC39B" w14:textId="77777777" w:rsidR="005B3AA2" w:rsidRPr="001C268A" w:rsidRDefault="005B3AA2" w:rsidP="005B3AA2">
      <w:pPr>
        <w:rPr>
          <w:noProof/>
        </w:rPr>
      </w:pPr>
      <w:r w:rsidRPr="001C268A">
        <w:rPr>
          <w:noProof/>
        </w:rPr>
        <w:t>(5)</w:t>
      </w:r>
      <w:r w:rsidRPr="001C268A">
        <w:rPr>
          <w:noProof/>
        </w:rPr>
        <w:tab/>
        <w:t>A (2) bekezdés c) pontjában említett előirányzatokat illetően az előkészítő intézkedéseknek rövid időtartamra kell korlátozódniuk, céljuk pedig a KKBP célkitűzéseinek megvalósítására irányuló uniós intézkedések, valamint a szükséges jogi eszközök elfogadása feltételeinek megteremtése kell, hogy legyen.</w:t>
      </w:r>
    </w:p>
    <w:p w14:paraId="12EED62C" w14:textId="77777777" w:rsidR="005B3AA2" w:rsidRPr="001C268A" w:rsidRDefault="005B3AA2" w:rsidP="005B3AA2">
      <w:pPr>
        <w:rPr>
          <w:noProof/>
        </w:rPr>
      </w:pPr>
      <w:r w:rsidRPr="001C268A">
        <w:rPr>
          <w:noProof/>
        </w:rPr>
        <w:t>Az uniós válságkezelési műveletek alkalmazásában az előkészítő intézkedések célja többek között az operatív követelmények értékelése, az első erőforrások gyors rendelkezésre bocsátásának biztosítása vagy a műveletek megkezdéséhez szükséges helyi feltételek megteremtése. Az előkészítő intézkedéseket – a főképviselő javaslatára – a Tanács fogadja el.</w:t>
      </w:r>
    </w:p>
    <w:p w14:paraId="6F9B06AF" w14:textId="77777777" w:rsidR="005B3AA2" w:rsidRPr="001C268A" w:rsidRDefault="005B3AA2" w:rsidP="005B3AA2">
      <w:pPr>
        <w:rPr>
          <w:noProof/>
        </w:rPr>
      </w:pPr>
      <w:r w:rsidRPr="001C268A">
        <w:rPr>
          <w:noProof/>
        </w:rPr>
        <w:t>Az előkészítő intézkedések gyors végrehajtása érdekében a főképviselő a lehető leghamarabb tájékoztatja az Európai Parlamentet és a Bizottságot a Tanács előkészítő intézkedés meghozatalára irányuló szándékáról, valamint különösen az ehhez szükséges források tervezett mértékéről. A Bizottság meghoz minden szükséges intézkedést a források gyors kifizetésének biztosítása érdekében.</w:t>
      </w:r>
    </w:p>
    <w:p w14:paraId="295C6A53" w14:textId="77777777" w:rsidR="005B3AA2" w:rsidRPr="001C268A" w:rsidRDefault="005B3AA2" w:rsidP="005B3AA2">
      <w:pPr>
        <w:rPr>
          <w:noProof/>
        </w:rPr>
      </w:pPr>
      <w:r w:rsidRPr="001C268A">
        <w:rPr>
          <w:noProof/>
        </w:rPr>
        <w:t>Az EUSZ V. címe alá tartozó uniós válságkezelési műveletek előkészítése érdekében a Tanács által elfogadott intézkedések finanszírozásának magában kell foglalnia azokat a többletköltségeket, amelyek a helyszínen többek között az uniós intézmények személyzetének részvételével végrehajtott misszióból vagy csapatbevetésből erednek, ideértve a nagy kockázatra nyújtott biztosítást, az utazási és szállásköltségeket, illetve a napidíjakat is.</w:t>
      </w:r>
    </w:p>
    <w:p w14:paraId="5967CAA4" w14:textId="77777777" w:rsidR="005B3AA2" w:rsidRPr="001C268A" w:rsidRDefault="005B3AA2" w:rsidP="005B3AA2">
      <w:pPr>
        <w:pStyle w:val="Titrearticle"/>
        <w:rPr>
          <w:noProof/>
        </w:rPr>
      </w:pPr>
      <w:r w:rsidRPr="001C268A">
        <w:rPr>
          <w:noProof/>
        </w:rPr>
        <w:t>59. cikk</w:t>
      </w:r>
    </w:p>
    <w:p w14:paraId="7DD5E345" w14:textId="77777777" w:rsidR="005B3AA2" w:rsidRPr="001C268A" w:rsidRDefault="005B3AA2" w:rsidP="005B3AA2">
      <w:pPr>
        <w:pStyle w:val="NormalCentered"/>
        <w:rPr>
          <w:b/>
          <w:bCs/>
          <w:noProof/>
        </w:rPr>
      </w:pPr>
      <w:r w:rsidRPr="001C268A">
        <w:rPr>
          <w:b/>
          <w:noProof/>
        </w:rPr>
        <w:t>A költségvetés végrehajtása a Bizottságtól eltérő uniós intézmények által</w:t>
      </w:r>
    </w:p>
    <w:p w14:paraId="117CCB46" w14:textId="77777777" w:rsidR="005B3AA2" w:rsidRPr="001C268A" w:rsidRDefault="005B3AA2" w:rsidP="005B3AA2">
      <w:pPr>
        <w:rPr>
          <w:noProof/>
        </w:rPr>
      </w:pPr>
      <w:r w:rsidRPr="001C268A">
        <w:rPr>
          <w:noProof/>
        </w:rPr>
        <w:t>(1)</w:t>
      </w:r>
      <w:r w:rsidRPr="001C268A">
        <w:rPr>
          <w:noProof/>
        </w:rPr>
        <w:tab/>
        <w:t>A Bizottság átruházza a többi uniós intézményre a költségvetés rájuk vonatkozó szakaszának végrehajtásához szükséges hatásköröket.</w:t>
      </w:r>
    </w:p>
    <w:p w14:paraId="7B8F03FC" w14:textId="77777777" w:rsidR="005B3AA2" w:rsidRPr="001C268A" w:rsidRDefault="005B3AA2" w:rsidP="005B3AA2">
      <w:pPr>
        <w:rPr>
          <w:noProof/>
        </w:rPr>
      </w:pPr>
      <w:r w:rsidRPr="001C268A">
        <w:rPr>
          <w:noProof/>
        </w:rPr>
        <w:t>(2)</w:t>
      </w:r>
      <w:r w:rsidRPr="001C268A">
        <w:rPr>
          <w:noProof/>
        </w:rPr>
        <w:tab/>
        <w:t>Az uniós intézmények előirányzataik végrehajtásának megkönnyítése céljából szolgáltatási szintre vonatkozó megállapodásokat köthetnek egymással, melyekben megállapítják a szolgáltatásnyújtásra, az árubeszerzésre, az építési beruházásokra, illetve az ingatlanszerződésekre vonatkozó feltételeket.</w:t>
      </w:r>
    </w:p>
    <w:p w14:paraId="3898C64B" w14:textId="77777777" w:rsidR="005B3AA2" w:rsidRPr="001C268A" w:rsidRDefault="005B3AA2" w:rsidP="005B3AA2">
      <w:pPr>
        <w:rPr>
          <w:noProof/>
        </w:rPr>
      </w:pPr>
      <w:r w:rsidRPr="001C268A">
        <w:rPr>
          <w:noProof/>
        </w:rPr>
        <w:t>Ezeknek a megállapodásoknak lehetővé kell tenniük az előirányzatok átcsoportosítását, illetve a felhasználásuk során felmerülő költségek beszedését.</w:t>
      </w:r>
    </w:p>
    <w:p w14:paraId="57FC0CE0" w14:textId="77777777" w:rsidR="005B3AA2" w:rsidRPr="001C268A" w:rsidRDefault="005B3AA2" w:rsidP="005B3AA2">
      <w:pPr>
        <w:rPr>
          <w:noProof/>
        </w:rPr>
      </w:pPr>
      <w:r w:rsidRPr="001C268A">
        <w:rPr>
          <w:noProof/>
        </w:rPr>
        <w:t>(3)</w:t>
      </w:r>
      <w:r w:rsidRPr="001C268A">
        <w:rPr>
          <w:noProof/>
        </w:rPr>
        <w:tab/>
        <w:t>A (2) bekezdésben említett szolgáltatási szintre vonatkozó megállapodások az uniós intézmények szervezeti egységei, uniós szervek, európai hivatalok, az EUSZ V. címének értelmében a KKBP terén konkrét fellépések végrehajtásával megbízott szervek vagy személyek és az Európai Iskolák Igazgatótanácsának főtitkári hivatala között is köthetők. A Bizottság és a többi uniós intézmény rendszeresen tájékoztatja az Európai Parlamentet és a Tanácsot az egyéb uniós intézményekkel kötött, szolgáltatási szintre vonatkozó megállapodásokról.</w:t>
      </w:r>
    </w:p>
    <w:p w14:paraId="7B86E136" w14:textId="77777777" w:rsidR="005B3AA2" w:rsidRPr="001C268A" w:rsidRDefault="005B3AA2" w:rsidP="005B3AA2">
      <w:pPr>
        <w:pStyle w:val="Titrearticle"/>
        <w:rPr>
          <w:noProof/>
        </w:rPr>
      </w:pPr>
      <w:r w:rsidRPr="001C268A">
        <w:rPr>
          <w:noProof/>
        </w:rPr>
        <w:t>60. cikk</w:t>
      </w:r>
    </w:p>
    <w:p w14:paraId="007ACDC8" w14:textId="77777777" w:rsidR="005B3AA2" w:rsidRPr="001C268A" w:rsidRDefault="005B3AA2" w:rsidP="005B3AA2">
      <w:pPr>
        <w:pStyle w:val="NormalCentered"/>
        <w:rPr>
          <w:b/>
          <w:bCs/>
          <w:noProof/>
        </w:rPr>
      </w:pPr>
      <w:r w:rsidRPr="001C268A">
        <w:rPr>
          <w:b/>
          <w:noProof/>
        </w:rPr>
        <w:t>A költségvetés végrehajtási hatáskörének átruházása</w:t>
      </w:r>
    </w:p>
    <w:p w14:paraId="02351A32" w14:textId="77777777" w:rsidR="005B3AA2" w:rsidRPr="001C268A" w:rsidRDefault="005B3AA2" w:rsidP="005B3AA2">
      <w:pPr>
        <w:rPr>
          <w:noProof/>
        </w:rPr>
      </w:pPr>
      <w:r w:rsidRPr="001C268A">
        <w:rPr>
          <w:noProof/>
        </w:rPr>
        <w:t>(1)</w:t>
      </w:r>
      <w:r w:rsidRPr="001C268A">
        <w:rPr>
          <w:noProof/>
        </w:rPr>
        <w:tab/>
        <w:t>A Bizottság és a többi uniós intézmény mindegyike, saját szervezeti egységein belül átruházhatja a költségvetés-végrehajtási hatásköreit az e rendeletben és belső szabályaik által megállapított feltételekkel összhangban, valamint a felhatalmazó aktusban meghatározott határokon belül. A felhatalmazottak csak a kifejezetten rájuk ruházott hatáskörön belül járhatnak el.</w:t>
      </w:r>
    </w:p>
    <w:p w14:paraId="4A3AADE8" w14:textId="77777777" w:rsidR="005B3AA2" w:rsidRPr="001C268A" w:rsidRDefault="005B3AA2" w:rsidP="005B3AA2">
      <w:pPr>
        <w:rPr>
          <w:noProof/>
        </w:rPr>
      </w:pPr>
      <w:r w:rsidRPr="001C268A">
        <w:rPr>
          <w:noProof/>
        </w:rPr>
        <w:t>(2)</w:t>
      </w:r>
      <w:r w:rsidRPr="001C268A">
        <w:rPr>
          <w:noProof/>
        </w:rPr>
        <w:tab/>
        <w:t>Az (1) bekezdésen túl, a Bizottság a saját költségvetési szakaszának operatív előirányzatait érintő költségvetés-végrehajtási hatásköreit átruházhatja az uniós küldöttségek vezetőire, és azok távolléte esetén az üzletmenet-folytonosság biztosítása céljából az uniós küldöttségek vezetőinek helyetteseire. E hatáskör-átruházás nem érinti az uniós küldöttségek vezetőire a költségvetés végrehajtása tekintetében háruló felelősséget. Ha az uniós küldöttség vezetőjének távolléte meghaladja a négy hetet, a Bizottságnak felül kell vizsgálnia a költségvetés-végrehajtási hatáskörei átruházására vonatkozó döntését. Ha az uniós küldöttségek vezetői vagy távollétük esetén helyetteseik a Bizottság közvetve megbízott, engedélyezésre jogosult tisztviselőiként járnak el, a költségvetés végrehajtására vonatkozó bizottsági szabályokat alkalmazzák, valamint ugyanazok a feladatok, kötelezettségek és elszámoltathatóság vonatkozik rájuk, mint a Bizottság összes többi, közvetve megbízott, engedélyezésre jogosult tisztviselőjére.</w:t>
      </w:r>
    </w:p>
    <w:p w14:paraId="482E7608" w14:textId="77777777" w:rsidR="005B3AA2" w:rsidRPr="001C268A" w:rsidRDefault="005B3AA2" w:rsidP="005B3AA2">
      <w:pPr>
        <w:rPr>
          <w:noProof/>
        </w:rPr>
      </w:pPr>
      <w:r w:rsidRPr="001C268A">
        <w:rPr>
          <w:noProof/>
        </w:rPr>
        <w:t>A Bizottság az első albekezdésben említett hatáskör-átruházást saját szabályai szerint visszavonhatja.</w:t>
      </w:r>
    </w:p>
    <w:p w14:paraId="3972ECD8" w14:textId="77777777" w:rsidR="005B3AA2" w:rsidRPr="001C268A" w:rsidRDefault="005B3AA2" w:rsidP="005B3AA2">
      <w:pPr>
        <w:rPr>
          <w:noProof/>
        </w:rPr>
      </w:pPr>
      <w:r w:rsidRPr="001C268A">
        <w:rPr>
          <w:noProof/>
        </w:rPr>
        <w:t>Az első albekezdés alkalmazásában a főképviselő meghozza az Unió küldöttségei és a Bizottság szervezeti egységei közötti együttműködés megkönnyítéséhez szükséges intézkedéseket.</w:t>
      </w:r>
    </w:p>
    <w:p w14:paraId="08F4EF71" w14:textId="77777777" w:rsidR="005B3AA2" w:rsidRPr="001C268A" w:rsidRDefault="005B3AA2" w:rsidP="005B3AA2">
      <w:pPr>
        <w:rPr>
          <w:noProof/>
        </w:rPr>
      </w:pPr>
      <w:r w:rsidRPr="001C268A">
        <w:rPr>
          <w:noProof/>
        </w:rPr>
        <w:t>(3)</w:t>
      </w:r>
      <w:r w:rsidRPr="001C268A">
        <w:rPr>
          <w:noProof/>
        </w:rPr>
        <w:tab/>
        <w:t>Az EKSZ rendkívüli esetben, amennyiben az EKSZ illetékes engedélyezésre jogosult tisztviselőjének a küldöttségének helye szerinti országon kívüli tartózkodása alatt az ilyen küldöttségek folyamatos igazgatásának biztosítása céljából ez szükséges, a saját költségvetési szakaszának igazgatási előirányzataira vonatkozó költségvetés-végrehajtási hatásköreit átruházhatja az uniós küldöttségek bizottsági tisztviselőjére. Az olyan rendkívüli esetekben, amikor az uniós küldöttségek bizottsági tisztviselői járnak el az EKSZ közvetve megbízott, engedélyezésre jogosult tisztviselőiként, a költségvetés végrehajtására vonatkozó belső EKSZ-szabályokat alkalmazzák, valamint ugyanazok a feladatok, kötelezettségek és elszámoltathatóság vonatkoznak rájuk, mint az EKSZ összes többi, közvetve megbízott, engedélyezésre jogosult tisztviselőjére.</w:t>
      </w:r>
    </w:p>
    <w:p w14:paraId="379274C7" w14:textId="77777777" w:rsidR="005B3AA2" w:rsidRPr="001C268A" w:rsidRDefault="005B3AA2" w:rsidP="005B3AA2">
      <w:pPr>
        <w:rPr>
          <w:noProof/>
        </w:rPr>
      </w:pPr>
      <w:r w:rsidRPr="001C268A">
        <w:rPr>
          <w:noProof/>
        </w:rPr>
        <w:t>Az EKSZ az első albekezdésben említett hatáskör-átruházást saját szabályai szerint visszavonhatja.</w:t>
      </w:r>
    </w:p>
    <w:p w14:paraId="0896CF03" w14:textId="77777777" w:rsidR="005B3AA2" w:rsidRPr="001C268A" w:rsidRDefault="005B3AA2" w:rsidP="005B3AA2">
      <w:pPr>
        <w:pStyle w:val="Titrearticle"/>
        <w:rPr>
          <w:noProof/>
        </w:rPr>
      </w:pPr>
      <w:r w:rsidRPr="001C268A">
        <w:rPr>
          <w:noProof/>
        </w:rPr>
        <w:t>61. cikk</w:t>
      </w:r>
    </w:p>
    <w:p w14:paraId="1C905BF7" w14:textId="77777777" w:rsidR="005B3AA2" w:rsidRPr="001C268A" w:rsidRDefault="005B3AA2" w:rsidP="005B3AA2">
      <w:pPr>
        <w:pStyle w:val="NormalCentered"/>
        <w:rPr>
          <w:b/>
          <w:bCs/>
          <w:noProof/>
        </w:rPr>
      </w:pPr>
      <w:r w:rsidRPr="001C268A">
        <w:rPr>
          <w:b/>
          <w:noProof/>
        </w:rPr>
        <w:t>Összeférhetetlenség</w:t>
      </w:r>
    </w:p>
    <w:p w14:paraId="6924DD35" w14:textId="77777777" w:rsidR="005B3AA2" w:rsidRPr="001C268A" w:rsidRDefault="005B3AA2" w:rsidP="005B3AA2">
      <w:pPr>
        <w:rPr>
          <w:noProof/>
        </w:rPr>
      </w:pPr>
      <w:r w:rsidRPr="001C268A">
        <w:rPr>
          <w:noProof/>
        </w:rPr>
        <w:t>(1)</w:t>
      </w:r>
      <w:r w:rsidRPr="001C268A">
        <w:rPr>
          <w:noProof/>
        </w:rPr>
        <w:tab/>
        <w:t>A költségvetés végrehajtásában és a közvetlen, közvetett és megosztott irányításban és az ezt előkészítő tevékenységekben, valamint az ellenőrzésben vagy kontrollban érintett, e cím 4. fejezete szerinti pénzügyi szereplők és egyéb személyek – ideértve többek között a bármilyen szintű nemzeti hatóságokat is,– nem járhatnak el oly módon, hogy saját érdekeik ütközzenek az Unió érdekeivel. Megfelelő intézkedéseket kell továbbá hozniuk annak érdekében, hogy a felelősségi körükbe tartozó feladatok ellátása során megakadályozzák összeférhetetlenség felmerülését, és kezeljék az objektíven összeférhetetlenségnek tekinthető helyzeteket.</w:t>
      </w:r>
    </w:p>
    <w:p w14:paraId="46472939" w14:textId="3571934A" w:rsidR="005B3AA2" w:rsidRPr="001C268A" w:rsidRDefault="005B3AA2" w:rsidP="005B3AA2">
      <w:pPr>
        <w:rPr>
          <w:noProof/>
        </w:rPr>
      </w:pPr>
      <w:r w:rsidRPr="001C268A">
        <w:rPr>
          <w:noProof/>
        </w:rPr>
        <w:t>(2)</w:t>
      </w:r>
      <w:r w:rsidRPr="001C268A">
        <w:rPr>
          <w:noProof/>
        </w:rPr>
        <w:tab/>
        <w:t xml:space="preserve">Ha valamely nemzeti hatóság személyzetének tagjával kapcsolatban fennáll az összeférhetetlenség kockázata, </w:t>
      </w:r>
      <w:r w:rsidRPr="004B5969">
        <w:rPr>
          <w:rStyle w:val="CRDeleted"/>
          <w:noProof/>
          <w:lang w:val="hu-HU"/>
        </w:rPr>
        <w:t>a</w:t>
      </w:r>
      <w:r>
        <w:rPr>
          <w:noProof/>
        </w:rPr>
        <w:t xml:space="preserve"> </w:t>
      </w:r>
      <w:r w:rsidRPr="00485FDD">
        <w:rPr>
          <w:noProof/>
        </w:rPr>
        <w:fldChar w:fldCharType="begin"/>
      </w:r>
      <w:r w:rsidRPr="00485FDD">
        <w:rPr>
          <w:noProof/>
        </w:rPr>
        <w:instrText xml:space="preserve"> QUOTE "</w:instrText>
      </w:r>
      <w:r w:rsidRPr="004B5969">
        <w:rPr>
          <w:rStyle w:val="CRMarker"/>
          <w:noProof/>
          <w:lang w:val="hu-HU"/>
        </w:rPr>
        <w:instrText>Ö</w:instrText>
      </w:r>
      <w:r w:rsidRPr="00485FDD">
        <w:rPr>
          <w:noProof/>
        </w:rPr>
        <w:instrText xml:space="preserve">" </w:instrText>
      </w:r>
      <w:r w:rsidRPr="00485FDD">
        <w:rPr>
          <w:noProof/>
        </w:rPr>
        <w:fldChar w:fldCharType="separate"/>
      </w:r>
      <w:r w:rsidRPr="004B5969">
        <w:rPr>
          <w:rStyle w:val="CRMarker"/>
          <w:noProof/>
          <w:lang w:val="hu-HU"/>
        </w:rPr>
        <w:t>Ö</w:t>
      </w:r>
      <w:r w:rsidRPr="00485FDD">
        <w:rPr>
          <w:noProof/>
        </w:rPr>
        <w:fldChar w:fldCharType="end"/>
      </w:r>
      <w:r w:rsidRPr="00485FDD">
        <w:rPr>
          <w:noProof/>
        </w:rPr>
        <w:t> </w:t>
      </w:r>
      <w:r>
        <w:rPr>
          <w:noProof/>
        </w:rPr>
        <w:t>az érintett</w:t>
      </w:r>
      <w:r w:rsidRPr="00485FDD">
        <w:rPr>
          <w:noProof/>
        </w:rPr>
        <w:t> </w:t>
      </w:r>
      <w:r w:rsidRPr="00485FDD">
        <w:rPr>
          <w:noProof/>
        </w:rPr>
        <w:fldChar w:fldCharType="begin"/>
      </w:r>
      <w:r w:rsidRPr="00485FDD">
        <w:rPr>
          <w:noProof/>
        </w:rPr>
        <w:instrText xml:space="preserve"> QUOTE "</w:instrText>
      </w:r>
      <w:r w:rsidRPr="004B5969">
        <w:rPr>
          <w:rStyle w:val="CRMarker"/>
          <w:noProof/>
          <w:lang w:val="hu-HU"/>
        </w:rPr>
        <w:instrText>Õ</w:instrText>
      </w:r>
      <w:r w:rsidRPr="00485FDD">
        <w:rPr>
          <w:noProof/>
        </w:rPr>
        <w:instrText xml:space="preserve">" </w:instrText>
      </w:r>
      <w:r w:rsidRPr="00485FDD">
        <w:rPr>
          <w:noProof/>
        </w:rPr>
        <w:fldChar w:fldCharType="separate"/>
      </w:r>
      <w:r w:rsidRPr="004B5969">
        <w:rPr>
          <w:rStyle w:val="CRMarker"/>
          <w:noProof/>
          <w:lang w:val="hu-HU"/>
        </w:rPr>
        <w:t>Õ</w:t>
      </w:r>
      <w:r w:rsidRPr="00485FDD">
        <w:rPr>
          <w:noProof/>
        </w:rPr>
        <w:fldChar w:fldCharType="end"/>
      </w:r>
      <w:r w:rsidRPr="001C268A">
        <w:rPr>
          <w:noProof/>
        </w:rPr>
        <w:t xml:space="preserve"> személy az üggyel a feletteséhez fordul. Ha e kockázat a személyzeti szabályzat hatálya alá tartozó személyi állomány tagjával kapcsolatban merül fel, az érintett személy az üggyel az illetékes megbízott, engedélyezésre jogosult tisztviselőhöz fordul. Az illetékes felettes, illetve megbízott, engedélyezésre jogosult tisztviselő írásban megerősíti, hogy fennáll-e az összeférhetetlenség. Amennyiben bebizonyosodik, hogy összeférhetetlenség áll fenn, a kinevezésre jogosult hatóság, illetve az illetékes nemzeti hatóság biztosítja, hogy az érintett személy az adott ügyben valamennyi tevékenységgel felhagyjon. Az illetékes megbízott, engedélyezésre jogosult tisztviselő vagy az illetékes nemzeti hatóság gondoskodik arról, hogy az alkalmazandó jognak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1514BF">
        <w:rPr>
          <w:noProof/>
          <w:highlight w:val="lightGray"/>
        </w:rPr>
        <w:t> </w:t>
      </w:r>
      <w:r w:rsidRPr="001C268A">
        <w:rPr>
          <w:noProof/>
          <w:highlight w:val="lightGray"/>
        </w:rPr>
        <w:t>– így a valamely nemzeti hatóság személyzetének tagjával kapcsolatos ügyekben az összeférhetetlenségre vonatkozó nemzeti jognak –</w:t>
      </w:r>
      <w:r w:rsidR="001514BF">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megfelelően sor kerüljön további megfelelő intézkedések meghozatalára. </w:t>
      </w:r>
    </w:p>
    <w:p w14:paraId="330549EC" w14:textId="77777777" w:rsidR="005B3AA2" w:rsidRPr="001C268A" w:rsidRDefault="005B3AA2" w:rsidP="005B3AA2">
      <w:pPr>
        <w:rPr>
          <w:noProof/>
        </w:rPr>
      </w:pPr>
      <w:r w:rsidRPr="001C268A">
        <w:rPr>
          <w:noProof/>
        </w:rPr>
        <w:t>(3)</w:t>
      </w:r>
      <w:r w:rsidRPr="001C268A">
        <w:rPr>
          <w:noProof/>
        </w:rPr>
        <w:tab/>
        <w:t>Az (1) bekezdés alkalmazásában összeférhetetlenség akkor áll fenn, ha az (1) bekezdésben említett pénzügyi szereplő vagy egyéb személy feladatainak pártatlan és tárgyilagos ellátása családi vagy érzelmi okok, politikai szimpátiával vagy nemzeti kötődéssel kapcsolatos okok, továbbá gazdasági érdek vagy bármely más közvetlen vagy közvetett személyes érdek miatt sérül.</w:t>
      </w:r>
    </w:p>
    <w:p w14:paraId="6CF1B0E2" w14:textId="77777777" w:rsidR="005B3AA2" w:rsidRPr="001C268A" w:rsidRDefault="005B3AA2" w:rsidP="005B3AA2">
      <w:pPr>
        <w:pStyle w:val="SectionTitle"/>
        <w:rPr>
          <w:noProof/>
        </w:rPr>
      </w:pPr>
      <w:r w:rsidRPr="001C268A">
        <w:rPr>
          <w:i/>
          <w:noProof/>
        </w:rPr>
        <w:t>2. FEJEZET</w:t>
      </w:r>
    </w:p>
    <w:p w14:paraId="0F1BB941" w14:textId="77777777" w:rsidR="005B3AA2" w:rsidRPr="001C268A" w:rsidRDefault="005B3AA2" w:rsidP="005B3AA2">
      <w:pPr>
        <w:pStyle w:val="SectionTitle"/>
        <w:rPr>
          <w:noProof/>
        </w:rPr>
      </w:pPr>
      <w:r w:rsidRPr="001C268A">
        <w:rPr>
          <w:i/>
          <w:noProof/>
        </w:rPr>
        <w:t>Végrehajtási módszerek</w:t>
      </w:r>
    </w:p>
    <w:p w14:paraId="359E9C80" w14:textId="77777777" w:rsidR="005B3AA2" w:rsidRPr="001C268A" w:rsidRDefault="005B3AA2" w:rsidP="005B3AA2">
      <w:pPr>
        <w:pStyle w:val="Titrearticle"/>
        <w:rPr>
          <w:noProof/>
        </w:rPr>
      </w:pPr>
      <w:r w:rsidRPr="001C268A">
        <w:rPr>
          <w:noProof/>
        </w:rPr>
        <w:t>62. cikk</w:t>
      </w:r>
    </w:p>
    <w:p w14:paraId="20E6A295" w14:textId="77777777" w:rsidR="005B3AA2" w:rsidRPr="001C268A" w:rsidRDefault="005B3AA2" w:rsidP="005B3AA2">
      <w:pPr>
        <w:pStyle w:val="NormalCentered"/>
        <w:rPr>
          <w:b/>
          <w:bCs/>
          <w:noProof/>
        </w:rPr>
      </w:pPr>
      <w:r w:rsidRPr="001C268A">
        <w:rPr>
          <w:b/>
          <w:noProof/>
        </w:rPr>
        <w:t>A költségvetés végrehajtásának módszerei</w:t>
      </w:r>
    </w:p>
    <w:p w14:paraId="4AF7FDED" w14:textId="77777777" w:rsidR="005B3AA2" w:rsidRPr="001C268A" w:rsidRDefault="005B3AA2" w:rsidP="005B3AA2">
      <w:pPr>
        <w:rPr>
          <w:noProof/>
        </w:rPr>
      </w:pPr>
      <w:r w:rsidRPr="001C268A">
        <w:rPr>
          <w:noProof/>
        </w:rPr>
        <w:t>(1)</w:t>
      </w:r>
      <w:r w:rsidRPr="001C268A">
        <w:rPr>
          <w:noProof/>
        </w:rPr>
        <w:tab/>
        <w:t>A Bizottság a költségvetést bármely alábbi módon hajtja végre:</w:t>
      </w:r>
    </w:p>
    <w:p w14:paraId="26D55819" w14:textId="77777777" w:rsidR="005B3AA2" w:rsidRPr="001C268A" w:rsidRDefault="005B3AA2" w:rsidP="005B3AA2">
      <w:pPr>
        <w:pStyle w:val="Point0"/>
        <w:rPr>
          <w:noProof/>
        </w:rPr>
      </w:pPr>
      <w:r w:rsidRPr="001C268A">
        <w:rPr>
          <w:noProof/>
        </w:rPr>
        <w:tab/>
        <w:t>a)</w:t>
      </w:r>
      <w:r w:rsidRPr="001C268A">
        <w:rPr>
          <w:noProof/>
        </w:rPr>
        <w:tab/>
        <w:t xml:space="preserve">a </w:t>
      </w:r>
      <w:r w:rsidRPr="004B5969">
        <w:rPr>
          <w:rStyle w:val="CRMinorChangeAdded"/>
          <w:noProof/>
          <w:lang w:val="hu-HU"/>
        </w:rPr>
        <w:t>126</w:t>
      </w:r>
      <w:r w:rsidRPr="004B5969">
        <w:rPr>
          <w:rStyle w:val="CRMinorChangeDeleted"/>
          <w:noProof/>
          <w:lang w:val="hu-HU"/>
        </w:rPr>
        <w:t>125</w:t>
      </w:r>
      <w:r w:rsidRPr="001C268A">
        <w:rPr>
          <w:noProof/>
        </w:rPr>
        <w:t>–</w:t>
      </w:r>
      <w:r w:rsidRPr="004B5969">
        <w:rPr>
          <w:rStyle w:val="CRMinorChangeAdded"/>
          <w:noProof/>
          <w:lang w:val="hu-HU"/>
        </w:rPr>
        <w:t>157</w:t>
      </w:r>
      <w:r w:rsidRPr="004B5969">
        <w:rPr>
          <w:rStyle w:val="CRMinorChangeDeleted"/>
          <w:noProof/>
          <w:lang w:val="hu-HU"/>
        </w:rPr>
        <w:t>153</w:t>
      </w:r>
      <w:r w:rsidRPr="001C268A">
        <w:rPr>
          <w:noProof/>
        </w:rPr>
        <w:t>. cikkben foglaltak szerint közvetlenül (a továbbiakban: közvetlen irányítás) szervezeti egységein, többek között a</w:t>
      </w:r>
      <w:r w:rsidRPr="004B5969">
        <w:rPr>
          <w:rStyle w:val="CRMinorChangeDeleted"/>
          <w:noProof/>
          <w:lang w:val="hu-HU"/>
        </w:rPr>
        <w:t>z</w:t>
      </w:r>
      <w:r w:rsidRPr="001C268A">
        <w:rPr>
          <w:noProof/>
        </w:rPr>
        <w:t xml:space="preserve"> 60. cikk (2) bekezdésének megfelelően az illetékes küldöttségvezető felügyelete mellett az Unió küldöttségein dolgozó alkalmazottain, vagy a 69. cikkben említett végrehajtó ügynökségeken keresztül;</w:t>
      </w:r>
    </w:p>
    <w:p w14:paraId="61A1793E" w14:textId="77777777" w:rsidR="005B3AA2" w:rsidRPr="001C268A" w:rsidRDefault="005B3AA2" w:rsidP="005B3AA2">
      <w:pPr>
        <w:pStyle w:val="Point0"/>
        <w:rPr>
          <w:noProof/>
        </w:rPr>
      </w:pPr>
      <w:r w:rsidRPr="001C268A">
        <w:rPr>
          <w:noProof/>
        </w:rPr>
        <w:tab/>
        <w:t>b)</w:t>
      </w:r>
      <w:r w:rsidRPr="001C268A">
        <w:rPr>
          <w:noProof/>
        </w:rPr>
        <w:tab/>
        <w:t xml:space="preserve">a 63. cikkben és a </w:t>
      </w:r>
      <w:r w:rsidRPr="004B5969">
        <w:rPr>
          <w:rStyle w:val="CRMinorChangeAdded"/>
          <w:noProof/>
          <w:lang w:val="hu-HU"/>
        </w:rPr>
        <w:t>126</w:t>
      </w:r>
      <w:r w:rsidRPr="004B5969">
        <w:rPr>
          <w:rStyle w:val="CRMinorChangeDeleted"/>
          <w:noProof/>
          <w:lang w:val="hu-HU"/>
        </w:rPr>
        <w:t>125</w:t>
      </w:r>
      <w:r w:rsidRPr="001C268A">
        <w:rPr>
          <w:noProof/>
        </w:rPr>
        <w:t>–</w:t>
      </w:r>
      <w:r w:rsidRPr="004B5969">
        <w:rPr>
          <w:rStyle w:val="CRMinorChangeAdded"/>
          <w:noProof/>
          <w:lang w:val="hu-HU"/>
        </w:rPr>
        <w:t>130</w:t>
      </w:r>
      <w:r w:rsidRPr="004B5969">
        <w:rPr>
          <w:rStyle w:val="CRMinorChangeDeleted"/>
          <w:noProof/>
          <w:lang w:val="hu-HU"/>
        </w:rPr>
        <w:t>129</w:t>
      </w:r>
      <w:r w:rsidRPr="001C268A">
        <w:rPr>
          <w:noProof/>
        </w:rPr>
        <w:t>. cikkben foglaltak szerint a tagállamokkal megosztott irányításban (a továbbiakban: megosztott irányítás);</w:t>
      </w:r>
    </w:p>
    <w:p w14:paraId="0AB52847" w14:textId="77777777" w:rsidR="005B3AA2" w:rsidRPr="001C268A" w:rsidRDefault="005B3AA2" w:rsidP="005B3AA2">
      <w:pPr>
        <w:pStyle w:val="Point0"/>
        <w:rPr>
          <w:noProof/>
        </w:rPr>
      </w:pPr>
      <w:r w:rsidRPr="001C268A">
        <w:rPr>
          <w:noProof/>
        </w:rPr>
        <w:tab/>
        <w:t>c)</w:t>
      </w:r>
      <w:r w:rsidRPr="001C268A">
        <w:rPr>
          <w:noProof/>
        </w:rPr>
        <w:tab/>
        <w:t xml:space="preserve">a </w:t>
      </w:r>
      <w:r w:rsidRPr="004B5969">
        <w:rPr>
          <w:rStyle w:val="CRMinorChangeAdded"/>
          <w:noProof/>
          <w:lang w:val="hu-HU"/>
        </w:rPr>
        <w:t>126</w:t>
      </w:r>
      <w:r w:rsidRPr="004B5969">
        <w:rPr>
          <w:rStyle w:val="CRMinorChangeDeleted"/>
          <w:noProof/>
          <w:lang w:val="hu-HU"/>
        </w:rPr>
        <w:t>125</w:t>
      </w:r>
      <w:r w:rsidRPr="001C268A">
        <w:rPr>
          <w:noProof/>
        </w:rPr>
        <w:t>–</w:t>
      </w:r>
      <w:r w:rsidRPr="004B5969">
        <w:rPr>
          <w:rStyle w:val="CRMinorChangeAdded"/>
          <w:noProof/>
          <w:lang w:val="hu-HU"/>
        </w:rPr>
        <w:t>153</w:t>
      </w:r>
      <w:r w:rsidRPr="004B5969">
        <w:rPr>
          <w:rStyle w:val="CRMinorChangeDeleted"/>
          <w:noProof/>
          <w:lang w:val="hu-HU"/>
        </w:rPr>
        <w:t>149</w:t>
      </w:r>
      <w:r w:rsidRPr="001C268A">
        <w:rPr>
          <w:noProof/>
        </w:rPr>
        <w:t xml:space="preserve">. és a </w:t>
      </w:r>
      <w:r w:rsidRPr="004B5969">
        <w:rPr>
          <w:rStyle w:val="CRMinorChangeAdded"/>
          <w:noProof/>
          <w:lang w:val="hu-HU"/>
        </w:rPr>
        <w:t>158</w:t>
      </w:r>
      <w:r w:rsidRPr="004B5969">
        <w:rPr>
          <w:rStyle w:val="CRMinorChangeDeleted"/>
          <w:noProof/>
          <w:lang w:val="hu-HU"/>
        </w:rPr>
        <w:t>154</w:t>
      </w:r>
      <w:r w:rsidRPr="001C268A">
        <w:rPr>
          <w:noProof/>
        </w:rPr>
        <w:t>–</w:t>
      </w:r>
      <w:r w:rsidRPr="004B5969">
        <w:rPr>
          <w:rStyle w:val="CRMinorChangeAdded"/>
          <w:noProof/>
          <w:lang w:val="hu-HU"/>
        </w:rPr>
        <w:t>163</w:t>
      </w:r>
      <w:r w:rsidRPr="004B5969">
        <w:rPr>
          <w:rStyle w:val="CRMinorChangeDeleted"/>
          <w:noProof/>
          <w:lang w:val="hu-HU"/>
        </w:rPr>
        <w:t>159</w:t>
      </w:r>
      <w:r w:rsidRPr="001C268A">
        <w:rPr>
          <w:noProof/>
        </w:rPr>
        <w:t>. cikkben foglaltak szerint közvetetten (a továbbiakban: közvetett irányítás), amennyiben az alap-jogiaktus így rendelkezik, illetve az 58. cikk (2) bekezdésének a)–d) pontjában említett esetekben a költségvetés végrehajtásával kapcsolatos feladatoknak a következőkre történő átruházásával:</w:t>
      </w:r>
    </w:p>
    <w:p w14:paraId="62D6DCB8" w14:textId="4613855C" w:rsidR="005B3AA2" w:rsidRPr="001C268A" w:rsidRDefault="005B3AA2" w:rsidP="005B3AA2">
      <w:pPr>
        <w:pStyle w:val="Point1"/>
        <w:rPr>
          <w:noProof/>
        </w:rPr>
      </w:pPr>
      <w:r w:rsidRPr="001C268A">
        <w:rPr>
          <w:noProof/>
        </w:rPr>
        <w:tab/>
        <w:t>i.</w:t>
      </w:r>
      <w:r w:rsidRPr="001C268A">
        <w:rPr>
          <w:noProof/>
        </w:rPr>
        <w:tab/>
        <w:t xml:space="preserve">harmadik országok vagy az általuk kijelölt szervek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1514BF">
        <w:rPr>
          <w:noProof/>
          <w:highlight w:val="lightGray"/>
        </w:rPr>
        <w:t> </w:t>
      </w:r>
      <w:r w:rsidRPr="001C268A">
        <w:rPr>
          <w:noProof/>
          <w:highlight w:val="lightGray"/>
        </w:rPr>
        <w:t>a 162. cikkben említettek szerint</w:t>
      </w:r>
      <w:r w:rsidR="001514BF">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w:t>
      </w:r>
    </w:p>
    <w:p w14:paraId="67DE7022" w14:textId="77777777" w:rsidR="005B3AA2" w:rsidRPr="001C268A" w:rsidRDefault="005B3AA2" w:rsidP="005B3AA2">
      <w:pPr>
        <w:pStyle w:val="Point1"/>
        <w:rPr>
          <w:noProof/>
        </w:rPr>
      </w:pPr>
      <w:r w:rsidRPr="001C268A">
        <w:rPr>
          <w:noProof/>
        </w:rPr>
        <w:tab/>
        <w:t>ii.</w:t>
      </w:r>
      <w:r w:rsidRPr="001C268A">
        <w:rPr>
          <w:noProof/>
        </w:rPr>
        <w:tab/>
        <w:t xml:space="preserve">a </w:t>
      </w:r>
      <w:r w:rsidRPr="004B5969">
        <w:rPr>
          <w:rStyle w:val="CRMinorChangeAdded"/>
          <w:noProof/>
          <w:lang w:val="hu-HU"/>
        </w:rPr>
        <w:t>160</w:t>
      </w:r>
      <w:r w:rsidRPr="004B5969">
        <w:rPr>
          <w:rStyle w:val="CRMinorChangeDeleted"/>
          <w:noProof/>
          <w:lang w:val="hu-HU"/>
        </w:rPr>
        <w:t>156</w:t>
      </w:r>
      <w:r w:rsidRPr="001C268A">
        <w:rPr>
          <w:noProof/>
        </w:rPr>
        <w:t>. cikk szerinti nemzetközi szervezetek vagy ügynökségeik;</w:t>
      </w:r>
    </w:p>
    <w:p w14:paraId="5B80BAC4" w14:textId="77777777" w:rsidR="005B3AA2" w:rsidRPr="001C268A" w:rsidRDefault="005B3AA2" w:rsidP="005B3AA2">
      <w:pPr>
        <w:pStyle w:val="Point1"/>
        <w:rPr>
          <w:noProof/>
        </w:rPr>
      </w:pPr>
      <w:r w:rsidRPr="001C268A">
        <w:rPr>
          <w:noProof/>
        </w:rPr>
        <w:tab/>
        <w:t>iii.</w:t>
      </w:r>
      <w:r w:rsidRPr="001C268A">
        <w:rPr>
          <w:noProof/>
        </w:rPr>
        <w:tab/>
        <w:t>az Európai Beruházási Bank (EBB), az Európai Beruházási Alap (EBA) vagy mindkettő, csoportként eljárva (a továbbiakban: az EBB csoport);</w:t>
      </w:r>
    </w:p>
    <w:p w14:paraId="7489D90D" w14:textId="77777777" w:rsidR="005B3AA2" w:rsidRPr="001C268A" w:rsidRDefault="005B3AA2" w:rsidP="005B3AA2">
      <w:pPr>
        <w:pStyle w:val="Point1"/>
        <w:rPr>
          <w:noProof/>
        </w:rPr>
      </w:pPr>
      <w:r w:rsidRPr="001C268A">
        <w:rPr>
          <w:noProof/>
        </w:rPr>
        <w:tab/>
        <w:t>iv.</w:t>
      </w:r>
      <w:r w:rsidRPr="001C268A">
        <w:rPr>
          <w:noProof/>
        </w:rPr>
        <w:tab/>
        <w:t>a 70. és a 71. cikkben említett uniós szervek;</w:t>
      </w:r>
    </w:p>
    <w:p w14:paraId="6758BE7B" w14:textId="77777777" w:rsidR="005B3AA2" w:rsidRPr="001C268A" w:rsidRDefault="005B3AA2" w:rsidP="005B3AA2">
      <w:pPr>
        <w:pStyle w:val="Point1"/>
        <w:rPr>
          <w:noProof/>
        </w:rPr>
      </w:pPr>
      <w:r w:rsidRPr="001C268A">
        <w:rPr>
          <w:noProof/>
        </w:rPr>
        <w:tab/>
        <w:t>v.</w:t>
      </w:r>
      <w:r w:rsidRPr="001C268A">
        <w:rPr>
          <w:noProof/>
        </w:rPr>
        <w:tab/>
        <w:t>v. közjogi szervek, beleértve a tagállami szervezeteket;</w:t>
      </w:r>
    </w:p>
    <w:p w14:paraId="52907124" w14:textId="77777777" w:rsidR="005B3AA2" w:rsidRPr="001C268A" w:rsidRDefault="005B3AA2" w:rsidP="005B3AA2">
      <w:pPr>
        <w:pStyle w:val="Point1"/>
        <w:rPr>
          <w:noProof/>
        </w:rPr>
      </w:pPr>
      <w:r w:rsidRPr="001C268A">
        <w:rPr>
          <w:noProof/>
        </w:rPr>
        <w:tab/>
        <w:t>vi.</w:t>
      </w:r>
      <w:r w:rsidRPr="001C268A">
        <w:rPr>
          <w:noProof/>
        </w:rPr>
        <w:tab/>
        <w:t>magánjog alapján működő, közfeladatot ellátó szervek, beleértve a tagállami szervezeteket, olyan mértékben, amennyiben megfelelő pénzügyi biztosítékokat nyújtanak számukra;</w:t>
      </w:r>
    </w:p>
    <w:p w14:paraId="0A51409B" w14:textId="77777777" w:rsidR="005B3AA2" w:rsidRPr="001C268A" w:rsidRDefault="005B3AA2" w:rsidP="005B3AA2">
      <w:pPr>
        <w:pStyle w:val="Point1"/>
        <w:rPr>
          <w:noProof/>
        </w:rPr>
      </w:pPr>
      <w:r w:rsidRPr="001C268A">
        <w:rPr>
          <w:noProof/>
        </w:rPr>
        <w:tab/>
        <w:t>vii.</w:t>
      </w:r>
      <w:r w:rsidRPr="001C268A">
        <w:rPr>
          <w:noProof/>
        </w:rPr>
        <w:tab/>
        <w:t>a valamely tagállam magánjoga alapján működő, köz- és magánszféra közötti partnerség végrehajtásával megbízott és megfelelő pénzügyi biztosítékokat nyújtó szervek;</w:t>
      </w:r>
    </w:p>
    <w:p w14:paraId="6A283B92" w14:textId="77777777" w:rsidR="005B3AA2" w:rsidRPr="001C268A" w:rsidRDefault="005B3AA2" w:rsidP="005B3AA2">
      <w:pPr>
        <w:pStyle w:val="Point1"/>
        <w:rPr>
          <w:noProof/>
        </w:rPr>
      </w:pPr>
      <w:r w:rsidRPr="001C268A">
        <w:rPr>
          <w:noProof/>
        </w:rPr>
        <w:tab/>
        <w:t>viii.</w:t>
      </w:r>
      <w:r w:rsidRPr="001C268A">
        <w:rPr>
          <w:noProof/>
        </w:rPr>
        <w:tab/>
        <w:t>az EUSZ V. címének értelmében a KKBP terén konkrét fellépések végrehajtásával megbízott, és a vonatkozó alap-jogiaktusban ekként megjelölt szervek vagy személyek</w:t>
      </w:r>
      <w:r w:rsidRPr="004B5969">
        <w:rPr>
          <w:rStyle w:val="CRMinorChangeAdded"/>
          <w:noProof/>
          <w:lang w:val="hu-HU"/>
        </w:rPr>
        <w:t>;</w:t>
      </w:r>
      <w:r w:rsidRPr="004B5969">
        <w:rPr>
          <w:rStyle w:val="CRMinorChangeDeleted"/>
          <w:noProof/>
          <w:lang w:val="hu-HU"/>
        </w:rPr>
        <w:t>.</w:t>
      </w:r>
    </w:p>
    <w:p w14:paraId="248231E6" w14:textId="77777777" w:rsidR="005B3AA2" w:rsidRPr="004B5969" w:rsidRDefault="005B3AA2" w:rsidP="005B3AA2">
      <w:pPr>
        <w:pStyle w:val="CRSeparator"/>
        <w:rPr>
          <w:noProof/>
          <w:lang w:val="hu-HU"/>
        </w:rPr>
      </w:pPr>
    </w:p>
    <w:p w14:paraId="31C10093"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543FCDD6" w14:textId="77777777" w:rsidR="005B3AA2" w:rsidRPr="001C268A" w:rsidRDefault="005B3AA2" w:rsidP="005B3AA2">
      <w:pPr>
        <w:pStyle w:val="Point1"/>
        <w:rPr>
          <w:noProof/>
        </w:rPr>
      </w:pPr>
      <w:r w:rsidRPr="001C268A">
        <w:rPr>
          <w:noProof/>
          <w:highlight w:val="lightGray"/>
        </w:rPr>
        <w:t>ix.</w:t>
      </w:r>
      <w:r w:rsidRPr="001C268A">
        <w:rPr>
          <w:noProof/>
        </w:rPr>
        <w:tab/>
      </w:r>
      <w:r w:rsidRPr="001C268A">
        <w:rPr>
          <w:noProof/>
          <w:highlight w:val="lightGray"/>
        </w:rPr>
        <w:t>valamely tagállamban létrehozott, valamely tagállam magánjoga vagy uniós jog alapján működő szervek, amelyek az ágazatspecifikus szabályokkal összhangban megbízást kaphatnak uniós források vagy költségvetési garanciák végrehajtására, amennyiben az v. vagy vi. alpontban meghatározott valamely szerv ellenőrzése alá tartoznak, és az ellenőrző szerv által vállalt egyetemleges felelősség formáját öltő vagy azzal egyenértékű pénzügyi garanciával rendelkeznek, amely pénzügyi garancia minden intézkedés esetében az uniós támogatás maximális összegére korlátozódhat.</w:t>
      </w:r>
    </w:p>
    <w:p w14:paraId="2EC85AB1" w14:textId="77777777" w:rsidR="005B3AA2" w:rsidRPr="004B5969" w:rsidRDefault="005B3AA2" w:rsidP="005B3AA2">
      <w:pPr>
        <w:pStyle w:val="CRSeparator"/>
        <w:rPr>
          <w:noProof/>
          <w:lang w:val="hu-HU"/>
        </w:rPr>
      </w:pPr>
    </w:p>
    <w:p w14:paraId="574C0ADF"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1B49ED4C"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7E213FBE" w14:textId="77777777" w:rsidR="005B3AA2" w:rsidRPr="001C268A" w:rsidRDefault="005B3AA2" w:rsidP="005B3AA2">
      <w:pPr>
        <w:rPr>
          <w:noProof/>
        </w:rPr>
      </w:pPr>
      <w:r w:rsidRPr="001C268A">
        <w:rPr>
          <w:noProof/>
        </w:rPr>
        <w:t xml:space="preserve">Az első albekezdés c) pontjának vi. és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342929">
        <w:rPr>
          <w:noProof/>
          <w:highlight w:val="lightGray"/>
        </w:rPr>
        <w:t> vii. </w:t>
      </w:r>
      <w:r w:rsidRPr="00342929">
        <w:rPr>
          <w:noProof/>
          <w:highlight w:val="lightGray"/>
        </w:rPr>
        <w:fldChar w:fldCharType="begin"/>
      </w:r>
      <w:r w:rsidRPr="00342929">
        <w:rPr>
          <w:noProof/>
          <w:highlight w:val="lightGray"/>
        </w:rPr>
        <w:instrText xml:space="preserve"> QUOTE "</w:instrText>
      </w:r>
      <w:r w:rsidRPr="004B5969">
        <w:rPr>
          <w:rStyle w:val="CRMarker"/>
          <w:noProof/>
          <w:highlight w:val="lightGray"/>
          <w:lang w:val="hu-HU"/>
        </w:rPr>
        <w:instrText>ï</w:instrText>
      </w:r>
      <w:r w:rsidRPr="00342929">
        <w:rPr>
          <w:noProof/>
          <w:highlight w:val="lightGray"/>
        </w:rPr>
        <w:instrText xml:space="preserve">" </w:instrText>
      </w:r>
      <w:r w:rsidRPr="00342929">
        <w:rPr>
          <w:noProof/>
          <w:highlight w:val="lightGray"/>
        </w:rPr>
        <w:fldChar w:fldCharType="separate"/>
      </w:r>
      <w:r w:rsidRPr="004B5969">
        <w:rPr>
          <w:rStyle w:val="CRMarker"/>
          <w:noProof/>
          <w:highlight w:val="lightGray"/>
          <w:lang w:val="hu-HU"/>
        </w:rPr>
        <w:t>ï</w:t>
      </w:r>
      <w:r w:rsidRPr="00342929">
        <w:rPr>
          <w:noProof/>
          <w:highlight w:val="lightGray"/>
        </w:rPr>
        <w:fldChar w:fldCharType="end"/>
      </w:r>
      <w:r w:rsidRPr="00485FDD">
        <w:rPr>
          <w:noProof/>
        </w:rPr>
        <w:t xml:space="preserve"> </w:t>
      </w:r>
      <w:r w:rsidRPr="00485FDD">
        <w:rPr>
          <w:noProof/>
        </w:rPr>
        <w:fldChar w:fldCharType="begin"/>
      </w:r>
      <w:r w:rsidRPr="00485FDD">
        <w:rPr>
          <w:noProof/>
        </w:rPr>
        <w:instrText xml:space="preserve"> QUOTE "</w:instrText>
      </w:r>
      <w:r w:rsidRPr="004B5969">
        <w:rPr>
          <w:rStyle w:val="CRMarker"/>
          <w:noProof/>
          <w:lang w:val="hu-HU"/>
        </w:rPr>
        <w:instrText>Ö</w:instrText>
      </w:r>
      <w:r w:rsidRPr="00485FDD">
        <w:rPr>
          <w:noProof/>
        </w:rPr>
        <w:instrText xml:space="preserve">" </w:instrText>
      </w:r>
      <w:r w:rsidRPr="00485FDD">
        <w:rPr>
          <w:noProof/>
        </w:rPr>
        <w:fldChar w:fldCharType="separate"/>
      </w:r>
      <w:r w:rsidRPr="004B5969">
        <w:rPr>
          <w:rStyle w:val="CRMarker"/>
          <w:noProof/>
          <w:lang w:val="hu-HU"/>
        </w:rPr>
        <w:t>Ö</w:t>
      </w:r>
      <w:r w:rsidRPr="00485FDD">
        <w:rPr>
          <w:noProof/>
        </w:rPr>
        <w:fldChar w:fldCharType="end"/>
      </w:r>
      <w:r w:rsidRPr="00485FDD">
        <w:rPr>
          <w:noProof/>
        </w:rPr>
        <w:t> alpontját </w:t>
      </w:r>
      <w:r w:rsidRPr="00485FDD">
        <w:rPr>
          <w:noProof/>
        </w:rPr>
        <w:fldChar w:fldCharType="begin"/>
      </w:r>
      <w:r w:rsidRPr="00485FDD">
        <w:rPr>
          <w:noProof/>
        </w:rPr>
        <w:instrText xml:space="preserve"> QUOTE "</w:instrText>
      </w:r>
      <w:r w:rsidRPr="004B5969">
        <w:rPr>
          <w:rStyle w:val="CRMarker"/>
          <w:noProof/>
          <w:lang w:val="hu-HU"/>
        </w:rPr>
        <w:instrText>Õ</w:instrText>
      </w:r>
      <w:r w:rsidRPr="00485FDD">
        <w:rPr>
          <w:noProof/>
        </w:rPr>
        <w:instrText xml:space="preserve">" </w:instrText>
      </w:r>
      <w:r w:rsidRPr="00485FDD">
        <w:rPr>
          <w:noProof/>
        </w:rPr>
        <w:fldChar w:fldCharType="separate"/>
      </w:r>
      <w:r w:rsidRPr="004B5969">
        <w:rPr>
          <w:rStyle w:val="CRMarker"/>
          <w:noProof/>
          <w:lang w:val="hu-HU"/>
        </w:rPr>
        <w:t>Õ</w:t>
      </w:r>
      <w:r w:rsidRPr="00485FDD">
        <w:rPr>
          <w:noProof/>
        </w:rPr>
        <w:fldChar w:fldCharType="end"/>
      </w:r>
      <w:r w:rsidRPr="001C268A">
        <w:rPr>
          <w:noProof/>
        </w:rPr>
        <w:t xml:space="preserve"> </w:t>
      </w:r>
      <w:r w:rsidRPr="004B5969">
        <w:rPr>
          <w:rStyle w:val="CRDeleted"/>
          <w:noProof/>
          <w:lang w:val="hu-HU"/>
        </w:rPr>
        <w:t>pontját</w:t>
      </w:r>
      <w:r>
        <w:rPr>
          <w:noProof/>
        </w:rPr>
        <w:t xml:space="preserve"> </w:t>
      </w:r>
      <w:r w:rsidRPr="001C268A">
        <w:rPr>
          <w:noProof/>
        </w:rPr>
        <w:t>illetően a szükséges pénzügyi garancia összege rögzíthető a vonatkozó alap-jogiaktusban, és az érintett szerv számára nyújtott Uniós hozzájárulás maximális összegére korlátozható. Abban az esetben, ha többen nyújtanak garanciát, a garanciával fedezendő teljes kötelezettség összegének felosztását a hozzájárulási megállapodásban kell meghatározni, amelyben előírható, hogy az egyes garancianyújtók kötelezettsége arányos legyen az adott szerv számára nyújtott hozzájárulásuk mértékével.</w:t>
      </w:r>
    </w:p>
    <w:p w14:paraId="5C9752A2" w14:textId="77777777" w:rsidR="005B3AA2" w:rsidRPr="001C268A" w:rsidRDefault="005B3AA2" w:rsidP="005B3AA2">
      <w:pPr>
        <w:rPr>
          <w:noProof/>
        </w:rPr>
      </w:pPr>
      <w:r w:rsidRPr="001C268A">
        <w:rPr>
          <w:noProof/>
        </w:rPr>
        <w:t>(2)</w:t>
      </w:r>
      <w:r w:rsidRPr="001C268A">
        <w:rPr>
          <w:noProof/>
        </w:rPr>
        <w:tab/>
        <w:t>A Bizottság a közvetlen irányítás céljából igénybe veheti a VII., VIII., IX., X. és XII. címben említett eszközöket.</w:t>
      </w:r>
    </w:p>
    <w:p w14:paraId="3449FF5F" w14:textId="77777777" w:rsidR="005B3AA2" w:rsidRPr="001C268A" w:rsidRDefault="005B3AA2" w:rsidP="005B3AA2">
      <w:pPr>
        <w:rPr>
          <w:noProof/>
        </w:rPr>
      </w:pPr>
      <w:r w:rsidRPr="001C268A">
        <w:rPr>
          <w:noProof/>
        </w:rPr>
        <w:t>A megosztott irányítás céljából a költségvetés végrehajtásának eszközeit ágazatspecifikus szabályok határozzák meg.</w:t>
      </w:r>
    </w:p>
    <w:p w14:paraId="15D6B648" w14:textId="77777777" w:rsidR="005B3AA2" w:rsidRPr="001C268A" w:rsidRDefault="005B3AA2" w:rsidP="005B3AA2">
      <w:pPr>
        <w:rPr>
          <w:noProof/>
        </w:rPr>
      </w:pPr>
      <w:r w:rsidRPr="001C268A">
        <w:rPr>
          <w:noProof/>
        </w:rPr>
        <w:t>A Bizottság a közvetett irányítás céljából a VI. címet alkalmazza, a pénzügyi eszközök és költségvetési biztosítékok esetében pedig a VI. és X. címet. A végrehajtó szervezeteknek az érintett hozzájárulási megállapodásban meghatározott költségvetés-végrehajtási eszközöket kell alkalmazniuk.</w:t>
      </w:r>
    </w:p>
    <w:p w14:paraId="691BA8AB" w14:textId="77777777" w:rsidR="005B3AA2" w:rsidRPr="001C268A" w:rsidRDefault="005B3AA2" w:rsidP="005B3AA2">
      <w:pPr>
        <w:rPr>
          <w:noProof/>
        </w:rPr>
      </w:pPr>
      <w:r w:rsidRPr="001C268A">
        <w:rPr>
          <w:noProof/>
        </w:rPr>
        <w:t>(3)</w:t>
      </w:r>
      <w:r w:rsidRPr="001C268A">
        <w:rPr>
          <w:noProof/>
        </w:rPr>
        <w:tab/>
        <w:t>Az EUMSZ 317. cikkének megfelelően a Bizottság felelős a költségvetés végrehajtásáért, és e feladatokat nem ruházhatja harmadik felekre, amennyiben az ilyen feladatok nagymértékű, politikai döntéssel járó mérlegelést igényelnek.</w:t>
      </w:r>
    </w:p>
    <w:p w14:paraId="65229105" w14:textId="77777777" w:rsidR="005B3AA2" w:rsidRPr="001C268A" w:rsidRDefault="005B3AA2" w:rsidP="005B3AA2">
      <w:pPr>
        <w:rPr>
          <w:noProof/>
        </w:rPr>
      </w:pPr>
      <w:r w:rsidRPr="001C268A">
        <w:rPr>
          <w:noProof/>
        </w:rPr>
        <w:t>E rendelet VII. címével összhangban a Bizottság szerződéseken keresztül nem szervezhet ki olyan feladatokat, amelyek hatósági vagy mérlegelési jogkör gyakorlásával járnak.</w:t>
      </w:r>
    </w:p>
    <w:p w14:paraId="7A22520B" w14:textId="77777777" w:rsidR="005B3AA2" w:rsidRPr="001C268A" w:rsidRDefault="005B3AA2" w:rsidP="005B3AA2">
      <w:pPr>
        <w:pStyle w:val="Titrearticle"/>
        <w:rPr>
          <w:noProof/>
        </w:rPr>
      </w:pPr>
      <w:r w:rsidRPr="001C268A">
        <w:rPr>
          <w:noProof/>
        </w:rPr>
        <w:t>63. cikk</w:t>
      </w:r>
    </w:p>
    <w:p w14:paraId="11B2590C" w14:textId="77777777" w:rsidR="005B3AA2" w:rsidRPr="001C268A" w:rsidRDefault="005B3AA2" w:rsidP="005B3AA2">
      <w:pPr>
        <w:pStyle w:val="NormalCentered"/>
        <w:rPr>
          <w:b/>
          <w:bCs/>
          <w:noProof/>
        </w:rPr>
      </w:pPr>
      <w:r w:rsidRPr="001C268A">
        <w:rPr>
          <w:b/>
          <w:noProof/>
        </w:rPr>
        <w:t>Tagállamokkal megosztott irányítás</w:t>
      </w:r>
    </w:p>
    <w:p w14:paraId="020EEE51" w14:textId="77777777" w:rsidR="005B3AA2" w:rsidRPr="001C268A" w:rsidRDefault="005B3AA2" w:rsidP="005B3AA2">
      <w:pPr>
        <w:rPr>
          <w:noProof/>
        </w:rPr>
      </w:pPr>
      <w:r w:rsidRPr="001C268A">
        <w:rPr>
          <w:noProof/>
        </w:rPr>
        <w:t>(1)</w:t>
      </w:r>
      <w:r w:rsidRPr="001C268A">
        <w:rPr>
          <w:noProof/>
        </w:rPr>
        <w:tab/>
        <w:t>Amikor a Bizottság megosztott irányítás keretében hajtja végre a költségvetést, egyes, a költségvetés végrehajtásával kapcsolatos feladatokat átruházza a tagállamokra. A Bizottság és a tagállamok az uniós források kezelése során tiszteletben tartják a hatékony és eredményes pénzgazdálkodás, az átláthatóság és a megkülönböztetésmentesség elvét, és biztosítják az uniós fellépés láthatóságát. Ennek érdekében a Bizottság és a tagállamok teljesítik saját kontroll- és ellenőrzési kötelezettségeiket, és vállalják az ebből fakadó, e rendeletben meghatározott felelősséget. A kiegészítő rendelkezéseket ágazatspecifikus szabályokban kell megállapítani.</w:t>
      </w:r>
    </w:p>
    <w:p w14:paraId="11D93B72" w14:textId="77777777" w:rsidR="005B3AA2" w:rsidRPr="001C268A" w:rsidRDefault="005B3AA2" w:rsidP="005B3AA2">
      <w:pPr>
        <w:rPr>
          <w:noProof/>
        </w:rPr>
      </w:pPr>
      <w:r w:rsidRPr="001C268A">
        <w:rPr>
          <w:noProof/>
        </w:rPr>
        <w:t>(2)</w:t>
      </w:r>
      <w:r w:rsidRPr="001C268A">
        <w:rPr>
          <w:noProof/>
        </w:rPr>
        <w:tab/>
        <w:t>A tagállamok a költségvetés végrehajtásával kapcsolatos feladatok elvégzése során megtesznek minden, az Unió pénzügyi érdekeinek védelméhez szükséges – többek között jogalkotási, szabályozási és igazgatási – intézkedést, különösen:</w:t>
      </w:r>
    </w:p>
    <w:p w14:paraId="55CA49B9" w14:textId="77777777" w:rsidR="005B3AA2" w:rsidRPr="001C268A" w:rsidRDefault="005B3AA2" w:rsidP="005B3AA2">
      <w:pPr>
        <w:pStyle w:val="Point0"/>
        <w:rPr>
          <w:noProof/>
        </w:rPr>
      </w:pPr>
      <w:r w:rsidRPr="001C268A">
        <w:rPr>
          <w:noProof/>
        </w:rPr>
        <w:tab/>
        <w:t>a)</w:t>
      </w:r>
      <w:r w:rsidRPr="001C268A">
        <w:rPr>
          <w:noProof/>
        </w:rPr>
        <w:tab/>
        <w:t>biztosítják, hogy a költségvetésből finanszírozott műveleteket szabályosan és hatékonyan, a vonatkozó ágazatspecifikus szabályoknak megfelelően hajtsák végre;</w:t>
      </w:r>
    </w:p>
    <w:p w14:paraId="4C7B2FB9" w14:textId="77777777" w:rsidR="005B3AA2" w:rsidRPr="001C268A" w:rsidRDefault="005B3AA2" w:rsidP="005B3AA2">
      <w:pPr>
        <w:pStyle w:val="Point0"/>
        <w:rPr>
          <w:noProof/>
        </w:rPr>
      </w:pPr>
      <w:r w:rsidRPr="001C268A">
        <w:rPr>
          <w:noProof/>
        </w:rPr>
        <w:tab/>
        <w:t>b)</w:t>
      </w:r>
      <w:r w:rsidRPr="001C268A">
        <w:rPr>
          <w:noProof/>
        </w:rPr>
        <w:tab/>
        <w:t>kijelölik az uniós források kezeléséért és kontrolljáért felelős szerveket a (3) bekezdéssel összhangban, és felügyelik az ilyen szerveket;</w:t>
      </w:r>
    </w:p>
    <w:p w14:paraId="2CE2AD2A" w14:textId="77777777" w:rsidR="005B3AA2" w:rsidRPr="001C268A" w:rsidRDefault="005B3AA2" w:rsidP="005B3AA2">
      <w:pPr>
        <w:pStyle w:val="Point0"/>
        <w:rPr>
          <w:noProof/>
        </w:rPr>
      </w:pPr>
      <w:r w:rsidRPr="001C268A">
        <w:rPr>
          <w:noProof/>
        </w:rPr>
        <w:tab/>
        <w:t>c)</w:t>
      </w:r>
      <w:r w:rsidRPr="001C268A">
        <w:rPr>
          <w:noProof/>
        </w:rPr>
        <w:tab/>
        <w:t>megelőzik, felderítik és korrigálják a szabálytalanságokat és a csalást;</w:t>
      </w:r>
    </w:p>
    <w:p w14:paraId="0F19FFC0" w14:textId="77777777" w:rsidR="005B3AA2" w:rsidRPr="001C268A" w:rsidRDefault="005B3AA2" w:rsidP="005B3AA2">
      <w:pPr>
        <w:pStyle w:val="Point0"/>
        <w:rPr>
          <w:noProof/>
        </w:rPr>
      </w:pPr>
      <w:r w:rsidRPr="001C268A">
        <w:rPr>
          <w:noProof/>
        </w:rPr>
        <w:tab/>
        <w:t>d)</w:t>
      </w:r>
      <w:r w:rsidRPr="001C268A">
        <w:rPr>
          <w:noProof/>
        </w:rPr>
        <w:tab/>
        <w:t>e rendelettel és az ágazatspecifikus szabályokkal összhangban együttműködnek a Bizottsággal, az OLAF-fal, a Számvevőszékkel, és az (EU) 2017/1939 tanácsi rendelet</w:t>
      </w:r>
      <w:r w:rsidRPr="001C268A">
        <w:rPr>
          <w:rStyle w:val="FootnoteReference"/>
          <w:noProof/>
        </w:rPr>
        <w:footnoteReference w:id="72"/>
      </w:r>
      <w:r w:rsidRPr="001C268A">
        <w:rPr>
          <w:noProof/>
        </w:rPr>
        <w:t xml:space="preserve"> szerinti megerősített együttműködésben résztvevő tagállamok esetében az Európai Ügyészséggel is.</w:t>
      </w:r>
    </w:p>
    <w:p w14:paraId="737513E8" w14:textId="77777777" w:rsidR="005B3AA2" w:rsidRPr="001C268A" w:rsidRDefault="005B3AA2" w:rsidP="005B3AA2">
      <w:pPr>
        <w:rPr>
          <w:noProof/>
        </w:rPr>
      </w:pPr>
      <w:r w:rsidRPr="001C268A">
        <w:rPr>
          <w:noProof/>
        </w:rPr>
        <w:t>Az Unió pénzügyi érdekeinek védelme érdekében a tagállamok az arányosság elvét tiszteletben tartva, valamint e cikknek és a vonatkozó ágazatspecifikus szabályoknak megfelelően a tranzakciók reprezentatív és/vagy kockázatalapú mintáin szükség szerint helyszíni ellenőrzéseket is magukban foglaló előzetes és utólagos kontrollokat végeznek. Emellett visszafizettetik a jogosulatlanul kifizetett összegeket, és amennyiben e tekintetben szükséges, bírósági eljárásokat indítanak.</w:t>
      </w:r>
    </w:p>
    <w:p w14:paraId="6D899D18" w14:textId="77777777" w:rsidR="005B3AA2" w:rsidRPr="001C268A" w:rsidRDefault="005B3AA2" w:rsidP="005B3AA2">
      <w:pPr>
        <w:rPr>
          <w:noProof/>
        </w:rPr>
      </w:pPr>
      <w:r w:rsidRPr="001C268A">
        <w:rPr>
          <w:noProof/>
        </w:rPr>
        <w:t>A tagállamok az ágazatspecifikus szabályoknak vagy a nemzeti jogszabályok különös rendelkezéseinek megfelelő, hatékony, visszatartó erejű és arányos szankciókkal sújtják a végső kedvezményezetteket.</w:t>
      </w:r>
    </w:p>
    <w:p w14:paraId="535C9EA0" w14:textId="77777777" w:rsidR="005B3AA2" w:rsidRPr="001C268A" w:rsidRDefault="005B3AA2" w:rsidP="005B3AA2">
      <w:pPr>
        <w:rPr>
          <w:noProof/>
        </w:rPr>
      </w:pPr>
      <w:r w:rsidRPr="001C268A">
        <w:rPr>
          <w:noProof/>
        </w:rPr>
        <w:t>A kockázatelemzés részeként és az ágazatspecifikus szabályokkal összhangban a Bizottság nyomon követi a tagállamokban létrehozott irányítási és kontrollrendszereket. Az ellenőrzési tevékenység során a Bizottság tiszteletben tartja az arányosság elvét, és figyelembe veszi az ágazatspecifikus szabályokkal összhangban értékelt kockázati szintet.</w:t>
      </w:r>
    </w:p>
    <w:p w14:paraId="233E322C" w14:textId="77777777" w:rsidR="005B3AA2" w:rsidRPr="001C268A" w:rsidRDefault="005B3AA2" w:rsidP="005B3AA2">
      <w:pPr>
        <w:rPr>
          <w:noProof/>
        </w:rPr>
      </w:pPr>
      <w:r w:rsidRPr="001C268A">
        <w:rPr>
          <w:noProof/>
        </w:rPr>
        <w:t>(3)</w:t>
      </w:r>
      <w:r w:rsidRPr="001C268A">
        <w:rPr>
          <w:noProof/>
        </w:rPr>
        <w:tab/>
        <w:t>Az ágazatspecifikus szabályokban rögzített kritériumokkal és eljárásokkal összhangban a tagállamok az uniós források kezeléséért és kontrolljáért felelős szerveket jelölnek ki a megfelelő szinteken. Az ilyen szervek az uniós források igazgatásától független feladatokat is elláthatnak, vagy egyes feladataik ellátásával más szerveket bízhatnak meg.</w:t>
      </w:r>
    </w:p>
    <w:p w14:paraId="241797DB" w14:textId="77777777" w:rsidR="005B3AA2" w:rsidRPr="001C268A" w:rsidRDefault="005B3AA2" w:rsidP="005B3AA2">
      <w:pPr>
        <w:rPr>
          <w:noProof/>
        </w:rPr>
      </w:pPr>
      <w:r w:rsidRPr="001C268A">
        <w:rPr>
          <w:noProof/>
        </w:rPr>
        <w:t>A szervek kijelölésére vonatkozó döntés során a tagállamok döntésüket alapozhatják arra is, hogy az irányítási és kontrollrendszerek lényegüket tekintve megegyeznek-e a korábbi időszakokban már meglévő rendszerekkel, és hogy azok megfelelően működtek-e.</w:t>
      </w:r>
    </w:p>
    <w:p w14:paraId="3829662E" w14:textId="77777777" w:rsidR="005B3AA2" w:rsidRPr="001C268A" w:rsidRDefault="005B3AA2" w:rsidP="005B3AA2">
      <w:pPr>
        <w:rPr>
          <w:noProof/>
        </w:rPr>
      </w:pPr>
      <w:r w:rsidRPr="001C268A">
        <w:rPr>
          <w:noProof/>
        </w:rPr>
        <w:t>Ha az ellenőrzési és kontrollmegállapítások szerint a kijelölt szervek már nem felelnek meg az ágazatspecifikus szabályokban megállapított feltételeknek, a tagállamok meghozzák az annak biztosítása érdekében szükséges intézkedéseket, hogy az említett szervekre bízott feladatok végrehajtása során tapasztalt hiányosságokat – többek között a kijelölésnek az ágazatspecifikus szabályokkal összhangban történő visszavonása révén – orvosolják.</w:t>
      </w:r>
    </w:p>
    <w:p w14:paraId="2741C057" w14:textId="77777777" w:rsidR="005B3AA2" w:rsidRPr="001C268A" w:rsidRDefault="005B3AA2" w:rsidP="005B3AA2">
      <w:pPr>
        <w:rPr>
          <w:noProof/>
        </w:rPr>
      </w:pPr>
      <w:r w:rsidRPr="001C268A">
        <w:rPr>
          <w:noProof/>
        </w:rPr>
        <w:t>Ágazatspecifikus szabályokban kell meghatározni a Bizottságnak az ebben a bekezdésben meghatározott folyamatban játszott szerepét.</w:t>
      </w:r>
    </w:p>
    <w:p w14:paraId="207C83FA" w14:textId="77777777" w:rsidR="005B3AA2" w:rsidRPr="001C268A" w:rsidRDefault="005B3AA2" w:rsidP="005B3AA2">
      <w:pPr>
        <w:rPr>
          <w:noProof/>
        </w:rPr>
      </w:pPr>
      <w:r w:rsidRPr="001C268A">
        <w:rPr>
          <w:noProof/>
        </w:rPr>
        <w:t>(4)</w:t>
      </w:r>
      <w:r w:rsidRPr="001C268A">
        <w:rPr>
          <w:noProof/>
        </w:rPr>
        <w:tab/>
        <w:t>A (3) bekezdés értelmében kijelölt szervek:</w:t>
      </w:r>
    </w:p>
    <w:p w14:paraId="63DFD467" w14:textId="3A44707B" w:rsidR="005B3AA2" w:rsidRPr="001C268A" w:rsidRDefault="005B3AA2" w:rsidP="005B3AA2">
      <w:pPr>
        <w:pStyle w:val="Point0"/>
        <w:rPr>
          <w:noProof/>
        </w:rPr>
      </w:pPr>
      <w:r w:rsidRPr="001C268A">
        <w:rPr>
          <w:noProof/>
        </w:rPr>
        <w:tab/>
        <w:t>a)</w:t>
      </w:r>
      <w:r w:rsidRPr="001C268A">
        <w:rPr>
          <w:noProof/>
        </w:rPr>
        <w:tab/>
        <w:t xml:space="preserve">eredményes és hatékony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1514BF">
        <w:rPr>
          <w:noProof/>
          <w:highlight w:val="lightGray"/>
        </w:rPr>
        <w:t> </w:t>
      </w:r>
      <w:r w:rsidRPr="001C268A">
        <w:rPr>
          <w:noProof/>
          <w:highlight w:val="lightGray"/>
        </w:rPr>
        <w:t>– adott esetben a 36. cikk (9) bekezdésében említett digitális kontrollra támaszkodó –</w:t>
      </w:r>
      <w:r w:rsidR="001514BF">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belső kontrollrendszert hoznak létre, és biztosítják annak működését;</w:t>
      </w:r>
    </w:p>
    <w:p w14:paraId="1CE4514E" w14:textId="77777777" w:rsidR="005B3AA2" w:rsidRPr="001C268A" w:rsidRDefault="005B3AA2" w:rsidP="005B3AA2">
      <w:pPr>
        <w:pStyle w:val="Point0"/>
        <w:rPr>
          <w:noProof/>
        </w:rPr>
      </w:pPr>
      <w:r w:rsidRPr="001C268A">
        <w:rPr>
          <w:noProof/>
        </w:rPr>
        <w:tab/>
        <w:t>b)</w:t>
      </w:r>
      <w:r w:rsidRPr="001C268A">
        <w:rPr>
          <w:noProof/>
        </w:rPr>
        <w:tab/>
        <w:t>pontos, teljes</w:t>
      </w:r>
      <w:r>
        <w:rPr>
          <w:noProof/>
        </w:rPr>
        <w:t xml:space="preserve"> </w:t>
      </w:r>
      <w:r w:rsidRPr="001C268A">
        <w:rPr>
          <w:noProof/>
        </w:rPr>
        <w:t>körű és megbízható információkat időben biztosító számviteli rendszert alkalmaznak;</w:t>
      </w:r>
    </w:p>
    <w:p w14:paraId="7E0FE7A9" w14:textId="77777777" w:rsidR="005B3AA2" w:rsidRPr="001C268A" w:rsidRDefault="005B3AA2" w:rsidP="005B3AA2">
      <w:pPr>
        <w:pStyle w:val="Point0"/>
        <w:rPr>
          <w:noProof/>
        </w:rPr>
      </w:pPr>
      <w:r w:rsidRPr="001C268A">
        <w:rPr>
          <w:noProof/>
        </w:rPr>
        <w:tab/>
        <w:t>c)</w:t>
      </w:r>
      <w:r w:rsidRPr="001C268A">
        <w:rPr>
          <w:noProof/>
        </w:rPr>
        <w:tab/>
        <w:t>benyújtják az (5), (6) és (7) bekezdésben említett információkat;</w:t>
      </w:r>
    </w:p>
    <w:p w14:paraId="433745CA" w14:textId="77777777" w:rsidR="005B3AA2" w:rsidRPr="001C268A" w:rsidRDefault="005B3AA2" w:rsidP="005B3AA2">
      <w:pPr>
        <w:pStyle w:val="Point0"/>
        <w:rPr>
          <w:noProof/>
        </w:rPr>
      </w:pPr>
      <w:r w:rsidRPr="001C268A">
        <w:rPr>
          <w:noProof/>
        </w:rPr>
        <w:tab/>
        <w:t>d)</w:t>
      </w:r>
      <w:r w:rsidRPr="001C268A">
        <w:rPr>
          <w:noProof/>
        </w:rPr>
        <w:tab/>
        <w:t>a 38. cikk (2)–(</w:t>
      </w:r>
      <w:r w:rsidRPr="004B5969">
        <w:rPr>
          <w:rStyle w:val="CRRefonteDeleted"/>
          <w:noProof/>
          <w:highlight w:val="lightGray"/>
          <w:lang w:val="hu-HU"/>
        </w:rPr>
        <w:t>6</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7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 bekezdésének megfelelően biztosítják az utólagos közzétételt.</w:t>
      </w:r>
    </w:p>
    <w:p w14:paraId="3A7D38EA" w14:textId="77777777" w:rsidR="005B3AA2" w:rsidRPr="001C268A" w:rsidRDefault="005B3AA2" w:rsidP="005B3AA2">
      <w:pPr>
        <w:rPr>
          <w:noProof/>
        </w:rPr>
      </w:pPr>
      <w:r w:rsidRPr="001C268A">
        <w:rPr>
          <w:noProof/>
        </w:rPr>
        <w:t>A személyes adatokat az (EU) 2016/679 rendelettel összhangban kell kezelni.</w:t>
      </w:r>
    </w:p>
    <w:p w14:paraId="70FD3D60" w14:textId="77777777" w:rsidR="005B3AA2" w:rsidRPr="001C268A" w:rsidRDefault="005B3AA2" w:rsidP="005B3AA2">
      <w:pPr>
        <w:rPr>
          <w:noProof/>
        </w:rPr>
      </w:pPr>
      <w:r w:rsidRPr="001C268A">
        <w:rPr>
          <w:noProof/>
        </w:rPr>
        <w:t>(5)</w:t>
      </w:r>
      <w:r w:rsidRPr="001C268A">
        <w:rPr>
          <w:noProof/>
        </w:rPr>
        <w:tab/>
        <w:t xml:space="preserve">A (3) bekezdés értelmében kijelölt szervek a következő pénzügyi év február 15. napjáig benyújtják a </w:t>
      </w:r>
      <w:r w:rsidRPr="00485FDD">
        <w:rPr>
          <w:noProof/>
        </w:rPr>
        <w:t xml:space="preserve">Bizottságnak </w:t>
      </w:r>
      <w:r w:rsidRPr="004B5969">
        <w:rPr>
          <w:rStyle w:val="CRDeleted"/>
          <w:noProof/>
          <w:lang w:val="hu-HU"/>
        </w:rPr>
        <w:t>a következőket</w:t>
      </w:r>
      <w:r w:rsidRPr="00485FDD">
        <w:rPr>
          <w:noProof/>
        </w:rPr>
        <w:t>:</w:t>
      </w:r>
    </w:p>
    <w:p w14:paraId="3E2879F2" w14:textId="77777777" w:rsidR="005B3AA2" w:rsidRPr="001C268A" w:rsidRDefault="005B3AA2" w:rsidP="005B3AA2">
      <w:pPr>
        <w:pStyle w:val="Point0"/>
        <w:rPr>
          <w:noProof/>
        </w:rPr>
      </w:pPr>
      <w:r w:rsidRPr="001C268A">
        <w:rPr>
          <w:noProof/>
        </w:rPr>
        <w:tab/>
        <w:t>a)</w:t>
      </w:r>
      <w:r w:rsidRPr="001C268A">
        <w:rPr>
          <w:noProof/>
        </w:rPr>
        <w:tab/>
        <w:t>az ágazatspecifikus szabályokban meghatározottak szerinti, adott referencia-időszakban feladataik végrehajtása során teljesített, és a Bizottságnak visszatérítésre benyújtott kifizetések elszámolását;</w:t>
      </w:r>
    </w:p>
    <w:p w14:paraId="31DB0C4F" w14:textId="77777777" w:rsidR="005B3AA2" w:rsidRPr="001C268A" w:rsidRDefault="005B3AA2" w:rsidP="005B3AA2">
      <w:pPr>
        <w:pStyle w:val="Point0"/>
        <w:rPr>
          <w:noProof/>
        </w:rPr>
      </w:pPr>
      <w:r w:rsidRPr="001C268A">
        <w:rPr>
          <w:noProof/>
        </w:rPr>
        <w:tab/>
        <w:t>b)</w:t>
      </w:r>
      <w:r w:rsidRPr="001C268A">
        <w:rPr>
          <w:noProof/>
        </w:rPr>
        <w:tab/>
        <w:t>a végső ellenőrzési jelentések és az elvégzett kontrollok éves összefoglalóját – beleértve a rendszerekben azonosított hibák és gyengeségek jellegének és mértékének elemzését is –, valamint a megtett vagy megtenni tervezett korrekciós intézkedéseket.</w:t>
      </w:r>
    </w:p>
    <w:p w14:paraId="3B7412E8" w14:textId="77777777" w:rsidR="005B3AA2" w:rsidRPr="001C268A" w:rsidRDefault="005B3AA2" w:rsidP="005B3AA2">
      <w:pPr>
        <w:rPr>
          <w:noProof/>
        </w:rPr>
      </w:pPr>
      <w:r w:rsidRPr="001C268A">
        <w:rPr>
          <w:noProof/>
        </w:rPr>
        <w:t>(6)</w:t>
      </w:r>
      <w:r w:rsidRPr="001C268A">
        <w:rPr>
          <w:noProof/>
        </w:rPr>
        <w:tab/>
        <w:t>Az (5) bekezdés a) pontjában említett elszámolásoknak tartalmazniuk kell az előfinanszírozást, és azokat az összegeket, amelyek miatt a visszafizettetési eljárás folyamatban van vagy lezárult. Az elszámoláshoz mellékelni kell egy vezetői nyilatkozatot, mely megerősíti, hogy a források kezeléséért felelős személyek véleménye szerint:</w:t>
      </w:r>
    </w:p>
    <w:p w14:paraId="6F0630CF" w14:textId="77777777" w:rsidR="005B3AA2" w:rsidRPr="001C268A" w:rsidRDefault="005B3AA2" w:rsidP="005B3AA2">
      <w:pPr>
        <w:pStyle w:val="Point0"/>
        <w:rPr>
          <w:noProof/>
        </w:rPr>
      </w:pPr>
      <w:r w:rsidRPr="001C268A">
        <w:rPr>
          <w:noProof/>
        </w:rPr>
        <w:tab/>
        <w:t>a)</w:t>
      </w:r>
      <w:r w:rsidRPr="001C268A">
        <w:rPr>
          <w:noProof/>
        </w:rPr>
        <w:tab/>
        <w:t>az információ megfelelő módon feltüntetett, teljes</w:t>
      </w:r>
      <w:r>
        <w:rPr>
          <w:noProof/>
        </w:rPr>
        <w:t xml:space="preserve"> </w:t>
      </w:r>
      <w:r w:rsidRPr="001C268A">
        <w:rPr>
          <w:noProof/>
        </w:rPr>
        <w:t>körű és pontos;</w:t>
      </w:r>
    </w:p>
    <w:p w14:paraId="5B8B6FEE" w14:textId="77777777" w:rsidR="005B3AA2" w:rsidRPr="001C268A" w:rsidRDefault="005B3AA2" w:rsidP="005B3AA2">
      <w:pPr>
        <w:pStyle w:val="Point0"/>
        <w:rPr>
          <w:noProof/>
        </w:rPr>
      </w:pPr>
      <w:r w:rsidRPr="001C268A">
        <w:rPr>
          <w:noProof/>
        </w:rPr>
        <w:tab/>
        <w:t>b)</w:t>
      </w:r>
      <w:r w:rsidRPr="001C268A">
        <w:rPr>
          <w:noProof/>
        </w:rPr>
        <w:tab/>
        <w:t>a kiadásokat az eredetileg tervezett célra fordították, az ágazatspecifikus szabályokban meghatározottak szerint;</w:t>
      </w:r>
    </w:p>
    <w:p w14:paraId="0F51EBAF" w14:textId="77777777" w:rsidR="005B3AA2" w:rsidRPr="001C268A" w:rsidRDefault="005B3AA2" w:rsidP="005B3AA2">
      <w:pPr>
        <w:pStyle w:val="Point0"/>
        <w:rPr>
          <w:noProof/>
        </w:rPr>
      </w:pPr>
      <w:r w:rsidRPr="001C268A">
        <w:rPr>
          <w:noProof/>
        </w:rPr>
        <w:tab/>
        <w:t>c)</w:t>
      </w:r>
      <w:r w:rsidRPr="001C268A">
        <w:rPr>
          <w:noProof/>
        </w:rPr>
        <w:tab/>
        <w:t>a bevezetett kontrollrendszerek biztosítják az alapul szolgáló ügyletek jogszerűségét és szabályszerűségét.</w:t>
      </w:r>
    </w:p>
    <w:p w14:paraId="54CB5378" w14:textId="77777777" w:rsidR="005B3AA2" w:rsidRPr="001C268A" w:rsidRDefault="005B3AA2" w:rsidP="005B3AA2">
      <w:pPr>
        <w:rPr>
          <w:noProof/>
        </w:rPr>
      </w:pPr>
      <w:r w:rsidRPr="001C268A">
        <w:rPr>
          <w:noProof/>
        </w:rPr>
        <w:t>(7)</w:t>
      </w:r>
      <w:r w:rsidRPr="001C268A">
        <w:rPr>
          <w:noProof/>
        </w:rPr>
        <w:tab/>
        <w:t>Az (5) bekezdés a) pontjában említett elszámolások és az említett bekezdés b) pontjában említett összefoglaló mellé egy független ellenőrző szerv véleményét is csatolni kell, amely a nemzetközileg elfogadott ellenőrzési standardoknak megfelelően készült. Ennek a véleménynek tartalmaznia kell, hogy az elszámolások megbízható és valós képet nyújtanak-e, hogy azon kiadások, amelyek megtérítését kérték a Bizottságtól, jogszerűek és szabályosak-e, valamint hogy a kontrollrendszerek megfelelően működnek-e. A véleménynek tartalmaznia kell azt is, hogy az ellenőrzési tevékenység nyomán megkérdőjelezhetők-e a (6) bekezdésben említett vezetői nyilatkozatban szereplő állítások.</w:t>
      </w:r>
    </w:p>
    <w:p w14:paraId="174DF398" w14:textId="77777777" w:rsidR="005B3AA2" w:rsidRPr="001C268A" w:rsidRDefault="005B3AA2" w:rsidP="005B3AA2">
      <w:pPr>
        <w:rPr>
          <w:noProof/>
        </w:rPr>
      </w:pPr>
      <w:r w:rsidRPr="001C268A">
        <w:rPr>
          <w:noProof/>
        </w:rPr>
        <w:t>A Bizottság az érintett tagállam tájékoztatása nyomán az (5) bekezdésben meghatározott február 15-i határidőt kivételes esetben március 1-jéig meghosszabbíthatja.</w:t>
      </w:r>
    </w:p>
    <w:p w14:paraId="2486CF42" w14:textId="77777777" w:rsidR="005B3AA2" w:rsidRPr="001C268A" w:rsidRDefault="005B3AA2" w:rsidP="005B3AA2">
      <w:pPr>
        <w:rPr>
          <w:noProof/>
        </w:rPr>
      </w:pPr>
      <w:r w:rsidRPr="001C268A">
        <w:rPr>
          <w:noProof/>
        </w:rPr>
        <w:t>A tagállamok a megfelelő szinten közzétehetik az (5) és (6) bekezdésben, valamint az ebben a bekezdésben említett információkat.</w:t>
      </w:r>
    </w:p>
    <w:p w14:paraId="62C9E3ED" w14:textId="77777777" w:rsidR="005B3AA2" w:rsidRPr="001C268A" w:rsidRDefault="005B3AA2" w:rsidP="005B3AA2">
      <w:pPr>
        <w:rPr>
          <w:noProof/>
        </w:rPr>
      </w:pPr>
      <w:r w:rsidRPr="001C268A">
        <w:rPr>
          <w:noProof/>
        </w:rPr>
        <w:t>A tagállamok ezen túlmenően a megfelelő szinten aláírt nyilatkozatokat is benyújthatnak az Európai Parlamentnek, a Tanácsnak és a Bizottságnak az (5) és a (</w:t>
      </w:r>
      <w:r w:rsidRPr="00485FDD">
        <w:rPr>
          <w:noProof/>
        </w:rPr>
        <w:t xml:space="preserve">6) </w:t>
      </w:r>
      <w:r w:rsidRPr="00485FDD">
        <w:rPr>
          <w:noProof/>
        </w:rPr>
        <w:fldChar w:fldCharType="begin"/>
      </w:r>
      <w:r w:rsidRPr="00485FDD">
        <w:rPr>
          <w:noProof/>
        </w:rPr>
        <w:instrText xml:space="preserve"> QUOTE "</w:instrText>
      </w:r>
      <w:r w:rsidRPr="004B5969">
        <w:rPr>
          <w:rStyle w:val="CRMarker"/>
          <w:noProof/>
          <w:lang w:val="hu-HU"/>
        </w:rPr>
        <w:instrText>Ö</w:instrText>
      </w:r>
      <w:r w:rsidRPr="00485FDD">
        <w:rPr>
          <w:noProof/>
        </w:rPr>
        <w:instrText xml:space="preserve">" </w:instrText>
      </w:r>
      <w:r w:rsidRPr="00485FDD">
        <w:rPr>
          <w:noProof/>
        </w:rPr>
        <w:fldChar w:fldCharType="separate"/>
      </w:r>
      <w:r w:rsidRPr="004B5969">
        <w:rPr>
          <w:rStyle w:val="CRMarker"/>
          <w:noProof/>
          <w:lang w:val="hu-HU"/>
        </w:rPr>
        <w:t>Ö</w:t>
      </w:r>
      <w:r w:rsidRPr="00485FDD">
        <w:rPr>
          <w:noProof/>
        </w:rPr>
        <w:fldChar w:fldCharType="end"/>
      </w:r>
      <w:r w:rsidRPr="00485FDD">
        <w:rPr>
          <w:noProof/>
        </w:rPr>
        <w:t> bekezdésben </w:t>
      </w:r>
      <w:r w:rsidRPr="00485FDD">
        <w:rPr>
          <w:noProof/>
        </w:rPr>
        <w:fldChar w:fldCharType="begin"/>
      </w:r>
      <w:r w:rsidRPr="00485FDD">
        <w:rPr>
          <w:noProof/>
        </w:rPr>
        <w:instrText xml:space="preserve"> QUOTE "</w:instrText>
      </w:r>
      <w:r w:rsidRPr="004B5969">
        <w:rPr>
          <w:rStyle w:val="CRMarker"/>
          <w:noProof/>
          <w:lang w:val="hu-HU"/>
        </w:rPr>
        <w:instrText>Õ</w:instrText>
      </w:r>
      <w:r w:rsidRPr="00485FDD">
        <w:rPr>
          <w:noProof/>
        </w:rPr>
        <w:instrText xml:space="preserve">" </w:instrText>
      </w:r>
      <w:r w:rsidRPr="00485FDD">
        <w:rPr>
          <w:noProof/>
        </w:rPr>
        <w:fldChar w:fldCharType="separate"/>
      </w:r>
      <w:r w:rsidRPr="004B5969">
        <w:rPr>
          <w:rStyle w:val="CRMarker"/>
          <w:noProof/>
          <w:lang w:val="hu-HU"/>
        </w:rPr>
        <w:t>Õ</w:t>
      </w:r>
      <w:r w:rsidRPr="00485FDD">
        <w:rPr>
          <w:noProof/>
        </w:rPr>
        <w:fldChar w:fldCharType="end"/>
      </w:r>
      <w:r w:rsidRPr="001C268A">
        <w:rPr>
          <w:noProof/>
        </w:rPr>
        <w:t xml:space="preserve"> és az ebben a bekezdésben említett információk kapcsán.</w:t>
      </w:r>
    </w:p>
    <w:p w14:paraId="7639E9D7" w14:textId="77777777" w:rsidR="005B3AA2" w:rsidRPr="001C268A" w:rsidRDefault="005B3AA2" w:rsidP="005B3AA2">
      <w:pPr>
        <w:rPr>
          <w:noProof/>
        </w:rPr>
      </w:pPr>
      <w:r w:rsidRPr="001C268A">
        <w:rPr>
          <w:noProof/>
        </w:rPr>
        <w:t>(8)</w:t>
      </w:r>
      <w:r w:rsidRPr="001C268A">
        <w:rPr>
          <w:noProof/>
        </w:rPr>
        <w:tab/>
        <w:t>Annak biztosítása érdekében, hogy az uniós forrásokat az alkalmazandó szabályokkal összhangban használják fel, a Bizottság:</w:t>
      </w:r>
    </w:p>
    <w:p w14:paraId="26CCC8C7" w14:textId="77777777" w:rsidR="005B3AA2" w:rsidRPr="001C268A" w:rsidRDefault="005B3AA2" w:rsidP="005B3AA2">
      <w:pPr>
        <w:pStyle w:val="Point0"/>
        <w:rPr>
          <w:noProof/>
        </w:rPr>
      </w:pPr>
      <w:r w:rsidRPr="001C268A">
        <w:rPr>
          <w:noProof/>
        </w:rPr>
        <w:tab/>
        <w:t>a)</w:t>
      </w:r>
      <w:r w:rsidRPr="001C268A">
        <w:rPr>
          <w:noProof/>
        </w:rPr>
        <w:tab/>
        <w:t>a kijelölt szervek elszámolásainak vizsgálatára és elfogadására vonatkozóan olyan eljárásokat alkalmaz, amelyek biztosítják, hogy az elszámolások hiánytalanok, pontosak és a valóságnak megfelelőek legyenek;</w:t>
      </w:r>
    </w:p>
    <w:p w14:paraId="193F54E2" w14:textId="77777777" w:rsidR="005B3AA2" w:rsidRPr="001C268A" w:rsidRDefault="005B3AA2" w:rsidP="005B3AA2">
      <w:pPr>
        <w:pStyle w:val="Point0"/>
        <w:rPr>
          <w:noProof/>
        </w:rPr>
      </w:pPr>
      <w:r w:rsidRPr="001C268A">
        <w:rPr>
          <w:noProof/>
        </w:rPr>
        <w:tab/>
        <w:t>b)</w:t>
      </w:r>
      <w:r w:rsidRPr="001C268A">
        <w:rPr>
          <w:noProof/>
        </w:rPr>
        <w:tab/>
        <w:t>kizárja az uniós finanszírozásból azokat a kiadásokat, amelyek tekintetében az alkalmazandó jog megsértésével teljesítettek kifizetéseket;</w:t>
      </w:r>
    </w:p>
    <w:p w14:paraId="2DA82CBB" w14:textId="77777777" w:rsidR="005B3AA2" w:rsidRPr="001C268A" w:rsidRDefault="005B3AA2" w:rsidP="005B3AA2">
      <w:pPr>
        <w:pStyle w:val="Point0"/>
        <w:rPr>
          <w:noProof/>
        </w:rPr>
      </w:pPr>
      <w:r w:rsidRPr="001C268A">
        <w:rPr>
          <w:noProof/>
        </w:rPr>
        <w:tab/>
        <w:t>c)</w:t>
      </w:r>
      <w:r w:rsidRPr="001C268A">
        <w:rPr>
          <w:noProof/>
        </w:rPr>
        <w:tab/>
        <w:t>megszakítja a kifizetési határidőket, vagy felfüggeszti a kifizetéseket, amennyiben az ágazatspecifikus szabályok így rendelkeznek.</w:t>
      </w:r>
    </w:p>
    <w:p w14:paraId="27C8D87A" w14:textId="77777777" w:rsidR="005B3AA2" w:rsidRPr="001C268A" w:rsidRDefault="005B3AA2" w:rsidP="005B3AA2">
      <w:pPr>
        <w:rPr>
          <w:noProof/>
        </w:rPr>
      </w:pPr>
      <w:r w:rsidRPr="001C268A">
        <w:rPr>
          <w:noProof/>
        </w:rPr>
        <w:t>A Bizottság teljesen vagy részben feloldja a kifizetési határidők megszakítását vagy a kifizetések felfüggesztését, miután a tagállam benyújtotta észrevételeit, és amint megtette a szükséges intézkedéseket. A 74. cikk (9) bekezdésében említett éves tevékenységi jelentésben ki kell térni az ezen bekezdés szerinti összes kötelezettségre.</w:t>
      </w:r>
    </w:p>
    <w:p w14:paraId="5F25924A" w14:textId="77777777" w:rsidR="005B3AA2" w:rsidRPr="001C268A" w:rsidRDefault="005B3AA2" w:rsidP="005B3AA2">
      <w:pPr>
        <w:rPr>
          <w:noProof/>
        </w:rPr>
      </w:pPr>
      <w:r w:rsidRPr="001C268A">
        <w:rPr>
          <w:noProof/>
        </w:rPr>
        <w:t>(9)</w:t>
      </w:r>
      <w:r w:rsidRPr="001C268A">
        <w:rPr>
          <w:noProof/>
        </w:rPr>
        <w:tab/>
        <w:t>Az ágazatspecifikus szabályokban figyelembe kell venni az európai területi együttműködési programok szükségleteit, különös tekintettel a vezetői nyilatkozat tartalmára, a (3) bekezdésben meghatározott eljárásra és az ellenőrzési funkcióra.</w:t>
      </w:r>
    </w:p>
    <w:p w14:paraId="3F6A1625" w14:textId="77777777" w:rsidR="005B3AA2" w:rsidRPr="001C268A" w:rsidRDefault="005B3AA2" w:rsidP="005B3AA2">
      <w:pPr>
        <w:rPr>
          <w:noProof/>
        </w:rPr>
      </w:pPr>
      <w:r w:rsidRPr="001C268A">
        <w:rPr>
          <w:noProof/>
        </w:rPr>
        <w:t>(10)</w:t>
      </w:r>
      <w:r w:rsidRPr="001C268A">
        <w:rPr>
          <w:noProof/>
        </w:rPr>
        <w:tab/>
        <w:t>A Bizottság összeállítja az egyes ágazatspecifikus szabályok értelmében az irányításért, tanúsításért és ellenőrzésért felelős szervek listáját.</w:t>
      </w:r>
    </w:p>
    <w:p w14:paraId="63E06D8B" w14:textId="77777777" w:rsidR="005B3AA2" w:rsidRPr="001C268A" w:rsidRDefault="005B3AA2" w:rsidP="005B3AA2">
      <w:pPr>
        <w:rPr>
          <w:noProof/>
        </w:rPr>
      </w:pPr>
      <w:r w:rsidRPr="001C268A">
        <w:rPr>
          <w:noProof/>
        </w:rPr>
        <w:t>(11)</w:t>
      </w:r>
      <w:r w:rsidRPr="001C268A">
        <w:rPr>
          <w:noProof/>
        </w:rPr>
        <w:tab/>
        <w:t>A tagállamok a megosztott irányítás keretében számukra juttatott forrásokat – a vonatkozó ágazatspecifikus szabályokban megállapított feltételekkel összhangban – az (EU) 2015/1017 rendelet szerint végrehajtott műveletekkel és eszközökkel kombinálva is felhasználhatják.</w:t>
      </w:r>
    </w:p>
    <w:p w14:paraId="33D7611D" w14:textId="77777777" w:rsidR="005B3AA2" w:rsidRPr="001C268A" w:rsidRDefault="005B3AA2" w:rsidP="005B3AA2">
      <w:pPr>
        <w:pStyle w:val="SectionTitle"/>
        <w:rPr>
          <w:noProof/>
        </w:rPr>
      </w:pPr>
      <w:r w:rsidRPr="001C268A">
        <w:rPr>
          <w:i/>
          <w:noProof/>
        </w:rPr>
        <w:t>3. FEJEZET</w:t>
      </w:r>
    </w:p>
    <w:p w14:paraId="68B5536C" w14:textId="77777777" w:rsidR="005B3AA2" w:rsidRPr="001C268A" w:rsidRDefault="005B3AA2" w:rsidP="005B3AA2">
      <w:pPr>
        <w:pStyle w:val="SectionTitle"/>
        <w:rPr>
          <w:noProof/>
        </w:rPr>
      </w:pPr>
      <w:r w:rsidRPr="001C268A">
        <w:rPr>
          <w:i/>
          <w:noProof/>
        </w:rPr>
        <w:t>Európai hivatalok és uniós szervek</w:t>
      </w:r>
    </w:p>
    <w:p w14:paraId="0F4E57CA" w14:textId="77777777" w:rsidR="005B3AA2" w:rsidRPr="001C268A" w:rsidRDefault="005B3AA2" w:rsidP="005B3AA2">
      <w:pPr>
        <w:pStyle w:val="SectionTitle"/>
        <w:rPr>
          <w:noProof/>
        </w:rPr>
      </w:pPr>
      <w:r w:rsidRPr="001C268A">
        <w:rPr>
          <w:i/>
          <w:noProof/>
        </w:rPr>
        <w:t>1. szakasz</w:t>
      </w:r>
    </w:p>
    <w:p w14:paraId="4B8A9608" w14:textId="77777777" w:rsidR="005B3AA2" w:rsidRPr="001C268A" w:rsidRDefault="005B3AA2" w:rsidP="005B3AA2">
      <w:pPr>
        <w:pStyle w:val="SectionTitle"/>
        <w:rPr>
          <w:noProof/>
        </w:rPr>
      </w:pPr>
      <w:r w:rsidRPr="001C268A">
        <w:rPr>
          <w:i/>
          <w:noProof/>
        </w:rPr>
        <w:t>Európai hivatalok</w:t>
      </w:r>
    </w:p>
    <w:p w14:paraId="1EAA8CD8" w14:textId="77777777" w:rsidR="005B3AA2" w:rsidRPr="001C268A" w:rsidRDefault="005B3AA2" w:rsidP="005B3AA2">
      <w:pPr>
        <w:pStyle w:val="Titrearticle"/>
        <w:rPr>
          <w:noProof/>
        </w:rPr>
      </w:pPr>
      <w:r w:rsidRPr="001C268A">
        <w:rPr>
          <w:noProof/>
        </w:rPr>
        <w:t>64. cikk</w:t>
      </w:r>
    </w:p>
    <w:p w14:paraId="0FEA0F71" w14:textId="77777777" w:rsidR="005B3AA2" w:rsidRPr="001C268A" w:rsidRDefault="005B3AA2" w:rsidP="005B3AA2">
      <w:pPr>
        <w:pStyle w:val="NormalCentered"/>
        <w:rPr>
          <w:b/>
          <w:bCs/>
          <w:noProof/>
        </w:rPr>
      </w:pPr>
      <w:r w:rsidRPr="001C268A">
        <w:rPr>
          <w:b/>
          <w:noProof/>
        </w:rPr>
        <w:t>Az európai hivatalok hatásköre</w:t>
      </w:r>
    </w:p>
    <w:p w14:paraId="215F14C8" w14:textId="77777777" w:rsidR="005B3AA2" w:rsidRPr="001C268A" w:rsidRDefault="005B3AA2" w:rsidP="005B3AA2">
      <w:pPr>
        <w:rPr>
          <w:noProof/>
        </w:rPr>
      </w:pPr>
      <w:r w:rsidRPr="001C268A">
        <w:rPr>
          <w:noProof/>
        </w:rPr>
        <w:t>(1)</w:t>
      </w:r>
      <w:r w:rsidRPr="001C268A">
        <w:rPr>
          <w:noProof/>
        </w:rPr>
        <w:tab/>
        <w:t xml:space="preserve">Egy új európai hivatal létrehozása előtt a Bizottságnak költség-haszon elemzést és a kapcsolódó kockázatokra vonatkozó értékelést kell készítenie, amelyekről tájékoztatnia kell az Európai Parlamentet és a Tanácsot, és javaslatot kell tennie a </w:t>
      </w:r>
      <w:r w:rsidRPr="00485FDD">
        <w:rPr>
          <w:noProof/>
        </w:rPr>
        <w:fldChar w:fldCharType="begin"/>
      </w:r>
      <w:r w:rsidRPr="00485FDD">
        <w:rPr>
          <w:noProof/>
        </w:rPr>
        <w:instrText xml:space="preserve"> QUOTE "</w:instrText>
      </w:r>
      <w:r w:rsidRPr="004B5969">
        <w:rPr>
          <w:rStyle w:val="CRMarker"/>
          <w:noProof/>
          <w:lang w:val="hu-HU"/>
        </w:rPr>
        <w:instrText>Ö</w:instrText>
      </w:r>
      <w:r w:rsidRPr="00485FDD">
        <w:rPr>
          <w:noProof/>
        </w:rPr>
        <w:instrText xml:space="preserve">" </w:instrText>
      </w:r>
      <w:r w:rsidRPr="00485FDD">
        <w:rPr>
          <w:noProof/>
        </w:rPr>
        <w:fldChar w:fldCharType="separate"/>
      </w:r>
      <w:r w:rsidRPr="004B5969">
        <w:rPr>
          <w:rStyle w:val="CRMarker"/>
          <w:noProof/>
          <w:lang w:val="hu-HU"/>
        </w:rPr>
        <w:t>Ö</w:t>
      </w:r>
      <w:r w:rsidRPr="00485FDD">
        <w:rPr>
          <w:noProof/>
        </w:rPr>
        <w:fldChar w:fldCharType="end"/>
      </w:r>
      <w:r w:rsidRPr="00485FDD">
        <w:rPr>
          <w:noProof/>
        </w:rPr>
        <w:t> szükséges előirányzatoknak</w:t>
      </w:r>
      <w:r>
        <w:rPr>
          <w:noProof/>
        </w:rPr>
        <w:t xml:space="preserve"> a</w:t>
      </w:r>
      <w:r w:rsidRPr="00485FDD">
        <w:rPr>
          <w:noProof/>
        </w:rPr>
        <w:t> </w:t>
      </w:r>
      <w:r w:rsidRPr="00485FDD">
        <w:rPr>
          <w:noProof/>
        </w:rPr>
        <w:fldChar w:fldCharType="begin"/>
      </w:r>
      <w:r w:rsidRPr="00485FDD">
        <w:rPr>
          <w:noProof/>
        </w:rPr>
        <w:instrText xml:space="preserve"> QUOTE "</w:instrText>
      </w:r>
      <w:r w:rsidRPr="004B5969">
        <w:rPr>
          <w:rStyle w:val="CRMarker"/>
          <w:noProof/>
          <w:lang w:val="hu-HU"/>
        </w:rPr>
        <w:instrText>Õ</w:instrText>
      </w:r>
      <w:r w:rsidRPr="00485FDD">
        <w:rPr>
          <w:noProof/>
        </w:rPr>
        <w:instrText xml:space="preserve">" </w:instrText>
      </w:r>
      <w:r w:rsidRPr="00485FDD">
        <w:rPr>
          <w:noProof/>
        </w:rPr>
        <w:fldChar w:fldCharType="separate"/>
      </w:r>
      <w:r w:rsidRPr="004B5969">
        <w:rPr>
          <w:rStyle w:val="CRMarker"/>
          <w:noProof/>
          <w:lang w:val="hu-HU"/>
        </w:rPr>
        <w:t>Õ</w:t>
      </w:r>
      <w:r w:rsidRPr="00485FDD">
        <w:rPr>
          <w:noProof/>
        </w:rPr>
        <w:fldChar w:fldCharType="end"/>
      </w:r>
      <w:r w:rsidRPr="00485FDD">
        <w:rPr>
          <w:noProof/>
        </w:rPr>
        <w:t xml:space="preserve"> költségvetés Bizottságra vonatkozó szakaszán belül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485FDD">
        <w:rPr>
          <w:noProof/>
          <w:highlight w:val="lightGray"/>
        </w:rPr>
        <w:t> melléklet formájában </w:t>
      </w:r>
      <w:r w:rsidRPr="00485FDD">
        <w:rPr>
          <w:noProof/>
          <w:highlight w:val="lightGray"/>
        </w:rPr>
        <w:fldChar w:fldCharType="begin"/>
      </w:r>
      <w:r w:rsidRPr="00485FDD">
        <w:rPr>
          <w:noProof/>
          <w:highlight w:val="lightGray"/>
        </w:rPr>
        <w:instrText xml:space="preserve"> QUOTE "</w:instrText>
      </w:r>
      <w:r w:rsidRPr="004B5969">
        <w:rPr>
          <w:rStyle w:val="CRMarker"/>
          <w:noProof/>
          <w:highlight w:val="lightGray"/>
          <w:lang w:val="hu-HU"/>
        </w:rPr>
        <w:instrText>ï</w:instrText>
      </w:r>
      <w:r w:rsidRPr="00485FDD">
        <w:rPr>
          <w:noProof/>
          <w:highlight w:val="lightGray"/>
        </w:rPr>
        <w:instrText xml:space="preserve">" </w:instrText>
      </w:r>
      <w:r w:rsidRPr="00485FDD">
        <w:rPr>
          <w:noProof/>
          <w:highlight w:val="lightGray"/>
        </w:rPr>
        <w:fldChar w:fldCharType="separate"/>
      </w:r>
      <w:r w:rsidRPr="004B5969">
        <w:rPr>
          <w:rStyle w:val="CRMarker"/>
          <w:noProof/>
          <w:highlight w:val="lightGray"/>
          <w:lang w:val="hu-HU"/>
        </w:rPr>
        <w:t>ï</w:t>
      </w:r>
      <w:r w:rsidRPr="00485FDD">
        <w:rPr>
          <w:noProof/>
          <w:highlight w:val="lightGray"/>
        </w:rPr>
        <w:fldChar w:fldCharType="end"/>
      </w:r>
      <w:r w:rsidRPr="00485FDD">
        <w:rPr>
          <w:noProof/>
        </w:rPr>
        <w:t xml:space="preserve"> történő </w:t>
      </w:r>
      <w:r w:rsidRPr="004B5969">
        <w:rPr>
          <w:rStyle w:val="CRDeleted"/>
          <w:noProof/>
          <w:lang w:val="hu-HU"/>
        </w:rPr>
        <w:t>szükséges előirányzatok</w:t>
      </w:r>
      <w:r w:rsidRPr="00485FDD">
        <w:rPr>
          <w:noProof/>
        </w:rPr>
        <w:t xml:space="preserve"> beállítására.</w:t>
      </w:r>
    </w:p>
    <w:p w14:paraId="57ACEF02" w14:textId="77777777" w:rsidR="005B3AA2" w:rsidRPr="001C268A" w:rsidRDefault="005B3AA2" w:rsidP="005B3AA2">
      <w:pPr>
        <w:rPr>
          <w:noProof/>
        </w:rPr>
      </w:pPr>
      <w:r w:rsidRPr="001C268A">
        <w:rPr>
          <w:noProof/>
        </w:rPr>
        <w:t>(2)</w:t>
      </w:r>
      <w:r w:rsidRPr="001C268A">
        <w:rPr>
          <w:noProof/>
        </w:rPr>
        <w:tab/>
        <w:t>Hatáskörükön belül az európai hivatalok:</w:t>
      </w:r>
    </w:p>
    <w:p w14:paraId="2059FBF7" w14:textId="77777777" w:rsidR="005B3AA2" w:rsidRPr="001C268A" w:rsidRDefault="005B3AA2" w:rsidP="005B3AA2">
      <w:pPr>
        <w:pStyle w:val="Point0"/>
        <w:rPr>
          <w:noProof/>
        </w:rPr>
      </w:pPr>
      <w:r w:rsidRPr="001C268A">
        <w:rPr>
          <w:noProof/>
        </w:rPr>
        <w:tab/>
        <w:t>a)</w:t>
      </w:r>
      <w:r w:rsidRPr="001C268A">
        <w:rPr>
          <w:noProof/>
        </w:rPr>
        <w:tab/>
        <w:t>a létesítő jogi aktusukban vagy az Unió egyéb jogi aktusaiban meghatározott kötelező feladatokat hajtanak végre;</w:t>
      </w:r>
    </w:p>
    <w:p w14:paraId="3723FD36" w14:textId="77777777" w:rsidR="005B3AA2" w:rsidRPr="001C268A" w:rsidRDefault="005B3AA2" w:rsidP="005B3AA2">
      <w:pPr>
        <w:pStyle w:val="Point0"/>
        <w:rPr>
          <w:noProof/>
        </w:rPr>
      </w:pPr>
      <w:r w:rsidRPr="001C268A">
        <w:rPr>
          <w:noProof/>
        </w:rPr>
        <w:tab/>
        <w:t>b)</w:t>
      </w:r>
      <w:r w:rsidRPr="001C268A">
        <w:rPr>
          <w:noProof/>
        </w:rPr>
        <w:tab/>
        <w:t>a 66. cikknek megfelelően nem kötelező feladatokat is végrehajthatnak, amennyiben ezt igazgatási bizottságuk a költségek és hasznok, valamint a részt vevő partnerek tekintetében jelentkező, kapcsolódó kockázatok vizsgálatát követően engedélyezi.</w:t>
      </w:r>
    </w:p>
    <w:p w14:paraId="7AB5C938" w14:textId="77777777" w:rsidR="005B3AA2" w:rsidRPr="001C268A" w:rsidRDefault="005B3AA2" w:rsidP="005B3AA2">
      <w:pPr>
        <w:rPr>
          <w:noProof/>
        </w:rPr>
      </w:pPr>
      <w:r w:rsidRPr="001C268A">
        <w:rPr>
          <w:noProof/>
        </w:rPr>
        <w:t>(3)</w:t>
      </w:r>
      <w:r w:rsidRPr="001C268A">
        <w:rPr>
          <w:noProof/>
        </w:rPr>
        <w:tab/>
        <w:t>Ez a szakasz alkalmazandó az OLAF működésére, e cikk (4) bekezdése, a 66. cikk és a 67. cikk (1), (2) és (3) bekezdése kivételével.</w:t>
      </w:r>
    </w:p>
    <w:p w14:paraId="2AF569EC" w14:textId="77777777" w:rsidR="005B3AA2" w:rsidRPr="001C268A" w:rsidRDefault="005B3AA2" w:rsidP="005B3AA2">
      <w:pPr>
        <w:rPr>
          <w:noProof/>
        </w:rPr>
      </w:pPr>
      <w:r w:rsidRPr="001C268A">
        <w:rPr>
          <w:noProof/>
        </w:rPr>
        <w:t>(4)</w:t>
      </w:r>
      <w:r w:rsidRPr="001C268A">
        <w:rPr>
          <w:noProof/>
        </w:rPr>
        <w:tab/>
        <w:t>A Bizottság belső ellenőre az e cím 8. fejezetében megállapított valamennyi felelősséget gyakorolja.</w:t>
      </w:r>
    </w:p>
    <w:p w14:paraId="6244D93F" w14:textId="77777777" w:rsidR="005B3AA2" w:rsidRPr="001C268A" w:rsidRDefault="005B3AA2" w:rsidP="005B3AA2">
      <w:pPr>
        <w:pStyle w:val="Titrearticle"/>
        <w:rPr>
          <w:noProof/>
        </w:rPr>
      </w:pPr>
      <w:r w:rsidRPr="001C268A">
        <w:rPr>
          <w:noProof/>
        </w:rPr>
        <w:t>65. cikk</w:t>
      </w:r>
    </w:p>
    <w:p w14:paraId="064F3C5A" w14:textId="77777777" w:rsidR="005B3AA2" w:rsidRPr="001C268A" w:rsidRDefault="005B3AA2" w:rsidP="005B3AA2">
      <w:pPr>
        <w:pStyle w:val="NormalCentered"/>
        <w:rPr>
          <w:b/>
          <w:bCs/>
          <w:noProof/>
        </w:rPr>
      </w:pPr>
      <w:r w:rsidRPr="001C268A">
        <w:rPr>
          <w:b/>
          <w:noProof/>
        </w:rPr>
        <w:t>Az európai hivatalokra vonatkozó előirányzatok</w:t>
      </w:r>
    </w:p>
    <w:p w14:paraId="28CB02D7" w14:textId="77777777" w:rsidR="005B3AA2" w:rsidRPr="001C268A" w:rsidRDefault="005B3AA2" w:rsidP="005B3AA2">
      <w:pPr>
        <w:rPr>
          <w:noProof/>
        </w:rPr>
      </w:pPr>
      <w:r w:rsidRPr="001C268A">
        <w:rPr>
          <w:noProof/>
        </w:rPr>
        <w:t>(1)</w:t>
      </w:r>
      <w:r w:rsidRPr="001C268A">
        <w:rPr>
          <w:noProof/>
        </w:rPr>
        <w:tab/>
        <w:t>Az egyes európai hivatalok kötelező feladatainak végrehajtására engedélyezett előirányzatokat a költségvetés Bizottságra vonatkozó szakaszán belül külön költségvetési sorba kell beállítani, és az említett szakasz mellékletében részletesen meg kell határozni.</w:t>
      </w:r>
    </w:p>
    <w:p w14:paraId="0F38CA26" w14:textId="77777777" w:rsidR="005B3AA2" w:rsidRPr="001C268A" w:rsidRDefault="005B3AA2" w:rsidP="005B3AA2">
      <w:pPr>
        <w:rPr>
          <w:noProof/>
        </w:rPr>
      </w:pPr>
      <w:r w:rsidRPr="001C268A">
        <w:rPr>
          <w:noProof/>
        </w:rPr>
        <w:t>Az első albekezdésben említett mellékletnek bevételi és kiadási kimutatás formáját kell öltenie, a költségvetés szakaszaival azonos módon tovább bontva.</w:t>
      </w:r>
    </w:p>
    <w:p w14:paraId="10AFD7B1" w14:textId="77777777" w:rsidR="005B3AA2" w:rsidRPr="001C268A" w:rsidRDefault="005B3AA2" w:rsidP="005B3AA2">
      <w:pPr>
        <w:rPr>
          <w:noProof/>
        </w:rPr>
      </w:pPr>
      <w:r w:rsidRPr="001C268A">
        <w:rPr>
          <w:noProof/>
        </w:rPr>
        <w:t>Az említett mellékletben feltüntetett előirányzatoknak:</w:t>
      </w:r>
    </w:p>
    <w:p w14:paraId="44F26A81" w14:textId="77777777" w:rsidR="005B3AA2" w:rsidRPr="001C268A" w:rsidRDefault="005B3AA2" w:rsidP="005B3AA2">
      <w:pPr>
        <w:pStyle w:val="Point0"/>
        <w:rPr>
          <w:noProof/>
        </w:rPr>
      </w:pPr>
      <w:r w:rsidRPr="001C268A">
        <w:rPr>
          <w:noProof/>
        </w:rPr>
        <w:tab/>
        <w:t>a)</w:t>
      </w:r>
      <w:r w:rsidRPr="001C268A">
        <w:rPr>
          <w:noProof/>
        </w:rPr>
        <w:tab/>
        <w:t>fedezniük kell az egyes európai hivatalok összes olyan pénzügyi igényét, amely a létesítő jogi aktusukban vagy az Unió egyéb jogi aktusaiban meghatározott kötelező feladatok végrehajtásához szükséges;</w:t>
      </w:r>
    </w:p>
    <w:p w14:paraId="22ECC276" w14:textId="77777777" w:rsidR="005B3AA2" w:rsidRPr="001C268A" w:rsidRDefault="005B3AA2" w:rsidP="005B3AA2">
      <w:pPr>
        <w:pStyle w:val="Point0"/>
        <w:rPr>
          <w:noProof/>
        </w:rPr>
      </w:pPr>
      <w:r w:rsidRPr="001C268A">
        <w:rPr>
          <w:noProof/>
        </w:rPr>
        <w:tab/>
        <w:t>b)</w:t>
      </w:r>
      <w:r w:rsidRPr="001C268A">
        <w:rPr>
          <w:noProof/>
        </w:rPr>
        <w:tab/>
        <w:t>fedezhetik az európai hivatal azon pénzügyi igényeit, amelyek a Szerződésekkel vagy a Szerződések alapján létrehozott uniós intézmények, uniós szervek, más európai hivatalok és ügynökségek által kért és a hivatal létesítő jogi aktusának megfelelően engedélyezett feladatok végrehajtásához szükségesek.</w:t>
      </w:r>
    </w:p>
    <w:p w14:paraId="6FECFC69" w14:textId="77777777" w:rsidR="005B3AA2" w:rsidRPr="001C268A" w:rsidRDefault="005B3AA2" w:rsidP="005B3AA2">
      <w:pPr>
        <w:rPr>
          <w:noProof/>
        </w:rPr>
      </w:pPr>
      <w:r w:rsidRPr="001C268A">
        <w:rPr>
          <w:noProof/>
        </w:rPr>
        <w:t>(2)</w:t>
      </w:r>
      <w:r w:rsidRPr="001C268A">
        <w:rPr>
          <w:noProof/>
        </w:rPr>
        <w:tab/>
        <w:t>A Bizottság az egyes európai hivatalokra vonatkozóan a mellékletben megjelenített előirányzatok tekintetében az engedélyezésre jogosult tisztviselői hatáskört a 73. cikkel összhangban az érintett európai hivatal igazgatójára ruházza át.</w:t>
      </w:r>
    </w:p>
    <w:p w14:paraId="719C3649" w14:textId="77777777" w:rsidR="005B3AA2" w:rsidRPr="001C268A" w:rsidRDefault="005B3AA2" w:rsidP="005B3AA2">
      <w:pPr>
        <w:rPr>
          <w:noProof/>
        </w:rPr>
      </w:pPr>
      <w:r w:rsidRPr="001C268A">
        <w:rPr>
          <w:noProof/>
        </w:rPr>
        <w:t>(3)</w:t>
      </w:r>
      <w:r w:rsidRPr="001C268A">
        <w:rPr>
          <w:noProof/>
        </w:rPr>
        <w:tab/>
        <w:t>Az egyes európai hivatalok létszámtervét a Bizottság létszámtervéhez kell csatolni.</w:t>
      </w:r>
    </w:p>
    <w:p w14:paraId="10DB8F53" w14:textId="77777777" w:rsidR="005B3AA2" w:rsidRPr="001C268A" w:rsidRDefault="005B3AA2" w:rsidP="005B3AA2">
      <w:pPr>
        <w:rPr>
          <w:noProof/>
        </w:rPr>
      </w:pPr>
      <w:r w:rsidRPr="001C268A">
        <w:rPr>
          <w:noProof/>
        </w:rPr>
        <w:t>(4)</w:t>
      </w:r>
      <w:r w:rsidRPr="001C268A">
        <w:rPr>
          <w:noProof/>
        </w:rPr>
        <w:tab/>
        <w:t>Az (1) bekezdésben említett mellékleten belüli átcsoportosításokra vonatkozó döntéseket az érintett európai hivatal igazgatója hozza meg. A Bizottság az ilyen átcsoportosításokról tájékoztatja az Európai Parlamentet és a Tanácsot.</w:t>
      </w:r>
    </w:p>
    <w:p w14:paraId="52161FEB" w14:textId="77777777" w:rsidR="005B3AA2" w:rsidRPr="001C268A" w:rsidRDefault="005B3AA2" w:rsidP="005B3AA2">
      <w:pPr>
        <w:pStyle w:val="Titrearticle"/>
        <w:rPr>
          <w:noProof/>
        </w:rPr>
      </w:pPr>
      <w:r w:rsidRPr="001C268A">
        <w:rPr>
          <w:noProof/>
        </w:rPr>
        <w:t>66. cikk</w:t>
      </w:r>
    </w:p>
    <w:p w14:paraId="35D36020" w14:textId="77777777" w:rsidR="005B3AA2" w:rsidRPr="001C268A" w:rsidRDefault="005B3AA2" w:rsidP="005B3AA2">
      <w:pPr>
        <w:pStyle w:val="NormalCentered"/>
        <w:rPr>
          <w:b/>
          <w:bCs/>
          <w:noProof/>
        </w:rPr>
      </w:pPr>
      <w:r w:rsidRPr="001C268A">
        <w:rPr>
          <w:b/>
          <w:noProof/>
        </w:rPr>
        <w:t>Nem kötelező feladatok</w:t>
      </w:r>
    </w:p>
    <w:p w14:paraId="091B78BB" w14:textId="77777777" w:rsidR="005B3AA2" w:rsidRPr="001C268A" w:rsidRDefault="005B3AA2" w:rsidP="005B3AA2">
      <w:pPr>
        <w:rPr>
          <w:noProof/>
        </w:rPr>
      </w:pPr>
      <w:r w:rsidRPr="001C268A">
        <w:rPr>
          <w:noProof/>
        </w:rPr>
        <w:t>(1)</w:t>
      </w:r>
      <w:r w:rsidRPr="001C268A">
        <w:rPr>
          <w:noProof/>
        </w:rPr>
        <w:tab/>
        <w:t>A 64. cikk (2) bekezdésének b) pontjában említett nem kötelező feladatok tekintetében az európai hivatal:</w:t>
      </w:r>
    </w:p>
    <w:p w14:paraId="7DF34DE2" w14:textId="77777777" w:rsidR="005B3AA2" w:rsidRPr="001C268A" w:rsidRDefault="005B3AA2" w:rsidP="005B3AA2">
      <w:pPr>
        <w:pStyle w:val="Point0"/>
        <w:rPr>
          <w:noProof/>
        </w:rPr>
      </w:pPr>
      <w:r w:rsidRPr="001C268A">
        <w:rPr>
          <w:noProof/>
        </w:rPr>
        <w:tab/>
        <w:t>a)</w:t>
      </w:r>
      <w:r w:rsidRPr="001C268A">
        <w:rPr>
          <w:noProof/>
        </w:rPr>
        <w:tab/>
        <w:t>igazgatójára uniós intézmények, uniós szervek és egyéb európai hivatalok hatáskört ruházhatnak át, valamint átruházhatják rá az uniós intézményre, uniós szervre vagy egyéb európai hivatalra vonatkozó költségvetési szakaszban megjelenített előirányzatok tekintetében az engedélyezésre jogosult tisztviselői hatáskört is;</w:t>
      </w:r>
    </w:p>
    <w:p w14:paraId="79FFE0E4" w14:textId="77777777" w:rsidR="005B3AA2" w:rsidRPr="001C268A" w:rsidRDefault="005B3AA2" w:rsidP="005B3AA2">
      <w:pPr>
        <w:pStyle w:val="Point0"/>
        <w:rPr>
          <w:noProof/>
        </w:rPr>
      </w:pPr>
      <w:r w:rsidRPr="001C268A">
        <w:rPr>
          <w:noProof/>
        </w:rPr>
        <w:tab/>
        <w:t>b)</w:t>
      </w:r>
      <w:r w:rsidRPr="001C268A">
        <w:rPr>
          <w:noProof/>
        </w:rPr>
        <w:tab/>
        <w:t>uniós intézményekkel, uniós szervekkel, egyéb európai hivatalokkal vagy harmadik felekkel szolgáltatási szintre vonatkozó eseti megállapodást köthet.</w:t>
      </w:r>
    </w:p>
    <w:p w14:paraId="68638C87" w14:textId="77777777" w:rsidR="005B3AA2" w:rsidRPr="001C268A" w:rsidRDefault="005B3AA2" w:rsidP="005B3AA2">
      <w:pPr>
        <w:rPr>
          <w:noProof/>
        </w:rPr>
      </w:pPr>
      <w:r w:rsidRPr="001C268A">
        <w:rPr>
          <w:noProof/>
        </w:rPr>
        <w:t>(2)</w:t>
      </w:r>
      <w:r w:rsidRPr="001C268A">
        <w:rPr>
          <w:noProof/>
        </w:rPr>
        <w:tab/>
        <w:t>Az (1) bekezdés a) pontjában említett esetekben a hatáskör-átruházás korlátait és feltételeit az érintett uniós intézmények, uniós szervek és egyéb európai hivatalok határozzák meg. Az ilyen hatáskör-átruházásról, különösen annak feltételeiről és szabályairól az európai hivatal létesítő jogi aktusának megfelelően kell megállapodni.</w:t>
      </w:r>
    </w:p>
    <w:p w14:paraId="4E130111" w14:textId="77777777" w:rsidR="005B3AA2" w:rsidRPr="001C268A" w:rsidRDefault="005B3AA2" w:rsidP="005B3AA2">
      <w:pPr>
        <w:rPr>
          <w:noProof/>
        </w:rPr>
      </w:pPr>
      <w:r w:rsidRPr="001C268A">
        <w:rPr>
          <w:noProof/>
        </w:rPr>
        <w:t>(3)</w:t>
      </w:r>
      <w:r w:rsidRPr="001C268A">
        <w:rPr>
          <w:noProof/>
        </w:rPr>
        <w:tab/>
        <w:t>Az (1) bekezdés b) pontjában említett esetben az európai hivatal igazgatója a hivatal létesítő jogi aktusának megfelelően elfogadja az adott feladatok végrehajtását, a felmerült költségek beszedését és a kapcsolódó számviteli nyilvántartást szabályozó különös rendelkezéseket. Az európai hivatal jelentést tesz ezen számviteli nyilvántartás eredményéről az érintett uniós intézmények, uniós szervek, illetve egyéb európai hivatalok számára.</w:t>
      </w:r>
    </w:p>
    <w:p w14:paraId="4A1CC3D7" w14:textId="77777777" w:rsidR="005B3AA2" w:rsidRPr="001C268A" w:rsidRDefault="005B3AA2" w:rsidP="005B3AA2">
      <w:pPr>
        <w:pStyle w:val="Titrearticle"/>
        <w:rPr>
          <w:noProof/>
        </w:rPr>
      </w:pPr>
      <w:r w:rsidRPr="001C268A">
        <w:rPr>
          <w:noProof/>
        </w:rPr>
        <w:t>67. cikk</w:t>
      </w:r>
    </w:p>
    <w:p w14:paraId="4C91E0B4" w14:textId="77777777" w:rsidR="005B3AA2" w:rsidRPr="001C268A" w:rsidRDefault="005B3AA2" w:rsidP="005B3AA2">
      <w:pPr>
        <w:pStyle w:val="NormalCentered"/>
        <w:rPr>
          <w:b/>
          <w:bCs/>
          <w:noProof/>
        </w:rPr>
      </w:pPr>
      <w:r w:rsidRPr="001C268A">
        <w:rPr>
          <w:b/>
          <w:noProof/>
        </w:rPr>
        <w:t>Az európai hivatalok számviteli nyilvántartása</w:t>
      </w:r>
    </w:p>
    <w:p w14:paraId="13662BD1" w14:textId="77777777" w:rsidR="005B3AA2" w:rsidRPr="001C268A" w:rsidRDefault="005B3AA2" w:rsidP="005B3AA2">
      <w:pPr>
        <w:rPr>
          <w:noProof/>
        </w:rPr>
      </w:pPr>
      <w:r w:rsidRPr="001C268A">
        <w:rPr>
          <w:noProof/>
        </w:rPr>
        <w:t>(1)</w:t>
      </w:r>
      <w:r w:rsidRPr="001C268A">
        <w:rPr>
          <w:noProof/>
        </w:rPr>
        <w:tab/>
        <w:t>Minden európai hivatal számviteli nyilvántartást vezet a kiadásairól, lehetővé téve az egyes uniós intézményeknek, uniós szerveknek vagy egyéb európai hivataloknak nyújtott szolgáltatásai részarányának meghatározását. Az érintett európai hivatal igazgatója – az igazgatási bizottsága jóváhagyását követően – elfogadja a számviteli nyilvántartás alapjául szolgáló kritériumokat.</w:t>
      </w:r>
    </w:p>
    <w:p w14:paraId="51AB9CE8" w14:textId="77777777" w:rsidR="005B3AA2" w:rsidRPr="001C268A" w:rsidRDefault="005B3AA2" w:rsidP="005B3AA2">
      <w:pPr>
        <w:rPr>
          <w:noProof/>
        </w:rPr>
      </w:pPr>
      <w:r w:rsidRPr="001C268A">
        <w:rPr>
          <w:noProof/>
        </w:rPr>
        <w:t>(2)</w:t>
      </w:r>
      <w:r w:rsidRPr="001C268A">
        <w:rPr>
          <w:noProof/>
        </w:rPr>
        <w:tab/>
        <w:t>Az azon konkrét költségvetési sorra vonatkozó megjegyzésekben, amelyen a 66. cikk (1) bekezdése a) pontjának megfelelően engedélyezésre jogosult tisztviselői hatáskörrel felruházott egyes európai hivatalok teljes előirányzatait szerepeltetik, fel kell tüntetni a hivatal által az egyes érintett uniós intézményeknek, uniós szerveknek és egyéb európai hivataloknak nyújtott szolgáltatások tervezett költségét. Ennek az e cikk (1) bekezdésében említett számviteli nyilvántartáson kell alapulnia.</w:t>
      </w:r>
    </w:p>
    <w:p w14:paraId="3FAF6206" w14:textId="77777777" w:rsidR="005B3AA2" w:rsidRPr="001C268A" w:rsidRDefault="005B3AA2" w:rsidP="005B3AA2">
      <w:pPr>
        <w:rPr>
          <w:noProof/>
        </w:rPr>
      </w:pPr>
      <w:r w:rsidRPr="001C268A">
        <w:rPr>
          <w:noProof/>
        </w:rPr>
        <w:t>(3)</w:t>
      </w:r>
      <w:r w:rsidRPr="001C268A">
        <w:rPr>
          <w:noProof/>
        </w:rPr>
        <w:tab/>
        <w:t>A 66. cikk (1) bekezdése a) pontjának megfelelően engedélyezésre jogosult tisztviselői hatáskörrel felruházott európai hivatalok értesítik az érintett uniós intézményeket, uniós szerveket és egyéb európai hivatalokat az e cikk (1) bekezdésében előírt számviteli nyilvántartás eredményeiről.</w:t>
      </w:r>
    </w:p>
    <w:p w14:paraId="46504FAE" w14:textId="77777777" w:rsidR="005B3AA2" w:rsidRPr="001C268A" w:rsidRDefault="005B3AA2" w:rsidP="005B3AA2">
      <w:pPr>
        <w:rPr>
          <w:noProof/>
        </w:rPr>
      </w:pPr>
      <w:r w:rsidRPr="001C268A">
        <w:rPr>
          <w:noProof/>
        </w:rPr>
        <w:t>(4)</w:t>
      </w:r>
      <w:r w:rsidRPr="001C268A">
        <w:rPr>
          <w:noProof/>
        </w:rPr>
        <w:tab/>
        <w:t xml:space="preserve">Az egyes európai hivatalok számviteli nyilvántartása az Unió </w:t>
      </w:r>
      <w:r w:rsidRPr="004B5969">
        <w:rPr>
          <w:rStyle w:val="CRMinorChangeAdded"/>
          <w:noProof/>
          <w:lang w:val="hu-HU"/>
        </w:rPr>
        <w:t>247</w:t>
      </w:r>
      <w:r w:rsidRPr="004B5969">
        <w:rPr>
          <w:rStyle w:val="CRMinorChangeDeleted"/>
          <w:noProof/>
          <w:lang w:val="hu-HU"/>
        </w:rPr>
        <w:t>241</w:t>
      </w:r>
      <w:r w:rsidRPr="001C268A">
        <w:rPr>
          <w:noProof/>
        </w:rPr>
        <w:t>. cikk szerinti beszámolóinak szerves részét képezi.</w:t>
      </w:r>
    </w:p>
    <w:p w14:paraId="120D9557" w14:textId="77777777" w:rsidR="005B3AA2" w:rsidRPr="001C268A" w:rsidRDefault="005B3AA2" w:rsidP="005B3AA2">
      <w:pPr>
        <w:rPr>
          <w:noProof/>
        </w:rPr>
      </w:pPr>
      <w:r w:rsidRPr="001C268A">
        <w:rPr>
          <w:noProof/>
        </w:rPr>
        <w:t>(5)</w:t>
      </w:r>
      <w:r w:rsidRPr="001C268A">
        <w:rPr>
          <w:noProof/>
        </w:rPr>
        <w:tab/>
        <w:t>A Bizottság számvitelért felelős tisztviselője az érintett európai hivatal igazgatási bizottságának javaslata alapján az európai hivatal személyzetének egyik tagjára átruházhat saját feladatai közül egyes, a bevételek beszedésével és a közvetlenül az érintett európai hivatal által eszközölt kiadások kifizetésével kapcsolatos tevékenységeket.</w:t>
      </w:r>
    </w:p>
    <w:p w14:paraId="2E26D6E4" w14:textId="77777777" w:rsidR="005B3AA2" w:rsidRPr="001C268A" w:rsidRDefault="005B3AA2" w:rsidP="005B3AA2">
      <w:pPr>
        <w:rPr>
          <w:noProof/>
        </w:rPr>
      </w:pPr>
      <w:r w:rsidRPr="001C268A">
        <w:rPr>
          <w:noProof/>
        </w:rPr>
        <w:t>(6)</w:t>
      </w:r>
      <w:r w:rsidRPr="001C268A">
        <w:rPr>
          <w:noProof/>
        </w:rPr>
        <w:tab/>
        <w:t>Az európai hivatal készpénzigényeinek kielégítése céljából az igazgatási bizottság javaslata alapján a Bizottság a hivatal nevére bankszámlákat vagy postai pénzforgalmi számlákat nyithat. Minden pénzügyi év végén az érintett európai hivatal és a Bizottság egyezteti és korrigálja a tárgyévi záró pénzkészletet.</w:t>
      </w:r>
    </w:p>
    <w:p w14:paraId="230EA9B8" w14:textId="77777777" w:rsidR="005B3AA2" w:rsidRPr="001C268A" w:rsidRDefault="005B3AA2" w:rsidP="005B3AA2">
      <w:pPr>
        <w:pStyle w:val="SectionTitle"/>
        <w:rPr>
          <w:noProof/>
        </w:rPr>
      </w:pPr>
      <w:r w:rsidRPr="001C268A">
        <w:rPr>
          <w:i/>
          <w:noProof/>
        </w:rPr>
        <w:t>2. szakasz</w:t>
      </w:r>
    </w:p>
    <w:p w14:paraId="0491B6DD" w14:textId="77777777" w:rsidR="005B3AA2" w:rsidRPr="001C268A" w:rsidRDefault="005B3AA2" w:rsidP="005B3AA2">
      <w:pPr>
        <w:pStyle w:val="SectionTitle"/>
        <w:rPr>
          <w:noProof/>
        </w:rPr>
      </w:pPr>
      <w:r w:rsidRPr="001C268A">
        <w:rPr>
          <w:i/>
          <w:noProof/>
        </w:rPr>
        <w:t>Ügynökségek és uniós szervek</w:t>
      </w:r>
    </w:p>
    <w:p w14:paraId="6520E68B" w14:textId="77777777" w:rsidR="005B3AA2" w:rsidRPr="001C268A" w:rsidRDefault="005B3AA2" w:rsidP="005B3AA2">
      <w:pPr>
        <w:pStyle w:val="Titrearticle"/>
        <w:rPr>
          <w:noProof/>
        </w:rPr>
      </w:pPr>
      <w:r w:rsidRPr="001C268A">
        <w:rPr>
          <w:noProof/>
        </w:rPr>
        <w:t>68. cikk</w:t>
      </w:r>
    </w:p>
    <w:p w14:paraId="3A394D6B" w14:textId="77777777" w:rsidR="005B3AA2" w:rsidRPr="001C268A" w:rsidRDefault="005B3AA2" w:rsidP="005B3AA2">
      <w:pPr>
        <w:pStyle w:val="NormalCentered"/>
        <w:rPr>
          <w:b/>
          <w:bCs/>
          <w:noProof/>
        </w:rPr>
      </w:pPr>
      <w:r w:rsidRPr="001C268A">
        <w:rPr>
          <w:b/>
          <w:noProof/>
        </w:rPr>
        <w:t>Az Euratom Ellátási Ügynökségre való alkalmazás</w:t>
      </w:r>
    </w:p>
    <w:p w14:paraId="435BE36E" w14:textId="77777777" w:rsidR="005B3AA2" w:rsidRPr="001C268A" w:rsidRDefault="005B3AA2" w:rsidP="005B3AA2">
      <w:pPr>
        <w:rPr>
          <w:noProof/>
        </w:rPr>
      </w:pPr>
      <w:r w:rsidRPr="001C268A">
        <w:rPr>
          <w:noProof/>
        </w:rPr>
        <w:t>A rendelet alkalmazandó az Euratom Ellátási Ügynökség költségvetésének végrehajtására.</w:t>
      </w:r>
    </w:p>
    <w:p w14:paraId="3730B978" w14:textId="77777777" w:rsidR="005B3AA2" w:rsidRPr="001C268A" w:rsidRDefault="005B3AA2" w:rsidP="005B3AA2">
      <w:pPr>
        <w:pStyle w:val="Titrearticle"/>
        <w:rPr>
          <w:noProof/>
        </w:rPr>
      </w:pPr>
      <w:r w:rsidRPr="001C268A">
        <w:rPr>
          <w:noProof/>
        </w:rPr>
        <w:t>69. cikk</w:t>
      </w:r>
    </w:p>
    <w:p w14:paraId="63480782" w14:textId="77777777" w:rsidR="005B3AA2" w:rsidRPr="001C268A" w:rsidRDefault="005B3AA2" w:rsidP="005B3AA2">
      <w:pPr>
        <w:pStyle w:val="NormalCentered"/>
        <w:rPr>
          <w:b/>
          <w:bCs/>
          <w:noProof/>
        </w:rPr>
      </w:pPr>
      <w:r w:rsidRPr="001C268A">
        <w:rPr>
          <w:b/>
          <w:noProof/>
        </w:rPr>
        <w:t>Végrehajtó ügynökségek</w:t>
      </w:r>
    </w:p>
    <w:p w14:paraId="5D54FB0A" w14:textId="77777777" w:rsidR="005B3AA2" w:rsidRPr="001C268A" w:rsidRDefault="005B3AA2" w:rsidP="005B3AA2">
      <w:pPr>
        <w:rPr>
          <w:noProof/>
        </w:rPr>
      </w:pPr>
      <w:r w:rsidRPr="001C268A">
        <w:rPr>
          <w:noProof/>
        </w:rPr>
        <w:t>(1)</w:t>
      </w:r>
      <w:r w:rsidRPr="001C268A">
        <w:rPr>
          <w:noProof/>
        </w:rPr>
        <w:tab/>
        <w:t>A Bizottság hatásköröket ruházhat át a végrehajtó ügynökségekre, hogy a nevében és a felelőssége alatt egy uniós program vagy projekt egészét vagy egy részét – ideértve a kísérleti projekteket és előkészítő intézkedéseket, valamint az igazgatási kiadásokat is –, végrehajtsák az 58/2003/EK tanácsi rendelettel</w:t>
      </w:r>
      <w:r w:rsidRPr="001C268A">
        <w:rPr>
          <w:rStyle w:val="FootnoteReference"/>
          <w:noProof/>
        </w:rPr>
        <w:footnoteReference w:id="73"/>
      </w:r>
      <w:r w:rsidRPr="001C268A">
        <w:rPr>
          <w:noProof/>
        </w:rPr>
        <w:t xml:space="preserve"> összhangban. A végrehajtó ügynökségeket bizottsági határozattal kell létrehozni, és azok az uniós jog alapján jogi személyiséggel rendelkeznek. A végrehajtó ügynökségeknek éves hozzájárulásban kell részesülniük.</w:t>
      </w:r>
    </w:p>
    <w:p w14:paraId="202F8F4B" w14:textId="77777777" w:rsidR="005B3AA2" w:rsidRPr="001C268A" w:rsidRDefault="005B3AA2" w:rsidP="005B3AA2">
      <w:pPr>
        <w:rPr>
          <w:noProof/>
        </w:rPr>
      </w:pPr>
      <w:r w:rsidRPr="001C268A">
        <w:rPr>
          <w:noProof/>
        </w:rPr>
        <w:t>(2)</w:t>
      </w:r>
      <w:r w:rsidRPr="001C268A">
        <w:rPr>
          <w:noProof/>
        </w:rPr>
        <w:tab/>
        <w:t>A végrehajtó ügynökségek igazgatói megbízott, engedélyezésre jogosult tisztviselőként járnak el az általuk egészében vagy részben irányított uniós programokkal kapcsolatos operatív előirányzatok felhasználása tekintetében.</w:t>
      </w:r>
    </w:p>
    <w:p w14:paraId="5B98EFDC" w14:textId="77777777" w:rsidR="005B3AA2" w:rsidRPr="001C268A" w:rsidRDefault="005B3AA2" w:rsidP="005B3AA2">
      <w:pPr>
        <w:rPr>
          <w:noProof/>
        </w:rPr>
      </w:pPr>
      <w:r w:rsidRPr="001C268A">
        <w:rPr>
          <w:noProof/>
        </w:rPr>
        <w:t>(3)</w:t>
      </w:r>
      <w:r w:rsidRPr="001C268A">
        <w:rPr>
          <w:noProof/>
        </w:rPr>
        <w:tab/>
        <w:t>Egy végrehajtó ügynökség irányítóbizottsága megállapodhat a Bizottsággal abban, hogy a Bizottság számvitelért felelős tisztviselője egyúttal az érintett végrehajtó ügynökség számvitelért felelős tisztviselőjeként is eljár. Az irányítóbizottság költség-haszon szempontok figyelembevétele alapján az érintett végrehajtó ügynökség számvitelért felelős tisztviselője feladatkörének egy részét is a Bizottság számvitelért felelős tisztviselőjére átruházhatja. Mindkét esetben meg kell tenni az esetleges összeférhetetlenség elkerüléséhez szükséges lépéseket.</w:t>
      </w:r>
    </w:p>
    <w:p w14:paraId="1536ACEE" w14:textId="77777777" w:rsidR="005B3AA2" w:rsidRPr="001C268A" w:rsidRDefault="005B3AA2" w:rsidP="005B3AA2">
      <w:pPr>
        <w:pStyle w:val="Titrearticle"/>
        <w:rPr>
          <w:noProof/>
        </w:rPr>
      </w:pPr>
      <w:r w:rsidRPr="001C268A">
        <w:rPr>
          <w:noProof/>
        </w:rPr>
        <w:t>70. cikk</w:t>
      </w:r>
    </w:p>
    <w:p w14:paraId="6D94F06A" w14:textId="77777777" w:rsidR="005B3AA2" w:rsidRPr="001C268A" w:rsidRDefault="005B3AA2" w:rsidP="005B3AA2">
      <w:pPr>
        <w:pStyle w:val="NormalCentered"/>
        <w:rPr>
          <w:b/>
          <w:bCs/>
          <w:noProof/>
        </w:rPr>
      </w:pPr>
      <w:r w:rsidRPr="001C268A">
        <w:rPr>
          <w:b/>
          <w:noProof/>
        </w:rPr>
        <w:t>Az EUMSZ és az Euratom-Szerződés alapján létrehozott szervek</w:t>
      </w:r>
    </w:p>
    <w:p w14:paraId="05D7F711" w14:textId="77777777" w:rsidR="005B3AA2" w:rsidRPr="001C268A" w:rsidRDefault="005B3AA2" w:rsidP="005B3AA2">
      <w:pPr>
        <w:rPr>
          <w:noProof/>
        </w:rPr>
      </w:pPr>
      <w:r w:rsidRPr="001C268A">
        <w:rPr>
          <w:noProof/>
        </w:rPr>
        <w:t>(1)</w:t>
      </w:r>
      <w:r w:rsidRPr="001C268A">
        <w:rPr>
          <w:noProof/>
        </w:rPr>
        <w:tab/>
        <w:t xml:space="preserve">A Bizottság felhatalmazást kap arra, hogy e rendelet </w:t>
      </w:r>
      <w:r w:rsidRPr="004B5969">
        <w:rPr>
          <w:rStyle w:val="CRMinorChangeDeleted"/>
          <w:noProof/>
          <w:lang w:val="hu-HU"/>
        </w:rPr>
        <w:t>269</w:t>
      </w:r>
      <w:r w:rsidRPr="001C268A">
        <w:rPr>
          <w:noProof/>
        </w:rPr>
        <w:t xml:space="preserve"> </w:t>
      </w:r>
      <w:r w:rsidRPr="004B5969">
        <w:rPr>
          <w:rStyle w:val="CRMinorChangeAdded"/>
          <w:noProof/>
          <w:lang w:val="hu-HU"/>
        </w:rPr>
        <w:t>274</w:t>
      </w:r>
      <w:r w:rsidRPr="001C268A">
        <w:rPr>
          <w:noProof/>
        </w:rPr>
        <w:t>. cikkének megfelelően felhatalmazáson alapuló jogi aktusokat fogadjon el annak érdekében, hogy e rendeletet pénzügyi keretszabályzattal egészítse ki az EUMSZ és az Euratom-Szerződés alapján létrehozott, jogi személyiséggel rendelkező azon szervekre vonatkozóan, amelyek hozzájárulásokat kapnak az uniós költségvetés terhére.</w:t>
      </w:r>
    </w:p>
    <w:p w14:paraId="492DF1A9" w14:textId="77777777" w:rsidR="005B3AA2" w:rsidRPr="001C268A" w:rsidRDefault="005B3AA2" w:rsidP="005B3AA2">
      <w:pPr>
        <w:rPr>
          <w:noProof/>
        </w:rPr>
      </w:pPr>
      <w:r w:rsidRPr="001C268A">
        <w:rPr>
          <w:noProof/>
        </w:rPr>
        <w:t>(2)</w:t>
      </w:r>
      <w:r w:rsidRPr="001C268A">
        <w:rPr>
          <w:noProof/>
        </w:rPr>
        <w:tab/>
        <w:t>A pénzügyi keretszabályzat az e rendeletben meghatározott alapelveken és szabályokon alapul, figyelembe véve az (1) bekezdésben említett szervek sajátosságait.</w:t>
      </w:r>
    </w:p>
    <w:p w14:paraId="029CB9DD" w14:textId="77777777" w:rsidR="005B3AA2" w:rsidRPr="001C268A" w:rsidRDefault="005B3AA2" w:rsidP="005B3AA2">
      <w:pPr>
        <w:rPr>
          <w:noProof/>
        </w:rPr>
      </w:pPr>
      <w:r w:rsidRPr="001C268A">
        <w:rPr>
          <w:noProof/>
        </w:rPr>
        <w:t>(3)</w:t>
      </w:r>
      <w:r w:rsidRPr="001C268A">
        <w:rPr>
          <w:noProof/>
        </w:rPr>
        <w:tab/>
        <w:t>Az (1) bekezdésben említett szervek pénzügyi szabályai nem térhetnek el a pénzügyi keretszabályzattól, kivéve, amennyiben sajátos szükségleteik ezt megkívánják, és a Bizottság előzetes hozzájárulását adta.</w:t>
      </w:r>
    </w:p>
    <w:p w14:paraId="5193021D" w14:textId="77777777" w:rsidR="005B3AA2" w:rsidRPr="001C268A" w:rsidRDefault="005B3AA2" w:rsidP="005B3AA2">
      <w:pPr>
        <w:rPr>
          <w:noProof/>
        </w:rPr>
      </w:pPr>
      <w:r w:rsidRPr="001C268A">
        <w:rPr>
          <w:noProof/>
        </w:rPr>
        <w:t>(4)</w:t>
      </w:r>
      <w:r w:rsidRPr="001C268A">
        <w:rPr>
          <w:noProof/>
        </w:rPr>
        <w:tab/>
        <w:t>Az (1) bekezdésben említett szervek költségvetésének végrehajtására vonatkozó felelősség alól a Tanács ajánlására az Európai Parlament ad mentesítést. Az (1) bekezdésben említett szervek teljeskörűen együttműködnek a mentesítési eljárásban részt vevő uniós intézményekkel, és adott esetben – többek között a vonatkozó szervek ülésein való részvétel révén – rendelkezésükre bocsátanak minden további szükséges információt.</w:t>
      </w:r>
    </w:p>
    <w:p w14:paraId="0FC50089" w14:textId="77777777" w:rsidR="005B3AA2" w:rsidRPr="001C268A" w:rsidRDefault="005B3AA2" w:rsidP="005B3AA2">
      <w:pPr>
        <w:rPr>
          <w:noProof/>
        </w:rPr>
      </w:pPr>
      <w:r w:rsidRPr="001C268A">
        <w:rPr>
          <w:noProof/>
        </w:rPr>
        <w:t>(5)</w:t>
      </w:r>
      <w:r w:rsidRPr="001C268A">
        <w:rPr>
          <w:noProof/>
        </w:rPr>
        <w:tab/>
        <w:t>A Bizottság belső ellenőre ugyanolyan hatáskört gyakorol az (1) bekezdésben említett szervek felett, mint a Bizottság tekintetében.</w:t>
      </w:r>
    </w:p>
    <w:p w14:paraId="13B244C4" w14:textId="77777777" w:rsidR="005B3AA2" w:rsidRPr="001C268A" w:rsidRDefault="005B3AA2" w:rsidP="005B3AA2">
      <w:pPr>
        <w:rPr>
          <w:noProof/>
        </w:rPr>
      </w:pPr>
      <w:r w:rsidRPr="001C268A">
        <w:rPr>
          <w:noProof/>
        </w:rPr>
        <w:t>(6)</w:t>
      </w:r>
      <w:r w:rsidRPr="001C268A">
        <w:rPr>
          <w:noProof/>
        </w:rPr>
        <w:tab/>
        <w:t xml:space="preserve">A Bizottság végleges beszámolójában való konszolidálás előtt független külső ellenőr ellenőrzi, hogy az e cikk (1) </w:t>
      </w:r>
      <w:r w:rsidRPr="00485FDD">
        <w:rPr>
          <w:noProof/>
        </w:rPr>
        <w:t>bekezdés</w:t>
      </w:r>
      <w:r w:rsidRPr="004B5969">
        <w:rPr>
          <w:rStyle w:val="CRMinorChangeAdded"/>
          <w:noProof/>
          <w:lang w:val="hu-HU"/>
        </w:rPr>
        <w:t>é</w:t>
      </w:r>
      <w:r w:rsidRPr="001C268A">
        <w:rPr>
          <w:noProof/>
        </w:rPr>
        <w:t>ben említett szervek éves beszámolói megfelelően tükrözik-e az adott szerv bevételeit, kiadásait és pénzügyi helyzetét. Ha a vonatkozó alap-jogiaktus másként nem rendelkezik, a Számvevőszék az EUMSZ 287. cikkének (1) bekezdésében foglalt előírásokkal összhangban minden egyes szervről éves különjelentést készít. Az említett jelentés elkészítésekor a Számvevőszék figyelembe veszi a független külső ellenőr által végzett ellenőrzési tevékenységet és az ellenőr megállapításai nyomán tett intézkedéseket.</w:t>
      </w:r>
    </w:p>
    <w:p w14:paraId="3904C123" w14:textId="77777777" w:rsidR="005B3AA2" w:rsidRPr="001C268A" w:rsidRDefault="005B3AA2" w:rsidP="005B3AA2">
      <w:pPr>
        <w:rPr>
          <w:noProof/>
        </w:rPr>
      </w:pPr>
      <w:r w:rsidRPr="001C268A">
        <w:rPr>
          <w:noProof/>
        </w:rPr>
        <w:t>(7)</w:t>
      </w:r>
      <w:r w:rsidRPr="001C268A">
        <w:rPr>
          <w:noProof/>
        </w:rPr>
        <w:tab/>
        <w:t>A (6) bekezdésben említett független külső ellenőrzések valamennyi aspektusáért – ideértve a tett megállapításokat is – teljes mértékben a Számvevőszék viseli a felelősséget.</w:t>
      </w:r>
    </w:p>
    <w:p w14:paraId="06721C75" w14:textId="77777777" w:rsidR="005B3AA2" w:rsidRPr="001C268A" w:rsidRDefault="005B3AA2" w:rsidP="005B3AA2">
      <w:pPr>
        <w:pStyle w:val="Titrearticle"/>
        <w:rPr>
          <w:noProof/>
        </w:rPr>
      </w:pPr>
      <w:r w:rsidRPr="001C268A">
        <w:rPr>
          <w:noProof/>
        </w:rPr>
        <w:t>71. cikk</w:t>
      </w:r>
    </w:p>
    <w:p w14:paraId="62BA6595" w14:textId="77777777" w:rsidR="005B3AA2" w:rsidRPr="001C268A" w:rsidRDefault="005B3AA2" w:rsidP="005B3AA2">
      <w:pPr>
        <w:pStyle w:val="NormalCentered"/>
        <w:rPr>
          <w:b/>
          <w:bCs/>
          <w:noProof/>
        </w:rPr>
      </w:pPr>
      <w:r w:rsidRPr="001C268A">
        <w:rPr>
          <w:b/>
          <w:noProof/>
        </w:rPr>
        <w:t>A köz- és magánszféra közötti partnerségre létrehozott szervek</w:t>
      </w:r>
    </w:p>
    <w:p w14:paraId="23D7DDFF" w14:textId="77777777" w:rsidR="005B3AA2" w:rsidRPr="001C268A" w:rsidRDefault="005B3AA2" w:rsidP="005B3AA2">
      <w:pPr>
        <w:rPr>
          <w:noProof/>
        </w:rPr>
      </w:pPr>
      <w:r w:rsidRPr="001C268A">
        <w:rPr>
          <w:noProof/>
        </w:rPr>
        <w:t>Az alap-jogiaktussal létrehozott, jogi személyiséggel rendelkező és a köz- és magánszféra közötti partnerség végrehajtásával megbízott szervek elfogadják saját pénzügyi szabályaikat.</w:t>
      </w:r>
    </w:p>
    <w:p w14:paraId="2B6C4373" w14:textId="77777777" w:rsidR="005B3AA2" w:rsidRPr="001C268A" w:rsidRDefault="005B3AA2" w:rsidP="005B3AA2">
      <w:pPr>
        <w:rPr>
          <w:noProof/>
        </w:rPr>
      </w:pPr>
      <w:r w:rsidRPr="001C268A">
        <w:rPr>
          <w:noProof/>
        </w:rPr>
        <w:t>E szabályoknak magukban kell foglalniuk az uniós forrásokkal való hatékony és eredményes pénzgazdálkodás biztosításához szükséges elveket.</w:t>
      </w:r>
    </w:p>
    <w:p w14:paraId="73645503" w14:textId="77777777" w:rsidR="005B3AA2" w:rsidRPr="001C268A" w:rsidRDefault="005B3AA2" w:rsidP="005B3AA2">
      <w:pPr>
        <w:rPr>
          <w:noProof/>
        </w:rPr>
      </w:pPr>
      <w:r w:rsidRPr="001C268A">
        <w:rPr>
          <w:noProof/>
        </w:rPr>
        <w:t xml:space="preserve">A Bizottság felhatalmazást kap arra, hogy a </w:t>
      </w:r>
      <w:r w:rsidRPr="004B5969">
        <w:rPr>
          <w:rStyle w:val="CRMinorChangeAdded"/>
          <w:noProof/>
          <w:lang w:val="hu-HU"/>
        </w:rPr>
        <w:t>274</w:t>
      </w:r>
      <w:r w:rsidRPr="001C268A">
        <w:rPr>
          <w:noProof/>
        </w:rPr>
        <w:t xml:space="preserve"> </w:t>
      </w:r>
      <w:r w:rsidRPr="004B5969">
        <w:rPr>
          <w:rStyle w:val="CRMinorChangeDeleted"/>
          <w:noProof/>
          <w:lang w:val="hu-HU"/>
        </w:rPr>
        <w:t>269</w:t>
      </w:r>
      <w:r w:rsidRPr="001C268A">
        <w:rPr>
          <w:noProof/>
        </w:rPr>
        <w:t xml:space="preserve">. cikknek megfelelően felhatalmazáson alapuló jogi aktusokat fogadjon el annak érdekében, hogy e rendeletet a </w:t>
      </w:r>
      <w:r w:rsidRPr="004B5969">
        <w:rPr>
          <w:rStyle w:val="CRMinorChangeAdded"/>
          <w:noProof/>
          <w:lang w:val="hu-HU"/>
        </w:rPr>
        <w:t>158</w:t>
      </w:r>
      <w:r w:rsidRPr="001C268A">
        <w:rPr>
          <w:noProof/>
        </w:rPr>
        <w:t xml:space="preserve"> </w:t>
      </w:r>
      <w:r w:rsidRPr="004B5969">
        <w:rPr>
          <w:rStyle w:val="CRMinorChangeDeleted"/>
          <w:noProof/>
          <w:lang w:val="hu-HU"/>
        </w:rPr>
        <w:t>154</w:t>
      </w:r>
      <w:r w:rsidRPr="001C268A">
        <w:rPr>
          <w:noProof/>
        </w:rPr>
        <w:t>. cikken alapuló olyan, a köz- és magánszféra közötti partnerségre vonatkozó pénzügyiszabályzat-mintával egészítse ki, amely meghatározza az uniós forrásokkal való hatékony és eredményes pénzgazdálkodás biztosításához szükséges elveket.</w:t>
      </w:r>
    </w:p>
    <w:p w14:paraId="6B1E43CE" w14:textId="77777777" w:rsidR="005B3AA2" w:rsidRPr="001C268A" w:rsidRDefault="005B3AA2" w:rsidP="005B3AA2">
      <w:pPr>
        <w:rPr>
          <w:noProof/>
        </w:rPr>
      </w:pPr>
      <w:r w:rsidRPr="001C268A">
        <w:rPr>
          <w:noProof/>
        </w:rPr>
        <w:t>A köz- és magánszféra közötti partnerségre létrehozott szervek pénzügyi szabályai nem térhetnek el a pénzügyiszabályzat-mintától, kivéve amennyiben sajátos szükségleteik ezt megkívánják, és a Bizottság előzetes hozzájárulását adta.</w:t>
      </w:r>
    </w:p>
    <w:p w14:paraId="031C2F73" w14:textId="77777777" w:rsidR="005B3AA2" w:rsidRPr="001C268A" w:rsidRDefault="005B3AA2" w:rsidP="005B3AA2">
      <w:pPr>
        <w:rPr>
          <w:noProof/>
        </w:rPr>
      </w:pPr>
      <w:r w:rsidRPr="001C268A">
        <w:rPr>
          <w:noProof/>
        </w:rPr>
        <w:t>A 70. cikk (4)–(7) bekezdése a köz- és magánszféra közötti partnerségre létrehozott szervekre is alkalmazandó.</w:t>
      </w:r>
    </w:p>
    <w:p w14:paraId="6B54FAC2" w14:textId="77777777" w:rsidR="005B3AA2" w:rsidRPr="001C268A" w:rsidRDefault="005B3AA2" w:rsidP="005B3AA2">
      <w:pPr>
        <w:pStyle w:val="SectionTitle"/>
        <w:rPr>
          <w:noProof/>
        </w:rPr>
      </w:pPr>
      <w:r w:rsidRPr="001C268A">
        <w:rPr>
          <w:i/>
          <w:noProof/>
        </w:rPr>
        <w:t>4. FEJEZET</w:t>
      </w:r>
    </w:p>
    <w:p w14:paraId="3624D639" w14:textId="77777777" w:rsidR="005B3AA2" w:rsidRPr="001C268A" w:rsidRDefault="005B3AA2" w:rsidP="005B3AA2">
      <w:pPr>
        <w:pStyle w:val="SectionTitle"/>
        <w:rPr>
          <w:noProof/>
        </w:rPr>
      </w:pPr>
      <w:r w:rsidRPr="001C268A">
        <w:rPr>
          <w:i/>
          <w:noProof/>
        </w:rPr>
        <w:t>Pénzügyi szereplők</w:t>
      </w:r>
    </w:p>
    <w:p w14:paraId="3E3B08EC" w14:textId="77777777" w:rsidR="005B3AA2" w:rsidRPr="001C268A" w:rsidRDefault="005B3AA2" w:rsidP="005B3AA2">
      <w:pPr>
        <w:pStyle w:val="SectionTitle"/>
        <w:rPr>
          <w:noProof/>
        </w:rPr>
      </w:pPr>
      <w:r w:rsidRPr="001C268A">
        <w:rPr>
          <w:i/>
          <w:noProof/>
        </w:rPr>
        <w:t>1. szakasz</w:t>
      </w:r>
    </w:p>
    <w:p w14:paraId="79D212C2" w14:textId="77777777" w:rsidR="005B3AA2" w:rsidRPr="001C268A" w:rsidRDefault="005B3AA2" w:rsidP="005B3AA2">
      <w:pPr>
        <w:pStyle w:val="SectionTitle"/>
        <w:rPr>
          <w:noProof/>
        </w:rPr>
      </w:pPr>
      <w:r w:rsidRPr="001C268A">
        <w:rPr>
          <w:i/>
          <w:noProof/>
        </w:rPr>
        <w:t>A feladatok elkülönítésének elve</w:t>
      </w:r>
    </w:p>
    <w:p w14:paraId="0B269231" w14:textId="77777777" w:rsidR="005B3AA2" w:rsidRPr="001C268A" w:rsidRDefault="005B3AA2" w:rsidP="005B3AA2">
      <w:pPr>
        <w:pStyle w:val="Titrearticle"/>
        <w:rPr>
          <w:noProof/>
        </w:rPr>
      </w:pPr>
      <w:r w:rsidRPr="001C268A">
        <w:rPr>
          <w:noProof/>
        </w:rPr>
        <w:t>72. cikk</w:t>
      </w:r>
    </w:p>
    <w:p w14:paraId="61C32310" w14:textId="77777777" w:rsidR="005B3AA2" w:rsidRPr="001C268A" w:rsidRDefault="005B3AA2" w:rsidP="005B3AA2">
      <w:pPr>
        <w:pStyle w:val="NormalCentered"/>
        <w:rPr>
          <w:b/>
          <w:bCs/>
          <w:noProof/>
        </w:rPr>
      </w:pPr>
      <w:r w:rsidRPr="001C268A">
        <w:rPr>
          <w:b/>
          <w:noProof/>
        </w:rPr>
        <w:t>A feladatok elkülönítése</w:t>
      </w:r>
    </w:p>
    <w:p w14:paraId="1624FEAC" w14:textId="77777777" w:rsidR="005B3AA2" w:rsidRPr="001C268A" w:rsidRDefault="005B3AA2" w:rsidP="005B3AA2">
      <w:pPr>
        <w:rPr>
          <w:noProof/>
        </w:rPr>
      </w:pPr>
      <w:r w:rsidRPr="001C268A">
        <w:rPr>
          <w:noProof/>
        </w:rPr>
        <w:t>(1)</w:t>
      </w:r>
      <w:r w:rsidRPr="001C268A">
        <w:rPr>
          <w:noProof/>
        </w:rPr>
        <w:tab/>
        <w:t>Az engedélyezésre jogosult tisztviselő és a számvitelért felelős tisztviselő feladatait el kell különíteni; e feladatkörök kölcsönösen kizárják egymást.</w:t>
      </w:r>
    </w:p>
    <w:p w14:paraId="244AC881" w14:textId="77777777" w:rsidR="005B3AA2" w:rsidRPr="001C268A" w:rsidRDefault="005B3AA2" w:rsidP="005B3AA2">
      <w:pPr>
        <w:rPr>
          <w:noProof/>
        </w:rPr>
      </w:pPr>
      <w:r w:rsidRPr="001C268A">
        <w:rPr>
          <w:noProof/>
        </w:rPr>
        <w:t>(2)</w:t>
      </w:r>
      <w:r w:rsidRPr="001C268A">
        <w:rPr>
          <w:noProof/>
        </w:rPr>
        <w:tab/>
        <w:t>Valamennyi uniós intézmény ellátja a pénzügyi szereplőket a feladatuk végrehajtásához szükséges forrásokkal, valamint a feladataikat, jogaikat és kötelezettségeiket részletesen ismertető szabályzattal.</w:t>
      </w:r>
    </w:p>
    <w:p w14:paraId="63FAC34B" w14:textId="77777777" w:rsidR="005B3AA2" w:rsidRPr="001C268A" w:rsidRDefault="005B3AA2" w:rsidP="005B3AA2">
      <w:pPr>
        <w:pStyle w:val="SectionTitle"/>
        <w:rPr>
          <w:noProof/>
        </w:rPr>
      </w:pPr>
      <w:r w:rsidRPr="001C268A">
        <w:rPr>
          <w:i/>
          <w:noProof/>
        </w:rPr>
        <w:t>2. szakasz</w:t>
      </w:r>
    </w:p>
    <w:p w14:paraId="26230A8F" w14:textId="77777777" w:rsidR="005B3AA2" w:rsidRPr="001C268A" w:rsidRDefault="005B3AA2" w:rsidP="005B3AA2">
      <w:pPr>
        <w:pStyle w:val="SectionTitle"/>
        <w:rPr>
          <w:noProof/>
        </w:rPr>
      </w:pPr>
      <w:r w:rsidRPr="001C268A">
        <w:rPr>
          <w:i/>
          <w:noProof/>
        </w:rPr>
        <w:t>Az engedélyezésre jogosult tisztviselő</w:t>
      </w:r>
    </w:p>
    <w:p w14:paraId="2958E286" w14:textId="77777777" w:rsidR="005B3AA2" w:rsidRPr="001C268A" w:rsidRDefault="005B3AA2" w:rsidP="005B3AA2">
      <w:pPr>
        <w:pStyle w:val="Titrearticle"/>
        <w:rPr>
          <w:noProof/>
        </w:rPr>
      </w:pPr>
      <w:r w:rsidRPr="001C268A">
        <w:rPr>
          <w:noProof/>
        </w:rPr>
        <w:t>73. cikk</w:t>
      </w:r>
    </w:p>
    <w:p w14:paraId="51F6E899" w14:textId="77777777" w:rsidR="005B3AA2" w:rsidRPr="001C268A" w:rsidRDefault="005B3AA2" w:rsidP="005B3AA2">
      <w:pPr>
        <w:pStyle w:val="NormalCentered"/>
        <w:rPr>
          <w:b/>
          <w:bCs/>
          <w:noProof/>
        </w:rPr>
      </w:pPr>
      <w:r w:rsidRPr="001C268A">
        <w:rPr>
          <w:b/>
          <w:noProof/>
        </w:rPr>
        <w:t>Az engedélyezésre jogosult tisztviselő</w:t>
      </w:r>
    </w:p>
    <w:p w14:paraId="08461F16" w14:textId="77777777" w:rsidR="005B3AA2" w:rsidRPr="001C268A" w:rsidRDefault="005B3AA2" w:rsidP="005B3AA2">
      <w:pPr>
        <w:rPr>
          <w:noProof/>
        </w:rPr>
      </w:pPr>
      <w:r w:rsidRPr="001C268A">
        <w:rPr>
          <w:noProof/>
        </w:rPr>
        <w:t>(1)</w:t>
      </w:r>
      <w:r w:rsidRPr="001C268A">
        <w:rPr>
          <w:noProof/>
        </w:rPr>
        <w:tab/>
        <w:t>Valamennyi uniós intézmény gyakorolja az engedélyezésre jogosult tisztviselő feladatait.</w:t>
      </w:r>
    </w:p>
    <w:p w14:paraId="052338E2" w14:textId="77777777" w:rsidR="005B3AA2" w:rsidRPr="001C268A" w:rsidRDefault="005B3AA2" w:rsidP="005B3AA2">
      <w:pPr>
        <w:rPr>
          <w:noProof/>
        </w:rPr>
      </w:pPr>
      <w:r w:rsidRPr="001C268A">
        <w:rPr>
          <w:noProof/>
        </w:rPr>
        <w:t>(2)</w:t>
      </w:r>
      <w:r w:rsidRPr="001C268A">
        <w:rPr>
          <w:noProof/>
        </w:rPr>
        <w:tab/>
        <w:t>E cím alkalmazásában a „személyzet” a személyzeti szabályzat hatálya alá tartozó személyekre vonatkozik.</w:t>
      </w:r>
    </w:p>
    <w:p w14:paraId="3349D7D2" w14:textId="77777777" w:rsidR="005B3AA2" w:rsidRPr="001C268A" w:rsidRDefault="005B3AA2" w:rsidP="005B3AA2">
      <w:pPr>
        <w:rPr>
          <w:noProof/>
        </w:rPr>
      </w:pPr>
      <w:r w:rsidRPr="001C268A">
        <w:rPr>
          <w:noProof/>
        </w:rPr>
        <w:t>(3)</w:t>
      </w:r>
      <w:r w:rsidRPr="001C268A">
        <w:rPr>
          <w:noProof/>
        </w:rPr>
        <w:tab/>
        <w:t>Minden uniós intézmény az eljárási szabályzatában foglalt feltételekkel összhangban megfelelő besorolású személyzetre átruházza az engedélyezésre jogosult tisztviselő feladatait. Belső igazgatási szabályaiban megjelöli a személyzet azon tagjait, akikre átruházza ezeket a feladatokat, az átruházott hatáskörök hatályát és azt, hogy a megbízott személyek a rájuk ruházott hatásköröket továbbruházhatják-e.</w:t>
      </w:r>
    </w:p>
    <w:p w14:paraId="32E96317" w14:textId="77777777" w:rsidR="005B3AA2" w:rsidRPr="001C268A" w:rsidRDefault="005B3AA2" w:rsidP="005B3AA2">
      <w:pPr>
        <w:rPr>
          <w:noProof/>
        </w:rPr>
      </w:pPr>
      <w:r w:rsidRPr="001C268A">
        <w:rPr>
          <w:noProof/>
        </w:rPr>
        <w:t>(4)</w:t>
      </w:r>
      <w:r w:rsidRPr="001C268A">
        <w:rPr>
          <w:noProof/>
        </w:rPr>
        <w:tab/>
        <w:t>Az engedélyezésre jogosult tisztviselő hatásköreit kizárólag a személyzet tagjaira lehet átruházni és továbbruházni.</w:t>
      </w:r>
    </w:p>
    <w:p w14:paraId="3E8B2DFD" w14:textId="77777777" w:rsidR="005B3AA2" w:rsidRPr="001C268A" w:rsidRDefault="005B3AA2" w:rsidP="005B3AA2">
      <w:pPr>
        <w:rPr>
          <w:noProof/>
        </w:rPr>
      </w:pPr>
      <w:r w:rsidRPr="001C268A">
        <w:rPr>
          <w:noProof/>
        </w:rPr>
        <w:t>(5)</w:t>
      </w:r>
      <w:r w:rsidRPr="001C268A">
        <w:rPr>
          <w:noProof/>
        </w:rPr>
        <w:tab/>
        <w:t>Az illetékes engedélyezésre jogosult tisztviselő a felhatalmazó, illetve a felhatalmazást átruházó okirat által szabott határokon belül jár el. Az illetékes engedélyezésre jogosult tisztviselőt a személyzet egy vagy több tagja segítheti, akiket az illetékes engedélyezésre jogosult tisztviselő felelőssége alatt a költségvetés végrehajtásához, valamint a pénzügyi és irányítási tájékoztatás elkészítéséhez szükséges egyes műveletek végrehajtásával bízhatnak meg.</w:t>
      </w:r>
    </w:p>
    <w:p w14:paraId="7C702B6F" w14:textId="77777777" w:rsidR="005B3AA2" w:rsidRPr="001C268A" w:rsidRDefault="005B3AA2" w:rsidP="005B3AA2">
      <w:pPr>
        <w:rPr>
          <w:noProof/>
        </w:rPr>
      </w:pPr>
      <w:r w:rsidRPr="001C268A">
        <w:rPr>
          <w:noProof/>
        </w:rPr>
        <w:t>(6)</w:t>
      </w:r>
      <w:r w:rsidRPr="001C268A">
        <w:rPr>
          <w:noProof/>
        </w:rPr>
        <w:tab/>
        <w:t>A megbízott, engedélyezésre jogosult tisztviselők, belső ellenőrök és számvitelért felelős tisztviselők kinevezéséről és felmentéséről, valamint az általa elfogadott pénzügyi tárgyú belső szabályokról minden uniós intézmény és a 70. cikkben említett minden uniós szerv két héten belül tájékoztatja az Európai Parlamentet, a Tanácsot, a Számvevőszéket és a Bizottság számvitelért felelős tisztviselőjét.</w:t>
      </w:r>
    </w:p>
    <w:p w14:paraId="763F2A12" w14:textId="77777777" w:rsidR="005B3AA2" w:rsidRPr="001C268A" w:rsidRDefault="005B3AA2" w:rsidP="005B3AA2">
      <w:pPr>
        <w:rPr>
          <w:noProof/>
        </w:rPr>
      </w:pPr>
      <w:r w:rsidRPr="001C268A">
        <w:rPr>
          <w:noProof/>
        </w:rPr>
        <w:t>(7)</w:t>
      </w:r>
      <w:r w:rsidRPr="001C268A">
        <w:rPr>
          <w:noProof/>
        </w:rPr>
        <w:tab/>
        <w:t>Minden uniós intézmény tájékoztatja a Számvevőszéket a felhatalmazási határozatokról és a 79. és 88. cikk szerinti előlegszámla-kezelők kinevezéséről.</w:t>
      </w:r>
    </w:p>
    <w:p w14:paraId="703DF257" w14:textId="77777777" w:rsidR="005B3AA2" w:rsidRPr="001C268A" w:rsidRDefault="005B3AA2" w:rsidP="005B3AA2">
      <w:pPr>
        <w:pStyle w:val="Titrearticle"/>
        <w:rPr>
          <w:noProof/>
        </w:rPr>
      </w:pPr>
      <w:r w:rsidRPr="001C268A">
        <w:rPr>
          <w:noProof/>
        </w:rPr>
        <w:t>74. cikk</w:t>
      </w:r>
    </w:p>
    <w:p w14:paraId="1386F2E9" w14:textId="77777777" w:rsidR="005B3AA2" w:rsidRPr="001C268A" w:rsidRDefault="005B3AA2" w:rsidP="005B3AA2">
      <w:pPr>
        <w:pStyle w:val="NormalCentered"/>
        <w:rPr>
          <w:b/>
          <w:bCs/>
          <w:noProof/>
        </w:rPr>
      </w:pPr>
      <w:r w:rsidRPr="001C268A">
        <w:rPr>
          <w:b/>
          <w:noProof/>
        </w:rPr>
        <w:t>Az engedélyezésre jogosult tisztviselő jogköre és feladatai</w:t>
      </w:r>
    </w:p>
    <w:p w14:paraId="3B219F80" w14:textId="77777777" w:rsidR="005B3AA2" w:rsidRPr="001C268A" w:rsidRDefault="005B3AA2" w:rsidP="005B3AA2">
      <w:pPr>
        <w:rPr>
          <w:noProof/>
        </w:rPr>
      </w:pPr>
      <w:r w:rsidRPr="001C268A">
        <w:rPr>
          <w:noProof/>
        </w:rPr>
        <w:t>(1)</w:t>
      </w:r>
      <w:r w:rsidRPr="001C268A">
        <w:rPr>
          <w:noProof/>
        </w:rPr>
        <w:tab/>
        <w:t xml:space="preserve">Minden érintett uniós intézményben az engedélyezésre jogosult tisztviselő felel a bevételeknek és a kiadásoknak a hatékony és eredményes pénzgazdálkodás elvével összhangban történő végrehajtásáért – többek között a teljesítményről való jelentéstétel biztosítása révén –, valamint a </w:t>
      </w:r>
      <w:r w:rsidRPr="00485FDD">
        <w:rPr>
          <w:noProof/>
        </w:rPr>
        <w:t>jogszerűség</w:t>
      </w:r>
      <w:r w:rsidRPr="004B5969">
        <w:rPr>
          <w:rStyle w:val="CRMinorChangeAdded"/>
          <w:noProof/>
          <w:lang w:val="hu-HU"/>
        </w:rPr>
        <w:t>re</w:t>
      </w:r>
      <w:r w:rsidRPr="00485FDD">
        <w:rPr>
          <w:noProof/>
        </w:rPr>
        <w:t xml:space="preserve"> és a szabályosság</w:t>
      </w:r>
      <w:r w:rsidRPr="004B5969">
        <w:rPr>
          <w:rStyle w:val="CRMinorChangeAdded"/>
          <w:noProof/>
          <w:lang w:val="hu-HU"/>
        </w:rPr>
        <w:t>ra</w:t>
      </w:r>
      <w:r w:rsidRPr="00485FDD">
        <w:rPr>
          <w:noProof/>
        </w:rPr>
        <w:t xml:space="preserve"> és</w:t>
      </w:r>
      <w:r w:rsidRPr="001C268A">
        <w:rPr>
          <w:noProof/>
        </w:rPr>
        <w:t xml:space="preserve"> a címzettekkel szembeni egyenlő bánásmódra vonatkozó követelmények érvényesülésének biztosításáért.</w:t>
      </w:r>
    </w:p>
    <w:p w14:paraId="13F0B696" w14:textId="77777777" w:rsidR="005B3AA2" w:rsidRPr="001C268A" w:rsidRDefault="005B3AA2" w:rsidP="005B3AA2">
      <w:pPr>
        <w:rPr>
          <w:noProof/>
        </w:rPr>
      </w:pPr>
      <w:r w:rsidRPr="001C268A">
        <w:rPr>
          <w:noProof/>
        </w:rPr>
        <w:t>(2)</w:t>
      </w:r>
      <w:r w:rsidRPr="001C268A">
        <w:rPr>
          <w:noProof/>
        </w:rPr>
        <w:tab/>
        <w:t>E cikk (1) bekezdésének alkalmazása céljából a megbízott, engedélyezésre jogosult tisztviselő a 36. cikkel és az uniós intézmény által elfogadott minimumszabványokkal összhangban, valamint kellő tekintettel az igazgatási környezettel és a finanszírozott fellépések természetével kapcsolatos kockázatokra, kialakítja a feladatainak ellátásához szükséges szervezeti struktúrákat és belső kontrollrendszereket. E struktúrák és rendszerek létrehozását átfogó kockázatelemzéssel kell alátámasztani, amely figyelembe veszi a költséghatékonyságukat és a teljesítménnyel kapcsolatos megfontolásokat is.</w:t>
      </w:r>
    </w:p>
    <w:p w14:paraId="14995E1B" w14:textId="77777777" w:rsidR="005B3AA2" w:rsidRPr="001C268A" w:rsidRDefault="005B3AA2" w:rsidP="005B3AA2">
      <w:pPr>
        <w:rPr>
          <w:noProof/>
        </w:rPr>
      </w:pPr>
      <w:r w:rsidRPr="001C268A">
        <w:rPr>
          <w:noProof/>
        </w:rPr>
        <w:t>(3)</w:t>
      </w:r>
      <w:r w:rsidRPr="001C268A">
        <w:rPr>
          <w:noProof/>
        </w:rPr>
        <w:tab/>
        <w:t>A kiadások végrehajtása érdekében az illetékes engedélyezésre jogosult tisztviselő költségvetési és jogi kötelezettségeket vállal, jóváhagyja a kiadásokat, illetve engedélyezi a kifizetéseket és megteszi az előirányzatok végrehajtásához szükséges előzetes intézkedéseket.</w:t>
      </w:r>
    </w:p>
    <w:p w14:paraId="5ABBDB78" w14:textId="77777777" w:rsidR="005B3AA2" w:rsidRPr="001C268A" w:rsidRDefault="005B3AA2" w:rsidP="005B3AA2">
      <w:pPr>
        <w:rPr>
          <w:noProof/>
        </w:rPr>
      </w:pPr>
      <w:r w:rsidRPr="001C268A">
        <w:rPr>
          <w:noProof/>
        </w:rPr>
        <w:t>(4)</w:t>
      </w:r>
      <w:r w:rsidRPr="001C268A">
        <w:rPr>
          <w:noProof/>
        </w:rPr>
        <w:tab/>
        <w:t>A bevételek végrehajtása céljából az illetékes engedélyezésre jogosult tisztviselő elkészíti a követelések becslését, megállapítja a követeléseket és kibocsátja a szükséges beszedési megbízásokat. Az illetékes engedélyezésre jogosult tisztviselő szükség szerint lemondhat korábban már megállapított követelésekről.</w:t>
      </w:r>
    </w:p>
    <w:p w14:paraId="73DF6421" w14:textId="04FBF761" w:rsidR="005B3AA2" w:rsidRPr="001C268A" w:rsidRDefault="005B3AA2" w:rsidP="005B3AA2">
      <w:pPr>
        <w:rPr>
          <w:noProof/>
        </w:rPr>
      </w:pPr>
      <w:r w:rsidRPr="001C268A">
        <w:rPr>
          <w:noProof/>
        </w:rPr>
        <w:t>(5)</w:t>
      </w:r>
      <w:r w:rsidRPr="001C268A">
        <w:rPr>
          <w:noProof/>
        </w:rPr>
        <w:tab/>
        <w:t xml:space="preserve">A műveletek engedélyezését megelőzően a hibák és a szabálytalanságok megelőzése és a célok nem teljesülésével kapcsolatos kockázat csökkentése érdekében minden egyes művelet esetében legalább előzetes kontrollt kell végezni a művelet operatív és pénzügyi oldalával kapcsolatos egy, a kockázatokat is figyelembe vevő többéves kontrollstratégia alapján.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4605A2">
        <w:rPr>
          <w:noProof/>
          <w:highlight w:val="lightGray"/>
        </w:rPr>
        <w:t> </w:t>
      </w:r>
      <w:r w:rsidRPr="001C268A">
        <w:rPr>
          <w:noProof/>
          <w:highlight w:val="lightGray"/>
        </w:rPr>
        <w:t>A 36. cikk (9) bekezdésében említettek szerint az előzetes kontrollok adott esetben automatizált informatikai eszközöket és kialakulóban lévő technológiákat alkalmaznak.</w:t>
      </w:r>
      <w:r w:rsidR="004605A2">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p>
    <w:p w14:paraId="5C114883" w14:textId="77777777" w:rsidR="005B3AA2" w:rsidRPr="001C268A" w:rsidRDefault="005B3AA2" w:rsidP="005B3AA2">
      <w:pPr>
        <w:rPr>
          <w:noProof/>
        </w:rPr>
      </w:pPr>
      <w:r w:rsidRPr="001C268A">
        <w:rPr>
          <w:noProof/>
        </w:rPr>
        <w:t>Az előzetes kontrollok gyakoriságának és intenzitásának fokát az illetékes engedélyezésre jogosult tisztviselő határozza meg a korábbi kontrollok eredményei, valamint a kockázattal és költséghatékonysággal kapcsolatos megfontolások figyelembevételével, az engedélyezésre jogosult tisztviselő saját kockázatelemzése alapján. Kétség esetén az érintett műveletek jóváhagyásáért felelős engedélyezésre jogosult tisztviselő az előzetes kontroll részeként kiegészítő információkat kér vagy helyszíni kontrollt végez annak érdekében, hogy észszerű bizonyosságot szerezzen.</w:t>
      </w:r>
    </w:p>
    <w:p w14:paraId="1E17B39E" w14:textId="77777777" w:rsidR="005B3AA2" w:rsidRPr="001C268A" w:rsidRDefault="005B3AA2" w:rsidP="005B3AA2">
      <w:pPr>
        <w:rPr>
          <w:noProof/>
        </w:rPr>
      </w:pPr>
      <w:r w:rsidRPr="001C268A">
        <w:rPr>
          <w:noProof/>
        </w:rPr>
        <w:t>Egy adott művelet ellenőrzését a műveletet kezdeményezőktől eltérő személyzetnek kell végeznie. Az ellenőrzést végző személyzet nem lehet alárendeltje a műveletet kezdeményező személyzetnek.</w:t>
      </w:r>
    </w:p>
    <w:p w14:paraId="0E5268B4" w14:textId="4A10F66D" w:rsidR="005B3AA2" w:rsidRPr="001C268A" w:rsidRDefault="005B3AA2" w:rsidP="005B3AA2">
      <w:pPr>
        <w:rPr>
          <w:noProof/>
        </w:rPr>
      </w:pPr>
      <w:r w:rsidRPr="001C268A">
        <w:rPr>
          <w:noProof/>
        </w:rPr>
        <w:t>(6)</w:t>
      </w:r>
      <w:r w:rsidRPr="001C268A">
        <w:rPr>
          <w:noProof/>
        </w:rPr>
        <w:tab/>
        <w:t xml:space="preserve">A </w:t>
      </w:r>
      <w:r w:rsidRPr="00AA6343">
        <w:rPr>
          <w:noProof/>
        </w:rPr>
        <w:t>megbízott</w:t>
      </w:r>
      <w:r w:rsidRPr="004B5969">
        <w:rPr>
          <w:rStyle w:val="CRMinorChangeAdded"/>
          <w:noProof/>
          <w:lang w:val="hu-HU"/>
        </w:rPr>
        <w:t>,</w:t>
      </w:r>
      <w:r w:rsidRPr="00AA6343">
        <w:rPr>
          <w:noProof/>
        </w:rPr>
        <w:t xml:space="preserve"> engedélyezésre</w:t>
      </w:r>
      <w:r w:rsidRPr="001C268A">
        <w:rPr>
          <w:noProof/>
        </w:rPr>
        <w:t xml:space="preserve"> jogosult tisztviselő utólagos kontrollokat is elrendelhet a már engedélyezett műveletek hibáinak és szabálytalanságainak feltárása és korrekciója céljából. Az utólagos kontrollokra kockázatalapú mintavétel alapján, a korábbi kontrollok eredményei, valamint a költséghatékonysággal és a teljesítménnyel kapcsolatos megfontolások figyelembevételével kerülhet sor.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4605A2">
        <w:rPr>
          <w:noProof/>
          <w:highlight w:val="lightGray"/>
        </w:rPr>
        <w:t> </w:t>
      </w:r>
      <w:r w:rsidRPr="001C268A">
        <w:rPr>
          <w:noProof/>
          <w:highlight w:val="lightGray"/>
        </w:rPr>
        <w:t>A 36. cikk (9) bekezdésében említettek szerint az utólagos kontrollok adott esetben automatizált informatikai eszközöket és kialakulóban lévő technológiákat alkalmaznak.</w:t>
      </w:r>
      <w:r w:rsidR="004605A2">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p>
    <w:p w14:paraId="0A876CA1" w14:textId="77777777" w:rsidR="005B3AA2" w:rsidRPr="001C268A" w:rsidRDefault="005B3AA2" w:rsidP="005B3AA2">
      <w:pPr>
        <w:rPr>
          <w:noProof/>
        </w:rPr>
      </w:pPr>
      <w:r w:rsidRPr="001C268A">
        <w:rPr>
          <w:noProof/>
        </w:rPr>
        <w:t>Az utólagos kontrollt a személyzet olyan tagjának kell végeznie, aki az előzetes kontrollért nem felelős. Az utólagos kontrollért felelős személyzet nem lehet alárendeltje az előzetes kontrollt végző személyzetnek.</w:t>
      </w:r>
    </w:p>
    <w:p w14:paraId="085F088D" w14:textId="77777777" w:rsidR="005B3AA2" w:rsidRPr="001C268A" w:rsidRDefault="005B3AA2" w:rsidP="005B3AA2">
      <w:pPr>
        <w:rPr>
          <w:noProof/>
        </w:rPr>
      </w:pPr>
      <w:r w:rsidRPr="001C268A">
        <w:rPr>
          <w:noProof/>
        </w:rPr>
        <w:t>A kedvezményezetteknél végzett ellenőrzések elvégzésére vonatkozó szabályoknak és mechanizmusoknak – így többek között az alkalmazott időkeretnek is – egyértelműeknek, következeteseknek és átláthatóaknak kell lenniük, és az ezekre vonatkozó tájékoztatást a vissza nem térítendő támogatásra vonatkozó megállapodás aláírásakor a kedvezményezettek rendelkezésére kell bocsátani.</w:t>
      </w:r>
    </w:p>
    <w:p w14:paraId="40D7B535" w14:textId="77777777" w:rsidR="005B3AA2" w:rsidRPr="001C268A" w:rsidRDefault="005B3AA2" w:rsidP="005B3AA2">
      <w:pPr>
        <w:rPr>
          <w:noProof/>
        </w:rPr>
      </w:pPr>
      <w:r w:rsidRPr="001C268A">
        <w:rPr>
          <w:noProof/>
        </w:rPr>
        <w:t>(7)</w:t>
      </w:r>
      <w:r w:rsidRPr="001C268A">
        <w:rPr>
          <w:noProof/>
        </w:rPr>
        <w:tab/>
        <w:t>Az illetékes engedélyezésre jogosult tisztviselőnek és a költségvetés végrehajtásáért felelős személyzetnek rendelkeznie kell a szükséges szakmai készségekkel.</w:t>
      </w:r>
    </w:p>
    <w:p w14:paraId="2E4F7DA2" w14:textId="77777777" w:rsidR="005B3AA2" w:rsidRPr="001C268A" w:rsidRDefault="005B3AA2" w:rsidP="005B3AA2">
      <w:pPr>
        <w:rPr>
          <w:noProof/>
        </w:rPr>
      </w:pPr>
      <w:r w:rsidRPr="001C268A">
        <w:rPr>
          <w:noProof/>
        </w:rPr>
        <w:t>Minden uniós intézményben a megbízott, engedélyezésre jogosult tisztviselő biztosítja, hogy:</w:t>
      </w:r>
    </w:p>
    <w:p w14:paraId="3A937F5A" w14:textId="77777777" w:rsidR="005B3AA2" w:rsidRPr="001C268A" w:rsidRDefault="005B3AA2" w:rsidP="005B3AA2">
      <w:pPr>
        <w:pStyle w:val="Point0"/>
        <w:rPr>
          <w:noProof/>
        </w:rPr>
      </w:pPr>
      <w:r w:rsidRPr="001C268A">
        <w:rPr>
          <w:noProof/>
        </w:rPr>
        <w:tab/>
        <w:t>a)</w:t>
      </w:r>
      <w:r w:rsidRPr="001C268A">
        <w:rPr>
          <w:noProof/>
        </w:rPr>
        <w:tab/>
        <w:t>a közvetve megbízott, engedélyezésre jogosult tisztviselők és beosztottjaik megkapják a kontrollokra vonatkozó standardokkal és a kapcsolódó módszerekkel és technikákkal kapcsolatos megfelelő, rendszeresen naprakésszé tett információkat, valamint erre vonatkozóan képzésben részesüljenek;</w:t>
      </w:r>
    </w:p>
    <w:p w14:paraId="47896ED2" w14:textId="77777777" w:rsidR="005B3AA2" w:rsidRPr="001C268A" w:rsidRDefault="005B3AA2" w:rsidP="005B3AA2">
      <w:pPr>
        <w:pStyle w:val="Point0"/>
        <w:rPr>
          <w:noProof/>
        </w:rPr>
      </w:pPr>
      <w:r w:rsidRPr="001C268A">
        <w:rPr>
          <w:noProof/>
        </w:rPr>
        <w:tab/>
        <w:t>b)</w:t>
      </w:r>
      <w:r w:rsidRPr="001C268A">
        <w:rPr>
          <w:noProof/>
        </w:rPr>
        <w:tab/>
        <w:t>szükség esetén meghozzák a kontrollrendszerek (2) bekezdés szerinti eredményes és hatékony működését biztosító intézkedéseket.</w:t>
      </w:r>
    </w:p>
    <w:p w14:paraId="7E6D40EE" w14:textId="77777777" w:rsidR="005B3AA2" w:rsidRPr="001C268A" w:rsidRDefault="005B3AA2" w:rsidP="005B3AA2">
      <w:pPr>
        <w:rPr>
          <w:noProof/>
        </w:rPr>
      </w:pPr>
      <w:r w:rsidRPr="001C268A">
        <w:rPr>
          <w:noProof/>
        </w:rPr>
        <w:t>(8)</w:t>
      </w:r>
      <w:r w:rsidRPr="001C268A">
        <w:rPr>
          <w:noProof/>
        </w:rPr>
        <w:tab/>
        <w:t xml:space="preserve">Ha a személyzet bármely, a tranzakciók pénzügyi irányításában és kontrolljában részt vevő tagja úgy véli, hogy egy határozat, amelynek alkalmazását vagy jóváhagyását felettese kérte tőle, szabálytalan vagy ellentétes a hatékony és eredményes pénzgazdálkodás elvével, illetve a személyzet adott tagja által betartandó szakmai szabályokkal, erről tájékoztatja a felettesét. Ha a személyzet tagja ezt írásban teszi meg, a felettes írásban válaszol. Ha a felettes nem tesz lépéseket, vagy megerősíti az eredeti határozatot vagy utasítást, és a személyzet tagja úgy véli, hogy ez a megerősítés nem észszerű válasz az aggodalmaira, a személyzet tagja írásban tájékoztatja a </w:t>
      </w:r>
      <w:r w:rsidRPr="00AA6343">
        <w:rPr>
          <w:noProof/>
        </w:rPr>
        <w:t>megbízott</w:t>
      </w:r>
      <w:r w:rsidRPr="004B5969">
        <w:rPr>
          <w:rStyle w:val="CRMinorChangeAdded"/>
          <w:noProof/>
          <w:lang w:val="hu-HU"/>
        </w:rPr>
        <w:t>,</w:t>
      </w:r>
      <w:r w:rsidRPr="001C268A">
        <w:rPr>
          <w:noProof/>
        </w:rPr>
        <w:t xml:space="preserve"> engedélyezésre jogosult tisztviselőt. Ha az utóbbi az eset körülményei alapján észszerűnek tekinthető időn, de mindenesetre egy hónapon belül nem válaszol, a személyzet tagja tájékoztatja a </w:t>
      </w:r>
      <w:r w:rsidRPr="004B5969">
        <w:rPr>
          <w:rStyle w:val="CRMinorChangeAdded"/>
          <w:noProof/>
          <w:lang w:val="hu-HU"/>
        </w:rPr>
        <w:t>146</w:t>
      </w:r>
      <w:r w:rsidRPr="004B5969">
        <w:rPr>
          <w:rStyle w:val="CRMinorChangeDeleted"/>
          <w:noProof/>
          <w:lang w:val="hu-HU"/>
        </w:rPr>
        <w:t>143</w:t>
      </w:r>
      <w:r w:rsidRPr="001C268A">
        <w:rPr>
          <w:noProof/>
        </w:rPr>
        <w:t>. cikkben említett megfelelő testületet.</w:t>
      </w:r>
    </w:p>
    <w:p w14:paraId="4060F813" w14:textId="77777777" w:rsidR="005B3AA2" w:rsidRPr="001C268A" w:rsidRDefault="005B3AA2" w:rsidP="005B3AA2">
      <w:pPr>
        <w:rPr>
          <w:noProof/>
        </w:rPr>
      </w:pPr>
      <w:r w:rsidRPr="001C268A">
        <w:rPr>
          <w:noProof/>
        </w:rPr>
        <w:t>Az Unió érdekeit esetlegesen sértő jogellenes tevékenység, csalás vagy korrupció esetén a személyzet tagja tájékoztatja a személyzeti szabályzatban, valamint az uniós intézmények csalás, korrupció és az Unió érdekeit sértő egyéb jogellenes tevékenységek megelőzésével kapcsolatos belső vizsgálatok szabályairól hozott határozataiban kijelölt hatóságokat és szerveket. Az Unió pénzgazdálkodását ellenőrző külső ellenőrökkel kötött szerződések kötelezik a külső ellenőrt arra, hogy tájékoztassa a megbízott, engedélyezésre jogosult tisztviselőt, amennyiben az Unió érdekeit esetlegesen sértő jogellenes tevékenység, csalás vagy korrupció gyanúja merül fel.</w:t>
      </w:r>
    </w:p>
    <w:p w14:paraId="6319D66E" w14:textId="77777777" w:rsidR="005B3AA2" w:rsidRPr="001C268A" w:rsidRDefault="005B3AA2" w:rsidP="005B3AA2">
      <w:pPr>
        <w:rPr>
          <w:noProof/>
        </w:rPr>
      </w:pPr>
      <w:r w:rsidRPr="001C268A">
        <w:rPr>
          <w:noProof/>
        </w:rPr>
        <w:t>(9)</w:t>
      </w:r>
      <w:r w:rsidRPr="001C268A">
        <w:rPr>
          <w:noProof/>
        </w:rPr>
        <w:tab/>
        <w:t xml:space="preserve">A </w:t>
      </w:r>
      <w:r w:rsidRPr="00AA6343">
        <w:rPr>
          <w:noProof/>
        </w:rPr>
        <w:t>megbízott</w:t>
      </w:r>
      <w:r w:rsidRPr="004B5969">
        <w:rPr>
          <w:rStyle w:val="CRMinorChangeAdded"/>
          <w:noProof/>
          <w:lang w:val="hu-HU"/>
        </w:rPr>
        <w:t>,</w:t>
      </w:r>
      <w:r w:rsidRPr="00AA6343">
        <w:rPr>
          <w:noProof/>
        </w:rPr>
        <w:t xml:space="preserve"> engedélyezésre</w:t>
      </w:r>
      <w:r w:rsidRPr="001C268A">
        <w:rPr>
          <w:noProof/>
        </w:rPr>
        <w:t xml:space="preserve"> jogosult tisztviselő az adott uniós intézmény felé feladatai teljesítéséről éves tevékenységi jelentés formájában számol be, amely jelentés a kontrollok eredményeit is magukban foglaló pénzügyi és igazgatási információkat tartalmaz, és amelyben nyilatkozik arról, hogy – kivéve, ha a bevételek és a kiadások meghatározott területeihez kapcsolódó fenntartások mást jeleznek – észszerű mértékben megbizonyosodott arról, hogy:</w:t>
      </w:r>
    </w:p>
    <w:p w14:paraId="71441885" w14:textId="77777777" w:rsidR="005B3AA2" w:rsidRPr="001C268A" w:rsidRDefault="005B3AA2" w:rsidP="005B3AA2">
      <w:pPr>
        <w:pStyle w:val="Point0"/>
        <w:rPr>
          <w:noProof/>
        </w:rPr>
      </w:pPr>
      <w:r w:rsidRPr="001C268A">
        <w:rPr>
          <w:noProof/>
        </w:rPr>
        <w:tab/>
        <w:t>a)</w:t>
      </w:r>
      <w:r w:rsidRPr="001C268A">
        <w:rPr>
          <w:noProof/>
        </w:rPr>
        <w:tab/>
        <w:t>a jelentésben foglalt információk megbízható és valós képet adnak;</w:t>
      </w:r>
    </w:p>
    <w:p w14:paraId="5C6D88FF" w14:textId="77777777" w:rsidR="005B3AA2" w:rsidRPr="001C268A" w:rsidRDefault="005B3AA2" w:rsidP="005B3AA2">
      <w:pPr>
        <w:pStyle w:val="Point0"/>
        <w:rPr>
          <w:noProof/>
        </w:rPr>
      </w:pPr>
      <w:r w:rsidRPr="001C268A">
        <w:rPr>
          <w:noProof/>
        </w:rPr>
        <w:tab/>
        <w:t>b)</w:t>
      </w:r>
      <w:r w:rsidRPr="001C268A">
        <w:rPr>
          <w:noProof/>
        </w:rPr>
        <w:tab/>
        <w:t>a jelentésben bemutatott tevékenységekhez rendelt forrásokat az eredetileg tervezett célra és a hatékony és eredményes pénzgazdálkodás elvével összhangban használták fel; és</w:t>
      </w:r>
    </w:p>
    <w:p w14:paraId="712D8104" w14:textId="77777777" w:rsidR="005B3AA2" w:rsidRPr="001C268A" w:rsidRDefault="005B3AA2" w:rsidP="005B3AA2">
      <w:pPr>
        <w:pStyle w:val="Point0"/>
        <w:rPr>
          <w:noProof/>
        </w:rPr>
      </w:pPr>
      <w:r w:rsidRPr="001C268A">
        <w:rPr>
          <w:noProof/>
        </w:rPr>
        <w:tab/>
        <w:t>c)</w:t>
      </w:r>
      <w:r w:rsidRPr="001C268A">
        <w:rPr>
          <w:noProof/>
        </w:rPr>
        <w:tab/>
        <w:t>a bevezetett kontrolleljárások megfelelően biztosítják a jelentés tárgyát képező ügyletek jogszerűségét és szabályszerűségét.</w:t>
      </w:r>
    </w:p>
    <w:p w14:paraId="79BB633F" w14:textId="77777777" w:rsidR="005B3AA2" w:rsidRPr="001C268A" w:rsidRDefault="005B3AA2" w:rsidP="005B3AA2">
      <w:pPr>
        <w:rPr>
          <w:noProof/>
        </w:rPr>
      </w:pPr>
      <w:r w:rsidRPr="001C268A">
        <w:rPr>
          <w:noProof/>
        </w:rPr>
        <w:t>Az éves tevékenységi jelentésben be kell számolni a műveleteknek a stratégiai tervekben meghatározott célkitűzésekhez és a teljesítménnyel kapcsolatos megfontolásokhoz viszonyított eredményéről, az e műveletekhez kapcsolódó kockázatokról, a rendelkezésre álló források felhasználásáról, valamint a belső kontrollrendszerek működésének hatékonyságáról és eredményességéről. A jelentésnek átfogó értékelést kell tartalmaznia a kontrollok költségeiről és hasznairól, és információt arról, hogy az engedélyezett operatív kiadások milyen mértékben járulnak hozzá az Unió stratégiai célkitűzéseinek eléréséhez, és hoznak létre uniós hozzáadott értéket. A Bizottság elkészíti a megelőző év éves tevékenységi jelentéseinek összefoglalóját.</w:t>
      </w:r>
    </w:p>
    <w:p w14:paraId="24DB5E33" w14:textId="77777777" w:rsidR="005B3AA2" w:rsidRPr="001C268A" w:rsidRDefault="005B3AA2" w:rsidP="005B3AA2">
      <w:pPr>
        <w:rPr>
          <w:noProof/>
        </w:rPr>
      </w:pPr>
      <w:r w:rsidRPr="001C268A">
        <w:rPr>
          <w:noProof/>
        </w:rPr>
        <w:t>Az uniós intézmények, uniós szervek, európai hivatalok és ügynökségek engedélyezésre jogosult tisztviselőinek, illetve adott esetben megbízott engedélyezésre jogosult tisztviselőinek a pénzügyi évre vonatkozó éves tevékenységi jelentéseit a következő pénzügyi év július 1-jéig könnyen hozzáférhető módon közzé kell tenni az adott uniós intézmény, uniós szerv, európai hivatal vagy ügynökség weboldalán, figyelembe véve a kellően indokolt titoktartási és biztonsági megfontolásokat.</w:t>
      </w:r>
    </w:p>
    <w:p w14:paraId="0EB99D2D" w14:textId="4D6C0129" w:rsidR="005B3AA2" w:rsidRPr="001C268A" w:rsidRDefault="005B3AA2" w:rsidP="005B3AA2">
      <w:pPr>
        <w:rPr>
          <w:noProof/>
        </w:rPr>
      </w:pPr>
      <w:r w:rsidRPr="001C268A">
        <w:rPr>
          <w:noProof/>
        </w:rPr>
        <w:t>(10)</w:t>
      </w:r>
      <w:r w:rsidRPr="001C268A">
        <w:rPr>
          <w:noProof/>
        </w:rPr>
        <w:tab/>
        <w:t>A megbízott</w:t>
      </w:r>
      <w:r w:rsidRPr="004B5969">
        <w:rPr>
          <w:rStyle w:val="CRMinorChangeAdded"/>
          <w:noProof/>
          <w:lang w:val="hu-HU"/>
        </w:rPr>
        <w:t>,</w:t>
      </w:r>
      <w:r w:rsidRPr="00AA6343">
        <w:rPr>
          <w:noProof/>
        </w:rPr>
        <w:t xml:space="preserve"> engedély</w:t>
      </w:r>
      <w:r w:rsidRPr="001C268A">
        <w:rPr>
          <w:noProof/>
        </w:rPr>
        <w:t xml:space="preserve">ezésre jogosult tisztviselő minden pénzügyi évre vonatkozóan nyilvántartást vezet az említett tárgyalásos eljárások alapján kötött szerződésekről az I. melléklet 11.1. pontja a)–f) alpontjával és 39. pontjával összhangban. Ha a tárgyalásos eljárások </w:t>
      </w:r>
      <w:r w:rsidRPr="00AA6343">
        <w:rPr>
          <w:noProof/>
        </w:rPr>
        <w:t xml:space="preserve">aránya </w:t>
      </w:r>
      <w:r w:rsidRPr="004B5969">
        <w:rPr>
          <w:rStyle w:val="CRMinorChangeAdded"/>
          <w:noProof/>
          <w:lang w:val="hu-HU"/>
        </w:rPr>
        <w:t>az</w:t>
      </w:r>
      <w:r w:rsidRPr="001C268A">
        <w:rPr>
          <w:noProof/>
        </w:rPr>
        <w:t xml:space="preserve"> ugyanazon megbízott, engedélyezésre jogosult tisztviselő által odaítélt </w:t>
      </w:r>
      <w:r w:rsidRPr="004B5969">
        <w:rPr>
          <w:rStyle w:val="CRRefonteDeleted"/>
          <w:noProof/>
          <w:highlight w:val="lightGray"/>
          <w:lang w:val="hu-HU"/>
        </w:rPr>
        <w:t>szerződések</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4605A2">
        <w:rPr>
          <w:noProof/>
          <w:highlight w:val="lightGray"/>
        </w:rPr>
        <w:t> </w:t>
      </w:r>
      <w:r w:rsidRPr="001C268A">
        <w:rPr>
          <w:noProof/>
          <w:highlight w:val="lightGray"/>
        </w:rPr>
        <w:t>eljárások</w:t>
      </w:r>
      <w:r w:rsidR="004605A2">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számához képest számottevően meghaladja az előző évekét, vagy ha az arány kifejezetten magasabb, mint az adott uniós intézmény esetében nyilvántartott átlag, úgy az illetékes engedélyezésre jogosult tisztviselő jelentést nyújt be az uniós intézménynek, amelyben meghatározza azon intézkedéseket, amelyeket e trend megfordítása érdekében hozott. Valamennyi uniós intézmény jelentést nyújt be a tárgyalásos eljárásokról az Európai Parlamentnek és a Tanácsnak. A Bizottság esetében e jelentést csatolni kell az éves tevékenységi jelentések e cikk (9) bekezdésében említett összefoglalójához.</w:t>
      </w:r>
    </w:p>
    <w:p w14:paraId="01CF883D" w14:textId="77777777" w:rsidR="005B3AA2" w:rsidRPr="001C268A" w:rsidRDefault="005B3AA2" w:rsidP="005B3AA2">
      <w:pPr>
        <w:pStyle w:val="Titrearticle"/>
        <w:rPr>
          <w:noProof/>
        </w:rPr>
      </w:pPr>
      <w:r w:rsidRPr="001C268A">
        <w:rPr>
          <w:noProof/>
        </w:rPr>
        <w:t>75. cikk</w:t>
      </w:r>
    </w:p>
    <w:p w14:paraId="11AA4B2E" w14:textId="77777777" w:rsidR="005B3AA2" w:rsidRPr="001C268A" w:rsidRDefault="005B3AA2" w:rsidP="005B3AA2">
      <w:pPr>
        <w:pStyle w:val="NormalCentered"/>
        <w:rPr>
          <w:b/>
          <w:bCs/>
          <w:noProof/>
        </w:rPr>
      </w:pPr>
      <w:r w:rsidRPr="001C268A">
        <w:rPr>
          <w:b/>
          <w:noProof/>
        </w:rPr>
        <w:t>A bizonylatok megőrzése az engedélyezésre jogosult tisztviselő által</w:t>
      </w:r>
    </w:p>
    <w:p w14:paraId="4D12CDF9" w14:textId="77777777" w:rsidR="005B3AA2" w:rsidRPr="001C268A" w:rsidRDefault="005B3AA2" w:rsidP="005B3AA2">
      <w:pPr>
        <w:rPr>
          <w:noProof/>
        </w:rPr>
      </w:pPr>
      <w:r w:rsidRPr="001C268A">
        <w:rPr>
          <w:noProof/>
        </w:rPr>
        <w:t>Az engedélyezésre jogosult tisztviselő papíralapú vagy elektronikus rendszereket hoz létre a költségvetés végrehajtására vonatkozó bizonylatok eredeti példányainak a nyilvántartására. Az ilyen bizonylatokat legalább öt évig meg kell őrizni azon időponttól számítva, amikor az Európai Parlament mentesítést ad azon pénzügyi évre, amelyre az egyes bizonylatok vonatkoznak.</w:t>
      </w:r>
    </w:p>
    <w:p w14:paraId="6574A504" w14:textId="77777777" w:rsidR="005B3AA2" w:rsidRPr="001C268A" w:rsidRDefault="005B3AA2" w:rsidP="005B3AA2">
      <w:pPr>
        <w:rPr>
          <w:noProof/>
        </w:rPr>
      </w:pPr>
      <w:r w:rsidRPr="001C268A">
        <w:rPr>
          <w:noProof/>
        </w:rPr>
        <w:t>Az első bekezdés sérelme nélkül, a még le nem zárt műveletekre vonatkozó bizonylatokat minden esetben az említett műveletek végleges lezárását követő év végéig kell megőrizni.</w:t>
      </w:r>
    </w:p>
    <w:p w14:paraId="46EB894E" w14:textId="77777777" w:rsidR="005B3AA2" w:rsidRPr="001C268A" w:rsidRDefault="005B3AA2" w:rsidP="005B3AA2">
      <w:pPr>
        <w:rPr>
          <w:noProof/>
          <w:u w:val="double"/>
        </w:rPr>
      </w:pPr>
      <w:r w:rsidRPr="001C268A">
        <w:rPr>
          <w:noProof/>
        </w:rPr>
        <w:t xml:space="preserve">A bizonylatokban foglalt személyes adatokat lehetőség szerint törölni kell, amennyiben ezek az adatok a költségvetés végrehajtására vonatkozó felelősség alóli mentesítéshez, a kontrollhoz, illetve az ellenőrzéshez nem szükségesek. A forgalmi adatok megőrzésére </w:t>
      </w:r>
      <w:r w:rsidRPr="004B5969">
        <w:rPr>
          <w:rStyle w:val="CRMinorChangeAdded"/>
          <w:noProof/>
          <w:lang w:val="hu-HU"/>
        </w:rPr>
        <w:t>az (EU) 2018/1725</w:t>
      </w:r>
      <w:r w:rsidRPr="004B5969">
        <w:rPr>
          <w:rStyle w:val="CRMinorChangeDeleted"/>
          <w:noProof/>
          <w:lang w:val="hu-HU"/>
        </w:rPr>
        <w:t>a 45/2001/EK</w:t>
      </w:r>
      <w:r w:rsidRPr="001C268A">
        <w:rPr>
          <w:noProof/>
        </w:rPr>
        <w:t xml:space="preserve"> rendelet </w:t>
      </w:r>
      <w:r w:rsidRPr="004B5969">
        <w:rPr>
          <w:rStyle w:val="CRMinorChangeAdded"/>
          <w:noProof/>
          <w:lang w:val="hu-HU"/>
        </w:rPr>
        <w:t>4. cikkének</w:t>
      </w:r>
      <w:r w:rsidRPr="004B5969">
        <w:rPr>
          <w:rStyle w:val="CRMinorChangeDeleted"/>
          <w:noProof/>
          <w:lang w:val="hu-HU"/>
        </w:rPr>
        <w:t>37. cikke (2) bekezdésének</w:t>
      </w:r>
      <w:r w:rsidRPr="001C268A">
        <w:rPr>
          <w:noProof/>
        </w:rPr>
        <w:t xml:space="preserve"> rendelkezéseit kell alkalmazni.</w:t>
      </w:r>
    </w:p>
    <w:p w14:paraId="54FF6308" w14:textId="77777777" w:rsidR="005B3AA2" w:rsidRPr="001C268A" w:rsidRDefault="005B3AA2" w:rsidP="005B3AA2">
      <w:pPr>
        <w:pStyle w:val="Titrearticle"/>
        <w:rPr>
          <w:noProof/>
        </w:rPr>
      </w:pPr>
      <w:r w:rsidRPr="001C268A">
        <w:rPr>
          <w:noProof/>
        </w:rPr>
        <w:t>76. cikk</w:t>
      </w:r>
    </w:p>
    <w:p w14:paraId="648700BF" w14:textId="77777777" w:rsidR="005B3AA2" w:rsidRPr="001C268A" w:rsidRDefault="005B3AA2" w:rsidP="005B3AA2">
      <w:pPr>
        <w:pStyle w:val="NormalCentered"/>
        <w:rPr>
          <w:b/>
          <w:bCs/>
          <w:noProof/>
        </w:rPr>
      </w:pPr>
      <w:r w:rsidRPr="001C268A">
        <w:rPr>
          <w:b/>
          <w:noProof/>
        </w:rPr>
        <w:t>Az uniós küldöttségvezetők jogköre és feladatai</w:t>
      </w:r>
    </w:p>
    <w:p w14:paraId="2A348D3C" w14:textId="77777777" w:rsidR="005B3AA2" w:rsidRPr="001C268A" w:rsidRDefault="005B3AA2" w:rsidP="005B3AA2">
      <w:pPr>
        <w:rPr>
          <w:noProof/>
        </w:rPr>
      </w:pPr>
      <w:r w:rsidRPr="001C268A">
        <w:rPr>
          <w:noProof/>
        </w:rPr>
        <w:t>(1)</w:t>
      </w:r>
      <w:r w:rsidRPr="001C268A">
        <w:rPr>
          <w:noProof/>
        </w:rPr>
        <w:tab/>
        <w:t xml:space="preserve">Ha az uniós küldöttségvezetők </w:t>
      </w:r>
      <w:r w:rsidRPr="00AA6343">
        <w:rPr>
          <w:noProof/>
        </w:rPr>
        <w:t>a</w:t>
      </w:r>
      <w:r w:rsidRPr="004B5969">
        <w:rPr>
          <w:rStyle w:val="CRMinorChangeDeleted"/>
          <w:noProof/>
          <w:lang w:val="hu-HU"/>
        </w:rPr>
        <w:t>z</w:t>
      </w:r>
      <w:r w:rsidRPr="001C268A">
        <w:rPr>
          <w:noProof/>
        </w:rPr>
        <w:t xml:space="preserve"> 60. cikk (2) bekezdésének megfelelően közvetve megbízott, engedélyezésre jogosult tisztviselőként járnak el, felettük a Bizottság gyakorol felügyeletet, mint a közvetve megbízott, engedélyezésre jogosult tisztviselők feladatainak és felelősségi köreinek meghatározásáért, gyakorlásáért, nyomon követéséért és értékeléséért felelős uniós intézmény, és az uniós küldöttségvezetők a források megfelelő felhasználása vonatkozásában kötelesek szorosan együttműködni a Bizottsággal annak érdekében, hogy biztosítsák különösen a pénzügyi műveletek jogszerűségét és szabályszerűségét, a források kezelése során a hatékony és eredményes pénzgazdálkodás elvének tiszteletben tartását, valamint az Unió pénzügyi érdekeinek hatékony védelmét. E küldöttségvezetők a Bizottság belső szabályai és a közvetve rájuk átruházott pénzgazdálkodási feladatok végrehajtására vonatkozó bizottsági charta hatálya alá tartoznak. Feladataik elvégzésé*hez*=ben= igénybe vehetik az uniós küldöttségek bizottsági tisztviselőinek segítségét.</w:t>
      </w:r>
    </w:p>
    <w:p w14:paraId="3D1AF536" w14:textId="77777777" w:rsidR="005B3AA2" w:rsidRPr="001C268A" w:rsidRDefault="005B3AA2" w:rsidP="005B3AA2">
      <w:pPr>
        <w:rPr>
          <w:noProof/>
        </w:rPr>
      </w:pPr>
      <w:r w:rsidRPr="001C268A">
        <w:rPr>
          <w:noProof/>
        </w:rPr>
        <w:t>Ennek érdekében az uniós küldöttségvezetők meghozzák a szükséges intézkedéseket minden olyan helyzet kialakulásának a megelőzésére, amely valószínűsíthetően veszélyezteti a Bizottságnak a költségvetés végrehajtásával kapcsolatos, közvetve rájuk átruházott felelősségből fakadó felelősségét, valamint minden olyan prioritáskonfliktust, amely valószínűsíthetően hatással van a rájuk átruházott pénzgazdálkodási feladatok végrehajtására.</w:t>
      </w:r>
    </w:p>
    <w:p w14:paraId="4E3DFE38" w14:textId="77777777" w:rsidR="005B3AA2" w:rsidRPr="001C268A" w:rsidRDefault="005B3AA2" w:rsidP="005B3AA2">
      <w:pPr>
        <w:rPr>
          <w:noProof/>
        </w:rPr>
      </w:pPr>
      <w:r w:rsidRPr="001C268A">
        <w:rPr>
          <w:noProof/>
        </w:rPr>
        <w:t>Ha a második albekezdésben említett helyzet vagy konfliktus alakul ki, az uniós küldöttségvezetők erről haladéktalanul tájékoztatják a Bizottság és az EKSZ felelős főigazgatóit. A főigazgatók megteszik a megfelelő lépéseket a helyzet orvoslására.</w:t>
      </w:r>
    </w:p>
    <w:p w14:paraId="3B4E8FDF" w14:textId="77777777" w:rsidR="005B3AA2" w:rsidRPr="001C268A" w:rsidRDefault="005B3AA2" w:rsidP="005B3AA2">
      <w:pPr>
        <w:rPr>
          <w:noProof/>
        </w:rPr>
      </w:pPr>
      <w:r w:rsidRPr="001C268A">
        <w:rPr>
          <w:noProof/>
        </w:rPr>
        <w:t>(2)</w:t>
      </w:r>
      <w:r w:rsidRPr="001C268A">
        <w:rPr>
          <w:noProof/>
        </w:rPr>
        <w:tab/>
        <w:t xml:space="preserve">Ha az uniós küldöttségvezetők a 74. cikk (8) bekezdésében említett helyzetbe kerülnek, az ügyet a </w:t>
      </w:r>
      <w:r w:rsidRPr="004B5969">
        <w:rPr>
          <w:rStyle w:val="CRMinorChangeAdded"/>
          <w:noProof/>
          <w:lang w:val="hu-HU"/>
        </w:rPr>
        <w:t>146</w:t>
      </w:r>
      <w:r w:rsidRPr="004B5969">
        <w:rPr>
          <w:rStyle w:val="CRMinorChangeDeleted"/>
          <w:noProof/>
          <w:lang w:val="hu-HU"/>
        </w:rPr>
        <w:t>143</w:t>
      </w:r>
      <w:r w:rsidRPr="001C268A">
        <w:rPr>
          <w:noProof/>
        </w:rPr>
        <w:t>. cikkben említett testület elé kell utalniuk. Bármely, az Unió érdekeit esetlegesen sértő jogellenes tevékenység, csalás vagy korrupció esetén tájékoztatják a vonatkozó jogszabályok által kijelölt hatóságokat és szerveket.</w:t>
      </w:r>
    </w:p>
    <w:p w14:paraId="4FF23C92" w14:textId="77777777" w:rsidR="005B3AA2" w:rsidRPr="001C268A" w:rsidRDefault="005B3AA2" w:rsidP="005B3AA2">
      <w:pPr>
        <w:rPr>
          <w:noProof/>
        </w:rPr>
      </w:pPr>
      <w:r w:rsidRPr="001C268A">
        <w:rPr>
          <w:noProof/>
        </w:rPr>
        <w:t>(3)</w:t>
      </w:r>
      <w:r w:rsidRPr="001C268A">
        <w:rPr>
          <w:noProof/>
        </w:rPr>
        <w:tab/>
      </w:r>
      <w:r w:rsidRPr="00AA6343">
        <w:rPr>
          <w:noProof/>
        </w:rPr>
        <w:t>A</w:t>
      </w:r>
      <w:r w:rsidRPr="004B5969">
        <w:rPr>
          <w:rStyle w:val="CRMinorChangeDeleted"/>
          <w:noProof/>
          <w:lang w:val="hu-HU"/>
        </w:rPr>
        <w:t>z</w:t>
      </w:r>
      <w:r w:rsidRPr="00AA6343">
        <w:rPr>
          <w:noProof/>
        </w:rPr>
        <w:t xml:space="preserve"> 60.</w:t>
      </w:r>
      <w:r w:rsidRPr="001C268A">
        <w:rPr>
          <w:noProof/>
        </w:rPr>
        <w:t xml:space="preserve"> cikk (2) bekezdésének megfelelően közvetve megbízott, engedélyezésre jogosult tisztviselőként eljáró uniós küldöttségvezetők jelentést tesznek megbízott, engedélyezésre jogosult tisztviselőjüknek, hogy ez utóbbi belefoglalhassa jelentésüket a 74. cikk (9) bekezdése szerinti éves tevékenységi jelentésébe. Az uniós küldöttségvezetők jelentésükben kitérnek a küldöttségen életbe léptetett belső kontrollrendszerek hatékonyságára és eredményességére, valamint a rájuk továbbadott megbízás keretében végzendő műveletek irányítására, és benyújtják a 92. cikk (5) bekezdésének harmadik albekezdésében említett felelősségi nyilatkozatot. E jelentéseket a megbízott, engedélyezésre jogosult tisztviselő éves tevékenységi jelentéséhez kell csatolni, és az Európai Parlament és a Tanács rendelkezésére kell bocsátani, adott esetben kellőképpen figyelembe véve bizalmas jellegüket.</w:t>
      </w:r>
    </w:p>
    <w:p w14:paraId="1B0A8FB9" w14:textId="77777777" w:rsidR="005B3AA2" w:rsidRPr="001C268A" w:rsidRDefault="005B3AA2" w:rsidP="005B3AA2">
      <w:pPr>
        <w:rPr>
          <w:noProof/>
        </w:rPr>
      </w:pPr>
      <w:r w:rsidRPr="001C268A">
        <w:rPr>
          <w:noProof/>
        </w:rPr>
        <w:t>Az uniós küldöttségvezetők teljes mértékben együttműködnek a mentesítési eljárásban részt vevő uniós intézményekkel, és adott esetben minden szükséges további információt biztosítanak. Ezzel kapcsolatban felkérhetők arra, hogy részt vegyenek az érintett szervek ülésein, és támogassák az illetékes megbízott, engedélyezésre jogosult tisztviselőt.</w:t>
      </w:r>
    </w:p>
    <w:p w14:paraId="7F386825" w14:textId="77777777" w:rsidR="005B3AA2" w:rsidRPr="001C268A" w:rsidRDefault="005B3AA2" w:rsidP="005B3AA2">
      <w:pPr>
        <w:rPr>
          <w:noProof/>
        </w:rPr>
      </w:pPr>
      <w:r w:rsidRPr="00AA6343">
        <w:rPr>
          <w:noProof/>
        </w:rPr>
        <w:t>A</w:t>
      </w:r>
      <w:r w:rsidRPr="004B5969">
        <w:rPr>
          <w:rStyle w:val="CRMinorChangeDeleted"/>
          <w:noProof/>
          <w:lang w:val="hu-HU"/>
        </w:rPr>
        <w:t>z</w:t>
      </w:r>
      <w:r w:rsidRPr="00AA6343">
        <w:rPr>
          <w:noProof/>
        </w:rPr>
        <w:t xml:space="preserve"> 60</w:t>
      </w:r>
      <w:r w:rsidRPr="001C268A">
        <w:rPr>
          <w:noProof/>
        </w:rPr>
        <w:t>. cikk (2) bekezdésének megfelelően közvetve megbízott, engedélyezésre jogosult tisztviselőként eljáró uniós küldöttségvezetők válaszolnak a Bizottság megbízott, engedélyezésre jogosult tisztviselője által a Bizottság saját kérésére, illetve a mentesítéssel összefüggésben az Európai Parlament kérésére feltett bármely kérdésre.</w:t>
      </w:r>
    </w:p>
    <w:p w14:paraId="32005FA2" w14:textId="77777777" w:rsidR="005B3AA2" w:rsidRPr="001C268A" w:rsidRDefault="005B3AA2" w:rsidP="005B3AA2">
      <w:pPr>
        <w:rPr>
          <w:noProof/>
        </w:rPr>
      </w:pPr>
      <w:r w:rsidRPr="001C268A">
        <w:rPr>
          <w:noProof/>
        </w:rPr>
        <w:t xml:space="preserve">A Bizottság biztosítja, hogy a hatáskörök uniós küldöttségvezetőkre való </w:t>
      </w:r>
      <w:r w:rsidRPr="00AA6343">
        <w:rPr>
          <w:noProof/>
        </w:rPr>
        <w:t>tovább</w:t>
      </w:r>
      <w:r w:rsidRPr="004B5969">
        <w:rPr>
          <w:rStyle w:val="CRMinorChangeAdded"/>
          <w:noProof/>
          <w:lang w:val="hu-HU"/>
        </w:rPr>
        <w:t>át</w:t>
      </w:r>
      <w:r w:rsidRPr="00AA6343">
        <w:rPr>
          <w:noProof/>
        </w:rPr>
        <w:t>ruházása</w:t>
      </w:r>
      <w:r w:rsidRPr="001C268A">
        <w:rPr>
          <w:noProof/>
        </w:rPr>
        <w:t xml:space="preserve"> ne érintse hátrányosan az EUMSZ 319. cikke szerinti mentesítési eljárást.</w:t>
      </w:r>
    </w:p>
    <w:p w14:paraId="53619DFF" w14:textId="77777777" w:rsidR="005B3AA2" w:rsidRPr="001C268A" w:rsidRDefault="005B3AA2" w:rsidP="005B3AA2">
      <w:pPr>
        <w:rPr>
          <w:noProof/>
        </w:rPr>
      </w:pPr>
      <w:r w:rsidRPr="001C268A">
        <w:rPr>
          <w:noProof/>
        </w:rPr>
        <w:t>(4)</w:t>
      </w:r>
      <w:r w:rsidRPr="001C268A">
        <w:rPr>
          <w:noProof/>
        </w:rPr>
        <w:tab/>
        <w:t xml:space="preserve">Az (1), (2) és (3) </w:t>
      </w:r>
      <w:r w:rsidRPr="00AA6343">
        <w:rPr>
          <w:noProof/>
        </w:rPr>
        <w:t>bekezdés a</w:t>
      </w:r>
      <w:r w:rsidRPr="004B5969">
        <w:rPr>
          <w:rStyle w:val="CRMinorChangeAdded"/>
          <w:noProof/>
          <w:lang w:val="hu-HU"/>
        </w:rPr>
        <w:t>z</w:t>
      </w:r>
      <w:r w:rsidRPr="00AA6343">
        <w:rPr>
          <w:noProof/>
        </w:rPr>
        <w:t xml:space="preserve"> uniós</w:t>
      </w:r>
      <w:r w:rsidRPr="001C268A">
        <w:rPr>
          <w:noProof/>
        </w:rPr>
        <w:t xml:space="preserve"> küldöttségek vezetőinek helyetteseire is alkalmazandó, amennyiben a küldöttségvezetők távollétében közvetve megbízott, engedélyezésre jogosult tisztviselőként járnak el.</w:t>
      </w:r>
    </w:p>
    <w:p w14:paraId="62F718CD" w14:textId="77777777" w:rsidR="005B3AA2" w:rsidRPr="001C268A" w:rsidRDefault="005B3AA2" w:rsidP="005B3AA2">
      <w:pPr>
        <w:pStyle w:val="SectionTitle"/>
        <w:rPr>
          <w:noProof/>
        </w:rPr>
      </w:pPr>
      <w:r w:rsidRPr="001C268A">
        <w:rPr>
          <w:i/>
          <w:noProof/>
        </w:rPr>
        <w:t>3. szakasz</w:t>
      </w:r>
    </w:p>
    <w:p w14:paraId="3C7F5028" w14:textId="77777777" w:rsidR="005B3AA2" w:rsidRPr="001C268A" w:rsidRDefault="005B3AA2" w:rsidP="005B3AA2">
      <w:pPr>
        <w:pStyle w:val="SectionTitle"/>
        <w:rPr>
          <w:noProof/>
        </w:rPr>
      </w:pPr>
      <w:r w:rsidRPr="001C268A">
        <w:rPr>
          <w:i/>
          <w:noProof/>
        </w:rPr>
        <w:t>A számvitelért felelős tisztviselő</w:t>
      </w:r>
    </w:p>
    <w:p w14:paraId="7B32E6A5" w14:textId="77777777" w:rsidR="005B3AA2" w:rsidRPr="001C268A" w:rsidRDefault="005B3AA2" w:rsidP="005B3AA2">
      <w:pPr>
        <w:pStyle w:val="Titrearticle"/>
        <w:rPr>
          <w:noProof/>
        </w:rPr>
      </w:pPr>
      <w:r w:rsidRPr="001C268A">
        <w:rPr>
          <w:noProof/>
        </w:rPr>
        <w:t>77. cikk</w:t>
      </w:r>
    </w:p>
    <w:p w14:paraId="6AC73928" w14:textId="77777777" w:rsidR="005B3AA2" w:rsidRPr="001C268A" w:rsidRDefault="005B3AA2" w:rsidP="005B3AA2">
      <w:pPr>
        <w:pStyle w:val="NormalCentered"/>
        <w:rPr>
          <w:b/>
          <w:bCs/>
          <w:noProof/>
        </w:rPr>
      </w:pPr>
      <w:r w:rsidRPr="001C268A">
        <w:rPr>
          <w:b/>
          <w:noProof/>
        </w:rPr>
        <w:t>A számvitelért felelős tisztviselő jogköre és feladatai</w:t>
      </w:r>
    </w:p>
    <w:p w14:paraId="77E89F0D" w14:textId="77777777" w:rsidR="005B3AA2" w:rsidRPr="001C268A" w:rsidRDefault="005B3AA2" w:rsidP="005B3AA2">
      <w:pPr>
        <w:rPr>
          <w:noProof/>
        </w:rPr>
      </w:pPr>
      <w:r w:rsidRPr="001C268A">
        <w:rPr>
          <w:noProof/>
        </w:rPr>
        <w:t>(1)</w:t>
      </w:r>
      <w:r w:rsidRPr="001C268A">
        <w:rPr>
          <w:noProof/>
        </w:rPr>
        <w:tab/>
        <w:t xml:space="preserve">Minden uniós intézmény kinevez egy számvitelért felelős tisztviselőt, aki az adott </w:t>
      </w:r>
      <w:r w:rsidRPr="00AA6343">
        <w:rPr>
          <w:noProof/>
        </w:rPr>
        <w:t>intézmény</w:t>
      </w:r>
      <w:r w:rsidRPr="004B5969">
        <w:rPr>
          <w:rStyle w:val="CRMinorChangeDeleted"/>
          <w:noProof/>
          <w:lang w:val="hu-HU"/>
        </w:rPr>
        <w:t>ek</w:t>
      </w:r>
      <w:r w:rsidRPr="00AA6343">
        <w:rPr>
          <w:noProof/>
        </w:rPr>
        <w:t>ben</w:t>
      </w:r>
      <w:r w:rsidRPr="001C268A">
        <w:rPr>
          <w:noProof/>
        </w:rPr>
        <w:t xml:space="preserve"> felel a következőkért:</w:t>
      </w:r>
    </w:p>
    <w:p w14:paraId="322AA8BD" w14:textId="77777777" w:rsidR="005B3AA2" w:rsidRPr="001C268A" w:rsidRDefault="005B3AA2" w:rsidP="005B3AA2">
      <w:pPr>
        <w:pStyle w:val="Point0"/>
        <w:rPr>
          <w:noProof/>
        </w:rPr>
      </w:pPr>
      <w:r w:rsidRPr="001C268A">
        <w:rPr>
          <w:noProof/>
        </w:rPr>
        <w:tab/>
        <w:t>a)</w:t>
      </w:r>
      <w:r w:rsidRPr="001C268A">
        <w:rPr>
          <w:noProof/>
        </w:rPr>
        <w:tab/>
        <w:t>a kifizetések megfelelő végrehajtása, a bevételek beszedése és a megállapított követelések visszafizettetése;</w:t>
      </w:r>
    </w:p>
    <w:p w14:paraId="29982D9C" w14:textId="77777777" w:rsidR="005B3AA2" w:rsidRPr="001C268A" w:rsidRDefault="005B3AA2" w:rsidP="005B3AA2">
      <w:pPr>
        <w:pStyle w:val="Point0"/>
        <w:rPr>
          <w:noProof/>
        </w:rPr>
      </w:pPr>
      <w:r w:rsidRPr="001C268A">
        <w:rPr>
          <w:noProof/>
        </w:rPr>
        <w:tab/>
        <w:t>b)</w:t>
      </w:r>
      <w:r w:rsidRPr="001C268A">
        <w:rPr>
          <w:noProof/>
        </w:rPr>
        <w:tab/>
        <w:t>az elszámolások elkészítése és bemutatása a XIII. címmel összhangban;</w:t>
      </w:r>
    </w:p>
    <w:p w14:paraId="4E1A7012" w14:textId="77777777" w:rsidR="005B3AA2" w:rsidRPr="001C268A" w:rsidRDefault="005B3AA2" w:rsidP="005B3AA2">
      <w:pPr>
        <w:pStyle w:val="Point0"/>
        <w:rPr>
          <w:noProof/>
        </w:rPr>
      </w:pPr>
      <w:r w:rsidRPr="001C268A">
        <w:rPr>
          <w:noProof/>
        </w:rPr>
        <w:tab/>
        <w:t>c)</w:t>
      </w:r>
      <w:r w:rsidRPr="001C268A">
        <w:rPr>
          <w:noProof/>
        </w:rPr>
        <w:tab/>
        <w:t>könyvvezetés a 82. és a 84. cikkel összhangban;</w:t>
      </w:r>
    </w:p>
    <w:p w14:paraId="674A376E" w14:textId="77777777" w:rsidR="005B3AA2" w:rsidRPr="001C268A" w:rsidRDefault="005B3AA2" w:rsidP="005B3AA2">
      <w:pPr>
        <w:pStyle w:val="Point0"/>
        <w:rPr>
          <w:noProof/>
        </w:rPr>
      </w:pPr>
      <w:r w:rsidRPr="001C268A">
        <w:rPr>
          <w:noProof/>
        </w:rPr>
        <w:tab/>
        <w:t>d)</w:t>
      </w:r>
      <w:r w:rsidRPr="001C268A">
        <w:rPr>
          <w:noProof/>
        </w:rPr>
        <w:tab/>
        <w:t>a számviteli szabályok és eljárások megállapítása, valamint a számlatükör elkészítése, a 80–84. cikkel összhangban;</w:t>
      </w:r>
    </w:p>
    <w:p w14:paraId="253D6F73" w14:textId="77777777" w:rsidR="005B3AA2" w:rsidRPr="001C268A" w:rsidRDefault="005B3AA2" w:rsidP="005B3AA2">
      <w:pPr>
        <w:pStyle w:val="Point0"/>
        <w:rPr>
          <w:noProof/>
        </w:rPr>
      </w:pPr>
      <w:r w:rsidRPr="001C268A">
        <w:rPr>
          <w:noProof/>
        </w:rPr>
        <w:tab/>
        <w:t>e)</w:t>
      </w:r>
      <w:r w:rsidRPr="001C268A">
        <w:rPr>
          <w:noProof/>
        </w:rPr>
        <w:tab/>
        <w:t>az alkalmazandó számviteli rendszerek meghatározása és jóváhagyása, valamint adott esetben az engedélyezésre jogosult tisztviselő által a számviteli adatok szolgáltatása vagy igazolása céljára meghatározott rendszerek jóváhagyása;</w:t>
      </w:r>
    </w:p>
    <w:p w14:paraId="40E94540" w14:textId="77777777" w:rsidR="005B3AA2" w:rsidRPr="001C268A" w:rsidRDefault="005B3AA2" w:rsidP="005B3AA2">
      <w:pPr>
        <w:pStyle w:val="Point0"/>
        <w:rPr>
          <w:noProof/>
        </w:rPr>
      </w:pPr>
      <w:r w:rsidRPr="001C268A">
        <w:rPr>
          <w:noProof/>
        </w:rPr>
        <w:tab/>
        <w:t>f)</w:t>
      </w:r>
      <w:r w:rsidRPr="001C268A">
        <w:rPr>
          <w:noProof/>
        </w:rPr>
        <w:tab/>
        <w:t>likviditáskezelés.</w:t>
      </w:r>
    </w:p>
    <w:p w14:paraId="5012841D" w14:textId="77777777" w:rsidR="005B3AA2" w:rsidRPr="001C268A" w:rsidRDefault="005B3AA2" w:rsidP="005B3AA2">
      <w:pPr>
        <w:rPr>
          <w:noProof/>
        </w:rPr>
      </w:pPr>
      <w:r w:rsidRPr="001C268A">
        <w:rPr>
          <w:noProof/>
        </w:rPr>
        <w:t>Az első albekezdés e) pontjában említett feladatokkal összefüggésben a számvitelért felelős tisztviselő felhatalmazást kap arra, hogy a jóváhagyási kritériumoknak való megfelelést bármikor ellenőrizze.</w:t>
      </w:r>
    </w:p>
    <w:p w14:paraId="71631A88" w14:textId="77777777" w:rsidR="005B3AA2" w:rsidRPr="001C268A" w:rsidRDefault="005B3AA2" w:rsidP="005B3AA2">
      <w:pPr>
        <w:rPr>
          <w:noProof/>
        </w:rPr>
      </w:pPr>
      <w:r w:rsidRPr="001C268A">
        <w:rPr>
          <w:noProof/>
        </w:rPr>
        <w:t>(2)</w:t>
      </w:r>
      <w:r w:rsidRPr="001C268A">
        <w:rPr>
          <w:noProof/>
        </w:rPr>
        <w:tab/>
        <w:t>Az EKSZ számvitelért felelős tisztviselőjének feladatai kizárólag a költségvetés EKSZ által végrehajtott, EKSZ-re vonatkozó szakaszát érintik. A Bizottság számvitelért felelős tisztviselője felel továbbra is a költségvetés Bizottságra vonatkozó teljes szakaszáért, ideértve az uniós küldöttségvezetőknek továbbadott előirányzatokhoz kapcsolódó számviteli műveleteket is.</w:t>
      </w:r>
    </w:p>
    <w:p w14:paraId="01FDD6FC" w14:textId="77777777" w:rsidR="005B3AA2" w:rsidRPr="001C268A" w:rsidRDefault="005B3AA2" w:rsidP="005B3AA2">
      <w:pPr>
        <w:rPr>
          <w:noProof/>
        </w:rPr>
      </w:pPr>
      <w:r w:rsidRPr="001C268A">
        <w:rPr>
          <w:noProof/>
        </w:rPr>
        <w:t>A költségvetés EKSZ-re vonatkozó szakaszának végrehajtása tekintetében az EKSZ számvitelért felelős tisztviselőjeként is a Bizottság számvitelért felelős tisztviselője jár el.</w:t>
      </w:r>
    </w:p>
    <w:p w14:paraId="022D3387" w14:textId="77777777" w:rsidR="005B3AA2" w:rsidRPr="001C268A" w:rsidRDefault="005B3AA2" w:rsidP="005B3AA2">
      <w:pPr>
        <w:pStyle w:val="Titrearticle"/>
        <w:rPr>
          <w:noProof/>
        </w:rPr>
      </w:pPr>
      <w:r w:rsidRPr="001C268A">
        <w:rPr>
          <w:noProof/>
        </w:rPr>
        <w:t>78. cikk</w:t>
      </w:r>
    </w:p>
    <w:p w14:paraId="1B1E7B71" w14:textId="77777777" w:rsidR="005B3AA2" w:rsidRPr="001C268A" w:rsidRDefault="005B3AA2" w:rsidP="005B3AA2">
      <w:pPr>
        <w:pStyle w:val="NormalCentered"/>
        <w:rPr>
          <w:b/>
          <w:bCs/>
          <w:noProof/>
        </w:rPr>
      </w:pPr>
      <w:r w:rsidRPr="001C268A">
        <w:rPr>
          <w:b/>
          <w:noProof/>
        </w:rPr>
        <w:t>A számvitelért felelős tisztviselő kinevezése és megbízatásának megszűnése</w:t>
      </w:r>
    </w:p>
    <w:p w14:paraId="7B726DC4" w14:textId="77777777" w:rsidR="005B3AA2" w:rsidRPr="001C268A" w:rsidRDefault="005B3AA2" w:rsidP="005B3AA2">
      <w:pPr>
        <w:rPr>
          <w:noProof/>
        </w:rPr>
      </w:pPr>
      <w:r w:rsidRPr="001C268A">
        <w:rPr>
          <w:noProof/>
        </w:rPr>
        <w:t>(1)</w:t>
      </w:r>
      <w:r w:rsidRPr="001C268A">
        <w:rPr>
          <w:noProof/>
        </w:rPr>
        <w:tab/>
        <w:t>Minden uniós intézmény kinevez egy számvitelért felelős tisztviselőt a személyzeti szabályzat hatálya alá tartozó tisztviselők közül.</w:t>
      </w:r>
    </w:p>
    <w:p w14:paraId="6FE9FAF3" w14:textId="77777777" w:rsidR="005B3AA2" w:rsidRPr="001C268A" w:rsidRDefault="005B3AA2" w:rsidP="005B3AA2">
      <w:pPr>
        <w:rPr>
          <w:noProof/>
        </w:rPr>
      </w:pPr>
      <w:r w:rsidRPr="001C268A">
        <w:rPr>
          <w:noProof/>
        </w:rPr>
        <w:t>Az uniós intézmény a számvitelért felelős tisztviselőt oklevéllel, illetve annak megfelelő szakmai tapasztalattal bizonyított alkalmassága alapján választja ki.</w:t>
      </w:r>
    </w:p>
    <w:p w14:paraId="7E4D3B21" w14:textId="77777777" w:rsidR="005B3AA2" w:rsidRPr="001C268A" w:rsidRDefault="005B3AA2" w:rsidP="005B3AA2">
      <w:pPr>
        <w:rPr>
          <w:noProof/>
        </w:rPr>
      </w:pPr>
      <w:r w:rsidRPr="001C268A">
        <w:rPr>
          <w:noProof/>
        </w:rPr>
        <w:t>(2)</w:t>
      </w:r>
      <w:r w:rsidRPr="001C268A">
        <w:rPr>
          <w:noProof/>
        </w:rPr>
        <w:tab/>
        <w:t>Két vagy több uniós intézmény vagy uniós szerv is kinevezheti ugyanazt a számvitelért felelős tisztviselőt.</w:t>
      </w:r>
    </w:p>
    <w:p w14:paraId="73E24EC1" w14:textId="77777777" w:rsidR="005B3AA2" w:rsidRPr="001C268A" w:rsidRDefault="005B3AA2" w:rsidP="005B3AA2">
      <w:pPr>
        <w:rPr>
          <w:noProof/>
        </w:rPr>
      </w:pPr>
      <w:r w:rsidRPr="001C268A">
        <w:rPr>
          <w:noProof/>
        </w:rPr>
        <w:t>Ebben az esetben megteszik a szükséges lépéseket az esetleges összeférhetetlenség elkerülésére.</w:t>
      </w:r>
    </w:p>
    <w:p w14:paraId="4BF4465C" w14:textId="77777777" w:rsidR="005B3AA2" w:rsidRPr="001C268A" w:rsidRDefault="005B3AA2" w:rsidP="005B3AA2">
      <w:pPr>
        <w:rPr>
          <w:noProof/>
        </w:rPr>
      </w:pPr>
      <w:r w:rsidRPr="001C268A">
        <w:rPr>
          <w:noProof/>
        </w:rPr>
        <w:t>(3)</w:t>
      </w:r>
      <w:r w:rsidRPr="001C268A">
        <w:rPr>
          <w:noProof/>
        </w:rPr>
        <w:tab/>
        <w:t>A számvitelért felelős tisztviselő megbízatásának megszűnése esetén haladéktalanul próbamérleg készül.</w:t>
      </w:r>
    </w:p>
    <w:p w14:paraId="753C2830" w14:textId="77777777" w:rsidR="005B3AA2" w:rsidRPr="001C268A" w:rsidRDefault="005B3AA2" w:rsidP="005B3AA2">
      <w:pPr>
        <w:rPr>
          <w:noProof/>
        </w:rPr>
      </w:pPr>
      <w:r w:rsidRPr="001C268A">
        <w:rPr>
          <w:noProof/>
        </w:rPr>
        <w:t>(4)</w:t>
      </w:r>
      <w:r w:rsidRPr="001C268A">
        <w:rPr>
          <w:noProof/>
        </w:rPr>
        <w:tab/>
        <w:t>A próbamérleget és az azt kísérő átadási jelentést megbízatása lejártakor a számvitelért felelős tisztviselő, vagy ha ez nem lehetséges, szervezeti egységének egyik tisztviselője juttatja el a számvitelért felelős új tisztviselőnek.</w:t>
      </w:r>
    </w:p>
    <w:p w14:paraId="1FDEA171" w14:textId="77777777" w:rsidR="005B3AA2" w:rsidRPr="001C268A" w:rsidRDefault="005B3AA2" w:rsidP="005B3AA2">
      <w:pPr>
        <w:rPr>
          <w:noProof/>
        </w:rPr>
      </w:pPr>
      <w:r w:rsidRPr="001C268A">
        <w:rPr>
          <w:noProof/>
        </w:rPr>
        <w:t>A számvitelért felelős új tisztviselő legkésőbb az átadástól számított egy hónapon belül köteles aláírásával jelezni a próbamérleg elfogadását, valamint közölheti fenntartásait.</w:t>
      </w:r>
    </w:p>
    <w:p w14:paraId="3AE42406" w14:textId="77777777" w:rsidR="005B3AA2" w:rsidRPr="001C268A" w:rsidRDefault="005B3AA2" w:rsidP="005B3AA2">
      <w:pPr>
        <w:rPr>
          <w:noProof/>
        </w:rPr>
      </w:pPr>
      <w:r w:rsidRPr="001C268A">
        <w:rPr>
          <w:noProof/>
        </w:rPr>
        <w:t>Az átvételi jelentés tartalmazza a próbamérleg eredményét és az esetleges fenntartásokat.</w:t>
      </w:r>
    </w:p>
    <w:p w14:paraId="5D46C7F4" w14:textId="77777777" w:rsidR="005B3AA2" w:rsidRPr="001C268A" w:rsidRDefault="005B3AA2" w:rsidP="005B3AA2">
      <w:pPr>
        <w:pStyle w:val="Titrearticle"/>
        <w:rPr>
          <w:noProof/>
        </w:rPr>
      </w:pPr>
      <w:r w:rsidRPr="001C268A">
        <w:rPr>
          <w:noProof/>
        </w:rPr>
        <w:t>79. cikk</w:t>
      </w:r>
    </w:p>
    <w:p w14:paraId="7F71CA4E" w14:textId="77777777" w:rsidR="005B3AA2" w:rsidRPr="001C268A" w:rsidRDefault="005B3AA2" w:rsidP="005B3AA2">
      <w:pPr>
        <w:pStyle w:val="NormalCentered"/>
        <w:rPr>
          <w:b/>
          <w:bCs/>
          <w:noProof/>
        </w:rPr>
      </w:pPr>
      <w:r w:rsidRPr="001C268A">
        <w:rPr>
          <w:b/>
          <w:noProof/>
        </w:rPr>
        <w:t>A számvitelért felelős tisztviselő által átruházható jogkörök</w:t>
      </w:r>
    </w:p>
    <w:p w14:paraId="4B6B1D67" w14:textId="77777777" w:rsidR="005B3AA2" w:rsidRPr="001C268A" w:rsidRDefault="005B3AA2" w:rsidP="005B3AA2">
      <w:pPr>
        <w:rPr>
          <w:noProof/>
        </w:rPr>
      </w:pPr>
      <w:r w:rsidRPr="001C268A">
        <w:rPr>
          <w:noProof/>
        </w:rPr>
        <w:t>Kötelezettségeinek teljesítése során a számvitelért felelős tisztviselő bizonyos feladatokat beosztottjaira és a 89. cikk (1) bekezdésének megfelelően kinevezett előlegszámla-kezelőkre ruházhat át.</w:t>
      </w:r>
    </w:p>
    <w:p w14:paraId="6753D70D" w14:textId="77777777" w:rsidR="005B3AA2" w:rsidRPr="001C268A" w:rsidRDefault="005B3AA2" w:rsidP="005B3AA2">
      <w:pPr>
        <w:rPr>
          <w:noProof/>
        </w:rPr>
      </w:pPr>
      <w:r w:rsidRPr="001C268A">
        <w:rPr>
          <w:noProof/>
        </w:rPr>
        <w:t>A felhatalmazó jogi aktus megállapítja e feladatokat.</w:t>
      </w:r>
    </w:p>
    <w:p w14:paraId="166DF760" w14:textId="77777777" w:rsidR="005B3AA2" w:rsidRPr="001C268A" w:rsidRDefault="005B3AA2" w:rsidP="005B3AA2">
      <w:pPr>
        <w:pStyle w:val="Titrearticle"/>
        <w:rPr>
          <w:noProof/>
        </w:rPr>
      </w:pPr>
      <w:r w:rsidRPr="001C268A">
        <w:rPr>
          <w:noProof/>
        </w:rPr>
        <w:t>80. cikk</w:t>
      </w:r>
    </w:p>
    <w:p w14:paraId="13B7D5B3" w14:textId="77777777" w:rsidR="005B3AA2" w:rsidRPr="001C268A" w:rsidRDefault="005B3AA2" w:rsidP="005B3AA2">
      <w:pPr>
        <w:pStyle w:val="NormalCentered"/>
        <w:rPr>
          <w:b/>
          <w:bCs/>
          <w:noProof/>
        </w:rPr>
      </w:pPr>
      <w:r w:rsidRPr="001C268A">
        <w:rPr>
          <w:b/>
          <w:noProof/>
        </w:rPr>
        <w:t>Számviteli szabályok</w:t>
      </w:r>
    </w:p>
    <w:p w14:paraId="0E8DF3DF" w14:textId="77777777" w:rsidR="005B3AA2" w:rsidRPr="001C268A" w:rsidRDefault="005B3AA2" w:rsidP="005B3AA2">
      <w:pPr>
        <w:rPr>
          <w:noProof/>
        </w:rPr>
      </w:pPr>
      <w:r w:rsidRPr="001C268A">
        <w:rPr>
          <w:noProof/>
        </w:rPr>
        <w:t>(1)</w:t>
      </w:r>
      <w:r w:rsidRPr="001C268A">
        <w:rPr>
          <w:noProof/>
        </w:rPr>
        <w:tab/>
        <w:t>Az uniós intézmények, az európai hivatalok és az e cím 3. fejezetének 2. szakaszában említett ügynökségek és uniós szervek által alkalmazandó számviteli szabályoknak a közszférára vonatkozó, nemzetközileg elfogadott számviteli standardokon kell alapulniuk. E szabályokat a Bizottság számvitelért felelős tisztviselője fogadja el az uniós intézmények, európai hivatalok és uniós szervek számvitelért felelős tisztviselőivel folytatott konzultációt követően.</w:t>
      </w:r>
    </w:p>
    <w:p w14:paraId="76D15C31" w14:textId="77777777" w:rsidR="005B3AA2" w:rsidRPr="001C268A" w:rsidRDefault="005B3AA2" w:rsidP="005B3AA2">
      <w:pPr>
        <w:rPr>
          <w:noProof/>
        </w:rPr>
      </w:pPr>
      <w:r w:rsidRPr="001C268A">
        <w:rPr>
          <w:noProof/>
        </w:rPr>
        <w:t>(2)</w:t>
      </w:r>
      <w:r w:rsidRPr="001C268A">
        <w:rPr>
          <w:noProof/>
        </w:rPr>
        <w:tab/>
        <w:t xml:space="preserve">A számvitelért felelős tisztviselő eltérhet az (1) bekezdésben említett standardoktól, amennyiben az eszközök </w:t>
      </w:r>
      <w:r w:rsidRPr="00AA6343">
        <w:rPr>
          <w:noProof/>
        </w:rPr>
        <w:t xml:space="preserve">és </w:t>
      </w:r>
      <w:r w:rsidRPr="00AA6343">
        <w:rPr>
          <w:noProof/>
        </w:rPr>
        <w:fldChar w:fldCharType="begin"/>
      </w:r>
      <w:r w:rsidRPr="00AA6343">
        <w:rPr>
          <w:noProof/>
        </w:rPr>
        <w:instrText xml:space="preserve"> QUOTE "</w:instrText>
      </w:r>
      <w:r w:rsidRPr="004B5969">
        <w:rPr>
          <w:rStyle w:val="CRMarker"/>
          <w:noProof/>
          <w:lang w:val="hu-HU"/>
        </w:rPr>
        <w:instrText>Ö</w:instrText>
      </w:r>
      <w:r w:rsidRPr="00AA6343">
        <w:rPr>
          <w:noProof/>
        </w:rPr>
        <w:instrText xml:space="preserve">" </w:instrText>
      </w:r>
      <w:r w:rsidRPr="00AA6343">
        <w:rPr>
          <w:noProof/>
        </w:rPr>
        <w:fldChar w:fldCharType="separate"/>
      </w:r>
      <w:r w:rsidRPr="004B5969">
        <w:rPr>
          <w:rStyle w:val="CRMarker"/>
          <w:noProof/>
          <w:lang w:val="hu-HU"/>
        </w:rPr>
        <w:t>Ö</w:t>
      </w:r>
      <w:r w:rsidRPr="00AA6343">
        <w:rPr>
          <w:noProof/>
        </w:rPr>
        <w:fldChar w:fldCharType="end"/>
      </w:r>
      <w:r w:rsidRPr="00AA6343">
        <w:rPr>
          <w:noProof/>
        </w:rPr>
        <w:t> kötelezettségek </w:t>
      </w:r>
      <w:r w:rsidRPr="00AA6343">
        <w:rPr>
          <w:noProof/>
        </w:rPr>
        <w:fldChar w:fldCharType="begin"/>
      </w:r>
      <w:r w:rsidRPr="00AA6343">
        <w:rPr>
          <w:noProof/>
        </w:rPr>
        <w:instrText xml:space="preserve"> QUOTE "</w:instrText>
      </w:r>
      <w:r w:rsidRPr="004B5969">
        <w:rPr>
          <w:rStyle w:val="CRMarker"/>
          <w:noProof/>
          <w:lang w:val="hu-HU"/>
        </w:rPr>
        <w:instrText>Õ</w:instrText>
      </w:r>
      <w:r w:rsidRPr="00AA6343">
        <w:rPr>
          <w:noProof/>
        </w:rPr>
        <w:instrText xml:space="preserve">" </w:instrText>
      </w:r>
      <w:r w:rsidRPr="00AA6343">
        <w:rPr>
          <w:noProof/>
        </w:rPr>
        <w:fldChar w:fldCharType="separate"/>
      </w:r>
      <w:r w:rsidRPr="004B5969">
        <w:rPr>
          <w:rStyle w:val="CRMarker"/>
          <w:noProof/>
          <w:lang w:val="hu-HU"/>
        </w:rPr>
        <w:t>Õ</w:t>
      </w:r>
      <w:r w:rsidRPr="00AA6343">
        <w:rPr>
          <w:noProof/>
        </w:rPr>
        <w:fldChar w:fldCharType="end"/>
      </w:r>
      <w:r w:rsidRPr="00AA6343">
        <w:rPr>
          <w:noProof/>
        </w:rPr>
        <w:t xml:space="preserve"> </w:t>
      </w:r>
      <w:r w:rsidRPr="004B5969">
        <w:rPr>
          <w:rStyle w:val="CRDeleted"/>
          <w:noProof/>
          <w:lang w:val="hu-HU"/>
        </w:rPr>
        <w:t>források</w:t>
      </w:r>
      <w:r w:rsidRPr="00AA6343">
        <w:rPr>
          <w:noProof/>
        </w:rPr>
        <w:t>,</w:t>
      </w:r>
      <w:r w:rsidRPr="001C268A">
        <w:rPr>
          <w:noProof/>
        </w:rPr>
        <w:t xml:space="preserve"> a kiadások, a bevételek és a pénzforgalom valós bemutatása céljából ezt szükségesnek ítéli. Ha valamely számviteli szabály jelentősen eltér a standardoktól, ezt a pénzügyi kimutatásokhoz fűzött megjegyzések között jelezni és indokolni kell.</w:t>
      </w:r>
    </w:p>
    <w:p w14:paraId="58CACE1E" w14:textId="77777777" w:rsidR="005B3AA2" w:rsidRPr="001C268A" w:rsidRDefault="005B3AA2" w:rsidP="005B3AA2">
      <w:pPr>
        <w:rPr>
          <w:noProof/>
        </w:rPr>
      </w:pPr>
      <w:r w:rsidRPr="001C268A">
        <w:rPr>
          <w:noProof/>
        </w:rPr>
        <w:t>(3)</w:t>
      </w:r>
      <w:r w:rsidRPr="001C268A">
        <w:rPr>
          <w:noProof/>
        </w:rPr>
        <w:tab/>
        <w:t>Az (1) bekezdésben említett számviteli szabályok meghatározzák a pénzügyi kimutatások szerkezetét és tartalmát, valamint a beszámolókban alkalmazandó számviteli alapelveket.</w:t>
      </w:r>
    </w:p>
    <w:p w14:paraId="77523AB9" w14:textId="77777777" w:rsidR="005B3AA2" w:rsidRPr="001C268A" w:rsidRDefault="005B3AA2" w:rsidP="005B3AA2">
      <w:pPr>
        <w:rPr>
          <w:noProof/>
        </w:rPr>
      </w:pPr>
      <w:r w:rsidRPr="001C268A">
        <w:rPr>
          <w:noProof/>
        </w:rPr>
        <w:t>(4)</w:t>
      </w:r>
      <w:r w:rsidRPr="001C268A">
        <w:rPr>
          <w:noProof/>
        </w:rPr>
        <w:tab/>
        <w:t xml:space="preserve">A </w:t>
      </w:r>
      <w:r w:rsidRPr="004B5969">
        <w:rPr>
          <w:rStyle w:val="CRMinorChangeAdded"/>
          <w:noProof/>
          <w:lang w:val="hu-HU"/>
        </w:rPr>
        <w:t>247</w:t>
      </w:r>
      <w:r w:rsidRPr="004B5969">
        <w:rPr>
          <w:rStyle w:val="CRMinorChangeDeleted"/>
          <w:noProof/>
          <w:lang w:val="hu-HU"/>
        </w:rPr>
        <w:t>241</w:t>
      </w:r>
      <w:r w:rsidRPr="001C268A">
        <w:rPr>
          <w:noProof/>
        </w:rPr>
        <w:t>. cikkben említett, a költségvetés végrehajtásáról szóló jelentéseknek tiszteletben kell tartaniuk az e rendeletben előírt költségvetési alapelveket. A jelentésekben részletesen be kell mutatni a költségvetés végrehajtását. Rögzíteni kell bennük minden, e címben előírt bevételi és kiadási műveletet, és arról a jelentéseknek valós képet kell adniuk.</w:t>
      </w:r>
    </w:p>
    <w:p w14:paraId="28A3C5A4" w14:textId="77777777" w:rsidR="005B3AA2" w:rsidRPr="001C268A" w:rsidRDefault="005B3AA2" w:rsidP="005B3AA2">
      <w:pPr>
        <w:pStyle w:val="Titrearticle"/>
        <w:rPr>
          <w:noProof/>
        </w:rPr>
      </w:pPr>
      <w:r w:rsidRPr="001C268A">
        <w:rPr>
          <w:noProof/>
        </w:rPr>
        <w:t>81. cikk</w:t>
      </w:r>
    </w:p>
    <w:p w14:paraId="2DE1F6ED" w14:textId="77777777" w:rsidR="005B3AA2" w:rsidRPr="001C268A" w:rsidRDefault="005B3AA2" w:rsidP="005B3AA2">
      <w:pPr>
        <w:pStyle w:val="NormalCentered"/>
        <w:rPr>
          <w:b/>
          <w:bCs/>
          <w:noProof/>
        </w:rPr>
      </w:pPr>
      <w:r w:rsidRPr="001C268A">
        <w:rPr>
          <w:b/>
          <w:noProof/>
        </w:rPr>
        <w:t>Az elszámolás rendje</w:t>
      </w:r>
    </w:p>
    <w:p w14:paraId="50CAAD7A" w14:textId="77777777" w:rsidR="005B3AA2" w:rsidRPr="001C268A" w:rsidRDefault="005B3AA2" w:rsidP="005B3AA2">
      <w:pPr>
        <w:rPr>
          <w:noProof/>
        </w:rPr>
      </w:pPr>
      <w:r w:rsidRPr="001C268A">
        <w:rPr>
          <w:noProof/>
        </w:rPr>
        <w:t>(1)</w:t>
      </w:r>
      <w:r w:rsidRPr="001C268A">
        <w:rPr>
          <w:noProof/>
        </w:rPr>
        <w:tab/>
        <w:t>Minden uniós intézmény vagy szerv számvitelért felelős tisztviselője elkészíti és folyamatosan naprakésszé teszi azokat a bizonylatokat, amelyek ismertetik az uniós intézmény, illetve szerv elszámolásának rendjét és a számviteli eljárásokat.</w:t>
      </w:r>
    </w:p>
    <w:p w14:paraId="0A6DF0D3" w14:textId="77777777" w:rsidR="005B3AA2" w:rsidRPr="001C268A" w:rsidRDefault="005B3AA2" w:rsidP="005B3AA2">
      <w:pPr>
        <w:rPr>
          <w:noProof/>
        </w:rPr>
      </w:pPr>
      <w:r w:rsidRPr="001C268A">
        <w:rPr>
          <w:noProof/>
        </w:rPr>
        <w:t>(2)</w:t>
      </w:r>
      <w:r w:rsidRPr="001C268A">
        <w:rPr>
          <w:noProof/>
        </w:rPr>
        <w:tab/>
        <w:t>A bevételeket és kiadásokat számítógépes rendszerben kell nyilvántartani a művelet gazdasági tartalmától függően folyó bevételként vagy kiadásként, illetve tőkeként.</w:t>
      </w:r>
    </w:p>
    <w:p w14:paraId="36BC776A" w14:textId="77777777" w:rsidR="005B3AA2" w:rsidRPr="001C268A" w:rsidRDefault="005B3AA2" w:rsidP="005B3AA2">
      <w:pPr>
        <w:pStyle w:val="Titrearticle"/>
        <w:rPr>
          <w:noProof/>
        </w:rPr>
      </w:pPr>
      <w:r w:rsidRPr="001C268A">
        <w:rPr>
          <w:noProof/>
        </w:rPr>
        <w:t>82. cikk</w:t>
      </w:r>
    </w:p>
    <w:p w14:paraId="773DF027" w14:textId="77777777" w:rsidR="005B3AA2" w:rsidRPr="001C268A" w:rsidRDefault="005B3AA2" w:rsidP="005B3AA2">
      <w:pPr>
        <w:pStyle w:val="NormalCentered"/>
        <w:rPr>
          <w:b/>
          <w:bCs/>
          <w:noProof/>
        </w:rPr>
      </w:pPr>
      <w:r w:rsidRPr="001C268A">
        <w:rPr>
          <w:b/>
          <w:noProof/>
        </w:rPr>
        <w:t>Könyvvezetés</w:t>
      </w:r>
    </w:p>
    <w:p w14:paraId="1E32EF6C" w14:textId="77777777" w:rsidR="005B3AA2" w:rsidRPr="001C268A" w:rsidRDefault="005B3AA2" w:rsidP="005B3AA2">
      <w:pPr>
        <w:rPr>
          <w:noProof/>
        </w:rPr>
      </w:pPr>
      <w:r w:rsidRPr="001C268A">
        <w:rPr>
          <w:noProof/>
        </w:rPr>
        <w:t>(1)</w:t>
      </w:r>
      <w:r w:rsidRPr="001C268A">
        <w:rPr>
          <w:noProof/>
        </w:rPr>
        <w:tab/>
        <w:t>Az uniós intézmények, az európai hivatalok és az e cím 3. fejezetének 2. szakaszában említett ügynökségek és uniós szervek által alkalmazandó harmonizált számlatükör megállapításáért a Bizottság számvitelért felelős tisztviselője felel.</w:t>
      </w:r>
    </w:p>
    <w:p w14:paraId="2317C167" w14:textId="77777777" w:rsidR="005B3AA2" w:rsidRPr="001C268A" w:rsidRDefault="005B3AA2" w:rsidP="005B3AA2">
      <w:pPr>
        <w:rPr>
          <w:noProof/>
        </w:rPr>
      </w:pPr>
      <w:r w:rsidRPr="001C268A">
        <w:rPr>
          <w:noProof/>
        </w:rPr>
        <w:t>(2)</w:t>
      </w:r>
      <w:r w:rsidRPr="001C268A">
        <w:rPr>
          <w:noProof/>
        </w:rPr>
        <w:tab/>
        <w:t>A számvitelért felelős tisztviselők az engedélyezésre jogosult tisztviselőktől megkapják az elszámolások elkészítéséhez szükséges összes olyan információt, amely az uniós intézmények pénzügyi helyzetéről és a költségvetés végrehajtásáról valós képet ad. Az engedélyezésre jogosult tisztviselők garantálják ezeknek az információknak a megbízhatóságát.</w:t>
      </w:r>
    </w:p>
    <w:p w14:paraId="6163449D" w14:textId="77777777" w:rsidR="005B3AA2" w:rsidRPr="001C268A" w:rsidRDefault="005B3AA2" w:rsidP="005B3AA2">
      <w:pPr>
        <w:rPr>
          <w:noProof/>
        </w:rPr>
      </w:pPr>
      <w:r w:rsidRPr="001C268A">
        <w:rPr>
          <w:noProof/>
        </w:rPr>
        <w:t>(3)</w:t>
      </w:r>
      <w:r w:rsidRPr="001C268A">
        <w:rPr>
          <w:noProof/>
        </w:rPr>
        <w:tab/>
        <w:t>Mielőtt az uniós intézmény vagy a 70. cikkben említett uniós szerv elfogadja az elszámolásokat, a számvitelért felelős tisztviselő záradékkal látja el azokat, tanúsítva, hogy meggyőződött arról, hogy azok valós képet adnak az uniós intézmény vagy a 70. cikkben említett uniós szerv pénzügyi helyzetéről.</w:t>
      </w:r>
    </w:p>
    <w:p w14:paraId="384C1DB7" w14:textId="77777777" w:rsidR="005B3AA2" w:rsidRPr="001C268A" w:rsidRDefault="005B3AA2" w:rsidP="005B3AA2">
      <w:pPr>
        <w:rPr>
          <w:noProof/>
        </w:rPr>
      </w:pPr>
      <w:r w:rsidRPr="001C268A">
        <w:rPr>
          <w:noProof/>
        </w:rPr>
        <w:t>E célból a számvitelért felelős tisztviselő megbizonyosodik arról, hogy az elszámolások a 80. cikkben említett számviteli szabályokkal és a 77. cikk (1) bekezdése első albekezdésének d) pontja szerinti számviteli eljárásokkal összhangban készültek, és hogy az elszámolásokban valamennyi bevétel és kiadás szerepel.</w:t>
      </w:r>
    </w:p>
    <w:p w14:paraId="5B1CD7C9" w14:textId="77777777" w:rsidR="005B3AA2" w:rsidRPr="001C268A" w:rsidRDefault="005B3AA2" w:rsidP="005B3AA2">
      <w:pPr>
        <w:rPr>
          <w:noProof/>
        </w:rPr>
      </w:pPr>
      <w:r w:rsidRPr="001C268A">
        <w:rPr>
          <w:noProof/>
        </w:rPr>
        <w:t>(4)</w:t>
      </w:r>
      <w:r w:rsidRPr="001C268A">
        <w:rPr>
          <w:noProof/>
        </w:rPr>
        <w:tab/>
        <w:t>A megbízott, engedélyezésre jogosult tisztviselő – a számvitelért felelős tisztviselő által elfogadott szabályokkal összhangban – megküldi a számvitelért felelős tisztviselőnek a számvitelért felelős tisztviselő feladatainak elvégzéséhez szükséges valamennyi pénzügyi és igazgatási információt.</w:t>
      </w:r>
    </w:p>
    <w:p w14:paraId="7C8F1FD8" w14:textId="77777777" w:rsidR="005B3AA2" w:rsidRPr="001C268A" w:rsidRDefault="005B3AA2" w:rsidP="005B3AA2">
      <w:pPr>
        <w:rPr>
          <w:noProof/>
        </w:rPr>
      </w:pPr>
      <w:r w:rsidRPr="001C268A">
        <w:rPr>
          <w:noProof/>
        </w:rPr>
        <w:t>Annak érdekében, hogy az Unió beszámolói tükrözhessék az uniós források felhasználását, az engedélyezésre jogosult tisztviselő rendszeresen, de legalább a számlazárás céljából tájékoztatja a számvitelért felelős tisztviselőt a vagyonkezelői számlák releváns pénzügyi adatairól.</w:t>
      </w:r>
    </w:p>
    <w:p w14:paraId="19C59BE7" w14:textId="77777777" w:rsidR="005B3AA2" w:rsidRPr="001C268A" w:rsidRDefault="005B3AA2" w:rsidP="005B3AA2">
      <w:pPr>
        <w:rPr>
          <w:noProof/>
        </w:rPr>
      </w:pPr>
      <w:r w:rsidRPr="001C268A">
        <w:rPr>
          <w:noProof/>
        </w:rPr>
        <w:t>Az engedélyezésre jogosult tisztviselő továbbra is teljes mértékben felel az irányítása alá tartozó források megfelelő felhasználásáért, az ellenőrzése alatt álló kiadások jogszerűségéért és szabályszerűségéért, valamint a számvitelért felelős tisztviselőnek megküldött információk hiánytalanságáért és pontosságáért.</w:t>
      </w:r>
    </w:p>
    <w:p w14:paraId="4CFABF44" w14:textId="77777777" w:rsidR="005B3AA2" w:rsidRPr="001C268A" w:rsidRDefault="005B3AA2" w:rsidP="005B3AA2">
      <w:pPr>
        <w:rPr>
          <w:noProof/>
        </w:rPr>
      </w:pPr>
      <w:r w:rsidRPr="001C268A">
        <w:rPr>
          <w:noProof/>
        </w:rPr>
        <w:t>(5)</w:t>
      </w:r>
      <w:r w:rsidRPr="001C268A">
        <w:rPr>
          <w:noProof/>
        </w:rPr>
        <w:tab/>
        <w:t xml:space="preserve">Annak érdekében, hogy a számvitelért felelős tisztviselő ellenőrizhesse a jóváhagyási kritériumok betartását, az illetékes engedélyezésre jogosult tisztviselő a pénzügyi igazgatási rendszerek, leltárrendszerek és az eszközök és </w:t>
      </w:r>
      <w:r w:rsidRPr="00AA6343">
        <w:rPr>
          <w:noProof/>
        </w:rPr>
        <w:fldChar w:fldCharType="begin"/>
      </w:r>
      <w:r w:rsidRPr="00AA6343">
        <w:rPr>
          <w:noProof/>
        </w:rPr>
        <w:instrText xml:space="preserve"> QUOTE "</w:instrText>
      </w:r>
      <w:r w:rsidRPr="004B5969">
        <w:rPr>
          <w:rStyle w:val="CRMarker"/>
          <w:noProof/>
          <w:lang w:val="hu-HU"/>
        </w:rPr>
        <w:instrText>Ö</w:instrText>
      </w:r>
      <w:r w:rsidRPr="00AA6343">
        <w:rPr>
          <w:noProof/>
        </w:rPr>
        <w:instrText xml:space="preserve">" </w:instrText>
      </w:r>
      <w:r w:rsidRPr="00AA6343">
        <w:rPr>
          <w:noProof/>
        </w:rPr>
        <w:fldChar w:fldCharType="separate"/>
      </w:r>
      <w:r w:rsidRPr="004B5969">
        <w:rPr>
          <w:rStyle w:val="CRMarker"/>
          <w:noProof/>
          <w:lang w:val="hu-HU"/>
        </w:rPr>
        <w:t>Ö</w:t>
      </w:r>
      <w:r w:rsidRPr="00AA6343">
        <w:rPr>
          <w:noProof/>
        </w:rPr>
        <w:fldChar w:fldCharType="end"/>
      </w:r>
      <w:r w:rsidRPr="00AA6343">
        <w:rPr>
          <w:noProof/>
        </w:rPr>
        <w:t> kötelezettségek </w:t>
      </w:r>
      <w:r w:rsidRPr="00AA6343">
        <w:rPr>
          <w:noProof/>
        </w:rPr>
        <w:fldChar w:fldCharType="begin"/>
      </w:r>
      <w:r w:rsidRPr="00AA6343">
        <w:rPr>
          <w:noProof/>
        </w:rPr>
        <w:instrText xml:space="preserve"> QUOTE "</w:instrText>
      </w:r>
      <w:r w:rsidRPr="004B5969">
        <w:rPr>
          <w:rStyle w:val="CRMarker"/>
          <w:noProof/>
          <w:lang w:val="hu-HU"/>
        </w:rPr>
        <w:instrText>Õ</w:instrText>
      </w:r>
      <w:r w:rsidRPr="00AA6343">
        <w:rPr>
          <w:noProof/>
        </w:rPr>
        <w:instrText xml:space="preserve">" </w:instrText>
      </w:r>
      <w:r w:rsidRPr="00AA6343">
        <w:rPr>
          <w:noProof/>
        </w:rPr>
        <w:fldChar w:fldCharType="separate"/>
      </w:r>
      <w:r w:rsidRPr="004B5969">
        <w:rPr>
          <w:rStyle w:val="CRMarker"/>
          <w:noProof/>
          <w:lang w:val="hu-HU"/>
        </w:rPr>
        <w:t>Õ</w:t>
      </w:r>
      <w:r w:rsidRPr="00AA6343">
        <w:rPr>
          <w:noProof/>
        </w:rPr>
        <w:fldChar w:fldCharType="end"/>
      </w:r>
      <w:r w:rsidRPr="00AA6343">
        <w:rPr>
          <w:noProof/>
        </w:rPr>
        <w:t xml:space="preserve"> </w:t>
      </w:r>
      <w:r w:rsidRPr="004B5969">
        <w:rPr>
          <w:rStyle w:val="CRDeleted"/>
          <w:noProof/>
          <w:lang w:val="hu-HU"/>
        </w:rPr>
        <w:t>követelések</w:t>
      </w:r>
      <w:r w:rsidRPr="001C268A">
        <w:rPr>
          <w:noProof/>
        </w:rPr>
        <w:t xml:space="preserve"> értékelésére szolgáló rendszerek bármely fejlesztéséről vagy jelentős módosulásáról értesíti a számvitelért felelős tisztviselőt, amennyiben e rendszerek adatokat szolgáltatnak az uniós intézmény elszámolásáról, vagy az említett elszámolások adatainak alátámasztására szolgálnak.</w:t>
      </w:r>
    </w:p>
    <w:p w14:paraId="4A885F15" w14:textId="77777777" w:rsidR="005B3AA2" w:rsidRPr="001C268A" w:rsidRDefault="005B3AA2" w:rsidP="005B3AA2">
      <w:pPr>
        <w:rPr>
          <w:noProof/>
        </w:rPr>
      </w:pPr>
      <w:r w:rsidRPr="001C268A">
        <w:rPr>
          <w:noProof/>
        </w:rPr>
        <w:t>A számvitelért felelős tisztviselő bármikor újra megvizsgálhatja a már jóváhagyott pénzügyi igazgatási rendszert, és felkérheti a felelős engedélyezésre jogosult tisztviselőt, hogy cselekvési tervet készítsen az esetleges hiányosságok kellő időben történő orvoslása érdekében.</w:t>
      </w:r>
    </w:p>
    <w:p w14:paraId="6CB47820" w14:textId="77777777" w:rsidR="005B3AA2" w:rsidRPr="001C268A" w:rsidRDefault="005B3AA2" w:rsidP="005B3AA2">
      <w:pPr>
        <w:rPr>
          <w:noProof/>
        </w:rPr>
      </w:pPr>
      <w:r w:rsidRPr="001C268A">
        <w:rPr>
          <w:noProof/>
        </w:rPr>
        <w:t>A számvitelért felelős tisztviselőnek megküldött információk hiánytalanságáért az illetékes engedélyezésre jogosult tisztviselő felel.</w:t>
      </w:r>
    </w:p>
    <w:p w14:paraId="6271591C" w14:textId="77777777" w:rsidR="005B3AA2" w:rsidRPr="001C268A" w:rsidRDefault="005B3AA2" w:rsidP="005B3AA2">
      <w:pPr>
        <w:rPr>
          <w:noProof/>
        </w:rPr>
      </w:pPr>
      <w:r w:rsidRPr="001C268A">
        <w:rPr>
          <w:noProof/>
        </w:rPr>
        <w:t>(6)</w:t>
      </w:r>
      <w:r w:rsidRPr="001C268A">
        <w:rPr>
          <w:noProof/>
        </w:rPr>
        <w:tab/>
        <w:t>A számvitelért felelős tisztviselő felhatalmazást kap arra, hogy ellenőrizze a kapott információkat, valamint hogy elvégezze az elszámolások ellenjegyzése céljából szükségesnek ítélt további ellenőrzéseket.</w:t>
      </w:r>
    </w:p>
    <w:p w14:paraId="3174802F" w14:textId="77777777" w:rsidR="005B3AA2" w:rsidRPr="001C268A" w:rsidRDefault="005B3AA2" w:rsidP="005B3AA2">
      <w:pPr>
        <w:rPr>
          <w:noProof/>
        </w:rPr>
      </w:pPr>
      <w:r w:rsidRPr="001C268A">
        <w:rPr>
          <w:noProof/>
        </w:rPr>
        <w:t>A számvitelért felelős tisztviselő szükség esetén fenntartásokkal él, amelyekben pontosan megmagyarázza azok jellegét és hatályát.</w:t>
      </w:r>
    </w:p>
    <w:p w14:paraId="5D664BF6" w14:textId="77777777" w:rsidR="005B3AA2" w:rsidRPr="001C268A" w:rsidRDefault="005B3AA2" w:rsidP="005B3AA2">
      <w:pPr>
        <w:rPr>
          <w:noProof/>
        </w:rPr>
      </w:pPr>
      <w:r w:rsidRPr="001C268A">
        <w:rPr>
          <w:noProof/>
        </w:rPr>
        <w:t>(7)</w:t>
      </w:r>
      <w:r w:rsidRPr="001C268A">
        <w:rPr>
          <w:noProof/>
        </w:rPr>
        <w:tab/>
        <w:t>Az uniós intézmények számviteli rendszere a költségvetési és pénzügyi információk olyan formában történő szervezését szolgálja, amely lehetővé teszi a számadatok bevitelét, iktatását és nyilvántartását.</w:t>
      </w:r>
    </w:p>
    <w:p w14:paraId="387D01BF" w14:textId="77777777" w:rsidR="005B3AA2" w:rsidRPr="001C268A" w:rsidRDefault="005B3AA2" w:rsidP="005B3AA2">
      <w:pPr>
        <w:rPr>
          <w:noProof/>
        </w:rPr>
      </w:pPr>
      <w:r w:rsidRPr="001C268A">
        <w:rPr>
          <w:noProof/>
        </w:rPr>
        <w:t>(8)</w:t>
      </w:r>
      <w:r w:rsidRPr="001C268A">
        <w:rPr>
          <w:noProof/>
        </w:rPr>
        <w:tab/>
        <w:t>A számviteli rendszer az általános elszámolásból és a költségvetési számlákból áll. A számlákat euróban vezetik, az elszámolási időszak pedig a naptári év.</w:t>
      </w:r>
    </w:p>
    <w:p w14:paraId="2EB8CD03" w14:textId="77777777" w:rsidR="005B3AA2" w:rsidRPr="001C268A" w:rsidRDefault="005B3AA2" w:rsidP="005B3AA2">
      <w:pPr>
        <w:rPr>
          <w:noProof/>
        </w:rPr>
      </w:pPr>
      <w:r w:rsidRPr="001C268A">
        <w:rPr>
          <w:noProof/>
        </w:rPr>
        <w:t>(9)</w:t>
      </w:r>
      <w:r w:rsidRPr="001C268A">
        <w:rPr>
          <w:noProof/>
        </w:rPr>
        <w:tab/>
        <w:t>A megbízott</w:t>
      </w:r>
      <w:r w:rsidRPr="004B5969">
        <w:rPr>
          <w:rStyle w:val="CRMinorChangeAdded"/>
          <w:noProof/>
          <w:lang w:val="hu-HU"/>
        </w:rPr>
        <w:t>,</w:t>
      </w:r>
      <w:r w:rsidRPr="00AA6343">
        <w:rPr>
          <w:noProof/>
        </w:rPr>
        <w:t xml:space="preserve"> e</w:t>
      </w:r>
      <w:r w:rsidRPr="001C268A">
        <w:rPr>
          <w:noProof/>
        </w:rPr>
        <w:t xml:space="preserve">ngedélyezésre jogosult tisztviselő </w:t>
      </w:r>
      <w:r w:rsidRPr="00AA6343">
        <w:rPr>
          <w:noProof/>
        </w:rPr>
        <w:t xml:space="preserve">vezethet </w:t>
      </w:r>
      <w:r w:rsidRPr="00AA6343">
        <w:rPr>
          <w:noProof/>
        </w:rPr>
        <w:fldChar w:fldCharType="begin"/>
      </w:r>
      <w:r w:rsidRPr="00AA6343">
        <w:rPr>
          <w:noProof/>
        </w:rPr>
        <w:instrText xml:space="preserve"> QUOTE "</w:instrText>
      </w:r>
      <w:r w:rsidRPr="004B5969">
        <w:rPr>
          <w:rStyle w:val="CRMarker"/>
          <w:noProof/>
          <w:lang w:val="hu-HU"/>
        </w:rPr>
        <w:instrText>Ö</w:instrText>
      </w:r>
      <w:r w:rsidRPr="00AA6343">
        <w:rPr>
          <w:noProof/>
        </w:rPr>
        <w:instrText xml:space="preserve">" </w:instrText>
      </w:r>
      <w:r w:rsidRPr="00AA6343">
        <w:rPr>
          <w:noProof/>
        </w:rPr>
        <w:fldChar w:fldCharType="separate"/>
      </w:r>
      <w:r w:rsidRPr="004B5969">
        <w:rPr>
          <w:rStyle w:val="CRMarker"/>
          <w:noProof/>
          <w:lang w:val="hu-HU"/>
        </w:rPr>
        <w:t>Ö</w:t>
      </w:r>
      <w:r w:rsidRPr="00AA6343">
        <w:rPr>
          <w:noProof/>
        </w:rPr>
        <w:fldChar w:fldCharType="end"/>
      </w:r>
      <w:r w:rsidRPr="00AA6343">
        <w:rPr>
          <w:noProof/>
        </w:rPr>
        <w:t> részletes </w:t>
      </w:r>
      <w:r w:rsidRPr="00AA6343">
        <w:rPr>
          <w:noProof/>
        </w:rPr>
        <w:fldChar w:fldCharType="begin"/>
      </w:r>
      <w:r w:rsidRPr="00AA6343">
        <w:rPr>
          <w:noProof/>
        </w:rPr>
        <w:instrText xml:space="preserve"> QUOTE "</w:instrText>
      </w:r>
      <w:r w:rsidRPr="004B5969">
        <w:rPr>
          <w:rStyle w:val="CRMarker"/>
          <w:noProof/>
          <w:lang w:val="hu-HU"/>
        </w:rPr>
        <w:instrText>Õ</w:instrText>
      </w:r>
      <w:r w:rsidRPr="00AA6343">
        <w:rPr>
          <w:noProof/>
        </w:rPr>
        <w:instrText xml:space="preserve">" </w:instrText>
      </w:r>
      <w:r w:rsidRPr="00AA6343">
        <w:rPr>
          <w:noProof/>
        </w:rPr>
        <w:fldChar w:fldCharType="separate"/>
      </w:r>
      <w:r w:rsidRPr="004B5969">
        <w:rPr>
          <w:rStyle w:val="CRMarker"/>
          <w:noProof/>
          <w:lang w:val="hu-HU"/>
        </w:rPr>
        <w:t>Õ</w:t>
      </w:r>
      <w:r w:rsidRPr="00AA6343">
        <w:rPr>
          <w:noProof/>
        </w:rPr>
        <w:fldChar w:fldCharType="end"/>
      </w:r>
      <w:r w:rsidRPr="00AA6343">
        <w:rPr>
          <w:noProof/>
        </w:rPr>
        <w:t xml:space="preserve"> vezetői</w:t>
      </w:r>
      <w:r w:rsidRPr="001C268A">
        <w:rPr>
          <w:noProof/>
        </w:rPr>
        <w:t xml:space="preserve"> beszámolókat is.</w:t>
      </w:r>
    </w:p>
    <w:p w14:paraId="029DB0A7" w14:textId="77777777" w:rsidR="005B3AA2" w:rsidRPr="001C268A" w:rsidRDefault="005B3AA2" w:rsidP="005B3AA2">
      <w:pPr>
        <w:rPr>
          <w:noProof/>
        </w:rPr>
      </w:pPr>
      <w:r w:rsidRPr="001C268A">
        <w:rPr>
          <w:noProof/>
        </w:rPr>
        <w:t>(10)</w:t>
      </w:r>
      <w:r w:rsidRPr="001C268A">
        <w:rPr>
          <w:noProof/>
        </w:rPr>
        <w:tab/>
        <w:t xml:space="preserve">Az elszámolási rendszerrel összefüggő és a költségvetési rendelet </w:t>
      </w:r>
      <w:r w:rsidRPr="004B5969">
        <w:rPr>
          <w:rStyle w:val="CRMinorChangeAdded"/>
          <w:noProof/>
          <w:lang w:val="hu-HU"/>
        </w:rPr>
        <w:t>247</w:t>
      </w:r>
      <w:r w:rsidRPr="004B5969">
        <w:rPr>
          <w:rStyle w:val="CRMinorChangeDeleted"/>
          <w:noProof/>
          <w:lang w:val="hu-HU"/>
        </w:rPr>
        <w:t>241</w:t>
      </w:r>
      <w:r w:rsidRPr="001C268A">
        <w:rPr>
          <w:noProof/>
        </w:rPr>
        <w:t>. cikke szerinti elszámolások elkészítéséhez szükséges bizonylatokat legalább öt évig meg kell őrizni attól az időponttól számítva, amikor az Európai Parlament mentesítést ad azon pénzügyi évre vonatkozóan, amelyre az egyes bizonylatok vonatkoznak.</w:t>
      </w:r>
    </w:p>
    <w:p w14:paraId="768EB1DC" w14:textId="77777777" w:rsidR="005B3AA2" w:rsidRPr="001C268A" w:rsidRDefault="005B3AA2" w:rsidP="005B3AA2">
      <w:pPr>
        <w:rPr>
          <w:noProof/>
        </w:rPr>
      </w:pPr>
      <w:r w:rsidRPr="001C268A">
        <w:rPr>
          <w:noProof/>
        </w:rPr>
        <w:t xml:space="preserve">A véglegesen le nem zárt műveletekre vonatkozó bizonylatokat azonban a műveletek lezárását követő év végéig meg kell őrizni. A forgalmi adatok megőrzésére </w:t>
      </w:r>
      <w:r w:rsidRPr="004B5969">
        <w:rPr>
          <w:rStyle w:val="CRMinorChangeAdded"/>
          <w:noProof/>
          <w:lang w:val="hu-HU"/>
        </w:rPr>
        <w:t>az (EU) 2018/1725</w:t>
      </w:r>
      <w:r w:rsidRPr="004B5969">
        <w:rPr>
          <w:rStyle w:val="CRMinorChangeDeleted"/>
          <w:noProof/>
          <w:lang w:val="hu-HU"/>
        </w:rPr>
        <w:t>a 45/2001/EK</w:t>
      </w:r>
      <w:r w:rsidRPr="001C268A">
        <w:rPr>
          <w:noProof/>
        </w:rPr>
        <w:t xml:space="preserve"> rendelet </w:t>
      </w:r>
      <w:r w:rsidRPr="004B5969">
        <w:rPr>
          <w:rStyle w:val="CRMinorChangeAdded"/>
          <w:noProof/>
          <w:lang w:val="hu-HU"/>
        </w:rPr>
        <w:t>4. cikkének</w:t>
      </w:r>
      <w:r w:rsidRPr="004B5969">
        <w:rPr>
          <w:rStyle w:val="CRMinorChangeDeleted"/>
          <w:noProof/>
          <w:lang w:val="hu-HU"/>
        </w:rPr>
        <w:t>37. cikke (2) bekezdésének</w:t>
      </w:r>
      <w:r w:rsidRPr="001C268A">
        <w:rPr>
          <w:noProof/>
        </w:rPr>
        <w:t xml:space="preserve"> rendelkezéseit kell alkalmazni.</w:t>
      </w:r>
    </w:p>
    <w:p w14:paraId="5B4A31CB" w14:textId="77777777" w:rsidR="005B3AA2" w:rsidRPr="001C268A" w:rsidRDefault="005B3AA2" w:rsidP="005B3AA2">
      <w:pPr>
        <w:rPr>
          <w:noProof/>
        </w:rPr>
      </w:pPr>
      <w:r w:rsidRPr="001C268A">
        <w:rPr>
          <w:noProof/>
        </w:rPr>
        <w:t>Minden uniós intézmény maga dönt arról, hogy melyik szervezeti egysége őrizze a bizonylatokat.</w:t>
      </w:r>
    </w:p>
    <w:p w14:paraId="486526AA" w14:textId="77777777" w:rsidR="005B3AA2" w:rsidRPr="001C268A" w:rsidRDefault="005B3AA2" w:rsidP="005B3AA2">
      <w:pPr>
        <w:pStyle w:val="Titrearticle"/>
        <w:rPr>
          <w:noProof/>
        </w:rPr>
      </w:pPr>
      <w:r w:rsidRPr="001C268A">
        <w:rPr>
          <w:noProof/>
        </w:rPr>
        <w:t>83. cikk</w:t>
      </w:r>
    </w:p>
    <w:p w14:paraId="6B893381" w14:textId="77777777" w:rsidR="005B3AA2" w:rsidRPr="001C268A" w:rsidRDefault="005B3AA2" w:rsidP="005B3AA2">
      <w:pPr>
        <w:pStyle w:val="NormalCentered"/>
        <w:rPr>
          <w:b/>
          <w:bCs/>
          <w:noProof/>
        </w:rPr>
      </w:pPr>
      <w:r w:rsidRPr="001C268A">
        <w:rPr>
          <w:b/>
          <w:noProof/>
        </w:rPr>
        <w:t>A költségvetési számla tartalma és vezetése</w:t>
      </w:r>
    </w:p>
    <w:p w14:paraId="0989BD59" w14:textId="77777777" w:rsidR="005B3AA2" w:rsidRPr="001C268A" w:rsidRDefault="005B3AA2" w:rsidP="005B3AA2">
      <w:pPr>
        <w:rPr>
          <w:noProof/>
        </w:rPr>
      </w:pPr>
      <w:r w:rsidRPr="001C268A">
        <w:rPr>
          <w:noProof/>
        </w:rPr>
        <w:t>(1)</w:t>
      </w:r>
      <w:r w:rsidRPr="001C268A">
        <w:rPr>
          <w:noProof/>
        </w:rPr>
        <w:tab/>
        <w:t>A költségvetési számla valamennyi költségvetési alfejezet tekintetében a következőket tartalmazza:</w:t>
      </w:r>
    </w:p>
    <w:p w14:paraId="0431BEF3" w14:textId="77777777" w:rsidR="005B3AA2" w:rsidRPr="001C268A" w:rsidRDefault="005B3AA2" w:rsidP="005B3AA2">
      <w:pPr>
        <w:pStyle w:val="Point0"/>
        <w:rPr>
          <w:noProof/>
        </w:rPr>
      </w:pPr>
      <w:r w:rsidRPr="001C268A">
        <w:rPr>
          <w:noProof/>
        </w:rPr>
        <w:tab/>
        <w:t>a)</w:t>
      </w:r>
      <w:r w:rsidRPr="001C268A">
        <w:rPr>
          <w:noProof/>
        </w:rPr>
        <w:tab/>
        <w:t>a kiadások esetén:</w:t>
      </w:r>
    </w:p>
    <w:p w14:paraId="03772BED" w14:textId="77777777" w:rsidR="005B3AA2" w:rsidRPr="001C268A" w:rsidRDefault="005B3AA2" w:rsidP="005B3AA2">
      <w:pPr>
        <w:pStyle w:val="Point1"/>
        <w:rPr>
          <w:noProof/>
        </w:rPr>
      </w:pPr>
      <w:r w:rsidRPr="001C268A">
        <w:rPr>
          <w:noProof/>
        </w:rPr>
        <w:tab/>
        <w:t>i.</w:t>
      </w:r>
      <w:r w:rsidRPr="001C268A">
        <w:rPr>
          <w:noProof/>
        </w:rPr>
        <w:tab/>
        <w:t>a költségvetésben engedélyezett előirányzatok, beleértve a költségvetés-módosítások részeként a költségvetésben szereplő előirányzatokat, az átvitt előirányzatokat, a címzett bevételek végrehajtását követően rendelkezésre álló előirányzatokat, az előirányzatok átcsoportosítását és az így rendelkezésre álló előirányzatok teljes összegét is;</w:t>
      </w:r>
    </w:p>
    <w:p w14:paraId="0DDCC6B1" w14:textId="77777777" w:rsidR="005B3AA2" w:rsidRPr="001C268A" w:rsidRDefault="005B3AA2" w:rsidP="005B3AA2">
      <w:pPr>
        <w:pStyle w:val="Point1"/>
        <w:rPr>
          <w:noProof/>
        </w:rPr>
      </w:pPr>
      <w:r w:rsidRPr="001C268A">
        <w:rPr>
          <w:noProof/>
        </w:rPr>
        <w:tab/>
        <w:t>ii.</w:t>
      </w:r>
      <w:r w:rsidRPr="001C268A">
        <w:rPr>
          <w:noProof/>
        </w:rPr>
        <w:tab/>
        <w:t xml:space="preserve">a pénzügyi évre vonatkozó kötelezettségvállalási előirányzatok </w:t>
      </w:r>
      <w:r w:rsidRPr="00AA6343">
        <w:rPr>
          <w:noProof/>
        </w:rPr>
        <w:t xml:space="preserve">és </w:t>
      </w:r>
      <w:r w:rsidRPr="004B5969">
        <w:rPr>
          <w:rStyle w:val="CRMinorChangeDeleted"/>
          <w:noProof/>
          <w:lang w:val="hu-HU"/>
        </w:rPr>
        <w:t>a</w:t>
      </w:r>
      <w:r w:rsidRPr="00AA6343">
        <w:rPr>
          <w:noProof/>
        </w:rPr>
        <w:t xml:space="preserve"> kifizetési előirányzatok;</w:t>
      </w:r>
    </w:p>
    <w:p w14:paraId="69BF327D" w14:textId="77777777" w:rsidR="005B3AA2" w:rsidRPr="001C268A" w:rsidRDefault="005B3AA2" w:rsidP="005B3AA2">
      <w:pPr>
        <w:pStyle w:val="Point0"/>
        <w:rPr>
          <w:noProof/>
        </w:rPr>
      </w:pPr>
      <w:r w:rsidRPr="001C268A">
        <w:rPr>
          <w:noProof/>
        </w:rPr>
        <w:tab/>
        <w:t>b)</w:t>
      </w:r>
      <w:r w:rsidRPr="001C268A">
        <w:rPr>
          <w:noProof/>
        </w:rPr>
        <w:tab/>
        <w:t>a bevételek esetén:</w:t>
      </w:r>
    </w:p>
    <w:p w14:paraId="6700DC78" w14:textId="77777777" w:rsidR="005B3AA2" w:rsidRPr="001C268A" w:rsidRDefault="005B3AA2" w:rsidP="005B3AA2">
      <w:pPr>
        <w:pStyle w:val="Point1"/>
        <w:rPr>
          <w:noProof/>
        </w:rPr>
      </w:pPr>
      <w:r w:rsidRPr="001C268A">
        <w:rPr>
          <w:noProof/>
        </w:rPr>
        <w:tab/>
        <w:t>i.</w:t>
      </w:r>
      <w:r w:rsidRPr="001C268A">
        <w:rPr>
          <w:noProof/>
        </w:rPr>
        <w:tab/>
        <w:t>a költségvetésbe beállított tervezett bevételek, beleértve a költségvetés-módosításokban szereplő tervezett bevételeket, a címzett bevételeket és a tervezett bevételek teljes összegét is;</w:t>
      </w:r>
    </w:p>
    <w:p w14:paraId="2716D97D" w14:textId="77777777" w:rsidR="005B3AA2" w:rsidRPr="001C268A" w:rsidRDefault="005B3AA2" w:rsidP="005B3AA2">
      <w:pPr>
        <w:pStyle w:val="Point1"/>
        <w:rPr>
          <w:noProof/>
        </w:rPr>
      </w:pPr>
      <w:r w:rsidRPr="001C268A">
        <w:rPr>
          <w:noProof/>
        </w:rPr>
        <w:tab/>
        <w:t>ii.</w:t>
      </w:r>
      <w:r w:rsidRPr="001C268A">
        <w:rPr>
          <w:noProof/>
        </w:rPr>
        <w:tab/>
        <w:t>a megállapított jogosultságok és a pénzügyi év tekintetében beszedett összegek;</w:t>
      </w:r>
    </w:p>
    <w:p w14:paraId="32A2477C" w14:textId="77777777" w:rsidR="005B3AA2" w:rsidRPr="001C268A" w:rsidRDefault="005B3AA2" w:rsidP="005B3AA2">
      <w:pPr>
        <w:pStyle w:val="Point0"/>
        <w:rPr>
          <w:noProof/>
        </w:rPr>
      </w:pPr>
      <w:r w:rsidRPr="001C268A">
        <w:rPr>
          <w:noProof/>
        </w:rPr>
        <w:tab/>
        <w:t>c)</w:t>
      </w:r>
      <w:r w:rsidRPr="001C268A">
        <w:rPr>
          <w:noProof/>
        </w:rPr>
        <w:tab/>
        <w:t>az előző pénzügyi évekről átvitt, kifizetésre váró kötelezettségvállalások és beszedésre váró bevételek.</w:t>
      </w:r>
    </w:p>
    <w:p w14:paraId="169D26EF" w14:textId="77777777" w:rsidR="005B3AA2" w:rsidRPr="001C268A" w:rsidRDefault="005B3AA2" w:rsidP="005B3AA2">
      <w:pPr>
        <w:rPr>
          <w:noProof/>
        </w:rPr>
      </w:pPr>
      <w:r w:rsidRPr="001C268A">
        <w:rPr>
          <w:noProof/>
        </w:rPr>
        <w:t>Az első albekezdés a) pontjában említett kötelezettségvállalási előirányzatok és kifizetési előirányzatok bejegyzése és kimutatása külön történik.</w:t>
      </w:r>
    </w:p>
    <w:p w14:paraId="25EB4BDC" w14:textId="77777777" w:rsidR="005B3AA2" w:rsidRPr="001C268A" w:rsidRDefault="005B3AA2" w:rsidP="005B3AA2">
      <w:pPr>
        <w:rPr>
          <w:noProof/>
        </w:rPr>
      </w:pPr>
      <w:r w:rsidRPr="001C268A">
        <w:rPr>
          <w:noProof/>
        </w:rPr>
        <w:t>(2)</w:t>
      </w:r>
      <w:r w:rsidRPr="001C268A">
        <w:rPr>
          <w:noProof/>
        </w:rPr>
        <w:tab/>
        <w:t>A költségvetési számlákban külön kell feltüntetni:</w:t>
      </w:r>
    </w:p>
    <w:p w14:paraId="4EC9F0C4" w14:textId="77777777" w:rsidR="005B3AA2" w:rsidRPr="001C268A" w:rsidRDefault="005B3AA2" w:rsidP="005B3AA2">
      <w:pPr>
        <w:pStyle w:val="Point0"/>
        <w:rPr>
          <w:noProof/>
        </w:rPr>
      </w:pPr>
      <w:r w:rsidRPr="001C268A">
        <w:rPr>
          <w:noProof/>
        </w:rPr>
        <w:tab/>
        <w:t>a)</w:t>
      </w:r>
      <w:r w:rsidRPr="001C268A">
        <w:rPr>
          <w:noProof/>
        </w:rPr>
        <w:tab/>
        <w:t>az átvitt előirányzatok felhasználását és a pénzügyi évre vonatkozó előirányzatokat;</w:t>
      </w:r>
    </w:p>
    <w:p w14:paraId="342671BC" w14:textId="77777777" w:rsidR="005B3AA2" w:rsidRPr="001C268A" w:rsidRDefault="005B3AA2" w:rsidP="005B3AA2">
      <w:pPr>
        <w:pStyle w:val="Point0"/>
        <w:rPr>
          <w:noProof/>
        </w:rPr>
      </w:pPr>
      <w:r w:rsidRPr="001C268A">
        <w:rPr>
          <w:noProof/>
        </w:rPr>
        <w:tab/>
        <w:t>b)</w:t>
      </w:r>
      <w:r w:rsidRPr="001C268A">
        <w:rPr>
          <w:noProof/>
        </w:rPr>
        <w:tab/>
        <w:t>a fennálló kötelezettségvállalások elszámolását.</w:t>
      </w:r>
    </w:p>
    <w:p w14:paraId="41E60DAB" w14:textId="77777777" w:rsidR="005B3AA2" w:rsidRPr="001C268A" w:rsidRDefault="005B3AA2" w:rsidP="005B3AA2">
      <w:pPr>
        <w:rPr>
          <w:noProof/>
        </w:rPr>
      </w:pPr>
      <w:r w:rsidRPr="001C268A">
        <w:rPr>
          <w:noProof/>
        </w:rPr>
        <w:t>A bevételi oldalon külön kell kimutatni az előző pénzügyi évekről átvitt, beszedésre váró összegeket.</w:t>
      </w:r>
    </w:p>
    <w:p w14:paraId="31A720D4" w14:textId="77777777" w:rsidR="005B3AA2" w:rsidRPr="001C268A" w:rsidRDefault="005B3AA2" w:rsidP="005B3AA2">
      <w:pPr>
        <w:pStyle w:val="Titrearticle"/>
        <w:rPr>
          <w:noProof/>
        </w:rPr>
      </w:pPr>
      <w:r w:rsidRPr="001C268A">
        <w:rPr>
          <w:noProof/>
        </w:rPr>
        <w:t>84. cikk</w:t>
      </w:r>
    </w:p>
    <w:p w14:paraId="73A33855" w14:textId="77777777" w:rsidR="005B3AA2" w:rsidRPr="001C268A" w:rsidRDefault="005B3AA2" w:rsidP="005B3AA2">
      <w:pPr>
        <w:pStyle w:val="NormalCentered"/>
        <w:rPr>
          <w:b/>
          <w:bCs/>
          <w:noProof/>
        </w:rPr>
      </w:pPr>
      <w:r w:rsidRPr="001C268A">
        <w:rPr>
          <w:b/>
          <w:noProof/>
        </w:rPr>
        <w:t>Általános elszámolás</w:t>
      </w:r>
    </w:p>
    <w:p w14:paraId="57B5147B" w14:textId="77777777" w:rsidR="005B3AA2" w:rsidRPr="001C268A" w:rsidRDefault="005B3AA2" w:rsidP="005B3AA2">
      <w:pPr>
        <w:rPr>
          <w:noProof/>
        </w:rPr>
      </w:pPr>
      <w:r w:rsidRPr="001C268A">
        <w:rPr>
          <w:noProof/>
        </w:rPr>
        <w:t>(1)</w:t>
      </w:r>
      <w:r w:rsidRPr="001C268A">
        <w:rPr>
          <w:noProof/>
        </w:rPr>
        <w:tab/>
        <w:t xml:space="preserve">Az általános elszámolások időrendi sorrendben, a kettős könyvvitel módszerével tartanak nyilván minden olyan eseményt és műveletet, amelyek kihatással vannak az uniós intézmények és az e cím 3. fejezetének 2. szakaszában említett ügynökségek és uniós szervek gazdasági és pénzügyi helyzetére, valamint eszközeire és </w:t>
      </w:r>
      <w:r w:rsidRPr="00AA6343">
        <w:rPr>
          <w:noProof/>
        </w:rPr>
        <w:fldChar w:fldCharType="begin"/>
      </w:r>
      <w:r w:rsidRPr="00AA6343">
        <w:rPr>
          <w:noProof/>
        </w:rPr>
        <w:instrText xml:space="preserve"> QUOTE "</w:instrText>
      </w:r>
      <w:r w:rsidRPr="004B5969">
        <w:rPr>
          <w:rStyle w:val="CRMarker"/>
          <w:noProof/>
          <w:lang w:val="hu-HU"/>
        </w:rPr>
        <w:instrText>Ö</w:instrText>
      </w:r>
      <w:r w:rsidRPr="00AA6343">
        <w:rPr>
          <w:noProof/>
        </w:rPr>
        <w:instrText xml:space="preserve">" </w:instrText>
      </w:r>
      <w:r w:rsidRPr="00AA6343">
        <w:rPr>
          <w:noProof/>
        </w:rPr>
        <w:fldChar w:fldCharType="separate"/>
      </w:r>
      <w:r w:rsidRPr="004B5969">
        <w:rPr>
          <w:rStyle w:val="CRMarker"/>
          <w:noProof/>
          <w:lang w:val="hu-HU"/>
        </w:rPr>
        <w:t>Ö</w:t>
      </w:r>
      <w:r w:rsidRPr="00AA6343">
        <w:rPr>
          <w:noProof/>
        </w:rPr>
        <w:fldChar w:fldCharType="end"/>
      </w:r>
      <w:r w:rsidRPr="00AA6343">
        <w:rPr>
          <w:noProof/>
        </w:rPr>
        <w:t> kötelezettségeire </w:t>
      </w:r>
      <w:r w:rsidRPr="00AA6343">
        <w:rPr>
          <w:noProof/>
        </w:rPr>
        <w:fldChar w:fldCharType="begin"/>
      </w:r>
      <w:r w:rsidRPr="00AA6343">
        <w:rPr>
          <w:noProof/>
        </w:rPr>
        <w:instrText xml:space="preserve"> QUOTE "</w:instrText>
      </w:r>
      <w:r w:rsidRPr="004B5969">
        <w:rPr>
          <w:rStyle w:val="CRMarker"/>
          <w:noProof/>
          <w:lang w:val="hu-HU"/>
        </w:rPr>
        <w:instrText>Õ</w:instrText>
      </w:r>
      <w:r w:rsidRPr="00AA6343">
        <w:rPr>
          <w:noProof/>
        </w:rPr>
        <w:instrText xml:space="preserve">" </w:instrText>
      </w:r>
      <w:r w:rsidRPr="00AA6343">
        <w:rPr>
          <w:noProof/>
        </w:rPr>
        <w:fldChar w:fldCharType="separate"/>
      </w:r>
      <w:r w:rsidRPr="004B5969">
        <w:rPr>
          <w:rStyle w:val="CRMarker"/>
          <w:noProof/>
          <w:lang w:val="hu-HU"/>
        </w:rPr>
        <w:t>Õ</w:t>
      </w:r>
      <w:r w:rsidRPr="00AA6343">
        <w:rPr>
          <w:noProof/>
        </w:rPr>
        <w:fldChar w:fldCharType="end"/>
      </w:r>
      <w:r w:rsidRPr="00AA6343">
        <w:rPr>
          <w:noProof/>
        </w:rPr>
        <w:t xml:space="preserve"> </w:t>
      </w:r>
      <w:r w:rsidRPr="004B5969">
        <w:rPr>
          <w:rStyle w:val="CRDeleted"/>
          <w:noProof/>
          <w:lang w:val="hu-HU"/>
        </w:rPr>
        <w:t>forrásaira</w:t>
      </w:r>
      <w:r w:rsidRPr="00AA6343">
        <w:rPr>
          <w:noProof/>
        </w:rPr>
        <w:t>.</w:t>
      </w:r>
    </w:p>
    <w:p w14:paraId="58DF9969" w14:textId="77777777" w:rsidR="005B3AA2" w:rsidRPr="001C268A" w:rsidRDefault="005B3AA2" w:rsidP="005B3AA2">
      <w:pPr>
        <w:rPr>
          <w:noProof/>
        </w:rPr>
      </w:pPr>
      <w:r w:rsidRPr="001C268A">
        <w:rPr>
          <w:noProof/>
        </w:rPr>
        <w:t>(2)</w:t>
      </w:r>
      <w:r w:rsidRPr="001C268A">
        <w:rPr>
          <w:noProof/>
        </w:rPr>
        <w:tab/>
        <w:t>Az általános elszámolások egyenlegeit és az ott végbemenő pénzmozgásokat a könyvekbe kell rögzíteni.</w:t>
      </w:r>
    </w:p>
    <w:p w14:paraId="150D2C1C" w14:textId="77777777" w:rsidR="005B3AA2" w:rsidRPr="001C268A" w:rsidRDefault="005B3AA2" w:rsidP="005B3AA2">
      <w:pPr>
        <w:rPr>
          <w:noProof/>
        </w:rPr>
      </w:pPr>
      <w:r w:rsidRPr="001C268A">
        <w:rPr>
          <w:noProof/>
        </w:rPr>
        <w:t>(3)</w:t>
      </w:r>
      <w:r w:rsidRPr="001C268A">
        <w:rPr>
          <w:noProof/>
        </w:rPr>
        <w:tab/>
        <w:t>Minden könyvelési tételt – az elszámolások kiigazítását is beleértve – bizonylatokkal kell alátámasztani, amelyekre a tételekben hivatkozni kell.</w:t>
      </w:r>
    </w:p>
    <w:p w14:paraId="3561F548" w14:textId="77777777" w:rsidR="005B3AA2" w:rsidRPr="001C268A" w:rsidRDefault="005B3AA2" w:rsidP="005B3AA2">
      <w:pPr>
        <w:rPr>
          <w:noProof/>
        </w:rPr>
      </w:pPr>
      <w:r w:rsidRPr="001C268A">
        <w:rPr>
          <w:noProof/>
        </w:rPr>
        <w:t>(4)</w:t>
      </w:r>
      <w:r w:rsidRPr="001C268A">
        <w:rPr>
          <w:noProof/>
        </w:rPr>
        <w:tab/>
        <w:t xml:space="preserve">A számviteli rendszernek olyannak kell lennie, hogy minden könyvelési tételnek egyértelmű ellenőrzési </w:t>
      </w:r>
      <w:r w:rsidRPr="00AA6343">
        <w:rPr>
          <w:noProof/>
        </w:rPr>
        <w:fldChar w:fldCharType="begin"/>
      </w:r>
      <w:r w:rsidRPr="00AA6343">
        <w:rPr>
          <w:noProof/>
        </w:rPr>
        <w:instrText xml:space="preserve"> QUOTE "</w:instrText>
      </w:r>
      <w:r w:rsidRPr="004B5969">
        <w:rPr>
          <w:rStyle w:val="CRMarker"/>
          <w:noProof/>
          <w:lang w:val="hu-HU"/>
        </w:rPr>
        <w:instrText>Ö</w:instrText>
      </w:r>
      <w:r w:rsidRPr="00AA6343">
        <w:rPr>
          <w:noProof/>
        </w:rPr>
        <w:instrText xml:space="preserve">" </w:instrText>
      </w:r>
      <w:r w:rsidRPr="00AA6343">
        <w:rPr>
          <w:noProof/>
        </w:rPr>
        <w:fldChar w:fldCharType="separate"/>
      </w:r>
      <w:r w:rsidRPr="004B5969">
        <w:rPr>
          <w:rStyle w:val="CRMarker"/>
          <w:noProof/>
          <w:lang w:val="hu-HU"/>
        </w:rPr>
        <w:t>Ö</w:t>
      </w:r>
      <w:r w:rsidRPr="00AA6343">
        <w:rPr>
          <w:noProof/>
        </w:rPr>
        <w:fldChar w:fldCharType="end"/>
      </w:r>
      <w:r w:rsidRPr="00AA6343">
        <w:rPr>
          <w:noProof/>
        </w:rPr>
        <w:t> </w:t>
      </w:r>
      <w:r>
        <w:rPr>
          <w:noProof/>
        </w:rPr>
        <w:t>nyomvonala</w:t>
      </w:r>
      <w:r w:rsidRPr="00AA6343">
        <w:rPr>
          <w:noProof/>
        </w:rPr>
        <w:t> </w:t>
      </w:r>
      <w:r w:rsidRPr="00AA6343">
        <w:rPr>
          <w:noProof/>
        </w:rPr>
        <w:fldChar w:fldCharType="begin"/>
      </w:r>
      <w:r w:rsidRPr="00AA6343">
        <w:rPr>
          <w:noProof/>
        </w:rPr>
        <w:instrText xml:space="preserve"> QUOTE "</w:instrText>
      </w:r>
      <w:r w:rsidRPr="004B5969">
        <w:rPr>
          <w:rStyle w:val="CRMarker"/>
          <w:noProof/>
          <w:lang w:val="hu-HU"/>
        </w:rPr>
        <w:instrText>Õ</w:instrText>
      </w:r>
      <w:r w:rsidRPr="00AA6343">
        <w:rPr>
          <w:noProof/>
        </w:rPr>
        <w:instrText xml:space="preserve">" </w:instrText>
      </w:r>
      <w:r w:rsidRPr="00AA6343">
        <w:rPr>
          <w:noProof/>
        </w:rPr>
        <w:fldChar w:fldCharType="separate"/>
      </w:r>
      <w:r w:rsidRPr="004B5969">
        <w:rPr>
          <w:rStyle w:val="CRMarker"/>
          <w:noProof/>
          <w:lang w:val="hu-HU"/>
        </w:rPr>
        <w:t>Õ</w:t>
      </w:r>
      <w:r w:rsidRPr="00AA6343">
        <w:rPr>
          <w:noProof/>
        </w:rPr>
        <w:fldChar w:fldCharType="end"/>
      </w:r>
      <w:r>
        <w:rPr>
          <w:noProof/>
        </w:rPr>
        <w:t xml:space="preserve"> </w:t>
      </w:r>
      <w:r w:rsidRPr="004B5969">
        <w:rPr>
          <w:rStyle w:val="CRDeleted"/>
          <w:noProof/>
          <w:lang w:val="hu-HU"/>
        </w:rPr>
        <w:t>nyoma</w:t>
      </w:r>
      <w:r w:rsidRPr="001C268A">
        <w:rPr>
          <w:noProof/>
        </w:rPr>
        <w:t xml:space="preserve"> maradjon.</w:t>
      </w:r>
    </w:p>
    <w:p w14:paraId="0A0B8D19" w14:textId="77777777" w:rsidR="005B3AA2" w:rsidRPr="001C268A" w:rsidRDefault="005B3AA2" w:rsidP="005B3AA2">
      <w:pPr>
        <w:pStyle w:val="Titrearticle"/>
        <w:rPr>
          <w:noProof/>
        </w:rPr>
      </w:pPr>
      <w:r w:rsidRPr="001C268A">
        <w:rPr>
          <w:noProof/>
        </w:rPr>
        <w:t>85. cikk</w:t>
      </w:r>
    </w:p>
    <w:p w14:paraId="7830A58F" w14:textId="77777777" w:rsidR="005B3AA2" w:rsidRPr="001C268A" w:rsidRDefault="005B3AA2" w:rsidP="005B3AA2">
      <w:pPr>
        <w:pStyle w:val="NormalCentered"/>
        <w:rPr>
          <w:b/>
          <w:bCs/>
          <w:noProof/>
        </w:rPr>
      </w:pPr>
      <w:r w:rsidRPr="001C268A">
        <w:rPr>
          <w:b/>
          <w:noProof/>
        </w:rPr>
        <w:t>Bankszámlák</w:t>
      </w:r>
    </w:p>
    <w:p w14:paraId="7D4C68F7" w14:textId="77777777" w:rsidR="005B3AA2" w:rsidRPr="001C268A" w:rsidRDefault="005B3AA2" w:rsidP="005B3AA2">
      <w:pPr>
        <w:rPr>
          <w:noProof/>
        </w:rPr>
      </w:pPr>
      <w:r w:rsidRPr="001C268A">
        <w:rPr>
          <w:noProof/>
        </w:rPr>
        <w:t>(1)</w:t>
      </w:r>
      <w:r w:rsidRPr="001C268A">
        <w:rPr>
          <w:noProof/>
        </w:rPr>
        <w:tab/>
        <w:t xml:space="preserve">A likviditáskezelési feladatok ellátása céljából a számvitelért felelős tisztviselő számlákat nyithat, illetve nyittathat az uniós intézmény nevében pénzügyi intézményeknél vagy nemzeti központi bankoknál. A számvitelért felelős tisztviselő felel e számlák lezárásáért és </w:t>
      </w:r>
      <w:r w:rsidRPr="001B1FF7">
        <w:rPr>
          <w:noProof/>
        </w:rPr>
        <w:t xml:space="preserve">lezáratásáért </w:t>
      </w:r>
      <w:r w:rsidRPr="001B1FF7">
        <w:rPr>
          <w:noProof/>
        </w:rPr>
        <w:fldChar w:fldCharType="begin"/>
      </w:r>
      <w:r w:rsidRPr="001B1FF7">
        <w:rPr>
          <w:noProof/>
        </w:rPr>
        <w:instrText xml:space="preserve"> QUOTE "</w:instrText>
      </w:r>
      <w:r w:rsidRPr="004B5969">
        <w:rPr>
          <w:rStyle w:val="CRMarker"/>
          <w:noProof/>
          <w:lang w:val="hu-HU"/>
        </w:rPr>
        <w:instrText>Ö</w:instrText>
      </w:r>
      <w:r w:rsidRPr="001B1FF7">
        <w:rPr>
          <w:noProof/>
        </w:rPr>
        <w:instrText xml:space="preserve">" </w:instrText>
      </w:r>
      <w:r w:rsidRPr="001B1FF7">
        <w:rPr>
          <w:noProof/>
        </w:rPr>
        <w:fldChar w:fldCharType="separate"/>
      </w:r>
      <w:r w:rsidRPr="004B5969">
        <w:rPr>
          <w:rStyle w:val="CRMarker"/>
          <w:noProof/>
          <w:lang w:val="hu-HU"/>
        </w:rPr>
        <w:t>Ö</w:t>
      </w:r>
      <w:r w:rsidRPr="001B1FF7">
        <w:rPr>
          <w:noProof/>
        </w:rPr>
        <w:fldChar w:fldCharType="end"/>
      </w:r>
      <w:r w:rsidRPr="001B1FF7">
        <w:rPr>
          <w:noProof/>
        </w:rPr>
        <w:t> is </w:t>
      </w:r>
      <w:r w:rsidRPr="001B1FF7">
        <w:rPr>
          <w:noProof/>
        </w:rPr>
        <w:fldChar w:fldCharType="begin"/>
      </w:r>
      <w:r w:rsidRPr="001B1FF7">
        <w:rPr>
          <w:noProof/>
        </w:rPr>
        <w:instrText xml:space="preserve"> QUOTE "</w:instrText>
      </w:r>
      <w:r w:rsidRPr="004B5969">
        <w:rPr>
          <w:rStyle w:val="CRMarker"/>
          <w:noProof/>
          <w:lang w:val="hu-HU"/>
        </w:rPr>
        <w:instrText>Õ</w:instrText>
      </w:r>
      <w:r w:rsidRPr="001B1FF7">
        <w:rPr>
          <w:noProof/>
        </w:rPr>
        <w:instrText xml:space="preserve">" </w:instrText>
      </w:r>
      <w:r w:rsidRPr="001B1FF7">
        <w:rPr>
          <w:noProof/>
        </w:rPr>
        <w:fldChar w:fldCharType="separate"/>
      </w:r>
      <w:r w:rsidRPr="004B5969">
        <w:rPr>
          <w:rStyle w:val="CRMarker"/>
          <w:noProof/>
          <w:lang w:val="hu-HU"/>
        </w:rPr>
        <w:t>Õ</w:t>
      </w:r>
      <w:r w:rsidRPr="001B1FF7">
        <w:rPr>
          <w:noProof/>
        </w:rPr>
        <w:fldChar w:fldCharType="end"/>
      </w:r>
      <w:r w:rsidRPr="001B1FF7">
        <w:rPr>
          <w:noProof/>
        </w:rPr>
        <w:t xml:space="preserve"> .</w:t>
      </w:r>
    </w:p>
    <w:p w14:paraId="7763BC0C" w14:textId="77777777" w:rsidR="005B3AA2" w:rsidRPr="001C268A" w:rsidRDefault="005B3AA2" w:rsidP="005B3AA2">
      <w:pPr>
        <w:rPr>
          <w:noProof/>
        </w:rPr>
      </w:pPr>
      <w:r w:rsidRPr="001C268A">
        <w:rPr>
          <w:noProof/>
        </w:rPr>
        <w:t>(2)</w:t>
      </w:r>
      <w:r w:rsidRPr="001C268A">
        <w:rPr>
          <w:noProof/>
        </w:rPr>
        <w:tab/>
        <w:t>A bankszámlák nyitását, kezelését és felhasználását szabályozó feltételekben a belső kontroll követelményeitől függően rendelkezni kell arról, hogy a csekkeket, bankátutalási megbízásokat vagy egyéb banki műveleteket a személyzet egy vagy több, kellően felhatalmazott tagjának kell aláírnia. Az egyedi utasításokat a személyzet legalább két megfelelő felhatalmazással rendelkező tagjának vagy a számvitelért felelős tisztviselőnek kell aláírnia.</w:t>
      </w:r>
    </w:p>
    <w:p w14:paraId="4831FCFD" w14:textId="77777777" w:rsidR="005B3AA2" w:rsidRPr="001C268A" w:rsidRDefault="005B3AA2" w:rsidP="005B3AA2">
      <w:pPr>
        <w:rPr>
          <w:noProof/>
        </w:rPr>
      </w:pPr>
      <w:r w:rsidRPr="001C268A">
        <w:rPr>
          <w:noProof/>
        </w:rPr>
        <w:t>(3)</w:t>
      </w:r>
      <w:r w:rsidRPr="001C268A">
        <w:rPr>
          <w:noProof/>
        </w:rPr>
        <w:tab/>
        <w:t xml:space="preserve">A programok vagy fellépések végrehajtása során a Bizottság nevében vagyonkezelői számlák nyithatók, hogy azokat a 62. cikk (1) bekezdése </w:t>
      </w:r>
      <w:r w:rsidRPr="001B1FF7">
        <w:rPr>
          <w:noProof/>
        </w:rPr>
        <w:fldChar w:fldCharType="begin"/>
      </w:r>
      <w:r w:rsidRPr="001B1FF7">
        <w:rPr>
          <w:noProof/>
        </w:rPr>
        <w:instrText xml:space="preserve"> QUOTE "</w:instrText>
      </w:r>
      <w:r w:rsidRPr="004B5969">
        <w:rPr>
          <w:rStyle w:val="CRMarker"/>
          <w:noProof/>
          <w:lang w:val="hu-HU"/>
        </w:rPr>
        <w:instrText>Ö</w:instrText>
      </w:r>
      <w:r w:rsidRPr="001B1FF7">
        <w:rPr>
          <w:noProof/>
        </w:rPr>
        <w:instrText xml:space="preserve">" </w:instrText>
      </w:r>
      <w:r w:rsidRPr="001B1FF7">
        <w:rPr>
          <w:noProof/>
        </w:rPr>
        <w:fldChar w:fldCharType="separate"/>
      </w:r>
      <w:r w:rsidRPr="004B5969">
        <w:rPr>
          <w:rStyle w:val="CRMarker"/>
          <w:noProof/>
          <w:lang w:val="hu-HU"/>
        </w:rPr>
        <w:t>Ö</w:t>
      </w:r>
      <w:r w:rsidRPr="001B1FF7">
        <w:rPr>
          <w:noProof/>
        </w:rPr>
        <w:fldChar w:fldCharType="end"/>
      </w:r>
      <w:r w:rsidRPr="001B1FF7">
        <w:rPr>
          <w:noProof/>
        </w:rPr>
        <w:t> első albekezdése </w:t>
      </w:r>
      <w:r w:rsidRPr="001B1FF7">
        <w:rPr>
          <w:noProof/>
        </w:rPr>
        <w:fldChar w:fldCharType="begin"/>
      </w:r>
      <w:r w:rsidRPr="001B1FF7">
        <w:rPr>
          <w:noProof/>
        </w:rPr>
        <w:instrText xml:space="preserve"> QUOTE "</w:instrText>
      </w:r>
      <w:r w:rsidRPr="004B5969">
        <w:rPr>
          <w:rStyle w:val="CRMarker"/>
          <w:noProof/>
          <w:lang w:val="hu-HU"/>
        </w:rPr>
        <w:instrText>Õ</w:instrText>
      </w:r>
      <w:r w:rsidRPr="001B1FF7">
        <w:rPr>
          <w:noProof/>
        </w:rPr>
        <w:instrText xml:space="preserve">" </w:instrText>
      </w:r>
      <w:r w:rsidRPr="001B1FF7">
        <w:rPr>
          <w:noProof/>
        </w:rPr>
        <w:fldChar w:fldCharType="separate"/>
      </w:r>
      <w:r w:rsidRPr="004B5969">
        <w:rPr>
          <w:rStyle w:val="CRMarker"/>
          <w:noProof/>
          <w:lang w:val="hu-HU"/>
        </w:rPr>
        <w:t>Õ</w:t>
      </w:r>
      <w:r w:rsidRPr="001B1FF7">
        <w:rPr>
          <w:noProof/>
        </w:rPr>
        <w:fldChar w:fldCharType="end"/>
      </w:r>
      <w:r w:rsidRPr="001C268A">
        <w:rPr>
          <w:noProof/>
        </w:rPr>
        <w:t xml:space="preserve"> c) pontjának ii., iii., v. vagy vi. alpontja szerinti megbízott szereplő kezelhesse.</w:t>
      </w:r>
    </w:p>
    <w:p w14:paraId="40C34DA7" w14:textId="77777777" w:rsidR="005B3AA2" w:rsidRPr="001C268A" w:rsidRDefault="005B3AA2" w:rsidP="005B3AA2">
      <w:pPr>
        <w:rPr>
          <w:noProof/>
        </w:rPr>
      </w:pPr>
      <w:r w:rsidRPr="001C268A">
        <w:rPr>
          <w:noProof/>
        </w:rPr>
        <w:t>Az ilyen számlák nyitása a program vagy fellépés végrehajtásáért felelős engedélyezésre jogosult tisztviselő felelőssége alá tartozik, akinek e tekintetben a Bizottság számvitelért felelős tisztviselőjével egyetértésben kell eljárnia.</w:t>
      </w:r>
    </w:p>
    <w:p w14:paraId="1F86CE0C" w14:textId="77777777" w:rsidR="005B3AA2" w:rsidRPr="001C268A" w:rsidRDefault="005B3AA2" w:rsidP="005B3AA2">
      <w:pPr>
        <w:rPr>
          <w:noProof/>
        </w:rPr>
      </w:pPr>
      <w:r w:rsidRPr="001C268A">
        <w:rPr>
          <w:noProof/>
        </w:rPr>
        <w:t>Az ilyen számlák kezeléséért az engedélyezésre jogosult tisztviselő felel.</w:t>
      </w:r>
    </w:p>
    <w:p w14:paraId="119B55B0" w14:textId="77777777" w:rsidR="005B3AA2" w:rsidRPr="001C268A" w:rsidRDefault="005B3AA2" w:rsidP="005B3AA2">
      <w:pPr>
        <w:rPr>
          <w:noProof/>
        </w:rPr>
      </w:pPr>
      <w:r w:rsidRPr="001C268A">
        <w:rPr>
          <w:noProof/>
        </w:rPr>
        <w:t>(4)</w:t>
      </w:r>
      <w:r w:rsidRPr="001C268A">
        <w:rPr>
          <w:noProof/>
        </w:rPr>
        <w:tab/>
        <w:t>A vagyonkezelői számlák nyitására, kezelésére és lezárására vonatkozó szabályokat a Bizottság számvitelért felelős tisztviselője rögzíti.</w:t>
      </w:r>
    </w:p>
    <w:p w14:paraId="0F3304AD" w14:textId="77777777" w:rsidR="005B3AA2" w:rsidRPr="001C268A" w:rsidRDefault="005B3AA2" w:rsidP="005B3AA2">
      <w:pPr>
        <w:pStyle w:val="Titrearticle"/>
        <w:rPr>
          <w:noProof/>
        </w:rPr>
      </w:pPr>
      <w:r w:rsidRPr="001C268A">
        <w:rPr>
          <w:noProof/>
        </w:rPr>
        <w:t>86. cikk</w:t>
      </w:r>
    </w:p>
    <w:p w14:paraId="33471C1E" w14:textId="77777777" w:rsidR="005B3AA2" w:rsidRPr="001C268A" w:rsidRDefault="005B3AA2" w:rsidP="005B3AA2">
      <w:pPr>
        <w:pStyle w:val="NormalCentered"/>
        <w:rPr>
          <w:b/>
          <w:bCs/>
          <w:noProof/>
        </w:rPr>
      </w:pPr>
      <w:r w:rsidRPr="001C268A">
        <w:rPr>
          <w:b/>
          <w:noProof/>
        </w:rPr>
        <w:t>Likviditáskezelés</w:t>
      </w:r>
    </w:p>
    <w:p w14:paraId="4A0E7860" w14:textId="77777777" w:rsidR="005B3AA2" w:rsidRPr="001C268A" w:rsidRDefault="005B3AA2" w:rsidP="005B3AA2">
      <w:pPr>
        <w:rPr>
          <w:noProof/>
        </w:rPr>
      </w:pPr>
      <w:r w:rsidRPr="001C268A">
        <w:rPr>
          <w:noProof/>
        </w:rPr>
        <w:t>(1)</w:t>
      </w:r>
      <w:r w:rsidRPr="001C268A">
        <w:rPr>
          <w:noProof/>
        </w:rPr>
        <w:tab/>
        <w:t>Ha e rendelet másképp nem rendelkezik, kizárólag a számvitelért felelős tisztviselő jogosult készpénz és készpénz-egyenértékesek kezelésére. A számvitelért felelős tisztviselő felel ezek megóvásáért.</w:t>
      </w:r>
    </w:p>
    <w:p w14:paraId="282CCDAC" w14:textId="77777777" w:rsidR="005B3AA2" w:rsidRPr="001C268A" w:rsidRDefault="005B3AA2" w:rsidP="005B3AA2">
      <w:pPr>
        <w:rPr>
          <w:noProof/>
        </w:rPr>
      </w:pPr>
      <w:r w:rsidRPr="001C268A">
        <w:rPr>
          <w:noProof/>
        </w:rPr>
        <w:t>(2)</w:t>
      </w:r>
      <w:r w:rsidRPr="001C268A">
        <w:rPr>
          <w:noProof/>
        </w:rPr>
        <w:tab/>
        <w:t>A számvitelért felelős tisztviselő biztosítja, hogy megfelelő mennyiségű készpénz álljon az adott uniós intézmény rendelkezésére az alkalmazandó keretszabályok szerinti, a költségvetés-végrehajtáshoz kapcsolódó készpénzigény fedezésére, és létrehozza a megfelelő eljárásokat annak biztosítására, hogy a 85. cikk (1) bekezdésének és a 89. cikk (3) bekezdésének megfelelően nyitott számlák egyikének egyenlege se legyen negatív.</w:t>
      </w:r>
    </w:p>
    <w:p w14:paraId="59DB0E4F" w14:textId="4FAB5B87" w:rsidR="005B3AA2" w:rsidRPr="001C268A" w:rsidRDefault="005B3AA2" w:rsidP="005B3AA2">
      <w:pPr>
        <w:rPr>
          <w:noProof/>
        </w:rPr>
      </w:pPr>
      <w:r w:rsidRPr="001C268A">
        <w:rPr>
          <w:noProof/>
        </w:rPr>
        <w:t>(3)</w:t>
      </w:r>
      <w:r w:rsidRPr="001C268A">
        <w:rPr>
          <w:noProof/>
        </w:rPr>
        <w:tab/>
        <w:t>Kifizetésre banki átutalással, csekkel</w:t>
      </w:r>
      <w:r w:rsidRPr="004B5969">
        <w:rPr>
          <w:rStyle w:val="CRRefonteDeleted"/>
          <w:noProof/>
          <w:highlight w:val="lightGray"/>
          <w:lang w:val="hu-HU"/>
        </w:rPr>
        <w:t>, előlegszámlákról</w:t>
      </w:r>
      <w:r w:rsidRPr="001C268A">
        <w:rPr>
          <w:noProof/>
        </w:rPr>
        <w:t xml:space="preserve"> vagy – a számvitelért felelős tisztviselő külön engedélyével –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4605A2">
        <w:rPr>
          <w:noProof/>
          <w:highlight w:val="lightGray"/>
        </w:rPr>
        <w:t> </w:t>
      </w:r>
      <w:r w:rsidRPr="001C268A">
        <w:rPr>
          <w:noProof/>
          <w:highlight w:val="lightGray"/>
        </w:rPr>
        <w:t>hitelkártyával,</w:t>
      </w:r>
      <w:r w:rsidR="004605A2">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betéti kártyával,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4605A2">
        <w:rPr>
          <w:noProof/>
          <w:highlight w:val="lightGray"/>
        </w:rPr>
        <w:t> </w:t>
      </w:r>
      <w:r w:rsidRPr="001C268A">
        <w:rPr>
          <w:noProof/>
          <w:highlight w:val="lightGray"/>
        </w:rPr>
        <w:t>elektronikus pénztárcával,</w:t>
      </w:r>
      <w:r w:rsidR="004605A2">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beszedéssel vagy egyéb fizetési módon, a számvitelért felelős tisztviselő által meghatározott szabályoknak megfelelően kerülhet sor.</w:t>
      </w:r>
    </w:p>
    <w:p w14:paraId="43C0C9D6" w14:textId="77777777" w:rsidR="005B3AA2" w:rsidRPr="001C268A" w:rsidRDefault="005B3AA2" w:rsidP="005B3AA2">
      <w:pPr>
        <w:rPr>
          <w:noProof/>
        </w:rPr>
      </w:pPr>
      <w:r w:rsidRPr="001C268A">
        <w:rPr>
          <w:noProof/>
        </w:rPr>
        <w:t xml:space="preserve">Harmadik féllel szembeni kötelezettségvállalást megelőzően a számvitelért felelős tisztviselő meggyőződik a fizetési kedvezményezett személyazonosságáról, megállapítja a fizetési kedvezményezett jogi személyiségét és fizetési adatait, valamint </w:t>
      </w:r>
      <w:r w:rsidRPr="004B5969">
        <w:rPr>
          <w:rStyle w:val="CRRefonteDeleted"/>
          <w:noProof/>
          <w:highlight w:val="lightGray"/>
          <w:lang w:val="hu-HU"/>
        </w:rPr>
        <w:t>az átláthatóság, elszámoltathatóság és a kifizetések megfelelő teljesítésének biztosítása céljából</w:t>
      </w:r>
      <w:r w:rsidRPr="001C268A">
        <w:rPr>
          <w:noProof/>
        </w:rPr>
        <w:t xml:space="preserve"> beviszi azokat annak az uniós intézménynek a közös adatállományába, amelynek a nevében eljár.</w:t>
      </w:r>
    </w:p>
    <w:p w14:paraId="560BE81D" w14:textId="77777777" w:rsidR="005B3AA2" w:rsidRPr="001C268A" w:rsidRDefault="005B3AA2" w:rsidP="005B3AA2">
      <w:pPr>
        <w:rPr>
          <w:noProof/>
        </w:rPr>
      </w:pPr>
      <w:r w:rsidRPr="001C268A">
        <w:rPr>
          <w:noProof/>
        </w:rPr>
        <w:t>A számvitelért felelős tisztviselő csak azt követően végezheti el a kifizetést, hogy a fizetési kedvezményezett jogi személyiségére vonatkozó adatokat és annak fizetési adatait bevitték annak az uniós intézménynek a közös adatállományába, amelynek a nevében eljár.</w:t>
      </w:r>
    </w:p>
    <w:p w14:paraId="21D4846B" w14:textId="77777777" w:rsidR="005B3AA2" w:rsidRPr="001C268A" w:rsidRDefault="005B3AA2" w:rsidP="005B3AA2">
      <w:pPr>
        <w:rPr>
          <w:noProof/>
        </w:rPr>
      </w:pPr>
      <w:r w:rsidRPr="001C268A">
        <w:rPr>
          <w:noProof/>
        </w:rPr>
        <w:t>Az engedélyezésre jogosult tisztviselők tájékoztatják a számvitelért felelős tisztviselőt a fizetési kedvezményezett által velük közölt, a jogi személyiség és a fizetési adatok bármely módosulásáról, és minden kifizetés engedélyezése előtt ellenőrzik, hogy ezek az adatok érvényesek-e.</w:t>
      </w:r>
    </w:p>
    <w:p w14:paraId="70E8B537" w14:textId="77777777" w:rsidR="005B3AA2" w:rsidRPr="001C268A" w:rsidRDefault="005B3AA2" w:rsidP="005B3AA2">
      <w:pPr>
        <w:pStyle w:val="Titrearticle"/>
        <w:rPr>
          <w:noProof/>
        </w:rPr>
      </w:pPr>
      <w:r w:rsidRPr="001C268A">
        <w:rPr>
          <w:noProof/>
        </w:rPr>
        <w:t>87. cikk</w:t>
      </w:r>
    </w:p>
    <w:p w14:paraId="2A7CEF99" w14:textId="77777777" w:rsidR="005B3AA2" w:rsidRPr="001C268A" w:rsidRDefault="005B3AA2" w:rsidP="005B3AA2">
      <w:pPr>
        <w:pStyle w:val="NormalCentered"/>
        <w:rPr>
          <w:b/>
          <w:bCs/>
          <w:noProof/>
        </w:rPr>
      </w:pPr>
      <w:r w:rsidRPr="001C268A">
        <w:rPr>
          <w:b/>
          <w:noProof/>
        </w:rPr>
        <w:t>Leltár</w:t>
      </w:r>
    </w:p>
    <w:p w14:paraId="16009AB9" w14:textId="77777777" w:rsidR="005B3AA2" w:rsidRPr="001C268A" w:rsidRDefault="005B3AA2" w:rsidP="005B3AA2">
      <w:pPr>
        <w:rPr>
          <w:noProof/>
        </w:rPr>
      </w:pPr>
      <w:r w:rsidRPr="001C268A">
        <w:rPr>
          <w:noProof/>
        </w:rPr>
        <w:t>(1)</w:t>
      </w:r>
      <w:r w:rsidRPr="001C268A">
        <w:rPr>
          <w:noProof/>
        </w:rPr>
        <w:tab/>
        <w:t xml:space="preserve">Az uniós intézmények és az e cím 3. fejezetének 2. szakaszában említett ügynökségek, illetve uniós szervek leltárt vezetnek, amely bemutatja minden materiális, immateriális </w:t>
      </w:r>
      <w:r w:rsidRPr="001B1FF7">
        <w:rPr>
          <w:noProof/>
        </w:rPr>
        <w:fldChar w:fldCharType="begin"/>
      </w:r>
      <w:r w:rsidRPr="001B1FF7">
        <w:rPr>
          <w:noProof/>
        </w:rPr>
        <w:instrText xml:space="preserve"> QUOTE "</w:instrText>
      </w:r>
      <w:r w:rsidRPr="004B5969">
        <w:rPr>
          <w:rStyle w:val="CRMarker"/>
          <w:noProof/>
          <w:lang w:val="hu-HU"/>
        </w:rPr>
        <w:instrText>Ö</w:instrText>
      </w:r>
      <w:r w:rsidRPr="001B1FF7">
        <w:rPr>
          <w:noProof/>
        </w:rPr>
        <w:instrText xml:space="preserve">" </w:instrText>
      </w:r>
      <w:r w:rsidRPr="001B1FF7">
        <w:rPr>
          <w:noProof/>
        </w:rPr>
        <w:fldChar w:fldCharType="separate"/>
      </w:r>
      <w:r w:rsidRPr="004B5969">
        <w:rPr>
          <w:rStyle w:val="CRMarker"/>
          <w:noProof/>
          <w:lang w:val="hu-HU"/>
        </w:rPr>
        <w:t>Ö</w:t>
      </w:r>
      <w:r w:rsidRPr="001B1FF7">
        <w:rPr>
          <w:noProof/>
        </w:rPr>
        <w:fldChar w:fldCharType="end"/>
      </w:r>
      <w:r w:rsidRPr="001B1FF7">
        <w:rPr>
          <w:noProof/>
        </w:rPr>
        <w:t> eszközük </w:t>
      </w:r>
      <w:r w:rsidRPr="001B1FF7">
        <w:rPr>
          <w:noProof/>
        </w:rPr>
        <w:fldChar w:fldCharType="begin"/>
      </w:r>
      <w:r w:rsidRPr="001B1FF7">
        <w:rPr>
          <w:noProof/>
        </w:rPr>
        <w:instrText xml:space="preserve"> QUOTE "</w:instrText>
      </w:r>
      <w:r w:rsidRPr="004B5969">
        <w:rPr>
          <w:rStyle w:val="CRMarker"/>
          <w:noProof/>
          <w:lang w:val="hu-HU"/>
        </w:rPr>
        <w:instrText>Õ</w:instrText>
      </w:r>
      <w:r w:rsidRPr="001B1FF7">
        <w:rPr>
          <w:noProof/>
        </w:rPr>
        <w:instrText xml:space="preserve">" </w:instrText>
      </w:r>
      <w:r w:rsidRPr="001B1FF7">
        <w:rPr>
          <w:noProof/>
        </w:rPr>
        <w:fldChar w:fldCharType="separate"/>
      </w:r>
      <w:r w:rsidRPr="004B5969">
        <w:rPr>
          <w:rStyle w:val="CRMarker"/>
          <w:noProof/>
          <w:lang w:val="hu-HU"/>
        </w:rPr>
        <w:t>Õ</w:t>
      </w:r>
      <w:r w:rsidRPr="001B1FF7">
        <w:rPr>
          <w:noProof/>
        </w:rPr>
        <w:fldChar w:fldCharType="end"/>
      </w:r>
      <w:r w:rsidRPr="001B1FF7">
        <w:rPr>
          <w:noProof/>
        </w:rPr>
        <w:t xml:space="preserve"> </w:t>
      </w:r>
      <w:r w:rsidRPr="004B5969">
        <w:rPr>
          <w:rStyle w:val="CRDeleted"/>
          <w:noProof/>
          <w:lang w:val="hu-HU"/>
        </w:rPr>
        <w:t>javuk</w:t>
      </w:r>
      <w:r w:rsidRPr="001B1FF7">
        <w:rPr>
          <w:noProof/>
        </w:rPr>
        <w:t xml:space="preserve"> és pénzügyi instrumentumuk mennyiségét és értékét, a Bizottság</w:t>
      </w:r>
      <w:r w:rsidRPr="001C268A">
        <w:rPr>
          <w:noProof/>
        </w:rPr>
        <w:t xml:space="preserve"> számvitelért felelős tisztviselője által elkészített mintával összhangban.</w:t>
      </w:r>
    </w:p>
    <w:p w14:paraId="303C7264" w14:textId="77777777" w:rsidR="005B3AA2" w:rsidRPr="001C268A" w:rsidRDefault="005B3AA2" w:rsidP="005B3AA2">
      <w:pPr>
        <w:rPr>
          <w:noProof/>
        </w:rPr>
      </w:pPr>
      <w:r w:rsidRPr="001C268A">
        <w:rPr>
          <w:noProof/>
        </w:rPr>
        <w:t>Ellenőrzik továbbá, hogy az egyes leltárjaikban szereplő bejegyzések megfelelnek-e a tényleges helyzetnek.</w:t>
      </w:r>
    </w:p>
    <w:p w14:paraId="19FD2F3C" w14:textId="77777777" w:rsidR="005B3AA2" w:rsidRPr="001C268A" w:rsidRDefault="005B3AA2" w:rsidP="005B3AA2">
      <w:pPr>
        <w:rPr>
          <w:noProof/>
        </w:rPr>
      </w:pPr>
      <w:r w:rsidRPr="001C268A">
        <w:rPr>
          <w:noProof/>
        </w:rPr>
        <w:t>Valamennyi olyan beszerzési tételt, amelynek amortizációs ideje meghaladja az egy évet, és nem minősül fogyasztási cikknek, beszerzési ára vagy előállítási költsége pedig meghaladja a 77. cikkben említett számviteli eljárások által megjelölt értéket, leltárba kell venni, és rögzíteni kell az állóeszköz-elszámolásban.</w:t>
      </w:r>
    </w:p>
    <w:p w14:paraId="2109E086" w14:textId="77777777" w:rsidR="005B3AA2" w:rsidRPr="001C268A" w:rsidRDefault="005B3AA2" w:rsidP="005B3AA2">
      <w:pPr>
        <w:rPr>
          <w:noProof/>
        </w:rPr>
      </w:pPr>
      <w:r w:rsidRPr="001C268A">
        <w:rPr>
          <w:noProof/>
        </w:rPr>
        <w:t>(2)</w:t>
      </w:r>
      <w:r w:rsidRPr="001C268A">
        <w:rPr>
          <w:noProof/>
        </w:rPr>
        <w:tab/>
        <w:t xml:space="preserve">Az Unió </w:t>
      </w:r>
      <w:r w:rsidRPr="001B1FF7">
        <w:rPr>
          <w:noProof/>
        </w:rPr>
        <w:t xml:space="preserve">materiális </w:t>
      </w:r>
      <w:r w:rsidRPr="001B1FF7">
        <w:rPr>
          <w:noProof/>
        </w:rPr>
        <w:fldChar w:fldCharType="begin"/>
      </w:r>
      <w:r w:rsidRPr="001B1FF7">
        <w:rPr>
          <w:noProof/>
        </w:rPr>
        <w:instrText xml:space="preserve"> QUOTE "</w:instrText>
      </w:r>
      <w:r w:rsidRPr="004B5969">
        <w:rPr>
          <w:rStyle w:val="CRMarker"/>
          <w:noProof/>
          <w:lang w:val="hu-HU"/>
        </w:rPr>
        <w:instrText>Ö</w:instrText>
      </w:r>
      <w:r w:rsidRPr="001B1FF7">
        <w:rPr>
          <w:noProof/>
        </w:rPr>
        <w:instrText xml:space="preserve">" </w:instrText>
      </w:r>
      <w:r w:rsidRPr="001B1FF7">
        <w:rPr>
          <w:noProof/>
        </w:rPr>
        <w:fldChar w:fldCharType="separate"/>
      </w:r>
      <w:r w:rsidRPr="004B5969">
        <w:rPr>
          <w:rStyle w:val="CRMarker"/>
          <w:noProof/>
          <w:lang w:val="hu-HU"/>
        </w:rPr>
        <w:t>Ö</w:t>
      </w:r>
      <w:r w:rsidRPr="001B1FF7">
        <w:rPr>
          <w:noProof/>
        </w:rPr>
        <w:fldChar w:fldCharType="end"/>
      </w:r>
      <w:r w:rsidRPr="001B1FF7">
        <w:rPr>
          <w:noProof/>
        </w:rPr>
        <w:t> eszközeinek </w:t>
      </w:r>
      <w:r w:rsidRPr="001B1FF7">
        <w:rPr>
          <w:noProof/>
        </w:rPr>
        <w:fldChar w:fldCharType="begin"/>
      </w:r>
      <w:r w:rsidRPr="001B1FF7">
        <w:rPr>
          <w:noProof/>
        </w:rPr>
        <w:instrText xml:space="preserve"> QUOTE "</w:instrText>
      </w:r>
      <w:r w:rsidRPr="004B5969">
        <w:rPr>
          <w:rStyle w:val="CRMarker"/>
          <w:noProof/>
          <w:lang w:val="hu-HU"/>
        </w:rPr>
        <w:instrText>Õ</w:instrText>
      </w:r>
      <w:r w:rsidRPr="001B1FF7">
        <w:rPr>
          <w:noProof/>
        </w:rPr>
        <w:instrText xml:space="preserve">" </w:instrText>
      </w:r>
      <w:r w:rsidRPr="001B1FF7">
        <w:rPr>
          <w:noProof/>
        </w:rPr>
        <w:fldChar w:fldCharType="separate"/>
      </w:r>
      <w:r w:rsidRPr="004B5969">
        <w:rPr>
          <w:rStyle w:val="CRMarker"/>
          <w:noProof/>
          <w:lang w:val="hu-HU"/>
        </w:rPr>
        <w:t>Õ</w:t>
      </w:r>
      <w:r w:rsidRPr="001B1FF7">
        <w:rPr>
          <w:noProof/>
        </w:rPr>
        <w:fldChar w:fldCharType="end"/>
      </w:r>
      <w:r w:rsidRPr="001B1FF7">
        <w:rPr>
          <w:noProof/>
        </w:rPr>
        <w:t xml:space="preserve"> </w:t>
      </w:r>
      <w:r w:rsidRPr="004B5969">
        <w:rPr>
          <w:rStyle w:val="CRDeleted"/>
          <w:noProof/>
          <w:lang w:val="hu-HU"/>
        </w:rPr>
        <w:t>javainak</w:t>
      </w:r>
      <w:r w:rsidRPr="001C268A">
        <w:rPr>
          <w:noProof/>
        </w:rPr>
        <w:t xml:space="preserve"> értékesítését megfelelő módon közzé kell tenni.</w:t>
      </w:r>
    </w:p>
    <w:p w14:paraId="12F73259" w14:textId="77777777" w:rsidR="005B3AA2" w:rsidRPr="001C268A" w:rsidRDefault="005B3AA2" w:rsidP="005B3AA2">
      <w:pPr>
        <w:rPr>
          <w:noProof/>
        </w:rPr>
      </w:pPr>
      <w:r w:rsidRPr="001C268A">
        <w:rPr>
          <w:noProof/>
        </w:rPr>
        <w:t>(3)</w:t>
      </w:r>
      <w:r w:rsidRPr="001C268A">
        <w:rPr>
          <w:noProof/>
        </w:rPr>
        <w:tab/>
        <w:t>Az uniós intézmények és az e cím 3. fejezetének 2. szakaszában említett ügynökségek, illetve uniós szervek rendelkezéseket fogadnak el a leltárban szereplő eszközeik megőrzésére, továbbá meghatározzák, hogy mely igazgatási szervezeti egység legyen felelős a leltári rendszer működtetéséért.</w:t>
      </w:r>
    </w:p>
    <w:p w14:paraId="3053469E" w14:textId="77777777" w:rsidR="005B3AA2" w:rsidRPr="001C268A" w:rsidRDefault="005B3AA2" w:rsidP="005B3AA2">
      <w:pPr>
        <w:pStyle w:val="SectionTitle"/>
        <w:rPr>
          <w:noProof/>
        </w:rPr>
      </w:pPr>
      <w:r w:rsidRPr="001C268A">
        <w:rPr>
          <w:i/>
          <w:noProof/>
        </w:rPr>
        <w:t>4. szakasz</w:t>
      </w:r>
    </w:p>
    <w:p w14:paraId="05C8DD6A" w14:textId="77777777" w:rsidR="005B3AA2" w:rsidRPr="001C268A" w:rsidRDefault="005B3AA2" w:rsidP="005B3AA2">
      <w:pPr>
        <w:pStyle w:val="SectionTitle"/>
        <w:rPr>
          <w:noProof/>
        </w:rPr>
      </w:pPr>
      <w:r w:rsidRPr="001C268A">
        <w:rPr>
          <w:i/>
          <w:noProof/>
        </w:rPr>
        <w:t>Az előlegszámla-kezelő</w:t>
      </w:r>
    </w:p>
    <w:p w14:paraId="05E2DFF6" w14:textId="77777777" w:rsidR="005B3AA2" w:rsidRPr="001C268A" w:rsidRDefault="005B3AA2" w:rsidP="005B3AA2">
      <w:pPr>
        <w:pStyle w:val="Titrearticle"/>
        <w:rPr>
          <w:noProof/>
        </w:rPr>
      </w:pPr>
      <w:r w:rsidRPr="001C268A">
        <w:rPr>
          <w:noProof/>
        </w:rPr>
        <w:t>88. cikk</w:t>
      </w:r>
    </w:p>
    <w:p w14:paraId="6BB69989" w14:textId="47BE33EC" w:rsidR="005B3AA2" w:rsidRPr="001C268A" w:rsidRDefault="005B3AA2" w:rsidP="005B3AA2">
      <w:pPr>
        <w:pStyle w:val="NormalCentered"/>
        <w:rPr>
          <w:b/>
          <w:bCs/>
          <w:noProof/>
        </w:rPr>
      </w:pPr>
      <w:r w:rsidRPr="004B5969">
        <w:rPr>
          <w:rStyle w:val="CRMinorChangeAdded"/>
          <w:b/>
          <w:noProof/>
          <w:lang w:val="hu-HU"/>
        </w:rPr>
        <w:t>Az e</w:t>
      </w:r>
      <w:r w:rsidRPr="004B5969">
        <w:rPr>
          <w:rStyle w:val="CRMinorChangeDeleted"/>
          <w:b/>
          <w:noProof/>
          <w:lang w:val="hu-HU"/>
        </w:rPr>
        <w:t>E</w:t>
      </w:r>
      <w:r w:rsidRPr="001C268A">
        <w:rPr>
          <w:b/>
          <w:noProof/>
        </w:rPr>
        <w:t xml:space="preserve">lőlegszámlák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385DA9">
        <w:rPr>
          <w:noProof/>
        </w:rPr>
        <w:t> </w:t>
      </w:r>
      <w:r w:rsidRPr="001C268A">
        <w:rPr>
          <w:b/>
          <w:noProof/>
        </w:rPr>
        <w:t>létrehozása</w:t>
      </w:r>
      <w:r w:rsidR="00385DA9">
        <w:rPr>
          <w:b/>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p>
    <w:p w14:paraId="572D0D50" w14:textId="77777777" w:rsidR="005B3AA2" w:rsidRPr="004B5969" w:rsidRDefault="005B3AA2" w:rsidP="005B3AA2">
      <w:pPr>
        <w:pStyle w:val="CRSeparator"/>
        <w:rPr>
          <w:noProof/>
          <w:lang w:val="hu-HU"/>
        </w:rPr>
      </w:pPr>
    </w:p>
    <w:p w14:paraId="7664894E"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09F46DF9" w14:textId="77777777" w:rsidR="005B3AA2" w:rsidRPr="001C268A" w:rsidRDefault="005B3AA2" w:rsidP="005B3AA2">
      <w:pPr>
        <w:rPr>
          <w:noProof/>
        </w:rPr>
      </w:pPr>
      <w:r w:rsidRPr="001C268A">
        <w:rPr>
          <w:noProof/>
          <w:highlight w:val="lightGray"/>
        </w:rPr>
        <w:t>(1)</w:t>
      </w:r>
      <w:r w:rsidRPr="001C268A">
        <w:rPr>
          <w:noProof/>
        </w:rPr>
        <w:tab/>
      </w:r>
      <w:r w:rsidRPr="001C268A">
        <w:rPr>
          <w:noProof/>
          <w:highlight w:val="lightGray"/>
        </w:rPr>
        <w:t>Előlegszámla létrehozásáról és az előlegszámla-kezelő kinevezéséről az uniós intézmény számvitelért felelős tisztviselője hoz határozatot, amely megállapítja az előlegszámla működésének és felhasználásának feltételeit.</w:t>
      </w:r>
    </w:p>
    <w:p w14:paraId="012BAE05" w14:textId="77777777" w:rsidR="005B3AA2" w:rsidRPr="004B5969" w:rsidRDefault="005B3AA2" w:rsidP="005B3AA2">
      <w:pPr>
        <w:pStyle w:val="CRSeparator"/>
        <w:rPr>
          <w:noProof/>
          <w:lang w:val="hu-HU"/>
        </w:rPr>
      </w:pPr>
    </w:p>
    <w:p w14:paraId="03BFB104"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6BF68699"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6B967DFE" w14:textId="77777777" w:rsidR="005B3AA2" w:rsidRPr="001C268A" w:rsidRDefault="005B3AA2" w:rsidP="005B3AA2">
      <w:pPr>
        <w:rPr>
          <w:noProof/>
        </w:rPr>
      </w:pPr>
      <w:r w:rsidRPr="001C268A">
        <w:rPr>
          <w:noProof/>
        </w:rPr>
        <w:t>(</w:t>
      </w:r>
      <w:r w:rsidRPr="004B5969">
        <w:rPr>
          <w:rStyle w:val="CRMinorChangeAdded"/>
          <w:noProof/>
          <w:lang w:val="hu-HU"/>
        </w:rPr>
        <w:t>2</w:t>
      </w:r>
      <w:r w:rsidRPr="004B5969">
        <w:rPr>
          <w:rStyle w:val="CRMinorChangeDeleted"/>
          <w:noProof/>
          <w:lang w:val="hu-HU"/>
        </w:rPr>
        <w:t>1</w:t>
      </w:r>
      <w:r w:rsidRPr="001C268A">
        <w:rPr>
          <w:noProof/>
        </w:rPr>
        <w:t>)</w:t>
      </w:r>
      <w:r w:rsidRPr="001C268A">
        <w:rPr>
          <w:noProof/>
        </w:rPr>
        <w:tab/>
        <w:t xml:space="preserve">Ha az érintett összeg csekély voltára tekintettel ténylegesen lehetetlen vagy gazdaságtalan </w:t>
      </w:r>
      <w:r w:rsidRPr="004B5969">
        <w:rPr>
          <w:rStyle w:val="CRRefonteDeleted"/>
          <w:noProof/>
          <w:highlight w:val="lightGray"/>
          <w:lang w:val="hu-HU"/>
        </w:rPr>
        <w:t xml:space="preserve">költségvetési eljárás keretében </w:t>
      </w:r>
      <w:r w:rsidRPr="001C268A">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342929">
        <w:rPr>
          <w:noProof/>
          <w:highlight w:val="lightGray"/>
        </w:rPr>
        <w:t> a kiadási műveletekre vonatkozó általános szabályoknak megfelelően </w:t>
      </w:r>
      <w:r w:rsidRPr="00342929">
        <w:rPr>
          <w:noProof/>
          <w:highlight w:val="lightGray"/>
        </w:rPr>
        <w:fldChar w:fldCharType="begin"/>
      </w:r>
      <w:r w:rsidRPr="00342929">
        <w:rPr>
          <w:noProof/>
          <w:highlight w:val="lightGray"/>
        </w:rPr>
        <w:instrText xml:space="preserve"> QUOTE "</w:instrText>
      </w:r>
      <w:r w:rsidRPr="004B5969">
        <w:rPr>
          <w:rStyle w:val="CRMarker"/>
          <w:noProof/>
          <w:highlight w:val="lightGray"/>
          <w:lang w:val="hu-HU"/>
        </w:rPr>
        <w:instrText>ï</w:instrText>
      </w:r>
      <w:r w:rsidRPr="00342929">
        <w:rPr>
          <w:noProof/>
          <w:highlight w:val="lightGray"/>
        </w:rPr>
        <w:instrText xml:space="preserve">" </w:instrText>
      </w:r>
      <w:r w:rsidRPr="00342929">
        <w:rPr>
          <w:noProof/>
          <w:highlight w:val="lightGray"/>
        </w:rPr>
        <w:fldChar w:fldCharType="separate"/>
      </w:r>
      <w:r w:rsidRPr="004B5969">
        <w:rPr>
          <w:rStyle w:val="CRMarker"/>
          <w:noProof/>
          <w:highlight w:val="lightGray"/>
          <w:lang w:val="hu-HU"/>
        </w:rPr>
        <w:t>ï</w:t>
      </w:r>
      <w:r w:rsidRPr="00342929">
        <w:rPr>
          <w:noProof/>
          <w:highlight w:val="lightGray"/>
        </w:rPr>
        <w:fldChar w:fldCharType="end"/>
      </w:r>
      <w:r w:rsidRPr="001C268A">
        <w:rPr>
          <w:noProof/>
        </w:rPr>
        <w:t xml:space="preserve"> végrehajtani a fizetési műveleteket, előlegszámlákat lehet létrehozni a kiadások </w:t>
      </w:r>
      <w:r w:rsidRPr="001B1FF7">
        <w:rPr>
          <w:noProof/>
        </w:rPr>
        <w:fldChar w:fldCharType="begin"/>
      </w:r>
      <w:r w:rsidRPr="001B1FF7">
        <w:rPr>
          <w:noProof/>
        </w:rPr>
        <w:instrText xml:space="preserve"> QUOTE "</w:instrText>
      </w:r>
      <w:r w:rsidRPr="004B5969">
        <w:rPr>
          <w:rStyle w:val="CRMarker"/>
          <w:noProof/>
          <w:lang w:val="hu-HU"/>
        </w:rPr>
        <w:instrText>Ö</w:instrText>
      </w:r>
      <w:r w:rsidRPr="001B1FF7">
        <w:rPr>
          <w:noProof/>
        </w:rPr>
        <w:instrText xml:space="preserve">" </w:instrText>
      </w:r>
      <w:r w:rsidRPr="001B1FF7">
        <w:rPr>
          <w:noProof/>
        </w:rPr>
        <w:fldChar w:fldCharType="separate"/>
      </w:r>
      <w:r w:rsidRPr="004B5969">
        <w:rPr>
          <w:rStyle w:val="CRMarker"/>
          <w:noProof/>
          <w:lang w:val="hu-HU"/>
        </w:rPr>
        <w:t>Ö</w:t>
      </w:r>
      <w:r w:rsidRPr="001B1FF7">
        <w:rPr>
          <w:noProof/>
        </w:rPr>
        <w:fldChar w:fldCharType="end"/>
      </w:r>
      <w:r w:rsidRPr="001B1FF7">
        <w:rPr>
          <w:noProof/>
        </w:rPr>
        <w:t> kifizetésére </w:t>
      </w:r>
      <w:r w:rsidRPr="001B1FF7">
        <w:rPr>
          <w:noProof/>
        </w:rPr>
        <w:fldChar w:fldCharType="begin"/>
      </w:r>
      <w:r w:rsidRPr="001B1FF7">
        <w:rPr>
          <w:noProof/>
        </w:rPr>
        <w:instrText xml:space="preserve"> QUOTE "</w:instrText>
      </w:r>
      <w:r w:rsidRPr="004B5969">
        <w:rPr>
          <w:rStyle w:val="CRMarker"/>
          <w:noProof/>
          <w:lang w:val="hu-HU"/>
        </w:rPr>
        <w:instrText>Õ</w:instrText>
      </w:r>
      <w:r w:rsidRPr="001B1FF7">
        <w:rPr>
          <w:noProof/>
        </w:rPr>
        <w:instrText xml:space="preserve">" </w:instrText>
      </w:r>
      <w:r w:rsidRPr="001B1FF7">
        <w:rPr>
          <w:noProof/>
        </w:rPr>
        <w:fldChar w:fldCharType="separate"/>
      </w:r>
      <w:r w:rsidRPr="004B5969">
        <w:rPr>
          <w:rStyle w:val="CRMarker"/>
          <w:noProof/>
          <w:lang w:val="hu-HU"/>
        </w:rPr>
        <w:t>Õ</w:t>
      </w:r>
      <w:r w:rsidRPr="001B1FF7">
        <w:rPr>
          <w:noProof/>
        </w:rPr>
        <w:fldChar w:fldCharType="end"/>
      </w:r>
      <w:r w:rsidRPr="001B1FF7">
        <w:rPr>
          <w:noProof/>
        </w:rPr>
        <w:t xml:space="preserve"> </w:t>
      </w:r>
      <w:r w:rsidRPr="004B5969">
        <w:rPr>
          <w:rStyle w:val="CRDeleted"/>
          <w:noProof/>
          <w:lang w:val="hu-HU"/>
        </w:rPr>
        <w:t>fedezésére</w:t>
      </w:r>
      <w:r w:rsidRPr="00342929">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342929">
        <w:rPr>
          <w:noProof/>
          <w:highlight w:val="lightGray"/>
        </w:rPr>
        <w:t> . Az előlegszámla-kezelő által ilyen esetben kifizethető maximális összeget minden kiadástípus esetében a számvitelért felelős tisztviselő határozza meg az (1) bekezdésben említett határozatban </w:t>
      </w:r>
      <w:r w:rsidRPr="00342929">
        <w:rPr>
          <w:noProof/>
          <w:highlight w:val="lightGray"/>
        </w:rPr>
        <w:fldChar w:fldCharType="begin"/>
      </w:r>
      <w:r w:rsidRPr="00342929">
        <w:rPr>
          <w:noProof/>
          <w:highlight w:val="lightGray"/>
        </w:rPr>
        <w:instrText xml:space="preserve"> QUOTE "</w:instrText>
      </w:r>
      <w:r w:rsidRPr="004B5969">
        <w:rPr>
          <w:rStyle w:val="CRMarker"/>
          <w:noProof/>
          <w:highlight w:val="lightGray"/>
          <w:lang w:val="hu-HU"/>
        </w:rPr>
        <w:instrText>ï</w:instrText>
      </w:r>
      <w:r w:rsidRPr="00342929">
        <w:rPr>
          <w:noProof/>
          <w:highlight w:val="lightGray"/>
        </w:rPr>
        <w:instrText xml:space="preserve">" </w:instrText>
      </w:r>
      <w:r w:rsidRPr="00342929">
        <w:rPr>
          <w:noProof/>
          <w:highlight w:val="lightGray"/>
        </w:rPr>
        <w:fldChar w:fldCharType="separate"/>
      </w:r>
      <w:r w:rsidRPr="004B5969">
        <w:rPr>
          <w:rStyle w:val="CRMarker"/>
          <w:noProof/>
          <w:highlight w:val="lightGray"/>
          <w:lang w:val="hu-HU"/>
        </w:rPr>
        <w:t>ï</w:t>
      </w:r>
      <w:r w:rsidRPr="00342929">
        <w:rPr>
          <w:noProof/>
          <w:highlight w:val="lightGray"/>
        </w:rPr>
        <w:fldChar w:fldCharType="end"/>
      </w:r>
      <w:r w:rsidRPr="00342929">
        <w:rPr>
          <w:noProof/>
        </w:rPr>
        <w:t xml:space="preserve"> </w:t>
      </w:r>
      <w:r w:rsidRPr="001C268A">
        <w:rPr>
          <w:noProof/>
        </w:rPr>
        <w:t xml:space="preserve">. Előlegszámla </w:t>
      </w:r>
      <w:r w:rsidRPr="004B5969">
        <w:rPr>
          <w:rStyle w:val="CRRefonteDeleted"/>
          <w:noProof/>
          <w:highlight w:val="lightGray"/>
          <w:lang w:val="hu-HU"/>
        </w:rPr>
        <w:t>a saját forrásokon kívüli</w:t>
      </w:r>
      <w:r w:rsidRPr="001C268A">
        <w:rPr>
          <w:noProof/>
        </w:rPr>
        <w:t xml:space="preserve"> bevételek beszedése céljára is létrehozható.</w:t>
      </w:r>
    </w:p>
    <w:p w14:paraId="076C7522" w14:textId="77777777" w:rsidR="005B3AA2" w:rsidRPr="004B5969" w:rsidRDefault="005B3AA2" w:rsidP="005B3AA2">
      <w:pPr>
        <w:pStyle w:val="CRSeparator"/>
        <w:rPr>
          <w:noProof/>
          <w:lang w:val="hu-HU"/>
        </w:rPr>
      </w:pPr>
    </w:p>
    <w:p w14:paraId="66D65691"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47C3E1E0" w14:textId="77777777" w:rsidR="005B3AA2" w:rsidRPr="001C268A" w:rsidRDefault="005B3AA2" w:rsidP="005B3AA2">
      <w:pPr>
        <w:rPr>
          <w:noProof/>
        </w:rPr>
      </w:pPr>
      <w:r w:rsidRPr="001C268A">
        <w:rPr>
          <w:noProof/>
          <w:highlight w:val="lightGray"/>
        </w:rPr>
        <w:t>Az előlegszámlák a válságkezelési segélyek és humanitárius segítségnyújtási műveletek terén korlátlan összegig felhasználhatók, az Európai Parlament és a Tanács által a szóban forgó költségvetési sor tekintetében a folyó pénzügyi évre meghatározott kifizetési előirányzatok mértékének és a Bizottság belső szabályainak tiszteletben tartása mellett.</w:t>
      </w:r>
    </w:p>
    <w:p w14:paraId="40BD291D" w14:textId="77777777" w:rsidR="005B3AA2" w:rsidRPr="004B5969" w:rsidRDefault="005B3AA2" w:rsidP="005B3AA2">
      <w:pPr>
        <w:pStyle w:val="CRSeparator"/>
        <w:rPr>
          <w:noProof/>
          <w:lang w:val="hu-HU"/>
        </w:rPr>
      </w:pPr>
    </w:p>
    <w:p w14:paraId="33DF161A"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105FB1C0"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4232BF1C" w14:textId="7BDFC528" w:rsidR="005B3AA2" w:rsidRPr="004B5969" w:rsidRDefault="005B3AA2" w:rsidP="005B3AA2">
      <w:pPr>
        <w:rPr>
          <w:rStyle w:val="CRRefonteDeleted"/>
          <w:noProof/>
          <w:highlight w:val="lightGray"/>
          <w:lang w:val="hu-HU"/>
        </w:rPr>
      </w:pPr>
      <w:r w:rsidRPr="001C268A">
        <w:rPr>
          <w:noProof/>
        </w:rPr>
        <w:t xml:space="preserve">Az uniós küldöttségeknél az előlegszámlák </w:t>
      </w:r>
      <w:r w:rsidRPr="004B5969">
        <w:rPr>
          <w:rStyle w:val="CRRefonteDeleted"/>
          <w:noProof/>
          <w:highlight w:val="lightGray"/>
          <w:lang w:val="hu-HU"/>
        </w:rPr>
        <w:t>csekély összegű kifizetések költségvetési eljárás szerinti</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385DA9">
        <w:rPr>
          <w:noProof/>
          <w:highlight w:val="lightGray"/>
        </w:rPr>
        <w:t> </w:t>
      </w:r>
      <w:r w:rsidRPr="001C268A">
        <w:rPr>
          <w:noProof/>
          <w:highlight w:val="lightGray"/>
        </w:rPr>
        <w:t>a kiadási műveletekre vonatkozó általános szabályoknak megfelelően, az egyes kiadási tételek esetében 60 000 EUR-ra korlátozott összegű kifizetések</w:t>
      </w:r>
      <w:r w:rsidR="00385DA9">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teljesítésére is felhasználhatók, amennyiben ez a felhasználás a helyi követelményekből adódóan eredményes és hatékony.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790D87">
        <w:rPr>
          <w:noProof/>
          <w:highlight w:val="lightGray"/>
        </w:rPr>
        <w:t> </w:t>
      </w:r>
      <w:r w:rsidRPr="001C268A">
        <w:rPr>
          <w:noProof/>
          <w:highlight w:val="lightGray"/>
        </w:rPr>
        <w:t>Ha a Bizottság és az EKSZ költségvetési szakaszához tartozó kiadások kifizetéséhez egyaránt szükség van előlegszámlára, e célból külön előlegszámlákat kell létrehozni.</w:t>
      </w:r>
      <w:r w:rsidR="00790D87">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RefonteDeleted"/>
          <w:noProof/>
          <w:highlight w:val="lightGray"/>
          <w:lang w:val="hu-HU"/>
        </w:rPr>
        <w:t>A kifizetési műveletek költségvetési eljárás keretében történő végrehajtásának tényleges lehetetlensége vagy gazdaságtalansága esetén az előlegszámla-kezelő által kifizethető maximális összeget a számvitelért felelős tisztviselő állapítja meg, és az egy esetben sem haladhatja meg a 60000 EUR-t kiadási tételenként.</w:t>
      </w:r>
    </w:p>
    <w:p w14:paraId="2FDA5D08" w14:textId="77777777" w:rsidR="005B3AA2" w:rsidRPr="004B5969" w:rsidRDefault="005B3AA2" w:rsidP="005B3AA2">
      <w:pPr>
        <w:rPr>
          <w:rStyle w:val="CRRefonteDeleted"/>
          <w:noProof/>
          <w:highlight w:val="lightGray"/>
          <w:lang w:val="hu-HU"/>
        </w:rPr>
      </w:pPr>
      <w:r w:rsidRPr="004B5969">
        <w:rPr>
          <w:rStyle w:val="CRRefonteDeleted"/>
          <w:noProof/>
          <w:highlight w:val="lightGray"/>
          <w:lang w:val="hu-HU"/>
        </w:rPr>
        <w:t>Az előlegszámlák a válságkezelési segélyek és humanitárius segítségnyújtási műveletek terén azonban korlátlan összegig felhasználhatók, az Európai Parlament és a Tanács által a szóban forgó költségvetési sor tekintetében a folyó pénzügyi évre meghatározott előirányzatok mértékének és a Bizottság belső szabályainak tiszteletben tartása mellett.</w:t>
      </w:r>
    </w:p>
    <w:p w14:paraId="672FB6CC" w14:textId="77777777" w:rsidR="005B3AA2" w:rsidRPr="004B5969" w:rsidRDefault="005B3AA2" w:rsidP="005B3AA2">
      <w:pPr>
        <w:rPr>
          <w:rStyle w:val="CRRefonteDeleted"/>
          <w:noProof/>
          <w:highlight w:val="lightGray"/>
          <w:lang w:val="hu-HU"/>
        </w:rPr>
      </w:pPr>
      <w:r w:rsidRPr="004B5969">
        <w:rPr>
          <w:rStyle w:val="CRRefonteDeleted"/>
          <w:noProof/>
          <w:highlight w:val="lightGray"/>
          <w:lang w:val="hu-HU"/>
        </w:rPr>
        <w:t>(2)</w:t>
      </w:r>
      <w:r w:rsidRPr="001C268A">
        <w:rPr>
          <w:noProof/>
        </w:rPr>
        <w:tab/>
      </w:r>
      <w:r w:rsidRPr="004B5969">
        <w:rPr>
          <w:rStyle w:val="CRRefonteDeleted"/>
          <w:noProof/>
          <w:highlight w:val="lightGray"/>
          <w:lang w:val="hu-HU"/>
        </w:rPr>
        <w:t>Az uniós küldöttségeknél előlegszámlákat kell létrehozni mind a Bizottságra, mind a EKSZ-re vonatkozó költségvetési szakaszokból teljesített kiadások kifizetéséhez, biztosítva a kiadások teljes nyomonkövethetőségét.</w:t>
      </w:r>
    </w:p>
    <w:p w14:paraId="2C84A779" w14:textId="77777777" w:rsidR="005B3AA2" w:rsidRPr="001C268A" w:rsidRDefault="005B3AA2" w:rsidP="005B3AA2">
      <w:pPr>
        <w:pStyle w:val="Titrearticle"/>
        <w:rPr>
          <w:noProof/>
        </w:rPr>
      </w:pPr>
      <w:r w:rsidRPr="001C268A">
        <w:rPr>
          <w:noProof/>
        </w:rPr>
        <w:t>89. cikk</w:t>
      </w:r>
    </w:p>
    <w:p w14:paraId="78198DFE" w14:textId="77777777" w:rsidR="005B3AA2" w:rsidRPr="001C268A" w:rsidRDefault="005B3AA2" w:rsidP="005B3AA2">
      <w:pPr>
        <w:pStyle w:val="NormalCentered"/>
        <w:rPr>
          <w:b/>
          <w:bCs/>
          <w:noProof/>
        </w:rPr>
      </w:pPr>
      <w:r w:rsidRPr="001C268A">
        <w:rPr>
          <w:b/>
          <w:noProof/>
        </w:rPr>
        <w:t xml:space="preserve">Az előlegszámlák </w:t>
      </w:r>
      <w:r w:rsidRPr="004B5969">
        <w:rPr>
          <w:rStyle w:val="CRDeleted"/>
          <w:b/>
          <w:noProof/>
          <w:lang w:val="hu-HU"/>
        </w:rPr>
        <w:t>létrehozása és</w:t>
      </w:r>
      <w:r w:rsidRPr="001C268A">
        <w:rPr>
          <w:b/>
          <w:noProof/>
        </w:rPr>
        <w:t xml:space="preserve"> kezelése</w:t>
      </w:r>
    </w:p>
    <w:p w14:paraId="07693C98" w14:textId="77777777" w:rsidR="005B3AA2" w:rsidRPr="001C268A" w:rsidRDefault="005B3AA2" w:rsidP="005B3AA2">
      <w:pPr>
        <w:rPr>
          <w:noProof/>
          <w:highlight w:val="lightGray"/>
        </w:rPr>
      </w:pPr>
      <w:r w:rsidRPr="004B5969">
        <w:rPr>
          <w:rStyle w:val="CRRefonteDeleted"/>
          <w:noProof/>
          <w:highlight w:val="lightGray"/>
          <w:lang w:val="hu-HU"/>
        </w:rPr>
        <w:t>(1)</w:t>
      </w:r>
      <w:r w:rsidRPr="001C268A">
        <w:rPr>
          <w:noProof/>
        </w:rPr>
        <w:tab/>
      </w:r>
      <w:r w:rsidRPr="004B5969">
        <w:rPr>
          <w:rStyle w:val="CRRefonteDeleted"/>
          <w:noProof/>
          <w:highlight w:val="lightGray"/>
          <w:lang w:val="hu-HU"/>
        </w:rPr>
        <w:t>Az előlegszámlák létrehozásáról és az előlegszámla-kezelő kinevezéséről az illetékes engedélyezésre jogosult tisztviselő kellően alátámasztott javaslata alapján az uniós intézmény számvitelért felelős tisztviselője dönt. A döntés meghatározza az előlegszámla-kezelő, illetve az engedélyezésre jogosult tisztviselő felelősségi körét és kötelezettségeit.</w:t>
      </w:r>
    </w:p>
    <w:p w14:paraId="6B46354F" w14:textId="77777777" w:rsidR="005B3AA2" w:rsidRPr="001C268A" w:rsidRDefault="005B3AA2" w:rsidP="005B3AA2">
      <w:pPr>
        <w:rPr>
          <w:noProof/>
        </w:rPr>
      </w:pPr>
      <w:r w:rsidRPr="004B5969">
        <w:rPr>
          <w:rStyle w:val="CRMinorChangeAdded"/>
          <w:noProof/>
          <w:lang w:val="hu-HU"/>
        </w:rPr>
        <w:t>(1)</w:t>
      </w:r>
      <w:r w:rsidRPr="001C268A">
        <w:rPr>
          <w:noProof/>
        </w:rPr>
        <w:t xml:space="preserve"> Az előlegszámla-kezelőket a tisztviselők közül vagy, amennyiben szükséges és kellően indokolt, a személyzet egyéb tagjai közül vagy a Bizottság belső szabályai által meghatározott feltételekkel összhangban a válságkezelési segélyek és humanitárius segítségnyújtási műveletek terén a Bizottság által alkalmazott személyek közül kell kiválasztani, utóbbiak esetében azzal a feltétellel, hogy a munkaszerződésük által garantált felelősségi szabályok a 95. cikknek megfelelően a személyzet tagjaira vonatkozó szabályokkal egyenértékű védelmet biztosítanak. </w:t>
      </w:r>
      <w:r w:rsidRPr="004B5969">
        <w:rPr>
          <w:rStyle w:val="CRRefonteDeleted"/>
          <w:noProof/>
          <w:highlight w:val="lightGray"/>
          <w:lang w:val="hu-HU"/>
        </w:rPr>
        <w:t>Az előlegszámla-kezelőt tudása, ismeretei és oklevéllel vagy megfelelő szakmai tapasztalattal bizonyított képesítése, vagy megfelelő képzési program elvégzése alapján kell kiválasztani.</w:t>
      </w:r>
    </w:p>
    <w:p w14:paraId="7F780A56" w14:textId="77777777" w:rsidR="005B3AA2" w:rsidRPr="004B5969" w:rsidRDefault="005B3AA2" w:rsidP="005B3AA2">
      <w:pPr>
        <w:rPr>
          <w:rStyle w:val="CRRefonteDeleted"/>
          <w:noProof/>
          <w:highlight w:val="lightGray"/>
          <w:lang w:val="hu-HU"/>
        </w:rPr>
      </w:pPr>
      <w:r w:rsidRPr="004B5969">
        <w:rPr>
          <w:rStyle w:val="CRRefonteDeleted"/>
          <w:noProof/>
          <w:highlight w:val="lightGray"/>
          <w:lang w:val="hu-HU"/>
        </w:rPr>
        <w:t>(2)</w:t>
      </w:r>
      <w:r w:rsidRPr="001C268A">
        <w:rPr>
          <w:noProof/>
        </w:rPr>
        <w:tab/>
      </w:r>
      <w:r w:rsidRPr="004B5969">
        <w:rPr>
          <w:rStyle w:val="CRRefonteDeleted"/>
          <w:noProof/>
          <w:highlight w:val="lightGray"/>
          <w:lang w:val="hu-HU"/>
        </w:rPr>
        <w:t>Az előlegszámlák létrehozásáról szóló határozatokra irányuló javaslatokban az illetékes engedélyezésre jogosult tisztviselő biztosítja, hogy:</w:t>
      </w:r>
    </w:p>
    <w:p w14:paraId="3B318226" w14:textId="77777777" w:rsidR="005B3AA2" w:rsidRPr="004B5969" w:rsidRDefault="005B3AA2" w:rsidP="005B3AA2">
      <w:pPr>
        <w:rPr>
          <w:rStyle w:val="CRRefonteDeleted"/>
          <w:noProof/>
          <w:highlight w:val="lightGray"/>
          <w:lang w:val="hu-HU"/>
        </w:rPr>
      </w:pPr>
      <w:r w:rsidRPr="001C268A">
        <w:rPr>
          <w:noProof/>
        </w:rPr>
        <w:tab/>
      </w:r>
      <w:r w:rsidRPr="004B5969">
        <w:rPr>
          <w:rStyle w:val="CRRefonteDeleted"/>
          <w:noProof/>
          <w:highlight w:val="lightGray"/>
          <w:lang w:val="hu-HU"/>
        </w:rPr>
        <w:t>a)</w:t>
      </w:r>
      <w:r w:rsidRPr="001C268A">
        <w:rPr>
          <w:noProof/>
        </w:rPr>
        <w:tab/>
      </w:r>
      <w:r w:rsidRPr="004B5969">
        <w:rPr>
          <w:rStyle w:val="CRRefonteDeleted"/>
          <w:noProof/>
          <w:highlight w:val="lightGray"/>
          <w:lang w:val="hu-HU"/>
        </w:rPr>
        <w:t>azokban az esetekben, ahol biztosított a hozzáférés a központi számítógépes számviteli rendszerhez, elsőbbséget kapjon a költségvetési eljárások alkalmazása;</w:t>
      </w:r>
    </w:p>
    <w:p w14:paraId="755ABDD9" w14:textId="77777777" w:rsidR="005B3AA2" w:rsidRPr="004B5969" w:rsidRDefault="005B3AA2" w:rsidP="005B3AA2">
      <w:pPr>
        <w:rPr>
          <w:rStyle w:val="CRRefonteDeleted"/>
          <w:noProof/>
          <w:highlight w:val="lightGray"/>
          <w:lang w:val="hu-HU"/>
        </w:rPr>
      </w:pPr>
      <w:r w:rsidRPr="001C268A">
        <w:rPr>
          <w:noProof/>
        </w:rPr>
        <w:tab/>
      </w:r>
      <w:r w:rsidRPr="004B5969">
        <w:rPr>
          <w:rStyle w:val="CRRefonteDeleted"/>
          <w:noProof/>
          <w:highlight w:val="lightGray"/>
          <w:lang w:val="hu-HU"/>
        </w:rPr>
        <w:t>b)</w:t>
      </w:r>
      <w:r w:rsidRPr="001C268A">
        <w:rPr>
          <w:noProof/>
        </w:rPr>
        <w:tab/>
      </w:r>
      <w:r w:rsidRPr="004B5969">
        <w:rPr>
          <w:rStyle w:val="CRRefonteDeleted"/>
          <w:noProof/>
          <w:highlight w:val="lightGray"/>
          <w:lang w:val="hu-HU"/>
        </w:rPr>
        <w:t>az előlegszámlákat csak kellően indokolt esetben alkalmazzák.</w:t>
      </w:r>
    </w:p>
    <w:p w14:paraId="35322A10" w14:textId="77777777" w:rsidR="005B3AA2" w:rsidRPr="004B5969" w:rsidRDefault="005B3AA2" w:rsidP="005B3AA2">
      <w:pPr>
        <w:rPr>
          <w:rStyle w:val="CRRefonteDeleted"/>
          <w:noProof/>
          <w:highlight w:val="lightGray"/>
          <w:lang w:val="hu-HU"/>
        </w:rPr>
      </w:pPr>
      <w:r w:rsidRPr="004B5969">
        <w:rPr>
          <w:rStyle w:val="CRRefonteDeleted"/>
          <w:noProof/>
          <w:highlight w:val="lightGray"/>
          <w:lang w:val="hu-HU"/>
        </w:rPr>
        <w:t>Az előlegszámla létrehozásáról szóló határozatban a számvitelért felelős tisztviselő meghatározza az előlegszámla működésének és felhasználásának feltételeit.</w:t>
      </w:r>
    </w:p>
    <w:p w14:paraId="608487F2" w14:textId="77777777" w:rsidR="005B3AA2" w:rsidRPr="004B5969" w:rsidRDefault="005B3AA2" w:rsidP="005B3AA2">
      <w:pPr>
        <w:rPr>
          <w:rStyle w:val="CRRefonteDeleted"/>
          <w:noProof/>
          <w:highlight w:val="lightGray"/>
          <w:lang w:val="hu-HU"/>
        </w:rPr>
      </w:pPr>
      <w:r w:rsidRPr="004B5969">
        <w:rPr>
          <w:rStyle w:val="CRRefonteDeleted"/>
          <w:noProof/>
          <w:highlight w:val="lightGray"/>
          <w:lang w:val="hu-HU"/>
        </w:rPr>
        <w:t>Az előlegszámla működési feltételeinek módosításáról az illetékes engedélyezésre jogosult tisztviselő megfelelően alátámasztott javaslatát követően szintén a számvitelért felelős tisztviselő határoz.</w:t>
      </w:r>
    </w:p>
    <w:p w14:paraId="57602A7A" w14:textId="77777777" w:rsidR="005B3AA2" w:rsidRPr="004B5969" w:rsidRDefault="005B3AA2" w:rsidP="005B3AA2">
      <w:pPr>
        <w:rPr>
          <w:rStyle w:val="CRRefonteDeleted"/>
          <w:noProof/>
          <w:highlight w:val="lightGray"/>
          <w:lang w:val="hu-HU"/>
        </w:rPr>
      </w:pPr>
      <w:r w:rsidRPr="004B5969">
        <w:rPr>
          <w:rStyle w:val="CRRefonteDeleted"/>
          <w:noProof/>
          <w:highlight w:val="lightGray"/>
          <w:lang w:val="hu-HU"/>
        </w:rPr>
        <w:t>(3)</w:t>
      </w:r>
      <w:r w:rsidRPr="001C268A">
        <w:rPr>
          <w:noProof/>
        </w:rPr>
        <w:tab/>
      </w:r>
      <w:r w:rsidRPr="004B5969">
        <w:rPr>
          <w:rStyle w:val="CRRefonteDeleted"/>
          <w:noProof/>
          <w:highlight w:val="lightGray"/>
          <w:lang w:val="hu-HU"/>
        </w:rPr>
        <w:t>Az előlegszámlához tartozó bankszámlákat a számvitelért felelős tisztviselő nyitja meg és felügyeli, valamint ő jelöli ki az illetékes engedélyezésre jogosult tisztviselő kellően alátámasztott javaslata alapján az e számlák tekintetében aláírási jogosultsággal rendelkező személyeket is.</w:t>
      </w:r>
    </w:p>
    <w:p w14:paraId="1F4A62D0" w14:textId="72D11363" w:rsidR="005B3AA2" w:rsidRPr="001C268A" w:rsidRDefault="005B3AA2" w:rsidP="005B3AA2">
      <w:pPr>
        <w:rPr>
          <w:noProof/>
        </w:rPr>
      </w:pPr>
      <w:r w:rsidRPr="001C268A">
        <w:rPr>
          <w:noProof/>
        </w:rPr>
        <w:t>(</w:t>
      </w:r>
      <w:r w:rsidRPr="004B5969">
        <w:rPr>
          <w:rStyle w:val="CRMinorChangeAdded"/>
          <w:noProof/>
          <w:lang w:val="hu-HU"/>
        </w:rPr>
        <w:t>2</w:t>
      </w:r>
      <w:r w:rsidRPr="004B5969">
        <w:rPr>
          <w:rStyle w:val="CRMinorChangeDeleted"/>
          <w:noProof/>
          <w:lang w:val="hu-HU"/>
        </w:rPr>
        <w:t>4</w:t>
      </w:r>
      <w:r w:rsidRPr="001C268A">
        <w:rPr>
          <w:noProof/>
        </w:rPr>
        <w:t>)</w:t>
      </w:r>
      <w:r w:rsidRPr="001C268A">
        <w:rPr>
          <w:noProof/>
        </w:rPr>
        <w:tab/>
        <w:t xml:space="preserve">Az előlegszámlákat az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790D87">
        <w:rPr>
          <w:noProof/>
        </w:rPr>
        <w:t> </w:t>
      </w:r>
      <w:r w:rsidRPr="001C268A">
        <w:rPr>
          <w:noProof/>
        </w:rPr>
        <w:t>érintett</w:t>
      </w:r>
      <w:r w:rsidR="00790D87">
        <w:rPr>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uniós intézmény számvitelért felelős tisztviselője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790D87">
        <w:rPr>
          <w:noProof/>
          <w:highlight w:val="lightGray"/>
        </w:rPr>
        <w:t> </w:t>
      </w:r>
      <w:r w:rsidRPr="001C268A">
        <w:rPr>
          <w:noProof/>
          <w:highlight w:val="lightGray"/>
        </w:rPr>
        <w:t>felügyeletével töltik fel</w:t>
      </w:r>
      <w:r w:rsidR="00790D87">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RefonteDeleted"/>
          <w:noProof/>
          <w:highlight w:val="lightGray"/>
          <w:lang w:val="hu-HU"/>
        </w:rPr>
        <w:t xml:space="preserve"> bocsátja rendelkezésre</w:t>
      </w:r>
      <w:r w:rsidRPr="001C268A">
        <w:rPr>
          <w:noProof/>
        </w:rPr>
        <w:t>, és azokat az előlegszámla-kezelők felelősségi körébe kell rendelni.</w:t>
      </w:r>
    </w:p>
    <w:p w14:paraId="03BD8CE6" w14:textId="77777777" w:rsidR="005B3AA2" w:rsidRPr="001C268A" w:rsidRDefault="005B3AA2" w:rsidP="005B3AA2">
      <w:pPr>
        <w:rPr>
          <w:noProof/>
        </w:rPr>
      </w:pPr>
      <w:r w:rsidRPr="001C268A">
        <w:rPr>
          <w:noProof/>
        </w:rPr>
        <w:t>(</w:t>
      </w:r>
      <w:r w:rsidRPr="004B5969">
        <w:rPr>
          <w:rStyle w:val="CRMinorChangeAdded"/>
          <w:noProof/>
          <w:lang w:val="hu-HU"/>
        </w:rPr>
        <w:t>3</w:t>
      </w:r>
      <w:r w:rsidRPr="004B5969">
        <w:rPr>
          <w:rStyle w:val="CRMinorChangeDeleted"/>
          <w:noProof/>
          <w:lang w:val="hu-HU"/>
        </w:rPr>
        <w:t>5</w:t>
      </w:r>
      <w:r w:rsidRPr="001C268A">
        <w:rPr>
          <w:noProof/>
        </w:rPr>
        <w:t>)</w:t>
      </w:r>
      <w:r w:rsidRPr="001C268A">
        <w:rPr>
          <w:noProof/>
        </w:rPr>
        <w:tab/>
        <w:t xml:space="preserve">A kifizetések teljesítését az illetékes engedélyezésre jogosult tisztviselő által aláírt, hivatalos végső jóváhagyási döntésnek vagy fizetési megbízásnak kell követnie. </w:t>
      </w:r>
    </w:p>
    <w:p w14:paraId="19D30409" w14:textId="1E3F44BD" w:rsidR="005B3AA2" w:rsidRPr="001C268A" w:rsidRDefault="005B3AA2" w:rsidP="005B3AA2">
      <w:pPr>
        <w:rPr>
          <w:noProof/>
        </w:rPr>
      </w:pPr>
      <w:r w:rsidRPr="001C268A">
        <w:rPr>
          <w:noProof/>
        </w:rPr>
        <w:t xml:space="preserve">A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790D87">
        <w:rPr>
          <w:noProof/>
          <w:highlight w:val="lightGray"/>
        </w:rPr>
        <w:t> </w:t>
      </w:r>
      <w:r w:rsidRPr="001C268A">
        <w:rPr>
          <w:noProof/>
          <w:highlight w:val="lightGray"/>
        </w:rPr>
        <w:t>kiadási műveletekre vonatkozó általános szabályok hatókörén kívüli</w:t>
      </w:r>
      <w:r w:rsidR="00790D87">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1B1FF7">
        <w:rPr>
          <w:noProof/>
        </w:rPr>
        <w:fldChar w:fldCharType="begin"/>
      </w:r>
      <w:r w:rsidRPr="001B1FF7">
        <w:rPr>
          <w:noProof/>
        </w:rPr>
        <w:instrText xml:space="preserve"> QUOTE "</w:instrText>
      </w:r>
      <w:r w:rsidRPr="004B5969">
        <w:rPr>
          <w:rStyle w:val="CRMarker"/>
          <w:noProof/>
          <w:lang w:val="hu-HU"/>
        </w:rPr>
        <w:instrText>Ö</w:instrText>
      </w:r>
      <w:r w:rsidRPr="001B1FF7">
        <w:rPr>
          <w:noProof/>
        </w:rPr>
        <w:instrText xml:space="preserve">" </w:instrText>
      </w:r>
      <w:r w:rsidRPr="001B1FF7">
        <w:rPr>
          <w:noProof/>
        </w:rPr>
        <w:fldChar w:fldCharType="separate"/>
      </w:r>
      <w:r w:rsidRPr="004B5969">
        <w:rPr>
          <w:rStyle w:val="CRMarker"/>
          <w:noProof/>
          <w:lang w:val="hu-HU"/>
        </w:rPr>
        <w:t>Ö</w:t>
      </w:r>
      <w:r w:rsidRPr="001B1FF7">
        <w:rPr>
          <w:noProof/>
        </w:rPr>
        <w:fldChar w:fldCharType="end"/>
      </w:r>
      <w:r w:rsidRPr="001B1FF7">
        <w:rPr>
          <w:noProof/>
        </w:rPr>
        <w:t> előlegszámlás műveleteket </w:t>
      </w:r>
      <w:r w:rsidRPr="001B1FF7">
        <w:rPr>
          <w:noProof/>
        </w:rPr>
        <w:fldChar w:fldCharType="begin"/>
      </w:r>
      <w:r w:rsidRPr="001B1FF7">
        <w:rPr>
          <w:noProof/>
        </w:rPr>
        <w:instrText xml:space="preserve"> QUOTE "</w:instrText>
      </w:r>
      <w:r w:rsidRPr="004B5969">
        <w:rPr>
          <w:rStyle w:val="CRMarker"/>
          <w:noProof/>
          <w:lang w:val="hu-HU"/>
        </w:rPr>
        <w:instrText>Õ</w:instrText>
      </w:r>
      <w:r w:rsidRPr="001B1FF7">
        <w:rPr>
          <w:noProof/>
        </w:rPr>
        <w:instrText xml:space="preserve">" </w:instrText>
      </w:r>
      <w:r w:rsidRPr="001B1FF7">
        <w:rPr>
          <w:noProof/>
        </w:rPr>
        <w:fldChar w:fldCharType="separate"/>
      </w:r>
      <w:r w:rsidRPr="004B5969">
        <w:rPr>
          <w:rStyle w:val="CRMarker"/>
          <w:noProof/>
          <w:lang w:val="hu-HU"/>
        </w:rPr>
        <w:t>Õ</w:t>
      </w:r>
      <w:r w:rsidRPr="001B1FF7">
        <w:rPr>
          <w:noProof/>
        </w:rPr>
        <w:fldChar w:fldCharType="end"/>
      </w:r>
      <w:r w:rsidRPr="001B1FF7">
        <w:rPr>
          <w:noProof/>
        </w:rPr>
        <w:t xml:space="preserve"> </w:t>
      </w:r>
      <w:r w:rsidRPr="004B5969">
        <w:rPr>
          <w:rStyle w:val="CRDeleted"/>
          <w:noProof/>
          <w:lang w:val="hu-HU"/>
        </w:rPr>
        <w:t>költségelőlegből fedezett ügyleteket</w:t>
      </w:r>
      <w:r w:rsidRPr="001B1FF7">
        <w:rPr>
          <w:noProof/>
        </w:rPr>
        <w:t xml:space="preserve"> az engedélyezésre jogosult tisztviselő a következő hónap végéig elszámolja úgy, hogy az elszámolási egyenleg</w:t>
      </w:r>
      <w:r w:rsidRPr="001C268A">
        <w:rPr>
          <w:noProof/>
        </w:rPr>
        <w:t xml:space="preserve"> és a banki egyenleg egyeztethető legyen.</w:t>
      </w:r>
    </w:p>
    <w:p w14:paraId="4F4E94C0" w14:textId="2A977491" w:rsidR="005B3AA2" w:rsidRPr="001C268A" w:rsidRDefault="005B3AA2" w:rsidP="005B3AA2">
      <w:pPr>
        <w:rPr>
          <w:noProof/>
        </w:rPr>
      </w:pPr>
      <w:r w:rsidRPr="001C268A">
        <w:rPr>
          <w:noProof/>
        </w:rPr>
        <w:t>(</w:t>
      </w:r>
      <w:r w:rsidRPr="004B5969">
        <w:rPr>
          <w:rStyle w:val="CRMinorChangeAdded"/>
          <w:noProof/>
          <w:lang w:val="hu-HU"/>
        </w:rPr>
        <w:t>4</w:t>
      </w:r>
      <w:r w:rsidRPr="004B5969">
        <w:rPr>
          <w:rStyle w:val="CRMinorChangeDeleted"/>
          <w:noProof/>
          <w:lang w:val="hu-HU"/>
        </w:rPr>
        <w:t>6</w:t>
      </w:r>
      <w:r w:rsidRPr="001C268A">
        <w:rPr>
          <w:noProof/>
        </w:rPr>
        <w:t>)</w:t>
      </w:r>
      <w:r w:rsidRPr="001C268A">
        <w:rPr>
          <w:noProof/>
        </w:rPr>
        <w:tab/>
        <w:t xml:space="preserve">A számvitelért felelős tisztviselő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7F518A">
        <w:rPr>
          <w:noProof/>
          <w:highlight w:val="lightGray"/>
        </w:rPr>
        <w:t> </w:t>
      </w:r>
      <w:r w:rsidRPr="001C268A">
        <w:rPr>
          <w:noProof/>
          <w:highlight w:val="lightGray"/>
        </w:rPr>
        <w:t>felügyeli</w:t>
      </w:r>
      <w:r w:rsidR="007F518A">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RefonteDeleted"/>
          <w:noProof/>
          <w:highlight w:val="lightGray"/>
          <w:lang w:val="hu-HU"/>
        </w:rPr>
        <w:t>, illetve utasítása alapján szervezeti egysége vagy az engedélyezésre jogosult szervezeti egység személyzetének kifejezetten e célra felhatalmazott tagja elvégez bizonyos műveletellenőrzéseket. Ezeket az ellenőrzéseket általános szabályként a helyszínen, szükség esetén előzetes figyelmeztetés nélkül kell végrehajtani</w:t>
      </w:r>
      <w:r w:rsidRPr="001C268A">
        <w:rPr>
          <w:noProof/>
        </w:rPr>
        <w:t xml:space="preserve"> az előlegszámla-kezelő számára elkülönített pénzeszközök </w:t>
      </w:r>
      <w:r w:rsidRPr="001B1FF7">
        <w:rPr>
          <w:noProof/>
        </w:rPr>
        <w:t>meglété</w:t>
      </w:r>
      <w:r w:rsidRPr="004B5969">
        <w:rPr>
          <w:rStyle w:val="CRMinorChangeAdded"/>
          <w:noProof/>
          <w:lang w:val="hu-HU"/>
        </w:rPr>
        <w:t>t</w:t>
      </w:r>
      <w:r w:rsidRPr="004B5969">
        <w:rPr>
          <w:rStyle w:val="CRMinorChangeDeleted"/>
          <w:noProof/>
          <w:lang w:val="hu-HU"/>
        </w:rPr>
        <w:t>nek</w:t>
      </w:r>
      <w:r w:rsidRPr="001B1FF7">
        <w:rPr>
          <w:noProof/>
        </w:rPr>
        <w:t xml:space="preserve"> és</w:t>
      </w:r>
      <w:r w:rsidRPr="001C268A">
        <w:rPr>
          <w:noProof/>
        </w:rPr>
        <w:t xml:space="preserve"> a könyvelés </w:t>
      </w:r>
      <w:r w:rsidRPr="001B1FF7">
        <w:rPr>
          <w:noProof/>
        </w:rPr>
        <w:t>szabályszerűségé</w:t>
      </w:r>
      <w:r w:rsidRPr="004B5969">
        <w:rPr>
          <w:rStyle w:val="CRMinorChangeAdded"/>
          <w:noProof/>
          <w:lang w:val="hu-HU"/>
        </w:rPr>
        <w:t>t</w:t>
      </w:r>
      <w:r w:rsidRPr="004B5969">
        <w:rPr>
          <w:rStyle w:val="CRMinorChangeDeleted"/>
          <w:noProof/>
          <w:lang w:val="hu-HU"/>
        </w:rPr>
        <w:t>nek</w:t>
      </w:r>
      <w:r w:rsidRPr="001B1FF7">
        <w:rPr>
          <w:noProof/>
        </w:rPr>
        <w:t xml:space="preserve"> vizsgálata=,</w:t>
      </w:r>
      <w:r w:rsidRPr="001C268A">
        <w:rPr>
          <w:noProof/>
        </w:rPr>
        <w:t xml:space="preserve"> valamint</w:t>
      </w:r>
      <w:r>
        <w:rPr>
          <w:noProof/>
        </w:rPr>
        <w:t xml:space="preserve"> </w:t>
      </w:r>
      <w:r w:rsidRPr="009555BB">
        <w:rPr>
          <w:noProof/>
        </w:rPr>
        <w:fldChar w:fldCharType="begin"/>
      </w:r>
      <w:r w:rsidRPr="009555BB">
        <w:rPr>
          <w:noProof/>
        </w:rPr>
        <w:instrText xml:space="preserve"> QUOTE "</w:instrText>
      </w:r>
      <w:r w:rsidRPr="004B5969">
        <w:rPr>
          <w:rStyle w:val="CRMarker"/>
          <w:noProof/>
          <w:lang w:val="hu-HU"/>
        </w:rPr>
        <w:instrText>Ö</w:instrText>
      </w:r>
      <w:r w:rsidRPr="009555BB">
        <w:rPr>
          <w:noProof/>
        </w:rPr>
        <w:instrText xml:space="preserve">" </w:instrText>
      </w:r>
      <w:r w:rsidRPr="009555BB">
        <w:rPr>
          <w:noProof/>
        </w:rPr>
        <w:fldChar w:fldCharType="separate"/>
      </w:r>
      <w:r w:rsidRPr="004B5969">
        <w:rPr>
          <w:rStyle w:val="CRMarker"/>
          <w:noProof/>
          <w:lang w:val="hu-HU"/>
        </w:rPr>
        <w:t>Ö</w:t>
      </w:r>
      <w:r w:rsidRPr="009555BB">
        <w:rPr>
          <w:noProof/>
        </w:rPr>
        <w:fldChar w:fldCharType="end"/>
      </w:r>
      <w:r w:rsidRPr="009555BB">
        <w:rPr>
          <w:noProof/>
        </w:rPr>
        <w:t> </w:t>
      </w:r>
      <w:r>
        <w:rPr>
          <w:noProof/>
        </w:rPr>
        <w:t>ellenőrzi</w:t>
      </w:r>
      <w:r w:rsidRPr="009555BB">
        <w:rPr>
          <w:noProof/>
        </w:rPr>
        <w:t> </w:t>
      </w:r>
      <w:r w:rsidRPr="009555BB">
        <w:rPr>
          <w:noProof/>
        </w:rPr>
        <w:fldChar w:fldCharType="begin"/>
      </w:r>
      <w:r w:rsidRPr="009555BB">
        <w:rPr>
          <w:noProof/>
        </w:rPr>
        <w:instrText xml:space="preserve"> QUOTE "</w:instrText>
      </w:r>
      <w:r w:rsidRPr="004B5969">
        <w:rPr>
          <w:rStyle w:val="CRMarker"/>
          <w:noProof/>
          <w:lang w:val="hu-HU"/>
        </w:rPr>
        <w:instrText>Õ</w:instrText>
      </w:r>
      <w:r w:rsidRPr="009555BB">
        <w:rPr>
          <w:noProof/>
        </w:rPr>
        <w:instrText xml:space="preserve">" </w:instrText>
      </w:r>
      <w:r w:rsidRPr="009555BB">
        <w:rPr>
          <w:noProof/>
        </w:rPr>
        <w:fldChar w:fldCharType="separate"/>
      </w:r>
      <w:r w:rsidRPr="004B5969">
        <w:rPr>
          <w:rStyle w:val="CRMarker"/>
          <w:noProof/>
          <w:lang w:val="hu-HU"/>
        </w:rPr>
        <w:t>Õ</w:t>
      </w:r>
      <w:r w:rsidRPr="009555BB">
        <w:rPr>
          <w:noProof/>
        </w:rPr>
        <w:fldChar w:fldCharType="end"/>
      </w:r>
      <w:r>
        <w:rPr>
          <w:noProof/>
        </w:rPr>
        <w:t xml:space="preserve"> </w:t>
      </w:r>
      <w:r w:rsidRPr="004B5969">
        <w:rPr>
          <w:rStyle w:val="CRDeleted"/>
          <w:noProof/>
          <w:lang w:val="hu-HU"/>
        </w:rPr>
        <w:t>annak ellenőrzése céljából</w:t>
      </w:r>
      <w:r w:rsidRPr="009555BB">
        <w:rPr>
          <w:noProof/>
        </w:rPr>
        <w:t>,</w:t>
      </w:r>
      <w:r w:rsidRPr="001C268A">
        <w:rPr>
          <w:noProof/>
        </w:rPr>
        <w:t xml:space="preserve"> hogy az </w:t>
      </w:r>
      <w:r w:rsidRPr="003F46ED">
        <w:rPr>
          <w:noProof/>
        </w:rPr>
        <w:fldChar w:fldCharType="begin"/>
      </w:r>
      <w:r w:rsidRPr="003F46ED">
        <w:rPr>
          <w:noProof/>
        </w:rPr>
        <w:instrText xml:space="preserve"> QUOTE "</w:instrText>
      </w:r>
      <w:r w:rsidRPr="004B5969">
        <w:rPr>
          <w:rStyle w:val="CRMarker"/>
          <w:noProof/>
          <w:lang w:val="hu-HU"/>
        </w:rPr>
        <w:instrText>Ö</w:instrText>
      </w:r>
      <w:r w:rsidRPr="003F46ED">
        <w:rPr>
          <w:noProof/>
        </w:rPr>
        <w:instrText xml:space="preserve">" </w:instrText>
      </w:r>
      <w:r w:rsidRPr="003F46ED">
        <w:rPr>
          <w:noProof/>
        </w:rPr>
        <w:fldChar w:fldCharType="separate"/>
      </w:r>
      <w:r w:rsidRPr="004B5969">
        <w:rPr>
          <w:rStyle w:val="CRMarker"/>
          <w:noProof/>
          <w:lang w:val="hu-HU"/>
        </w:rPr>
        <w:t>Ö</w:t>
      </w:r>
      <w:r w:rsidRPr="003F46ED">
        <w:rPr>
          <w:noProof/>
        </w:rPr>
        <w:fldChar w:fldCharType="end"/>
      </w:r>
      <w:r w:rsidRPr="003F46ED">
        <w:rPr>
          <w:noProof/>
        </w:rPr>
        <w:t> előlegszámlás </w:t>
      </w:r>
      <w:r w:rsidRPr="003F46ED">
        <w:rPr>
          <w:noProof/>
        </w:rPr>
        <w:fldChar w:fldCharType="begin"/>
      </w:r>
      <w:r w:rsidRPr="003F46ED">
        <w:rPr>
          <w:noProof/>
        </w:rPr>
        <w:instrText xml:space="preserve"> QUOTE "</w:instrText>
      </w:r>
      <w:r w:rsidRPr="004B5969">
        <w:rPr>
          <w:rStyle w:val="CRMarker"/>
          <w:noProof/>
          <w:lang w:val="hu-HU"/>
        </w:rPr>
        <w:instrText>Õ</w:instrText>
      </w:r>
      <w:r w:rsidRPr="003F46ED">
        <w:rPr>
          <w:noProof/>
        </w:rPr>
        <w:instrText xml:space="preserve">" </w:instrText>
      </w:r>
      <w:r w:rsidRPr="003F46ED">
        <w:rPr>
          <w:noProof/>
        </w:rPr>
        <w:fldChar w:fldCharType="separate"/>
      </w:r>
      <w:r w:rsidRPr="004B5969">
        <w:rPr>
          <w:rStyle w:val="CRMarker"/>
          <w:noProof/>
          <w:lang w:val="hu-HU"/>
        </w:rPr>
        <w:t>Õ</w:t>
      </w:r>
      <w:r w:rsidRPr="003F46ED">
        <w:rPr>
          <w:noProof/>
        </w:rPr>
        <w:fldChar w:fldCharType="end"/>
      </w:r>
      <w:r w:rsidRPr="003F46ED">
        <w:rPr>
          <w:noProof/>
        </w:rPr>
        <w:t xml:space="preserve"> </w:t>
      </w:r>
      <w:r w:rsidRPr="004B5969">
        <w:rPr>
          <w:rStyle w:val="CRDeleted"/>
          <w:noProof/>
          <w:lang w:val="hu-HU"/>
        </w:rPr>
        <w:t>előlegekkel kapcsolatos</w:t>
      </w:r>
      <w:r w:rsidRPr="003F46ED">
        <w:rPr>
          <w:noProof/>
        </w:rPr>
        <w:t xml:space="preserve"> műveletek</w:t>
      </w:r>
      <w:r w:rsidRPr="001C268A">
        <w:rPr>
          <w:noProof/>
        </w:rPr>
        <w:t xml:space="preserve"> az előírt határidőn belül zajlottak-e le. </w:t>
      </w:r>
      <w:r w:rsidRPr="004B5969">
        <w:rPr>
          <w:rStyle w:val="CRRefonteDeleted"/>
          <w:noProof/>
          <w:highlight w:val="lightGray"/>
          <w:lang w:val="hu-HU"/>
        </w:rPr>
        <w:t>A számvitelért felelős tisztviselő az ilyen műveletellenőrzések eredményét közli az illetékes engedélyezésre jogosult tisztviselővel.</w:t>
      </w:r>
    </w:p>
    <w:p w14:paraId="14AD6E88" w14:textId="77777777" w:rsidR="005B3AA2" w:rsidRPr="001C268A" w:rsidRDefault="005B3AA2" w:rsidP="005B3AA2">
      <w:pPr>
        <w:pStyle w:val="SectionTitle"/>
        <w:rPr>
          <w:noProof/>
        </w:rPr>
      </w:pPr>
      <w:r w:rsidRPr="001C268A">
        <w:rPr>
          <w:i/>
          <w:noProof/>
        </w:rPr>
        <w:t>5. FEJEZET</w:t>
      </w:r>
    </w:p>
    <w:p w14:paraId="5C7616A5" w14:textId="77777777" w:rsidR="005B3AA2" w:rsidRPr="001C268A" w:rsidRDefault="005B3AA2" w:rsidP="005B3AA2">
      <w:pPr>
        <w:pStyle w:val="SectionTitle"/>
        <w:rPr>
          <w:noProof/>
        </w:rPr>
      </w:pPr>
      <w:r w:rsidRPr="001C268A">
        <w:rPr>
          <w:i/>
          <w:noProof/>
        </w:rPr>
        <w:t>A pénzügyi szereplők felelőssége</w:t>
      </w:r>
    </w:p>
    <w:p w14:paraId="394F9D78" w14:textId="77777777" w:rsidR="005B3AA2" w:rsidRPr="001C268A" w:rsidRDefault="005B3AA2" w:rsidP="005B3AA2">
      <w:pPr>
        <w:pStyle w:val="SectionTitle"/>
        <w:rPr>
          <w:noProof/>
        </w:rPr>
      </w:pPr>
      <w:r w:rsidRPr="001C268A">
        <w:rPr>
          <w:i/>
          <w:noProof/>
        </w:rPr>
        <w:t>1. szakasz</w:t>
      </w:r>
    </w:p>
    <w:p w14:paraId="3E58E327" w14:textId="77777777" w:rsidR="005B3AA2" w:rsidRPr="001C268A" w:rsidRDefault="005B3AA2" w:rsidP="005B3AA2">
      <w:pPr>
        <w:pStyle w:val="SectionTitle"/>
        <w:rPr>
          <w:noProof/>
        </w:rPr>
      </w:pPr>
      <w:r w:rsidRPr="001C268A">
        <w:rPr>
          <w:i/>
          <w:noProof/>
        </w:rPr>
        <w:t>Általános szabályok</w:t>
      </w:r>
    </w:p>
    <w:p w14:paraId="730F31D9" w14:textId="77777777" w:rsidR="005B3AA2" w:rsidRPr="001C268A" w:rsidRDefault="005B3AA2" w:rsidP="005B3AA2">
      <w:pPr>
        <w:pStyle w:val="Titrearticle"/>
        <w:rPr>
          <w:noProof/>
        </w:rPr>
      </w:pPr>
      <w:r w:rsidRPr="001C268A">
        <w:rPr>
          <w:noProof/>
        </w:rPr>
        <w:t>90. cikk</w:t>
      </w:r>
    </w:p>
    <w:p w14:paraId="28F83424" w14:textId="77777777" w:rsidR="005B3AA2" w:rsidRPr="001C268A" w:rsidRDefault="005B3AA2" w:rsidP="005B3AA2">
      <w:pPr>
        <w:pStyle w:val="NormalCentered"/>
        <w:rPr>
          <w:b/>
          <w:bCs/>
          <w:noProof/>
        </w:rPr>
      </w:pPr>
      <w:r w:rsidRPr="001C268A">
        <w:rPr>
          <w:b/>
          <w:noProof/>
        </w:rPr>
        <w:t>A pénzügyi szereplőknek adott megbízás visszavonása és feladatellátás alóli felmentésük</w:t>
      </w:r>
    </w:p>
    <w:p w14:paraId="54F5088B" w14:textId="77777777" w:rsidR="005B3AA2" w:rsidRPr="001C268A" w:rsidRDefault="005B3AA2" w:rsidP="005B3AA2">
      <w:pPr>
        <w:rPr>
          <w:noProof/>
        </w:rPr>
      </w:pPr>
      <w:r w:rsidRPr="001C268A">
        <w:rPr>
          <w:noProof/>
        </w:rPr>
        <w:t>(1)</w:t>
      </w:r>
      <w:r w:rsidRPr="001C268A">
        <w:rPr>
          <w:noProof/>
        </w:rPr>
        <w:tab/>
        <w:t xml:space="preserve">A kinevező hatóság bármikor átmenetileg vagy végleg visszavonhatja az illetékes engedélyezésre jogosult tisztviselő megbízását, illetve </w:t>
      </w:r>
      <w:r w:rsidRPr="003F46ED">
        <w:rPr>
          <w:noProof/>
        </w:rPr>
        <w:fldChar w:fldCharType="begin"/>
      </w:r>
      <w:r w:rsidRPr="003F46ED">
        <w:rPr>
          <w:noProof/>
        </w:rPr>
        <w:instrText xml:space="preserve"> QUOTE "</w:instrText>
      </w:r>
      <w:r w:rsidRPr="004B5969">
        <w:rPr>
          <w:rStyle w:val="CRMarker"/>
          <w:noProof/>
          <w:lang w:val="hu-HU"/>
        </w:rPr>
        <w:instrText>Ö</w:instrText>
      </w:r>
      <w:r w:rsidRPr="003F46ED">
        <w:rPr>
          <w:noProof/>
        </w:rPr>
        <w:instrText xml:space="preserve">" </w:instrText>
      </w:r>
      <w:r w:rsidRPr="003F46ED">
        <w:rPr>
          <w:noProof/>
        </w:rPr>
        <w:fldChar w:fldCharType="separate"/>
      </w:r>
      <w:r w:rsidRPr="004B5969">
        <w:rPr>
          <w:rStyle w:val="CRMarker"/>
          <w:noProof/>
          <w:lang w:val="hu-HU"/>
        </w:rPr>
        <w:t>Ö</w:t>
      </w:r>
      <w:r w:rsidRPr="003F46ED">
        <w:rPr>
          <w:noProof/>
        </w:rPr>
        <w:fldChar w:fldCharType="end"/>
      </w:r>
      <w:r w:rsidRPr="003F46ED">
        <w:rPr>
          <w:noProof/>
        </w:rPr>
        <w:t> továbbruházott </w:t>
      </w:r>
      <w:r w:rsidRPr="003F46ED">
        <w:rPr>
          <w:noProof/>
        </w:rPr>
        <w:fldChar w:fldCharType="begin"/>
      </w:r>
      <w:r w:rsidRPr="003F46ED">
        <w:rPr>
          <w:noProof/>
        </w:rPr>
        <w:instrText xml:space="preserve"> QUOTE "</w:instrText>
      </w:r>
      <w:r w:rsidRPr="004B5969">
        <w:rPr>
          <w:rStyle w:val="CRMarker"/>
          <w:noProof/>
          <w:lang w:val="hu-HU"/>
        </w:rPr>
        <w:instrText>Õ</w:instrText>
      </w:r>
      <w:r w:rsidRPr="003F46ED">
        <w:rPr>
          <w:noProof/>
        </w:rPr>
        <w:instrText xml:space="preserve">" </w:instrText>
      </w:r>
      <w:r w:rsidRPr="003F46ED">
        <w:rPr>
          <w:noProof/>
        </w:rPr>
        <w:fldChar w:fldCharType="separate"/>
      </w:r>
      <w:r w:rsidRPr="004B5969">
        <w:rPr>
          <w:rStyle w:val="CRMarker"/>
          <w:noProof/>
          <w:lang w:val="hu-HU"/>
        </w:rPr>
        <w:t>Õ</w:t>
      </w:r>
      <w:r w:rsidRPr="003F46ED">
        <w:rPr>
          <w:noProof/>
        </w:rPr>
        <w:fldChar w:fldCharType="end"/>
      </w:r>
      <w:r w:rsidRPr="003F46ED">
        <w:rPr>
          <w:noProof/>
        </w:rPr>
        <w:t xml:space="preserve"> </w:t>
      </w:r>
      <w:r w:rsidRPr="004B5969">
        <w:rPr>
          <w:rStyle w:val="CRDeleted"/>
          <w:noProof/>
          <w:lang w:val="hu-HU"/>
        </w:rPr>
        <w:t>továbbadott</w:t>
      </w:r>
      <w:r w:rsidRPr="001C268A">
        <w:rPr>
          <w:noProof/>
        </w:rPr>
        <w:t xml:space="preserve"> megbízását.</w:t>
      </w:r>
    </w:p>
    <w:p w14:paraId="57559091" w14:textId="77777777" w:rsidR="005B3AA2" w:rsidRPr="001C268A" w:rsidRDefault="005B3AA2" w:rsidP="005B3AA2">
      <w:pPr>
        <w:rPr>
          <w:noProof/>
        </w:rPr>
      </w:pPr>
      <w:r w:rsidRPr="001C268A">
        <w:rPr>
          <w:noProof/>
        </w:rPr>
        <w:t>(2)</w:t>
      </w:r>
      <w:r w:rsidRPr="001C268A">
        <w:rPr>
          <w:noProof/>
        </w:rPr>
        <w:tab/>
        <w:t>A számvitelért felelős tisztviselőket és/vagy az előlegszámla-kezelőket az őket kinevező hatóság bármikor felmentheti a feladataik ellátása alól, akár átmenetileg, akár végleg.</w:t>
      </w:r>
    </w:p>
    <w:p w14:paraId="0897DCE0" w14:textId="77777777" w:rsidR="005B3AA2" w:rsidRPr="001C268A" w:rsidRDefault="005B3AA2" w:rsidP="005B3AA2">
      <w:pPr>
        <w:rPr>
          <w:noProof/>
        </w:rPr>
      </w:pPr>
      <w:r w:rsidRPr="001C268A">
        <w:rPr>
          <w:noProof/>
        </w:rPr>
        <w:t>(3)</w:t>
      </w:r>
      <w:r w:rsidRPr="001C268A">
        <w:rPr>
          <w:noProof/>
        </w:rPr>
        <w:tab/>
        <w:t>Az (1) és (2) bekezdés nem érinti az azokban említett pénzügyi szereplőkkel szemben indított esetleges fegyelmi eljárásokat.</w:t>
      </w:r>
    </w:p>
    <w:p w14:paraId="45013AD1" w14:textId="77777777" w:rsidR="005B3AA2" w:rsidRPr="001C268A" w:rsidRDefault="005B3AA2" w:rsidP="005B3AA2">
      <w:pPr>
        <w:pStyle w:val="Titrearticle"/>
        <w:rPr>
          <w:noProof/>
        </w:rPr>
      </w:pPr>
      <w:r w:rsidRPr="001C268A">
        <w:rPr>
          <w:noProof/>
        </w:rPr>
        <w:t>91. cikk</w:t>
      </w:r>
    </w:p>
    <w:p w14:paraId="5B3A3BAA" w14:textId="77777777" w:rsidR="005B3AA2" w:rsidRPr="001C268A" w:rsidRDefault="005B3AA2" w:rsidP="005B3AA2">
      <w:pPr>
        <w:pStyle w:val="NormalCentered"/>
        <w:rPr>
          <w:b/>
          <w:bCs/>
          <w:noProof/>
        </w:rPr>
      </w:pPr>
      <w:r w:rsidRPr="001C268A">
        <w:rPr>
          <w:b/>
          <w:noProof/>
        </w:rPr>
        <w:t>A pénzügyi szereplők jogellenes tevékenységekkel, csalással és korrupcióval kapcsolatos felelőssége</w:t>
      </w:r>
    </w:p>
    <w:p w14:paraId="640FDD7F" w14:textId="77777777" w:rsidR="005B3AA2" w:rsidRPr="001C268A" w:rsidRDefault="005B3AA2" w:rsidP="005B3AA2">
      <w:pPr>
        <w:rPr>
          <w:noProof/>
        </w:rPr>
      </w:pPr>
      <w:r w:rsidRPr="001C268A">
        <w:rPr>
          <w:noProof/>
        </w:rPr>
        <w:t>(1)</w:t>
      </w:r>
      <w:r w:rsidRPr="001C268A">
        <w:rPr>
          <w:noProof/>
        </w:rPr>
        <w:tab/>
        <w:t>E fejezet nem érinti a 90. cikkben említett pénzügyi szereplőknek az alkalmazandó nemzeti jog, és az Unió pénzügyi érdekeinek védelmére, valamint az Unió vagy a tagállamok tisztviselőit érintő korrupció elleni küzdelemre vonatkozó hatályos rendelkezésekben előírtak szerinti esetleges büntetőjogi felelősségét.</w:t>
      </w:r>
    </w:p>
    <w:p w14:paraId="4FB12AD3" w14:textId="77777777" w:rsidR="005B3AA2" w:rsidRPr="001C268A" w:rsidRDefault="005B3AA2" w:rsidP="005B3AA2">
      <w:pPr>
        <w:rPr>
          <w:noProof/>
        </w:rPr>
      </w:pPr>
      <w:r w:rsidRPr="001C268A">
        <w:rPr>
          <w:noProof/>
        </w:rPr>
        <w:t>(2)</w:t>
      </w:r>
      <w:r w:rsidRPr="001C268A">
        <w:rPr>
          <w:noProof/>
        </w:rPr>
        <w:tab/>
        <w:t>E rendelet 92., 94. és 95. cikkének sérelme nélkül, minden illetékes engedélyezésre jogosult tisztviselő, számvitelért felelős tisztviselő és előlegszámla-kezelő fegyelmi eljárás alá vonható és kártérítés megfizetésére kötelezhető a személyzeti szabályzatban megállapítottak szerint, vagy az e rendelet 89. cikkének (1) bekezdésében említett, a válságkezelési segélyek és humanitárius segítségnyújtási műveletek terén a Bizottság által alkalmazott személyek esetében a munkaszerződésükben foglaltak szerint. Olyan jogellenes tevékenység, csalás vagy korrupció esetén, amely sértheti az Unió érdekeit, az ügyet az alkalmazandó jogszabályok által kijelölt hatóságok és szervek – különösen az OLAF – elé kell utalni.</w:t>
      </w:r>
    </w:p>
    <w:p w14:paraId="5AC4CAC0" w14:textId="77777777" w:rsidR="005B3AA2" w:rsidRPr="001C268A" w:rsidRDefault="005B3AA2" w:rsidP="005B3AA2">
      <w:pPr>
        <w:pStyle w:val="SectionTitle"/>
        <w:rPr>
          <w:noProof/>
        </w:rPr>
      </w:pPr>
      <w:r w:rsidRPr="001C268A">
        <w:rPr>
          <w:i/>
          <w:noProof/>
        </w:rPr>
        <w:t>2. szakasz</w:t>
      </w:r>
    </w:p>
    <w:p w14:paraId="4AA30962" w14:textId="77777777" w:rsidR="005B3AA2" w:rsidRPr="001C268A" w:rsidRDefault="005B3AA2" w:rsidP="005B3AA2">
      <w:pPr>
        <w:pStyle w:val="SectionTitle"/>
        <w:rPr>
          <w:noProof/>
        </w:rPr>
      </w:pPr>
      <w:r w:rsidRPr="001C268A">
        <w:rPr>
          <w:i/>
          <w:noProof/>
        </w:rPr>
        <w:t>Az illetékes engedélyezésre jogosult tisztviselőkre alkalmazandó szabályok</w:t>
      </w:r>
    </w:p>
    <w:p w14:paraId="6BABC213" w14:textId="77777777" w:rsidR="005B3AA2" w:rsidRPr="001C268A" w:rsidRDefault="005B3AA2" w:rsidP="005B3AA2">
      <w:pPr>
        <w:pStyle w:val="Titrearticle"/>
        <w:rPr>
          <w:noProof/>
        </w:rPr>
      </w:pPr>
      <w:r w:rsidRPr="001C268A">
        <w:rPr>
          <w:noProof/>
        </w:rPr>
        <w:t>92. cikk</w:t>
      </w:r>
    </w:p>
    <w:p w14:paraId="37414C10" w14:textId="77777777" w:rsidR="005B3AA2" w:rsidRPr="001C268A" w:rsidRDefault="005B3AA2" w:rsidP="005B3AA2">
      <w:pPr>
        <w:pStyle w:val="NormalCentered"/>
        <w:rPr>
          <w:b/>
          <w:bCs/>
          <w:noProof/>
        </w:rPr>
      </w:pPr>
      <w:r w:rsidRPr="001C268A">
        <w:rPr>
          <w:b/>
          <w:noProof/>
        </w:rPr>
        <w:t>Az engedélyezésre jogosult tisztviselőkre alkalmazandó szabályok</w:t>
      </w:r>
    </w:p>
    <w:p w14:paraId="5F0FD0B6" w14:textId="77777777" w:rsidR="005B3AA2" w:rsidRPr="001C268A" w:rsidRDefault="005B3AA2" w:rsidP="005B3AA2">
      <w:pPr>
        <w:rPr>
          <w:noProof/>
        </w:rPr>
      </w:pPr>
      <w:r w:rsidRPr="001C268A">
        <w:rPr>
          <w:noProof/>
        </w:rPr>
        <w:t>(1)</w:t>
      </w:r>
      <w:r w:rsidRPr="001C268A">
        <w:rPr>
          <w:noProof/>
        </w:rPr>
        <w:tab/>
        <w:t>Az illetékes engedélyezésre jogosult tisztviselő kártérítés megfizetésére kötelezhető a személyzeti szabályzatban megállapítottak szerint.</w:t>
      </w:r>
    </w:p>
    <w:p w14:paraId="7CC6BA38" w14:textId="77777777" w:rsidR="005B3AA2" w:rsidRPr="001C268A" w:rsidRDefault="005B3AA2" w:rsidP="005B3AA2">
      <w:pPr>
        <w:rPr>
          <w:noProof/>
        </w:rPr>
      </w:pPr>
      <w:r w:rsidRPr="001C268A">
        <w:rPr>
          <w:noProof/>
        </w:rPr>
        <w:t>(2)</w:t>
      </w:r>
      <w:r w:rsidRPr="001C268A">
        <w:rPr>
          <w:noProof/>
        </w:rPr>
        <w:tab/>
        <w:t>A kártérítési kötelezettség különösen akkor áll fenn, ha az illetékes engedélyezésre jogosult tisztviselő szándékosan vagy súlyos gondatlanságból:</w:t>
      </w:r>
    </w:p>
    <w:p w14:paraId="6EE2E9F5" w14:textId="77777777" w:rsidR="005B3AA2" w:rsidRPr="001C268A" w:rsidRDefault="005B3AA2" w:rsidP="005B3AA2">
      <w:pPr>
        <w:pStyle w:val="Point0"/>
        <w:rPr>
          <w:noProof/>
        </w:rPr>
      </w:pPr>
      <w:r w:rsidRPr="001C268A">
        <w:rPr>
          <w:noProof/>
        </w:rPr>
        <w:tab/>
        <w:t>a)</w:t>
      </w:r>
      <w:r w:rsidRPr="001C268A">
        <w:rPr>
          <w:noProof/>
        </w:rPr>
        <w:tab/>
        <w:t>visszafizetendő követelések megállapításáról dönt vagy beszedési megbízásokat bocsát ki, kiadásokra kötelezettséget vállal, vagy fizetési megbízást ír alá anélkül, hogy e rendeletnek megfelelne;</w:t>
      </w:r>
    </w:p>
    <w:p w14:paraId="12364056" w14:textId="77777777" w:rsidR="005B3AA2" w:rsidRPr="001C268A" w:rsidRDefault="005B3AA2" w:rsidP="005B3AA2">
      <w:pPr>
        <w:pStyle w:val="Point0"/>
        <w:rPr>
          <w:noProof/>
        </w:rPr>
      </w:pPr>
      <w:r w:rsidRPr="001C268A">
        <w:rPr>
          <w:noProof/>
        </w:rPr>
        <w:tab/>
        <w:t>b)</w:t>
      </w:r>
      <w:r w:rsidRPr="001C268A">
        <w:rPr>
          <w:noProof/>
        </w:rPr>
        <w:tab/>
        <w:t>elmulasztja egy követelést megállapító dokumentum kiállítását, elmulasztja beszedési megbízás kiállítását vagy azt későn állítja ki, vagy későn állít ki fizetési megbízást, amelynek következtében az adott uniós intézménynek polgári jogi felelőssége keletkezik harmadik felekkel szemben.</w:t>
      </w:r>
    </w:p>
    <w:p w14:paraId="464EDF1C" w14:textId="77777777" w:rsidR="005B3AA2" w:rsidRPr="001C268A" w:rsidRDefault="005B3AA2" w:rsidP="005B3AA2">
      <w:pPr>
        <w:rPr>
          <w:noProof/>
        </w:rPr>
      </w:pPr>
      <w:r w:rsidRPr="001C268A">
        <w:rPr>
          <w:noProof/>
        </w:rPr>
        <w:t>(3)</w:t>
      </w:r>
      <w:r w:rsidRPr="001C268A">
        <w:rPr>
          <w:noProof/>
        </w:rPr>
        <w:tab/>
        <w:t>Az a megbízott vagy közvetve megbízott, engedélyezésre jogosult tisztviselő, aki olyan kötelező utasítást kap, amelyet szabálytalannak vagy a hatékony és eredményes pénzgazdálkodás elveivel ellentétesnek ítél, különösen, mivel az utasítás nem hajtható végre a számára elkülönített források felhasználásával, írásban tájékoztatja erről a megbízást vagy közvetett megbízást adó hatóságot. Ha az utasítást írásban is megerősítik, és a megerősítés időben érkezik, továbbá kellően világos, azaz kifejezetten azon pontokra vonatkozik, amelyeket a megbízott vagy közvetve megbízott, engedélyezésre jogosult tisztviselő vitat, úgy ő a továbbiakban nem tehető felelőssé. Az utasítást végre kell hajtania, kivéve, ha az egyértelműen jogsértő, vagy a vonatkozó biztonsági normákba ütközik.</w:t>
      </w:r>
    </w:p>
    <w:p w14:paraId="5AD21408" w14:textId="77777777" w:rsidR="005B3AA2" w:rsidRPr="001C268A" w:rsidRDefault="005B3AA2" w:rsidP="005B3AA2">
      <w:pPr>
        <w:rPr>
          <w:noProof/>
        </w:rPr>
      </w:pPr>
      <w:r w:rsidRPr="001C268A">
        <w:rPr>
          <w:noProof/>
        </w:rPr>
        <w:t xml:space="preserve">Ugyanez az eljárás alkalmazandó abban az esetben, ha az engedélyezésre jogosult tisztviselő megállapítja, hogy valamely, a felelősségi körében meghozandó határozat szabálytalan vagy ellentétes a hatékony és eredményes pénzgazdálkodás elvével, valamint ha az engedélyezésre jogosult </w:t>
      </w:r>
      <w:r w:rsidRPr="003F46ED">
        <w:rPr>
          <w:noProof/>
        </w:rPr>
        <w:t>tisztviselő</w:t>
      </w:r>
      <w:r w:rsidRPr="004B5969">
        <w:rPr>
          <w:rStyle w:val="CRMinorChangeDeleted"/>
          <w:noProof/>
          <w:lang w:val="hu-HU"/>
        </w:rPr>
        <w:t>nek</w:t>
      </w:r>
      <w:r w:rsidRPr="003F46ED">
        <w:rPr>
          <w:noProof/>
        </w:rPr>
        <w:t xml:space="preserve"> kötelező</w:t>
      </w:r>
      <w:r w:rsidRPr="001C268A">
        <w:rPr>
          <w:noProof/>
        </w:rPr>
        <w:t xml:space="preserve"> utasítás teljesítése során tudomást szerez arról, hogy az eset körülményei ilyen helyzetet eredményezhetnek.</w:t>
      </w:r>
    </w:p>
    <w:p w14:paraId="48574F19" w14:textId="77777777" w:rsidR="005B3AA2" w:rsidRPr="001C268A" w:rsidRDefault="005B3AA2" w:rsidP="005B3AA2">
      <w:pPr>
        <w:rPr>
          <w:noProof/>
        </w:rPr>
      </w:pPr>
      <w:r w:rsidRPr="001C268A">
        <w:rPr>
          <w:noProof/>
        </w:rPr>
        <w:t xml:space="preserve">Az e </w:t>
      </w:r>
      <w:r w:rsidRPr="003F46ED">
        <w:rPr>
          <w:noProof/>
        </w:rPr>
        <w:t>bekezdés</w:t>
      </w:r>
      <w:r w:rsidRPr="004B5969">
        <w:rPr>
          <w:rStyle w:val="CRMinorChangeDeleted"/>
          <w:noProof/>
          <w:lang w:val="hu-HU"/>
        </w:rPr>
        <w:t>é</w:t>
      </w:r>
      <w:r w:rsidRPr="003F46ED">
        <w:rPr>
          <w:noProof/>
        </w:rPr>
        <w:t>ben</w:t>
      </w:r>
      <w:r w:rsidRPr="001C268A">
        <w:rPr>
          <w:noProof/>
        </w:rPr>
        <w:t xml:space="preserve"> említett körülmények között megerősített utasításról az illetékes megbízott, engedélyezésre jogosult tisztviselő feljegyzést készít, és megemlíti azt az éves tevékenységi jelentésében.</w:t>
      </w:r>
    </w:p>
    <w:p w14:paraId="588243E7" w14:textId="77777777" w:rsidR="005B3AA2" w:rsidRPr="001C268A" w:rsidRDefault="005B3AA2" w:rsidP="005B3AA2">
      <w:pPr>
        <w:rPr>
          <w:noProof/>
        </w:rPr>
      </w:pPr>
      <w:r w:rsidRPr="001C268A">
        <w:rPr>
          <w:noProof/>
        </w:rPr>
        <w:t>(4)</w:t>
      </w:r>
      <w:r w:rsidRPr="001C268A">
        <w:rPr>
          <w:noProof/>
        </w:rPr>
        <w:tab/>
        <w:t xml:space="preserve">A hatáskörébe tartozó feladatok </w:t>
      </w:r>
      <w:r w:rsidRPr="003F46ED">
        <w:rPr>
          <w:noProof/>
        </w:rPr>
        <w:fldChar w:fldCharType="begin"/>
      </w:r>
      <w:r w:rsidRPr="003F46ED">
        <w:rPr>
          <w:noProof/>
        </w:rPr>
        <w:instrText xml:space="preserve"> QUOTE "</w:instrText>
      </w:r>
      <w:r w:rsidRPr="004B5969">
        <w:rPr>
          <w:rStyle w:val="CRMarker"/>
          <w:noProof/>
          <w:lang w:val="hu-HU"/>
        </w:rPr>
        <w:instrText>Ö</w:instrText>
      </w:r>
      <w:r w:rsidRPr="003F46ED">
        <w:rPr>
          <w:noProof/>
        </w:rPr>
        <w:instrText xml:space="preserve">" </w:instrText>
      </w:r>
      <w:r w:rsidRPr="003F46ED">
        <w:rPr>
          <w:noProof/>
        </w:rPr>
        <w:fldChar w:fldCharType="separate"/>
      </w:r>
      <w:r w:rsidRPr="004B5969">
        <w:rPr>
          <w:rStyle w:val="CRMarker"/>
          <w:noProof/>
          <w:lang w:val="hu-HU"/>
        </w:rPr>
        <w:t>Ö</w:t>
      </w:r>
      <w:r w:rsidRPr="003F46ED">
        <w:rPr>
          <w:noProof/>
        </w:rPr>
        <w:fldChar w:fldCharType="end"/>
      </w:r>
      <w:r w:rsidRPr="003F46ED">
        <w:rPr>
          <w:noProof/>
        </w:rPr>
        <w:t> tovább</w:t>
      </w:r>
      <w:r>
        <w:rPr>
          <w:noProof/>
        </w:rPr>
        <w:t>ruházása</w:t>
      </w:r>
      <w:r w:rsidRPr="003F46ED">
        <w:rPr>
          <w:noProof/>
        </w:rPr>
        <w:t> </w:t>
      </w:r>
      <w:r w:rsidRPr="003F46ED">
        <w:rPr>
          <w:noProof/>
        </w:rPr>
        <w:fldChar w:fldCharType="begin"/>
      </w:r>
      <w:r w:rsidRPr="003F46ED">
        <w:rPr>
          <w:noProof/>
        </w:rPr>
        <w:instrText xml:space="preserve"> QUOTE "</w:instrText>
      </w:r>
      <w:r w:rsidRPr="004B5969">
        <w:rPr>
          <w:rStyle w:val="CRMarker"/>
          <w:noProof/>
          <w:lang w:val="hu-HU"/>
        </w:rPr>
        <w:instrText>Õ</w:instrText>
      </w:r>
      <w:r w:rsidRPr="003F46ED">
        <w:rPr>
          <w:noProof/>
        </w:rPr>
        <w:instrText xml:space="preserve">" </w:instrText>
      </w:r>
      <w:r w:rsidRPr="003F46ED">
        <w:rPr>
          <w:noProof/>
        </w:rPr>
        <w:fldChar w:fldCharType="separate"/>
      </w:r>
      <w:r w:rsidRPr="004B5969">
        <w:rPr>
          <w:rStyle w:val="CRMarker"/>
          <w:noProof/>
          <w:lang w:val="hu-HU"/>
        </w:rPr>
        <w:t>Õ</w:t>
      </w:r>
      <w:r w:rsidRPr="003F46ED">
        <w:rPr>
          <w:noProof/>
        </w:rPr>
        <w:fldChar w:fldCharType="end"/>
      </w:r>
      <w:r w:rsidRPr="003F46ED">
        <w:rPr>
          <w:noProof/>
        </w:rPr>
        <w:t xml:space="preserve"> át</w:t>
      </w:r>
      <w:r w:rsidRPr="001C268A">
        <w:rPr>
          <w:noProof/>
        </w:rPr>
        <w:t>ruházása esetén a megbízott, engedélyezésre jogosult tisztviselő továbbra is felelős marad a fennálló belső irányítási és kontrollrendszerek hatékonyságáért és eredményességéért, valamint a közvetve megbízott, engedélyezésre jogosult tisztviselő kiválasztásáért.</w:t>
      </w:r>
    </w:p>
    <w:p w14:paraId="1873DC3F" w14:textId="77777777" w:rsidR="005B3AA2" w:rsidRPr="001C268A" w:rsidRDefault="005B3AA2" w:rsidP="005B3AA2">
      <w:pPr>
        <w:rPr>
          <w:noProof/>
        </w:rPr>
      </w:pPr>
      <w:r w:rsidRPr="001C268A">
        <w:rPr>
          <w:noProof/>
        </w:rPr>
        <w:t>(5)</w:t>
      </w:r>
      <w:r w:rsidRPr="001C268A">
        <w:rPr>
          <w:noProof/>
        </w:rPr>
        <w:tab/>
        <w:t xml:space="preserve">Az uniós küldöttségvezetők és helyetteseik közvetett megbízása esetén a </w:t>
      </w:r>
      <w:r w:rsidRPr="003F46ED">
        <w:rPr>
          <w:noProof/>
        </w:rPr>
        <w:t>megbízott</w:t>
      </w:r>
      <w:r w:rsidRPr="004B5969">
        <w:rPr>
          <w:rStyle w:val="CRMinorChangeAdded"/>
          <w:noProof/>
          <w:lang w:val="hu-HU"/>
        </w:rPr>
        <w:t>,</w:t>
      </w:r>
      <w:r w:rsidRPr="001C268A">
        <w:rPr>
          <w:noProof/>
        </w:rPr>
        <w:t xml:space="preserve"> engedélyezésre jogosult tisztviselő felel a létrehozandó belső irányítási és kontrollrendszerek meghatározásáért, valamint e rendszerek hatékonyságáért és eredményességéért. Az uniós küldöttségvezetők felelnek – a megbízott, engedélyezésre jogosult tisztviselő utasításainak megfelelően – e rendszerek megfelelő kialakításáért és működtetéséért, valamint az irányításuk alatt álló uniós küldöttségen belül a források kezeléséért és az ott végrehajtott műveletek irányításáért. Hivatalba lépésük előtt specifikus képzéseken kell részt venniük az engedélyezésre jogosult tisztviselő feladataival és kötelezettségeivel, valamint a költségvetés végrehajtásával kapcsolatban.</w:t>
      </w:r>
    </w:p>
    <w:p w14:paraId="2FD522DF" w14:textId="77777777" w:rsidR="005B3AA2" w:rsidRPr="001C268A" w:rsidRDefault="005B3AA2" w:rsidP="005B3AA2">
      <w:pPr>
        <w:rPr>
          <w:noProof/>
        </w:rPr>
      </w:pPr>
      <w:r w:rsidRPr="001C268A">
        <w:rPr>
          <w:noProof/>
        </w:rPr>
        <w:t>Az uniós küldöttségvezetők az e bekezdés első albekezdése szerinti feladatokról a 76. cikk (3) bekezdésének megfelelően tesznek jelentést.</w:t>
      </w:r>
    </w:p>
    <w:p w14:paraId="1EA79184" w14:textId="77777777" w:rsidR="005B3AA2" w:rsidRPr="001C268A" w:rsidRDefault="005B3AA2" w:rsidP="005B3AA2">
      <w:pPr>
        <w:rPr>
          <w:noProof/>
        </w:rPr>
      </w:pPr>
      <w:r w:rsidRPr="001C268A">
        <w:rPr>
          <w:noProof/>
        </w:rPr>
        <w:t xml:space="preserve">Az uniós küldöttségvezetők minden évben megbízhatósági nyilatkozatot nyújtanak be a küldöttségen kialakított belső irányítási és kontrollrendszerekről, valamint a rájuk </w:t>
      </w:r>
      <w:r w:rsidRPr="003F46ED">
        <w:rPr>
          <w:noProof/>
        </w:rPr>
        <w:fldChar w:fldCharType="begin"/>
      </w:r>
      <w:r w:rsidRPr="003F46ED">
        <w:rPr>
          <w:noProof/>
        </w:rPr>
        <w:instrText xml:space="preserve"> QUOTE "</w:instrText>
      </w:r>
      <w:r w:rsidRPr="004B5969">
        <w:rPr>
          <w:rStyle w:val="CRMarker"/>
          <w:noProof/>
          <w:lang w:val="hu-HU"/>
        </w:rPr>
        <w:instrText>Ö</w:instrText>
      </w:r>
      <w:r w:rsidRPr="003F46ED">
        <w:rPr>
          <w:noProof/>
        </w:rPr>
        <w:instrText xml:space="preserve">" </w:instrText>
      </w:r>
      <w:r w:rsidRPr="003F46ED">
        <w:rPr>
          <w:noProof/>
        </w:rPr>
        <w:fldChar w:fldCharType="separate"/>
      </w:r>
      <w:r w:rsidRPr="004B5969">
        <w:rPr>
          <w:rStyle w:val="CRMarker"/>
          <w:noProof/>
          <w:lang w:val="hu-HU"/>
        </w:rPr>
        <w:t>Ö</w:t>
      </w:r>
      <w:r w:rsidRPr="003F46ED">
        <w:rPr>
          <w:noProof/>
        </w:rPr>
        <w:fldChar w:fldCharType="end"/>
      </w:r>
      <w:r w:rsidRPr="003F46ED">
        <w:rPr>
          <w:noProof/>
        </w:rPr>
        <w:t> tovább</w:t>
      </w:r>
      <w:r>
        <w:rPr>
          <w:noProof/>
        </w:rPr>
        <w:t>ruházott</w:t>
      </w:r>
      <w:r w:rsidRPr="003F46ED">
        <w:rPr>
          <w:noProof/>
        </w:rPr>
        <w:t> </w:t>
      </w:r>
      <w:r w:rsidRPr="003F46ED">
        <w:rPr>
          <w:noProof/>
        </w:rPr>
        <w:fldChar w:fldCharType="begin"/>
      </w:r>
      <w:r w:rsidRPr="003F46ED">
        <w:rPr>
          <w:noProof/>
        </w:rPr>
        <w:instrText xml:space="preserve"> QUOTE "</w:instrText>
      </w:r>
      <w:r w:rsidRPr="004B5969">
        <w:rPr>
          <w:rStyle w:val="CRMarker"/>
          <w:noProof/>
          <w:lang w:val="hu-HU"/>
        </w:rPr>
        <w:instrText>Õ</w:instrText>
      </w:r>
      <w:r w:rsidRPr="003F46ED">
        <w:rPr>
          <w:noProof/>
        </w:rPr>
        <w:instrText xml:space="preserve">" </w:instrText>
      </w:r>
      <w:r w:rsidRPr="003F46ED">
        <w:rPr>
          <w:noProof/>
        </w:rPr>
        <w:fldChar w:fldCharType="separate"/>
      </w:r>
      <w:r w:rsidRPr="004B5969">
        <w:rPr>
          <w:rStyle w:val="CRMarker"/>
          <w:noProof/>
          <w:lang w:val="hu-HU"/>
        </w:rPr>
        <w:t>Õ</w:t>
      </w:r>
      <w:r w:rsidRPr="003F46ED">
        <w:rPr>
          <w:noProof/>
        </w:rPr>
        <w:fldChar w:fldCharType="end"/>
      </w:r>
      <w:r w:rsidRPr="003F46ED">
        <w:rPr>
          <w:noProof/>
        </w:rPr>
        <w:t xml:space="preserve"> </w:t>
      </w:r>
      <w:r w:rsidRPr="004B5969">
        <w:rPr>
          <w:rStyle w:val="CRDeleted"/>
          <w:noProof/>
          <w:lang w:val="hu-HU"/>
        </w:rPr>
        <w:t>átruházott</w:t>
      </w:r>
      <w:r w:rsidRPr="003F46ED">
        <w:rPr>
          <w:noProof/>
        </w:rPr>
        <w:t xml:space="preserve"> műveletek irányításáról és azok eredményéről a Bizottság</w:t>
      </w:r>
      <w:r w:rsidRPr="001C268A">
        <w:rPr>
          <w:noProof/>
        </w:rPr>
        <w:t xml:space="preserve"> megbízott, engedélyezésre jogosult tisztviselője számára annak érdekében, hogy az engedélyezésre jogosult tisztviselő elkészíthesse a 74. cikk (9) bekezdésében előírt megbízhatósági nyilatkozatot.</w:t>
      </w:r>
    </w:p>
    <w:p w14:paraId="1D8639E4" w14:textId="77777777" w:rsidR="005B3AA2" w:rsidRPr="001C268A" w:rsidRDefault="005B3AA2" w:rsidP="005B3AA2">
      <w:pPr>
        <w:rPr>
          <w:noProof/>
        </w:rPr>
      </w:pPr>
      <w:r w:rsidRPr="001C268A">
        <w:rPr>
          <w:noProof/>
        </w:rPr>
        <w:t>Ez a bekezdés az uniós küldöttségek vezetőinek helyetteseire is alkalmazandó, amennyiben a küldöttségvezetők távollétében közvetve megbízott, engedélyezésre jogosult tisztviselőként járnak el.</w:t>
      </w:r>
    </w:p>
    <w:p w14:paraId="41679780" w14:textId="77777777" w:rsidR="005B3AA2" w:rsidRPr="001C268A" w:rsidRDefault="005B3AA2" w:rsidP="005B3AA2">
      <w:pPr>
        <w:pStyle w:val="Titrearticle"/>
        <w:rPr>
          <w:noProof/>
        </w:rPr>
      </w:pPr>
      <w:r w:rsidRPr="001C268A">
        <w:rPr>
          <w:noProof/>
        </w:rPr>
        <w:t>93. cikk</w:t>
      </w:r>
    </w:p>
    <w:p w14:paraId="3E2BE1C4" w14:textId="77777777" w:rsidR="005B3AA2" w:rsidRPr="001C268A" w:rsidRDefault="005B3AA2" w:rsidP="005B3AA2">
      <w:pPr>
        <w:pStyle w:val="NormalCentered"/>
        <w:rPr>
          <w:b/>
          <w:bCs/>
          <w:noProof/>
        </w:rPr>
      </w:pPr>
      <w:r w:rsidRPr="001C268A">
        <w:rPr>
          <w:b/>
          <w:noProof/>
        </w:rPr>
        <w:t>A személyzet tagjai által elkövetett pénzügyi szabálytalanságok kezelése</w:t>
      </w:r>
    </w:p>
    <w:p w14:paraId="3480F4FF" w14:textId="77777777" w:rsidR="005B3AA2" w:rsidRPr="001C268A" w:rsidRDefault="005B3AA2" w:rsidP="005B3AA2">
      <w:pPr>
        <w:rPr>
          <w:noProof/>
        </w:rPr>
      </w:pPr>
      <w:r w:rsidRPr="001C268A">
        <w:rPr>
          <w:noProof/>
        </w:rPr>
        <w:t>(1)</w:t>
      </w:r>
      <w:r w:rsidRPr="001C268A">
        <w:rPr>
          <w:noProof/>
        </w:rPr>
        <w:tab/>
        <w:t xml:space="preserve">Az OLAF hatáskörének, valamint az uniós intézmények, az uniós szervek, az európai hivatalok vagy az EUSZ V. címének értelmében a KKBP terén konkrét fellépések végrehajtásával megbízott szervek vagy személyek igazgatási autonómiájának sérelme nélkül személyzetük tagjai vonatkozásában, valamint megfelelően tekintetbe véve a visszaélést bejelentő személyek védelmének követelményét, e rendelet rendelkezéseinek vagy a pénzügyi igazgatással vagy a műveletek ellenőrzésével kapcsolatos rendelkezéseknek a személyzet valamely tagjának tevékenységéből vagy mulasztásából adódó megszegését véleményezésre a </w:t>
      </w:r>
      <w:r w:rsidRPr="004B5969">
        <w:rPr>
          <w:rStyle w:val="CRMinorChangeAdded"/>
          <w:noProof/>
          <w:lang w:val="hu-HU"/>
        </w:rPr>
        <w:t>146</w:t>
      </w:r>
      <w:r w:rsidRPr="004B5969">
        <w:rPr>
          <w:rStyle w:val="CRMinorChangeDeleted"/>
          <w:noProof/>
          <w:lang w:val="hu-HU"/>
        </w:rPr>
        <w:t>143</w:t>
      </w:r>
      <w:r w:rsidRPr="001C268A">
        <w:rPr>
          <w:noProof/>
        </w:rPr>
        <w:t>. cikkben említett testület elé kell utalnia a következők bármelyikének:</w:t>
      </w:r>
    </w:p>
    <w:p w14:paraId="5243977A" w14:textId="77777777" w:rsidR="005B3AA2" w:rsidRPr="001C268A" w:rsidRDefault="005B3AA2" w:rsidP="005B3AA2">
      <w:pPr>
        <w:pStyle w:val="Point0"/>
        <w:rPr>
          <w:noProof/>
        </w:rPr>
      </w:pPr>
      <w:r w:rsidRPr="001C268A">
        <w:rPr>
          <w:noProof/>
        </w:rPr>
        <w:tab/>
        <w:t>a)</w:t>
      </w:r>
      <w:r w:rsidRPr="001C268A">
        <w:rPr>
          <w:noProof/>
        </w:rPr>
        <w:tab/>
        <w:t>a fegyelmi ügyekben illetékes, kinevezésre jogosult hatóság;</w:t>
      </w:r>
    </w:p>
    <w:p w14:paraId="0617100C" w14:textId="77777777" w:rsidR="005B3AA2" w:rsidRPr="001C268A" w:rsidRDefault="005B3AA2" w:rsidP="005B3AA2">
      <w:pPr>
        <w:pStyle w:val="Point0"/>
        <w:rPr>
          <w:noProof/>
        </w:rPr>
      </w:pPr>
      <w:r w:rsidRPr="001C268A">
        <w:rPr>
          <w:noProof/>
        </w:rPr>
        <w:tab/>
        <w:t>b)</w:t>
      </w:r>
      <w:r w:rsidRPr="001C268A">
        <w:rPr>
          <w:noProof/>
        </w:rPr>
        <w:tab/>
        <w:t>az illetékes engedélyezésre jogosult tisztviselő, ideértve az uniós küldöttségek vezetőit és távollétükben helyetteseiket, amennyiben a 60. cikk (2) bekezdésének megfelelően közvetve megbízott, engedélyezésre jogosult tisztviselőként járnak el.</w:t>
      </w:r>
    </w:p>
    <w:p w14:paraId="3DCF3EFA" w14:textId="77777777" w:rsidR="005B3AA2" w:rsidRPr="001C268A" w:rsidRDefault="005B3AA2" w:rsidP="005B3AA2">
      <w:pPr>
        <w:rPr>
          <w:noProof/>
        </w:rPr>
      </w:pPr>
      <w:r w:rsidRPr="001C268A">
        <w:rPr>
          <w:noProof/>
        </w:rPr>
        <w:t>Ha a személyzet valamely tagja egy ügyet közvetlenül a testület elé terjeszt, a testületnek továbbítania kell az aktát az érintett uniós intézmény, uniós szerv, európai hivatal vagy szerv vagy személy kinevezésre jogosult hatósága részére, és erről tájékoztatnia kell a személyzet tagját. A kinevezésre jogosult hatóság felkérheti a testületet az eset véleményezésére.</w:t>
      </w:r>
    </w:p>
    <w:p w14:paraId="52AFD383" w14:textId="77777777" w:rsidR="005B3AA2" w:rsidRPr="001C268A" w:rsidRDefault="005B3AA2" w:rsidP="005B3AA2">
      <w:pPr>
        <w:rPr>
          <w:noProof/>
        </w:rPr>
      </w:pPr>
      <w:r w:rsidRPr="001C268A">
        <w:rPr>
          <w:noProof/>
        </w:rPr>
        <w:t>(2)</w:t>
      </w:r>
      <w:r w:rsidRPr="001C268A">
        <w:rPr>
          <w:noProof/>
        </w:rPr>
        <w:tab/>
        <w:t xml:space="preserve">A testület véleményét kérő, az (1) bekezdés első albekezdésében említett kérelemhez csatolni kell az eset ténybeli elemeinek, valamint a testület által véleményezendő cselekménynek vagy mulasztásnak a leírását, továbbá a vonatkozó bizonylatokat, így többek között az esetleg már lefolytatott vizsgálatokról készült jelentéseket is. Amikor csak lehetséges, az </w:t>
      </w:r>
      <w:r w:rsidRPr="003F46ED">
        <w:rPr>
          <w:noProof/>
        </w:rPr>
        <w:t xml:space="preserve">információkat </w:t>
      </w:r>
      <w:r w:rsidRPr="003F46ED">
        <w:rPr>
          <w:noProof/>
        </w:rPr>
        <w:fldChar w:fldCharType="begin"/>
      </w:r>
      <w:r w:rsidRPr="003F46ED">
        <w:rPr>
          <w:noProof/>
        </w:rPr>
        <w:instrText xml:space="preserve"> QUOTE "</w:instrText>
      </w:r>
      <w:r w:rsidRPr="004B5969">
        <w:rPr>
          <w:rStyle w:val="CRMarker"/>
          <w:noProof/>
          <w:lang w:val="hu-HU"/>
        </w:rPr>
        <w:instrText>Ö</w:instrText>
      </w:r>
      <w:r w:rsidRPr="003F46ED">
        <w:rPr>
          <w:noProof/>
        </w:rPr>
        <w:instrText xml:space="preserve">" </w:instrText>
      </w:r>
      <w:r w:rsidRPr="003F46ED">
        <w:rPr>
          <w:noProof/>
        </w:rPr>
        <w:fldChar w:fldCharType="separate"/>
      </w:r>
      <w:r w:rsidRPr="004B5969">
        <w:rPr>
          <w:rStyle w:val="CRMarker"/>
          <w:noProof/>
          <w:lang w:val="hu-HU"/>
        </w:rPr>
        <w:t>Ö</w:t>
      </w:r>
      <w:r w:rsidRPr="003F46ED">
        <w:rPr>
          <w:noProof/>
        </w:rPr>
        <w:fldChar w:fldCharType="end"/>
      </w:r>
      <w:r w:rsidRPr="003F46ED">
        <w:rPr>
          <w:noProof/>
        </w:rPr>
        <w:t> anonimizált </w:t>
      </w:r>
      <w:r w:rsidRPr="003F46ED">
        <w:rPr>
          <w:noProof/>
        </w:rPr>
        <w:fldChar w:fldCharType="begin"/>
      </w:r>
      <w:r w:rsidRPr="003F46ED">
        <w:rPr>
          <w:noProof/>
        </w:rPr>
        <w:instrText xml:space="preserve"> QUOTE "</w:instrText>
      </w:r>
      <w:r w:rsidRPr="004B5969">
        <w:rPr>
          <w:rStyle w:val="CRMarker"/>
          <w:noProof/>
          <w:lang w:val="hu-HU"/>
        </w:rPr>
        <w:instrText>Õ</w:instrText>
      </w:r>
      <w:r w:rsidRPr="003F46ED">
        <w:rPr>
          <w:noProof/>
        </w:rPr>
        <w:instrText xml:space="preserve">" </w:instrText>
      </w:r>
      <w:r w:rsidRPr="003F46ED">
        <w:rPr>
          <w:noProof/>
        </w:rPr>
        <w:fldChar w:fldCharType="separate"/>
      </w:r>
      <w:r w:rsidRPr="004B5969">
        <w:rPr>
          <w:rStyle w:val="CRMarker"/>
          <w:noProof/>
          <w:lang w:val="hu-HU"/>
        </w:rPr>
        <w:t>Õ</w:t>
      </w:r>
      <w:r w:rsidRPr="003F46ED">
        <w:rPr>
          <w:noProof/>
        </w:rPr>
        <w:fldChar w:fldCharType="end"/>
      </w:r>
      <w:r w:rsidRPr="003F46ED">
        <w:rPr>
          <w:noProof/>
        </w:rPr>
        <w:t xml:space="preserve"> </w:t>
      </w:r>
      <w:r w:rsidRPr="004B5969">
        <w:rPr>
          <w:rStyle w:val="CRDeleted"/>
          <w:noProof/>
          <w:lang w:val="hu-HU"/>
        </w:rPr>
        <w:t>névtelenített</w:t>
      </w:r>
      <w:r w:rsidRPr="001C268A">
        <w:rPr>
          <w:noProof/>
        </w:rPr>
        <w:t xml:space="preserve"> formában kell közölni.</w:t>
      </w:r>
    </w:p>
    <w:p w14:paraId="3E522880" w14:textId="77777777" w:rsidR="005B3AA2" w:rsidRPr="001C268A" w:rsidRDefault="005B3AA2" w:rsidP="005B3AA2">
      <w:pPr>
        <w:rPr>
          <w:noProof/>
        </w:rPr>
      </w:pPr>
      <w:r w:rsidRPr="001C268A">
        <w:rPr>
          <w:noProof/>
        </w:rPr>
        <w:t>A kinevezésre jogosult hatóság vagy az engedélyezésre jogosult tisztviselő, adott esetben, a kérelem vagy bármilyen egyéb információ testülethez való benyújtása előtt, lehetőséget biztosít a személyzet érintett tagjának észrevételei megtételére, előzetesen megküldve neki az első albekezdésben említett bizonylatokat, feltéve, hogy ez nem veszélyezteti jelentős mértékben a további vizsgálatokat.</w:t>
      </w:r>
    </w:p>
    <w:p w14:paraId="70E87D28" w14:textId="77777777" w:rsidR="005B3AA2" w:rsidRPr="001C268A" w:rsidRDefault="005B3AA2" w:rsidP="005B3AA2">
      <w:pPr>
        <w:rPr>
          <w:noProof/>
        </w:rPr>
      </w:pPr>
      <w:r w:rsidRPr="001C268A">
        <w:rPr>
          <w:noProof/>
        </w:rPr>
        <w:t>(3)</w:t>
      </w:r>
      <w:r w:rsidRPr="001C268A">
        <w:rPr>
          <w:noProof/>
        </w:rPr>
        <w:tab/>
        <w:t xml:space="preserve">Az e cikk (1) bekezdésében említett esetekben a </w:t>
      </w:r>
      <w:r w:rsidRPr="004B5969">
        <w:rPr>
          <w:rStyle w:val="CRMinorChangeAdded"/>
          <w:noProof/>
          <w:lang w:val="hu-HU"/>
        </w:rPr>
        <w:t>146</w:t>
      </w:r>
      <w:r w:rsidRPr="004B5969">
        <w:rPr>
          <w:rStyle w:val="CRMinorChangeDeleted"/>
          <w:noProof/>
          <w:lang w:val="hu-HU"/>
        </w:rPr>
        <w:t>143</w:t>
      </w:r>
      <w:r w:rsidRPr="001C268A">
        <w:rPr>
          <w:noProof/>
        </w:rPr>
        <w:t>. cikkben említett testület illetékes a számára az e cikk (2) bekezdésével összhangban benyújtott egyéb információk és a beérkezett kiegészítő információk alapján felmérni, hogy történt-e pénzügyi szabálytalanság. A testület véleménye alapján az érintett uniós intézmény, uniós szerv, európai hivatal, vagy szerv vagy személy döntést hoz az eset nyomán a személyzeti szabályzattal összhangban meghozandó intézkedésekről. Ha a testület rendszerszintű problémákat észlel, úgy ajánlást fogalmaz meg az engedélyezésre jogosult tisztviselőnek és a megbízott, engedélyezésre jogosult tisztviselőnek – feltéve, hogy utóbbi nem a személyzet érintett tagja –, valamint a belső ellenőrnek.</w:t>
      </w:r>
    </w:p>
    <w:p w14:paraId="22164C63" w14:textId="77777777" w:rsidR="005B3AA2" w:rsidRPr="001C268A" w:rsidRDefault="005B3AA2" w:rsidP="005B3AA2">
      <w:pPr>
        <w:rPr>
          <w:noProof/>
        </w:rPr>
      </w:pPr>
      <w:r w:rsidRPr="001C268A">
        <w:rPr>
          <w:noProof/>
        </w:rPr>
        <w:t>(4)</w:t>
      </w:r>
      <w:r w:rsidRPr="001C268A">
        <w:rPr>
          <w:noProof/>
        </w:rPr>
        <w:tab/>
        <w:t xml:space="preserve">Ha az e cikk (1) bekezdésében említett véleményt a testület adja ki, a testületnek a </w:t>
      </w:r>
      <w:r w:rsidRPr="004B5969">
        <w:rPr>
          <w:rStyle w:val="CRMinorChangeAdded"/>
          <w:noProof/>
          <w:lang w:val="hu-HU"/>
        </w:rPr>
        <w:t>146. cikk</w:t>
      </w:r>
      <w:r w:rsidRPr="004B5969">
        <w:rPr>
          <w:rStyle w:val="CRMinorChangeDeleted"/>
          <w:noProof/>
          <w:lang w:val="hu-HU"/>
        </w:rPr>
        <w:t>143. cikk (2) bekezdésében</w:t>
      </w:r>
      <w:r w:rsidRPr="001C268A">
        <w:rPr>
          <w:noProof/>
        </w:rPr>
        <w:t xml:space="preserve"> </w:t>
      </w:r>
      <w:r w:rsidRPr="004B5969">
        <w:rPr>
          <w:rStyle w:val="CRMinorChangeAdded"/>
          <w:noProof/>
          <w:lang w:val="hu-HU"/>
        </w:rPr>
        <w:t>(2) bekezdése első albekezdésének a) és b) pontjában</w:t>
      </w:r>
      <w:r w:rsidRPr="001C268A">
        <w:rPr>
          <w:noProof/>
        </w:rPr>
        <w:t xml:space="preserve"> említett tagokból, valamint az alábbi </w:t>
      </w:r>
      <w:r w:rsidRPr="004B5969">
        <w:rPr>
          <w:rStyle w:val="CRDeleted"/>
          <w:noProof/>
          <w:lang w:val="hu-HU"/>
        </w:rPr>
        <w:t>három</w:t>
      </w:r>
      <w:r w:rsidRPr="001C268A">
        <w:rPr>
          <w:noProof/>
        </w:rPr>
        <w:t xml:space="preserve"> további, az összeférhetetlenség kizárásával kiválasztandó </w:t>
      </w:r>
      <w:r w:rsidRPr="003F46ED">
        <w:rPr>
          <w:noProof/>
        </w:rPr>
        <w:t>tag</w:t>
      </w:r>
      <w:r w:rsidRPr="004B5969">
        <w:rPr>
          <w:rStyle w:val="CRMinorChangeAdded"/>
          <w:noProof/>
          <w:lang w:val="hu-HU"/>
        </w:rPr>
        <w:t>ok</w:t>
      </w:r>
      <w:r w:rsidRPr="003F46ED">
        <w:rPr>
          <w:noProof/>
        </w:rPr>
        <w:t>ból</w:t>
      </w:r>
      <w:r w:rsidRPr="001C268A">
        <w:rPr>
          <w:noProof/>
        </w:rPr>
        <w:t xml:space="preserve"> kell állnia:</w:t>
      </w:r>
    </w:p>
    <w:p w14:paraId="4C7D3852" w14:textId="15534DDC" w:rsidR="005B3AA2" w:rsidRPr="001C268A" w:rsidRDefault="005B3AA2" w:rsidP="005B3AA2">
      <w:pPr>
        <w:pStyle w:val="Point0"/>
        <w:rPr>
          <w:noProof/>
        </w:rPr>
      </w:pPr>
      <w:r w:rsidRPr="001C268A">
        <w:rPr>
          <w:noProof/>
        </w:rPr>
        <w:tab/>
        <w:t>a)</w:t>
      </w:r>
      <w:r w:rsidRPr="001C268A">
        <w:rPr>
          <w:noProof/>
        </w:rPr>
        <w:tab/>
        <w:t xml:space="preserve">az érintett uniós intézmény, uniós szerv, európai hivatal, szerv vagy személy fegyelmi ügyekben illetékes, kinevezésre jogosult hatóságának képviselője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7F518A">
        <w:rPr>
          <w:noProof/>
          <w:highlight w:val="lightGray"/>
        </w:rPr>
        <w:t> </w:t>
      </w:r>
      <w:r w:rsidRPr="001C268A">
        <w:rPr>
          <w:noProof/>
          <w:highlight w:val="lightGray"/>
        </w:rPr>
        <w:t>, ha az ügyet a cikk (1) bekezdésének a) pontjával összhangban terjesztik elő, vagy az illetékes engedélyezésre jogosult tisztviselő képviselője, ha az ügyet az (1) bekezdés b) pontjával összhangban terjesztik elő</w:t>
      </w:r>
      <w:r w:rsidR="007F518A">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w:t>
      </w:r>
    </w:p>
    <w:p w14:paraId="7AE69121" w14:textId="77777777" w:rsidR="005B3AA2" w:rsidRPr="001C268A" w:rsidRDefault="005B3AA2" w:rsidP="005B3AA2">
      <w:pPr>
        <w:pStyle w:val="Point0"/>
        <w:rPr>
          <w:noProof/>
        </w:rPr>
      </w:pPr>
      <w:r w:rsidRPr="001C268A">
        <w:rPr>
          <w:noProof/>
        </w:rPr>
        <w:tab/>
        <w:t>b)</w:t>
      </w:r>
      <w:r w:rsidRPr="001C268A">
        <w:rPr>
          <w:noProof/>
        </w:rPr>
        <w:tab/>
        <w:t>az érintett uniós intézmény, uniós szerv, európai hivatal, szerv vagy személy személyzeti bizottsága által kinevezett tag;</w:t>
      </w:r>
    </w:p>
    <w:p w14:paraId="7A5A9C0A" w14:textId="77777777" w:rsidR="005B3AA2" w:rsidRPr="001C268A" w:rsidRDefault="005B3AA2" w:rsidP="005B3AA2">
      <w:pPr>
        <w:pStyle w:val="Point0"/>
        <w:rPr>
          <w:noProof/>
        </w:rPr>
      </w:pPr>
      <w:r w:rsidRPr="001C268A">
        <w:rPr>
          <w:noProof/>
        </w:rPr>
        <w:tab/>
        <w:t>c)</w:t>
      </w:r>
      <w:r w:rsidRPr="001C268A">
        <w:rPr>
          <w:noProof/>
        </w:rPr>
        <w:tab/>
        <w:t>egy személy azon uniós intézmény jogi szolgálatának képviseletében, amely a személyzet érintett tagját foglalkoztatja.</w:t>
      </w:r>
    </w:p>
    <w:p w14:paraId="012131FC" w14:textId="77777777" w:rsidR="005B3AA2" w:rsidRPr="001C268A" w:rsidRDefault="005B3AA2" w:rsidP="005B3AA2">
      <w:pPr>
        <w:rPr>
          <w:noProof/>
        </w:rPr>
      </w:pPr>
      <w:r w:rsidRPr="001C268A">
        <w:rPr>
          <w:noProof/>
        </w:rPr>
        <w:t>Ha az (1) bekezdésben említett véleményt a testület adja ki, az elkészült véleményt az érintett uniós intézménynek, uniós szervnek, európai hivatalnak, szervnek vagy személynek címezve kell benyújtania.</w:t>
      </w:r>
    </w:p>
    <w:p w14:paraId="718737E2" w14:textId="77777777" w:rsidR="005B3AA2" w:rsidRPr="001C268A" w:rsidRDefault="005B3AA2" w:rsidP="005B3AA2">
      <w:pPr>
        <w:rPr>
          <w:noProof/>
        </w:rPr>
      </w:pPr>
      <w:r w:rsidRPr="001C268A">
        <w:rPr>
          <w:noProof/>
        </w:rPr>
        <w:t>(5)</w:t>
      </w:r>
      <w:r w:rsidRPr="001C268A">
        <w:rPr>
          <w:noProof/>
        </w:rPr>
        <w:tab/>
        <w:t>A testület nem rendelkezik vizsgálati hatáskörrel. Az érintett uniós intézménynek, uniós szervnek, európai hivatalnak, szervnek vagy személynek együtt kell működnie a testülettel annak biztosítása céljából, hogy annak a vélemény kialakításához szükséges minden információ a rendelkezésére álljon.</w:t>
      </w:r>
    </w:p>
    <w:p w14:paraId="6B77C0CD" w14:textId="77777777" w:rsidR="005B3AA2" w:rsidRPr="001C268A" w:rsidRDefault="005B3AA2" w:rsidP="005B3AA2">
      <w:pPr>
        <w:rPr>
          <w:noProof/>
        </w:rPr>
      </w:pPr>
      <w:r w:rsidRPr="001C268A">
        <w:rPr>
          <w:noProof/>
        </w:rPr>
        <w:t>(6)</w:t>
      </w:r>
      <w:r w:rsidRPr="001C268A">
        <w:rPr>
          <w:noProof/>
        </w:rPr>
        <w:tab/>
        <w:t>Ha a testület úgy véli, hogy az eset az OLAF hatáskörébe tartozik, az (1) bekezdéssel összhangban késedelem nélkül megküldi az aktát az illetékes kinevezésre jogosult hatóságnak, és haladéktalanul értesíti az OLAF-ot.</w:t>
      </w:r>
    </w:p>
    <w:p w14:paraId="6C2C6CD5" w14:textId="77777777" w:rsidR="005B3AA2" w:rsidRPr="001C268A" w:rsidRDefault="005B3AA2" w:rsidP="005B3AA2">
      <w:pPr>
        <w:rPr>
          <w:noProof/>
        </w:rPr>
      </w:pPr>
      <w:r w:rsidRPr="001C268A">
        <w:rPr>
          <w:noProof/>
        </w:rPr>
        <w:t>(7)</w:t>
      </w:r>
      <w:r w:rsidRPr="001C268A">
        <w:rPr>
          <w:noProof/>
        </w:rPr>
        <w:tab/>
        <w:t>A tagállamok teljes mértékben támogatják az Uniót az Európai Unió egyéb alkalmazottaira vonatkozó alkalmazási feltételek 2. cikke e) pontjának hatálya alá tartozó ideiglenes alkalmazottaknak a személyzeti szabályzat 22. cikke értelmében fennálló felelőssége érvényesítésében.</w:t>
      </w:r>
    </w:p>
    <w:p w14:paraId="7F582B06" w14:textId="77777777" w:rsidR="005B3AA2" w:rsidRPr="001C268A" w:rsidRDefault="005B3AA2" w:rsidP="005B3AA2">
      <w:pPr>
        <w:pStyle w:val="SectionTitle"/>
        <w:rPr>
          <w:noProof/>
        </w:rPr>
      </w:pPr>
      <w:r w:rsidRPr="001C268A">
        <w:rPr>
          <w:i/>
          <w:noProof/>
        </w:rPr>
        <w:t>3. szakasz</w:t>
      </w:r>
    </w:p>
    <w:p w14:paraId="74778AEC" w14:textId="77777777" w:rsidR="005B3AA2" w:rsidRPr="001C268A" w:rsidRDefault="005B3AA2" w:rsidP="005B3AA2">
      <w:pPr>
        <w:pStyle w:val="SectionTitle"/>
        <w:rPr>
          <w:noProof/>
        </w:rPr>
      </w:pPr>
      <w:r w:rsidRPr="001C268A">
        <w:rPr>
          <w:i/>
          <w:noProof/>
        </w:rPr>
        <w:t>A számvitelért felelős tisztviselőkre és az előlegszámla-kezelőkre vonatkozó szabályok</w:t>
      </w:r>
    </w:p>
    <w:p w14:paraId="291988C8" w14:textId="77777777" w:rsidR="005B3AA2" w:rsidRPr="001C268A" w:rsidRDefault="005B3AA2" w:rsidP="005B3AA2">
      <w:pPr>
        <w:pStyle w:val="Titrearticle"/>
        <w:rPr>
          <w:noProof/>
        </w:rPr>
      </w:pPr>
      <w:r w:rsidRPr="001C268A">
        <w:rPr>
          <w:noProof/>
        </w:rPr>
        <w:t>94. cikk</w:t>
      </w:r>
    </w:p>
    <w:p w14:paraId="53A11CAC" w14:textId="77777777" w:rsidR="005B3AA2" w:rsidRPr="001C268A" w:rsidRDefault="005B3AA2" w:rsidP="005B3AA2">
      <w:pPr>
        <w:pStyle w:val="NormalCentered"/>
        <w:rPr>
          <w:b/>
          <w:bCs/>
          <w:noProof/>
        </w:rPr>
      </w:pPr>
      <w:r w:rsidRPr="001C268A">
        <w:rPr>
          <w:b/>
          <w:noProof/>
        </w:rPr>
        <w:t>A számvitelért felelős tisztviselőkre vonatkozó szabályok</w:t>
      </w:r>
    </w:p>
    <w:p w14:paraId="66D5DF47" w14:textId="77777777" w:rsidR="005B3AA2" w:rsidRPr="001C268A" w:rsidRDefault="005B3AA2" w:rsidP="005B3AA2">
      <w:pPr>
        <w:rPr>
          <w:noProof/>
        </w:rPr>
      </w:pPr>
      <w:r w:rsidRPr="001C268A">
        <w:rPr>
          <w:noProof/>
        </w:rPr>
        <w:t xml:space="preserve">A számvitelért felelős tisztviselőt fegyelmi felelősség és kártérítési kötelezettség terheli a személyzeti szabályzatnak megfelelően és az abban foglalt eljárásokkal összhangban. A számvitelért felelős tisztviselő felelőssé tehető különösen az általa elkövetett </w:t>
      </w:r>
      <w:r w:rsidRPr="00FA47C3">
        <w:rPr>
          <w:noProof/>
        </w:rPr>
        <w:fldChar w:fldCharType="begin"/>
      </w:r>
      <w:r w:rsidRPr="00FA47C3">
        <w:rPr>
          <w:noProof/>
        </w:rPr>
        <w:instrText xml:space="preserve"> QUOTE "</w:instrText>
      </w:r>
      <w:r w:rsidRPr="004B5969">
        <w:rPr>
          <w:rStyle w:val="CRMarker"/>
          <w:noProof/>
          <w:lang w:val="hu-HU"/>
        </w:rPr>
        <w:instrText>Ö</w:instrText>
      </w:r>
      <w:r w:rsidRPr="00FA47C3">
        <w:rPr>
          <w:noProof/>
        </w:rPr>
        <w:instrText xml:space="preserve">" </w:instrText>
      </w:r>
      <w:r w:rsidRPr="00FA47C3">
        <w:rPr>
          <w:noProof/>
        </w:rPr>
        <w:fldChar w:fldCharType="separate"/>
      </w:r>
      <w:r w:rsidRPr="004B5969">
        <w:rPr>
          <w:rStyle w:val="CRMarker"/>
          <w:noProof/>
          <w:lang w:val="hu-HU"/>
        </w:rPr>
        <w:t>Ö</w:t>
      </w:r>
      <w:r w:rsidRPr="00FA47C3">
        <w:rPr>
          <w:noProof/>
        </w:rPr>
        <w:fldChar w:fldCharType="end"/>
      </w:r>
      <w:r w:rsidRPr="00FA47C3">
        <w:rPr>
          <w:noProof/>
        </w:rPr>
        <w:t> </w:t>
      </w:r>
      <w:r>
        <w:rPr>
          <w:noProof/>
        </w:rPr>
        <w:t>kötelességszegés</w:t>
      </w:r>
      <w:r w:rsidRPr="00FA47C3">
        <w:rPr>
          <w:noProof/>
        </w:rPr>
        <w:t> </w:t>
      </w:r>
      <w:r w:rsidRPr="00FA47C3">
        <w:rPr>
          <w:noProof/>
        </w:rPr>
        <w:fldChar w:fldCharType="begin"/>
      </w:r>
      <w:r w:rsidRPr="00FA47C3">
        <w:rPr>
          <w:noProof/>
        </w:rPr>
        <w:instrText xml:space="preserve"> QUOTE "</w:instrText>
      </w:r>
      <w:r w:rsidRPr="004B5969">
        <w:rPr>
          <w:rStyle w:val="CRMarker"/>
          <w:noProof/>
          <w:lang w:val="hu-HU"/>
        </w:rPr>
        <w:instrText>Õ</w:instrText>
      </w:r>
      <w:r w:rsidRPr="00FA47C3">
        <w:rPr>
          <w:noProof/>
        </w:rPr>
        <w:instrText xml:space="preserve">" </w:instrText>
      </w:r>
      <w:r w:rsidRPr="00FA47C3">
        <w:rPr>
          <w:noProof/>
        </w:rPr>
        <w:fldChar w:fldCharType="separate"/>
      </w:r>
      <w:r w:rsidRPr="004B5969">
        <w:rPr>
          <w:rStyle w:val="CRMarker"/>
          <w:noProof/>
          <w:lang w:val="hu-HU"/>
        </w:rPr>
        <w:t>Õ</w:t>
      </w:r>
      <w:r w:rsidRPr="00FA47C3">
        <w:rPr>
          <w:noProof/>
        </w:rPr>
        <w:fldChar w:fldCharType="end"/>
      </w:r>
      <w:r>
        <w:rPr>
          <w:noProof/>
        </w:rPr>
        <w:t xml:space="preserve"> </w:t>
      </w:r>
      <w:r w:rsidRPr="004B5969">
        <w:rPr>
          <w:rStyle w:val="CRDeleted"/>
          <w:noProof/>
          <w:lang w:val="hu-HU"/>
        </w:rPr>
        <w:t>kötelezettségszegés</w:t>
      </w:r>
      <w:r w:rsidRPr="001C268A">
        <w:rPr>
          <w:noProof/>
        </w:rPr>
        <w:t xml:space="preserve"> következő formáiért:</w:t>
      </w:r>
    </w:p>
    <w:p w14:paraId="35E39D1B" w14:textId="77777777" w:rsidR="005B3AA2" w:rsidRPr="001C268A" w:rsidRDefault="005B3AA2" w:rsidP="005B3AA2">
      <w:pPr>
        <w:pStyle w:val="Point0"/>
        <w:rPr>
          <w:noProof/>
        </w:rPr>
      </w:pPr>
      <w:r w:rsidRPr="001C268A">
        <w:rPr>
          <w:noProof/>
        </w:rPr>
        <w:tab/>
        <w:t>a)</w:t>
      </w:r>
      <w:r w:rsidRPr="001C268A">
        <w:rPr>
          <w:noProof/>
        </w:rPr>
        <w:tab/>
        <w:t>a rábízott források, vagyoni eszközök vagy dokumentumok elvesztése vagy megrongálása;</w:t>
      </w:r>
    </w:p>
    <w:p w14:paraId="780EE760" w14:textId="77777777" w:rsidR="005B3AA2" w:rsidRPr="001C268A" w:rsidRDefault="005B3AA2" w:rsidP="005B3AA2">
      <w:pPr>
        <w:pStyle w:val="Point0"/>
        <w:rPr>
          <w:noProof/>
        </w:rPr>
      </w:pPr>
      <w:r w:rsidRPr="001C268A">
        <w:rPr>
          <w:noProof/>
        </w:rPr>
        <w:tab/>
        <w:t>b)</w:t>
      </w:r>
      <w:r w:rsidRPr="001C268A">
        <w:rPr>
          <w:noProof/>
        </w:rPr>
        <w:tab/>
        <w:t>bankszámlák vagy postai pénzforgalmi számlák jogosulatlan megváltoztatása;</w:t>
      </w:r>
    </w:p>
    <w:p w14:paraId="6ECF5485" w14:textId="77777777" w:rsidR="005B3AA2" w:rsidRPr="001C268A" w:rsidRDefault="005B3AA2" w:rsidP="005B3AA2">
      <w:pPr>
        <w:pStyle w:val="Point0"/>
        <w:rPr>
          <w:noProof/>
        </w:rPr>
      </w:pPr>
      <w:r w:rsidRPr="001C268A">
        <w:rPr>
          <w:noProof/>
        </w:rPr>
        <w:tab/>
        <w:t>c)</w:t>
      </w:r>
      <w:r w:rsidRPr="001C268A">
        <w:rPr>
          <w:noProof/>
        </w:rPr>
        <w:tab/>
        <w:t>olyan összegek beszedése vagy kifizetése, amelyek nincsenek összhangban a megfelelő beszedési megbízással, illetve fizetési megbízással;</w:t>
      </w:r>
    </w:p>
    <w:p w14:paraId="22EA5BE4" w14:textId="77777777" w:rsidR="005B3AA2" w:rsidRPr="001C268A" w:rsidRDefault="005B3AA2" w:rsidP="005B3AA2">
      <w:pPr>
        <w:pStyle w:val="Point0"/>
        <w:rPr>
          <w:noProof/>
        </w:rPr>
      </w:pPr>
      <w:r w:rsidRPr="001C268A">
        <w:rPr>
          <w:noProof/>
        </w:rPr>
        <w:tab/>
        <w:t>d)</w:t>
      </w:r>
      <w:r w:rsidRPr="001C268A">
        <w:rPr>
          <w:noProof/>
        </w:rPr>
        <w:tab/>
        <w:t>esedékes bevételek beszedésének elmulasztása.</w:t>
      </w:r>
    </w:p>
    <w:p w14:paraId="13D4111F" w14:textId="77777777" w:rsidR="005B3AA2" w:rsidRPr="001C268A" w:rsidRDefault="005B3AA2" w:rsidP="005B3AA2">
      <w:pPr>
        <w:pStyle w:val="Titrearticle"/>
        <w:rPr>
          <w:noProof/>
        </w:rPr>
      </w:pPr>
      <w:r w:rsidRPr="001C268A">
        <w:rPr>
          <w:noProof/>
        </w:rPr>
        <w:t>95. cikk</w:t>
      </w:r>
    </w:p>
    <w:p w14:paraId="49A19D31" w14:textId="77777777" w:rsidR="005B3AA2" w:rsidRPr="001C268A" w:rsidRDefault="005B3AA2" w:rsidP="005B3AA2">
      <w:pPr>
        <w:pStyle w:val="NormalCentered"/>
        <w:rPr>
          <w:b/>
          <w:bCs/>
          <w:noProof/>
        </w:rPr>
      </w:pPr>
      <w:r w:rsidRPr="001C268A">
        <w:rPr>
          <w:b/>
          <w:noProof/>
        </w:rPr>
        <w:t>Az előlegszámla-kezelőkre vonatkozó szabályok</w:t>
      </w:r>
    </w:p>
    <w:p w14:paraId="58182CDA" w14:textId="77777777" w:rsidR="005B3AA2" w:rsidRPr="001C268A" w:rsidRDefault="005B3AA2" w:rsidP="005B3AA2">
      <w:pPr>
        <w:rPr>
          <w:noProof/>
        </w:rPr>
      </w:pPr>
      <w:r w:rsidRPr="001C268A">
        <w:rPr>
          <w:noProof/>
        </w:rPr>
        <w:t xml:space="preserve">Az előlegszámla-kezelő felelőssé tehető különösen az általa elkövetett </w:t>
      </w:r>
      <w:r w:rsidRPr="00FA47C3">
        <w:rPr>
          <w:noProof/>
        </w:rPr>
        <w:fldChar w:fldCharType="begin"/>
      </w:r>
      <w:r w:rsidRPr="00FA47C3">
        <w:rPr>
          <w:noProof/>
        </w:rPr>
        <w:instrText xml:space="preserve"> QUOTE "</w:instrText>
      </w:r>
      <w:r w:rsidRPr="004B5969">
        <w:rPr>
          <w:rStyle w:val="CRMarker"/>
          <w:noProof/>
          <w:lang w:val="hu-HU"/>
        </w:rPr>
        <w:instrText>Ö</w:instrText>
      </w:r>
      <w:r w:rsidRPr="00FA47C3">
        <w:rPr>
          <w:noProof/>
        </w:rPr>
        <w:instrText xml:space="preserve">" </w:instrText>
      </w:r>
      <w:r w:rsidRPr="00FA47C3">
        <w:rPr>
          <w:noProof/>
        </w:rPr>
        <w:fldChar w:fldCharType="separate"/>
      </w:r>
      <w:r w:rsidRPr="004B5969">
        <w:rPr>
          <w:rStyle w:val="CRMarker"/>
          <w:noProof/>
          <w:lang w:val="hu-HU"/>
        </w:rPr>
        <w:t>Ö</w:t>
      </w:r>
      <w:r w:rsidRPr="00FA47C3">
        <w:rPr>
          <w:noProof/>
        </w:rPr>
        <w:fldChar w:fldCharType="end"/>
      </w:r>
      <w:r w:rsidRPr="00FA47C3">
        <w:rPr>
          <w:noProof/>
        </w:rPr>
        <w:t> </w:t>
      </w:r>
      <w:r>
        <w:rPr>
          <w:noProof/>
        </w:rPr>
        <w:t>kötelességszegés</w:t>
      </w:r>
      <w:r w:rsidRPr="00FA47C3">
        <w:rPr>
          <w:noProof/>
        </w:rPr>
        <w:t> </w:t>
      </w:r>
      <w:r w:rsidRPr="00FA47C3">
        <w:rPr>
          <w:noProof/>
        </w:rPr>
        <w:fldChar w:fldCharType="begin"/>
      </w:r>
      <w:r w:rsidRPr="00FA47C3">
        <w:rPr>
          <w:noProof/>
        </w:rPr>
        <w:instrText xml:space="preserve"> QUOTE "</w:instrText>
      </w:r>
      <w:r w:rsidRPr="004B5969">
        <w:rPr>
          <w:rStyle w:val="CRMarker"/>
          <w:noProof/>
          <w:lang w:val="hu-HU"/>
        </w:rPr>
        <w:instrText>Õ</w:instrText>
      </w:r>
      <w:r w:rsidRPr="00FA47C3">
        <w:rPr>
          <w:noProof/>
        </w:rPr>
        <w:instrText xml:space="preserve">" </w:instrText>
      </w:r>
      <w:r w:rsidRPr="00FA47C3">
        <w:rPr>
          <w:noProof/>
        </w:rPr>
        <w:fldChar w:fldCharType="separate"/>
      </w:r>
      <w:r w:rsidRPr="004B5969">
        <w:rPr>
          <w:rStyle w:val="CRMarker"/>
          <w:noProof/>
          <w:lang w:val="hu-HU"/>
        </w:rPr>
        <w:t>Õ</w:t>
      </w:r>
      <w:r w:rsidRPr="00FA47C3">
        <w:rPr>
          <w:noProof/>
        </w:rPr>
        <w:fldChar w:fldCharType="end"/>
      </w:r>
      <w:r>
        <w:rPr>
          <w:noProof/>
        </w:rPr>
        <w:t xml:space="preserve"> </w:t>
      </w:r>
      <w:r w:rsidRPr="004B5969">
        <w:rPr>
          <w:rStyle w:val="CRDeleted"/>
          <w:noProof/>
          <w:lang w:val="hu-HU"/>
        </w:rPr>
        <w:t>kötelezettségszegés</w:t>
      </w:r>
      <w:r w:rsidRPr="001C268A">
        <w:rPr>
          <w:noProof/>
        </w:rPr>
        <w:t xml:space="preserve"> következő formáiért:</w:t>
      </w:r>
    </w:p>
    <w:p w14:paraId="327D8F0C" w14:textId="77777777" w:rsidR="005B3AA2" w:rsidRPr="001C268A" w:rsidRDefault="005B3AA2" w:rsidP="005B3AA2">
      <w:pPr>
        <w:pStyle w:val="Point0"/>
        <w:rPr>
          <w:noProof/>
        </w:rPr>
      </w:pPr>
      <w:r w:rsidRPr="001C268A">
        <w:rPr>
          <w:noProof/>
        </w:rPr>
        <w:tab/>
        <w:t>a)</w:t>
      </w:r>
      <w:r w:rsidRPr="001C268A">
        <w:rPr>
          <w:noProof/>
        </w:rPr>
        <w:tab/>
        <w:t>a rábízott források, vagyoni eszközök vagy dokumentumok elvesztése vagy megrongálása;</w:t>
      </w:r>
    </w:p>
    <w:p w14:paraId="15E58FC3" w14:textId="77777777" w:rsidR="005B3AA2" w:rsidRPr="001C268A" w:rsidRDefault="005B3AA2" w:rsidP="005B3AA2">
      <w:pPr>
        <w:pStyle w:val="Point0"/>
        <w:rPr>
          <w:noProof/>
        </w:rPr>
      </w:pPr>
      <w:r w:rsidRPr="001C268A">
        <w:rPr>
          <w:noProof/>
        </w:rPr>
        <w:tab/>
        <w:t>b)</w:t>
      </w:r>
      <w:r w:rsidRPr="001C268A">
        <w:rPr>
          <w:noProof/>
        </w:rPr>
        <w:tab/>
        <w:t>az általa eszközölt kifizetésekről megfelelő bizonylatok felmutatásának elmulasztása;</w:t>
      </w:r>
    </w:p>
    <w:p w14:paraId="22C8DB7F" w14:textId="77777777" w:rsidR="005B3AA2" w:rsidRPr="001C268A" w:rsidRDefault="005B3AA2" w:rsidP="005B3AA2">
      <w:pPr>
        <w:pStyle w:val="Point0"/>
        <w:rPr>
          <w:noProof/>
        </w:rPr>
      </w:pPr>
      <w:r w:rsidRPr="001C268A">
        <w:rPr>
          <w:noProof/>
        </w:rPr>
        <w:tab/>
        <w:t>c)</w:t>
      </w:r>
      <w:r w:rsidRPr="001C268A">
        <w:rPr>
          <w:noProof/>
        </w:rPr>
        <w:tab/>
        <w:t>jogosultaktól eltérő személyek részére kifizetések teljesítése;</w:t>
      </w:r>
    </w:p>
    <w:p w14:paraId="0E995EB2" w14:textId="77777777" w:rsidR="005B3AA2" w:rsidRPr="001C268A" w:rsidRDefault="005B3AA2" w:rsidP="005B3AA2">
      <w:pPr>
        <w:pStyle w:val="Point0"/>
        <w:rPr>
          <w:noProof/>
        </w:rPr>
      </w:pPr>
      <w:r w:rsidRPr="001C268A">
        <w:rPr>
          <w:noProof/>
        </w:rPr>
        <w:tab/>
        <w:t>d)</w:t>
      </w:r>
      <w:r w:rsidRPr="001C268A">
        <w:rPr>
          <w:noProof/>
        </w:rPr>
        <w:tab/>
        <w:t>esedékes bevételek beszedésének elmulasztása.</w:t>
      </w:r>
    </w:p>
    <w:p w14:paraId="2CD2980D" w14:textId="77777777" w:rsidR="005B3AA2" w:rsidRPr="001C268A" w:rsidRDefault="005B3AA2" w:rsidP="005B3AA2">
      <w:pPr>
        <w:pStyle w:val="SectionTitle"/>
        <w:rPr>
          <w:noProof/>
        </w:rPr>
      </w:pPr>
      <w:r w:rsidRPr="001C268A">
        <w:rPr>
          <w:i/>
          <w:noProof/>
        </w:rPr>
        <w:t>6. FEJEZET</w:t>
      </w:r>
    </w:p>
    <w:p w14:paraId="261FE5D8" w14:textId="77777777" w:rsidR="005B3AA2" w:rsidRPr="001C268A" w:rsidRDefault="005B3AA2" w:rsidP="005B3AA2">
      <w:pPr>
        <w:pStyle w:val="SectionTitle"/>
        <w:rPr>
          <w:noProof/>
        </w:rPr>
      </w:pPr>
      <w:r w:rsidRPr="001C268A">
        <w:rPr>
          <w:i/>
          <w:noProof/>
        </w:rPr>
        <w:t>Bevételi műveletek</w:t>
      </w:r>
    </w:p>
    <w:p w14:paraId="30C14F02" w14:textId="77777777" w:rsidR="005B3AA2" w:rsidRPr="001C268A" w:rsidRDefault="005B3AA2" w:rsidP="005B3AA2">
      <w:pPr>
        <w:pStyle w:val="SectionTitle"/>
        <w:rPr>
          <w:noProof/>
        </w:rPr>
      </w:pPr>
      <w:r w:rsidRPr="001C268A">
        <w:rPr>
          <w:i/>
          <w:noProof/>
        </w:rPr>
        <w:t>1. szakasz</w:t>
      </w:r>
    </w:p>
    <w:p w14:paraId="0300DAC5" w14:textId="77777777" w:rsidR="005B3AA2" w:rsidRPr="001C268A" w:rsidRDefault="005B3AA2" w:rsidP="005B3AA2">
      <w:pPr>
        <w:pStyle w:val="SectionTitle"/>
        <w:rPr>
          <w:noProof/>
        </w:rPr>
      </w:pPr>
      <w:r w:rsidRPr="001C268A">
        <w:rPr>
          <w:i/>
          <w:noProof/>
        </w:rPr>
        <w:t>A saját források rendelkezésre bocsátása</w:t>
      </w:r>
    </w:p>
    <w:p w14:paraId="52D55F47" w14:textId="77777777" w:rsidR="005B3AA2" w:rsidRPr="001C268A" w:rsidRDefault="005B3AA2" w:rsidP="005B3AA2">
      <w:pPr>
        <w:pStyle w:val="Titrearticle"/>
        <w:rPr>
          <w:noProof/>
        </w:rPr>
      </w:pPr>
      <w:r w:rsidRPr="001C268A">
        <w:rPr>
          <w:noProof/>
        </w:rPr>
        <w:t>96. cikk</w:t>
      </w:r>
    </w:p>
    <w:p w14:paraId="5EB50AF9" w14:textId="77777777" w:rsidR="005B3AA2" w:rsidRPr="001C268A" w:rsidRDefault="005B3AA2" w:rsidP="005B3AA2">
      <w:pPr>
        <w:pStyle w:val="NormalCentered"/>
        <w:rPr>
          <w:b/>
          <w:bCs/>
          <w:noProof/>
        </w:rPr>
      </w:pPr>
      <w:r w:rsidRPr="001C268A">
        <w:rPr>
          <w:b/>
          <w:noProof/>
        </w:rPr>
        <w:t>Saját források</w:t>
      </w:r>
    </w:p>
    <w:p w14:paraId="6272DDAD" w14:textId="65E861ED" w:rsidR="005B3AA2" w:rsidRPr="001C268A" w:rsidRDefault="005B3AA2" w:rsidP="005B3AA2">
      <w:pPr>
        <w:rPr>
          <w:noProof/>
        </w:rPr>
      </w:pPr>
      <w:r w:rsidRPr="001C268A">
        <w:rPr>
          <w:noProof/>
        </w:rPr>
        <w:t>(1)</w:t>
      </w:r>
      <w:r w:rsidRPr="001C268A">
        <w:rPr>
          <w:noProof/>
        </w:rPr>
        <w:tab/>
      </w:r>
      <w:r w:rsidRPr="004B5969">
        <w:rPr>
          <w:rStyle w:val="CRMinorChangeAdded"/>
          <w:noProof/>
          <w:lang w:val="hu-HU"/>
        </w:rPr>
        <w:t>Az (EU, Euratom) 2020/2053</w:t>
      </w:r>
      <w:r w:rsidRPr="004B5969">
        <w:rPr>
          <w:rStyle w:val="CRMinorChangeDeleted"/>
          <w:noProof/>
          <w:lang w:val="hu-HU"/>
        </w:rPr>
        <w:t>A 2014/335/EU, Euratom</w:t>
      </w:r>
      <w:r w:rsidRPr="001C268A">
        <w:rPr>
          <w:noProof/>
        </w:rPr>
        <w:t xml:space="preserve"> határozatban említett saját források által képzett bevételre vonatkozó tervezetet euróban kell bevinni a költségvetésbe. Az ezeknek megfelelő saját forrásokat a 609/2014/EU, Euratom rendelettel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CA2A8C">
        <w:rPr>
          <w:noProof/>
          <w:highlight w:val="lightGray"/>
        </w:rPr>
        <w:t> </w:t>
      </w:r>
      <w:r w:rsidRPr="001C268A">
        <w:rPr>
          <w:noProof/>
          <w:highlight w:val="lightGray"/>
        </w:rPr>
        <w:t>, az (EU, Euratom) 2021/770 rendelettel és az (EU, Euratom) [XXX] rendelettel</w:t>
      </w:r>
      <w:r w:rsidR="00CA2A8C">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összhangban kell rendelkezésre bocsátani.</w:t>
      </w:r>
    </w:p>
    <w:p w14:paraId="6BAF3346" w14:textId="77777777" w:rsidR="005B3AA2" w:rsidRPr="001C268A" w:rsidRDefault="005B3AA2" w:rsidP="005B3AA2">
      <w:pPr>
        <w:rPr>
          <w:noProof/>
        </w:rPr>
      </w:pPr>
      <w:r w:rsidRPr="001C268A">
        <w:rPr>
          <w:noProof/>
        </w:rPr>
        <w:t>(2)</w:t>
      </w:r>
      <w:r w:rsidRPr="001C268A">
        <w:rPr>
          <w:noProof/>
        </w:rPr>
        <w:tab/>
        <w:t xml:space="preserve">Az engedélyezésre jogosult tisztviselő ütemtervet készít, amely jelzi, hogy </w:t>
      </w:r>
      <w:r w:rsidRPr="004B5969">
        <w:rPr>
          <w:rStyle w:val="CRMinorChangeAdded"/>
          <w:noProof/>
          <w:lang w:val="hu-HU"/>
        </w:rPr>
        <w:t>az (EU, Euratom) 2020/2053</w:t>
      </w:r>
      <w:r w:rsidRPr="004B5969">
        <w:rPr>
          <w:rStyle w:val="CRMinorChangeDeleted"/>
          <w:noProof/>
          <w:lang w:val="hu-HU"/>
        </w:rPr>
        <w:t>a 2014/335/EU, Euratom</w:t>
      </w:r>
      <w:r w:rsidRPr="001C268A">
        <w:rPr>
          <w:noProof/>
        </w:rPr>
        <w:t xml:space="preserve"> határozatban meghatározott saját forrásokat mikor bocsátják a Bizottság rendelkezésére.</w:t>
      </w:r>
    </w:p>
    <w:p w14:paraId="3B4F072E" w14:textId="77777777" w:rsidR="005B3AA2" w:rsidRPr="001C268A" w:rsidRDefault="005B3AA2" w:rsidP="005B3AA2">
      <w:pPr>
        <w:rPr>
          <w:noProof/>
        </w:rPr>
      </w:pPr>
      <w:r w:rsidRPr="001C268A">
        <w:rPr>
          <w:noProof/>
        </w:rPr>
        <w:t>A saját források az említett határozat szerint elfogadott szabályokkal összhangban kerülnek megállapításra és beszedésre.</w:t>
      </w:r>
    </w:p>
    <w:p w14:paraId="61D34833" w14:textId="1EDC0702" w:rsidR="005B3AA2" w:rsidRPr="001C268A" w:rsidRDefault="005B3AA2" w:rsidP="005B3AA2">
      <w:pPr>
        <w:rPr>
          <w:noProof/>
        </w:rPr>
      </w:pPr>
      <w:r w:rsidRPr="001C268A">
        <w:rPr>
          <w:noProof/>
        </w:rPr>
        <w:t xml:space="preserve">Számviteli célból az engedélyezésre jogosult tisztviselő beszedési megbízást bocsát ki a 609/2014/EU, Euratom rendeletben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CA2A8C">
        <w:rPr>
          <w:noProof/>
          <w:highlight w:val="lightGray"/>
        </w:rPr>
        <w:t> </w:t>
      </w:r>
      <w:r w:rsidRPr="001C268A">
        <w:rPr>
          <w:noProof/>
          <w:highlight w:val="lightGray"/>
        </w:rPr>
        <w:t>, az (EU, Euratom) 2021/770 rendeletben és az (EU, Euratom) [XXX] rendeletben</w:t>
      </w:r>
      <w:r w:rsidR="00CA2A8C">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említett sajátforrásszámlára való jóváírások, illetve terhelések céljából.</w:t>
      </w:r>
    </w:p>
    <w:p w14:paraId="0185BA3A" w14:textId="77777777" w:rsidR="005B3AA2" w:rsidRPr="001C268A" w:rsidRDefault="005B3AA2" w:rsidP="005B3AA2">
      <w:pPr>
        <w:pStyle w:val="SectionTitle"/>
        <w:rPr>
          <w:noProof/>
        </w:rPr>
      </w:pPr>
      <w:r w:rsidRPr="001C268A">
        <w:rPr>
          <w:i/>
          <w:noProof/>
        </w:rPr>
        <w:t>2. szakasz</w:t>
      </w:r>
    </w:p>
    <w:p w14:paraId="0245F38E" w14:textId="77777777" w:rsidR="005B3AA2" w:rsidRPr="001C268A" w:rsidRDefault="005B3AA2" w:rsidP="005B3AA2">
      <w:pPr>
        <w:pStyle w:val="SectionTitle"/>
        <w:rPr>
          <w:noProof/>
        </w:rPr>
      </w:pPr>
      <w:r w:rsidRPr="001C268A">
        <w:rPr>
          <w:i/>
          <w:noProof/>
        </w:rPr>
        <w:t>A követelésekre vonatkozó becslés</w:t>
      </w:r>
    </w:p>
    <w:p w14:paraId="509D2FB4" w14:textId="77777777" w:rsidR="005B3AA2" w:rsidRPr="001C268A" w:rsidRDefault="005B3AA2" w:rsidP="005B3AA2">
      <w:pPr>
        <w:pStyle w:val="Titrearticle"/>
        <w:rPr>
          <w:noProof/>
        </w:rPr>
      </w:pPr>
      <w:r w:rsidRPr="001C268A">
        <w:rPr>
          <w:noProof/>
        </w:rPr>
        <w:t>97. cikk</w:t>
      </w:r>
    </w:p>
    <w:p w14:paraId="393BFCAB" w14:textId="77777777" w:rsidR="005B3AA2" w:rsidRPr="001C268A" w:rsidRDefault="005B3AA2" w:rsidP="005B3AA2">
      <w:pPr>
        <w:pStyle w:val="NormalCentered"/>
        <w:rPr>
          <w:b/>
          <w:bCs/>
          <w:noProof/>
        </w:rPr>
      </w:pPr>
      <w:r w:rsidRPr="001C268A">
        <w:rPr>
          <w:b/>
          <w:noProof/>
        </w:rPr>
        <w:t>A követelésekre vonatkozó becslés</w:t>
      </w:r>
    </w:p>
    <w:p w14:paraId="4D590968" w14:textId="77777777" w:rsidR="005B3AA2" w:rsidRPr="001C268A" w:rsidRDefault="005B3AA2" w:rsidP="005B3AA2">
      <w:pPr>
        <w:rPr>
          <w:noProof/>
        </w:rPr>
      </w:pPr>
      <w:r w:rsidRPr="001C268A">
        <w:rPr>
          <w:noProof/>
        </w:rPr>
        <w:t>(1)</w:t>
      </w:r>
      <w:r w:rsidRPr="001C268A">
        <w:rPr>
          <w:noProof/>
        </w:rPr>
        <w:tab/>
        <w:t>Amennyiben az illetékes engedélyezésre jogosult tisztviselőnek elegendő és megbízható információ áll rendelkezésére valamely olyan intézkedésről vagy helyzetről, amely az Uniónak fizetendő összeget eredményezhet, az illetékes engedélyezésre jogosult tisztviselő megbecsüli a követelés összegét.</w:t>
      </w:r>
    </w:p>
    <w:p w14:paraId="6BCABA16" w14:textId="77777777" w:rsidR="005B3AA2" w:rsidRPr="001C268A" w:rsidRDefault="005B3AA2" w:rsidP="005B3AA2">
      <w:pPr>
        <w:rPr>
          <w:noProof/>
        </w:rPr>
      </w:pPr>
      <w:r w:rsidRPr="001C268A">
        <w:rPr>
          <w:noProof/>
        </w:rPr>
        <w:t>(2)</w:t>
      </w:r>
      <w:r w:rsidRPr="001C268A">
        <w:rPr>
          <w:noProof/>
        </w:rPr>
        <w:tab/>
        <w:t>Az illetékes engedélyezésre jogosult tisztviselő, amint a tervezet alapjául szolgáló intézkedést vagy helyzetet módosító eseményről szerez tudomást, kiigazítja a követelés előrelátható összegét.</w:t>
      </w:r>
    </w:p>
    <w:p w14:paraId="5B51DFFE" w14:textId="77777777" w:rsidR="005B3AA2" w:rsidRPr="001C268A" w:rsidRDefault="005B3AA2" w:rsidP="005B3AA2">
      <w:pPr>
        <w:rPr>
          <w:noProof/>
        </w:rPr>
      </w:pPr>
      <w:r w:rsidRPr="001C268A">
        <w:rPr>
          <w:noProof/>
        </w:rPr>
        <w:t>Amennyiben egy korábban követelések megbecslését eredményező intézkedés vagy helyzet kapcsán állítottak ki beszedési megbízást, az illetékes engedélyezésre jogosult tisztviselő ennek megfelelően kiigazítja a becslést.</w:t>
      </w:r>
    </w:p>
    <w:p w14:paraId="6F0AF2CE" w14:textId="77777777" w:rsidR="005B3AA2" w:rsidRPr="001C268A" w:rsidRDefault="005B3AA2" w:rsidP="005B3AA2">
      <w:pPr>
        <w:rPr>
          <w:noProof/>
        </w:rPr>
      </w:pPr>
      <w:r w:rsidRPr="001C268A">
        <w:rPr>
          <w:noProof/>
        </w:rPr>
        <w:t>Amennyiben a beszedési megbízás összege megegyezik a követelés eredetileg tervezett összegével, a becslést nullára kell csökkenteni.</w:t>
      </w:r>
    </w:p>
    <w:p w14:paraId="1211B962" w14:textId="77777777" w:rsidR="005B3AA2" w:rsidRPr="001C268A" w:rsidRDefault="005B3AA2" w:rsidP="005B3AA2">
      <w:pPr>
        <w:rPr>
          <w:noProof/>
        </w:rPr>
      </w:pPr>
      <w:r w:rsidRPr="001C268A">
        <w:rPr>
          <w:noProof/>
        </w:rPr>
        <w:t>(3)</w:t>
      </w:r>
      <w:r w:rsidRPr="001C268A">
        <w:rPr>
          <w:noProof/>
        </w:rPr>
        <w:tab/>
        <w:t xml:space="preserve">Az (1) bekezdéstől eltérve, a követelés megbecslését nem kell elkészíteni azt megelőzően, hogy a tagállamok a Bizottság rendelkezésére bocsátják </w:t>
      </w:r>
      <w:r w:rsidRPr="004B5969">
        <w:rPr>
          <w:rStyle w:val="CRMinorChangeAdded"/>
          <w:noProof/>
          <w:lang w:val="hu-HU"/>
        </w:rPr>
        <w:t>az (EU, Euratom) 2020/2053</w:t>
      </w:r>
      <w:r w:rsidRPr="004B5969">
        <w:rPr>
          <w:rStyle w:val="CRMinorChangeDeleted"/>
          <w:noProof/>
          <w:lang w:val="hu-HU"/>
        </w:rPr>
        <w:t>a 2014/335/EU, Euratom</w:t>
      </w:r>
      <w:r w:rsidRPr="001C268A">
        <w:rPr>
          <w:noProof/>
        </w:rPr>
        <w:t xml:space="preserve"> határozatban meghatározott saját források összegeit, amelyeket a tagállamok rögzített időszakonként fizetnek. Az illetékes engedélyezésre jogosult tisztviselő beszedési megbízást bocsát ki ezen összegekre vonatkozóan.</w:t>
      </w:r>
    </w:p>
    <w:p w14:paraId="4D01917C" w14:textId="77777777" w:rsidR="005B3AA2" w:rsidRPr="001C268A" w:rsidRDefault="005B3AA2" w:rsidP="005B3AA2">
      <w:pPr>
        <w:pStyle w:val="SectionTitle"/>
        <w:rPr>
          <w:noProof/>
        </w:rPr>
      </w:pPr>
      <w:r w:rsidRPr="001C268A">
        <w:rPr>
          <w:i/>
          <w:noProof/>
        </w:rPr>
        <w:t>3. szakasz</w:t>
      </w:r>
    </w:p>
    <w:p w14:paraId="50371451" w14:textId="77777777" w:rsidR="005B3AA2" w:rsidRPr="001C268A" w:rsidRDefault="005B3AA2" w:rsidP="005B3AA2">
      <w:pPr>
        <w:pStyle w:val="SectionTitle"/>
        <w:rPr>
          <w:noProof/>
        </w:rPr>
      </w:pPr>
      <w:r w:rsidRPr="001C268A">
        <w:rPr>
          <w:i/>
          <w:noProof/>
        </w:rPr>
        <w:t>A követelések megállapítása</w:t>
      </w:r>
    </w:p>
    <w:p w14:paraId="6C135232" w14:textId="77777777" w:rsidR="005B3AA2" w:rsidRPr="001C268A" w:rsidRDefault="005B3AA2" w:rsidP="005B3AA2">
      <w:pPr>
        <w:pStyle w:val="Titrearticle"/>
        <w:rPr>
          <w:noProof/>
        </w:rPr>
      </w:pPr>
      <w:r w:rsidRPr="001C268A">
        <w:rPr>
          <w:noProof/>
        </w:rPr>
        <w:t>98. cikk</w:t>
      </w:r>
    </w:p>
    <w:p w14:paraId="3C454226" w14:textId="77777777" w:rsidR="005B3AA2" w:rsidRPr="001C268A" w:rsidRDefault="005B3AA2" w:rsidP="005B3AA2">
      <w:pPr>
        <w:pStyle w:val="NormalCentered"/>
        <w:rPr>
          <w:b/>
          <w:bCs/>
          <w:noProof/>
        </w:rPr>
      </w:pPr>
      <w:r w:rsidRPr="001C268A">
        <w:rPr>
          <w:b/>
          <w:noProof/>
        </w:rPr>
        <w:t>A követelések megállapítása</w:t>
      </w:r>
    </w:p>
    <w:p w14:paraId="48077A8E" w14:textId="77777777" w:rsidR="005B3AA2" w:rsidRPr="001C268A" w:rsidRDefault="005B3AA2" w:rsidP="005B3AA2">
      <w:pPr>
        <w:rPr>
          <w:noProof/>
        </w:rPr>
      </w:pPr>
      <w:r w:rsidRPr="001C268A">
        <w:rPr>
          <w:noProof/>
        </w:rPr>
        <w:t>(1)</w:t>
      </w:r>
      <w:r w:rsidRPr="001C268A">
        <w:rPr>
          <w:noProof/>
        </w:rPr>
        <w:tab/>
        <w:t>A követelések megállapítása céljából az illetékes engedélyezésre jogosult tisztviselő:</w:t>
      </w:r>
    </w:p>
    <w:p w14:paraId="61F56FC0" w14:textId="77777777" w:rsidR="005B3AA2" w:rsidRPr="001C268A" w:rsidRDefault="005B3AA2" w:rsidP="005B3AA2">
      <w:pPr>
        <w:pStyle w:val="Point0"/>
        <w:rPr>
          <w:noProof/>
        </w:rPr>
      </w:pPr>
      <w:r w:rsidRPr="001C268A">
        <w:rPr>
          <w:noProof/>
        </w:rPr>
        <w:tab/>
        <w:t>a)</w:t>
      </w:r>
      <w:r w:rsidRPr="001C268A">
        <w:rPr>
          <w:noProof/>
        </w:rPr>
        <w:tab/>
        <w:t>ellenőrzi, hogy az adós tartozása fennáll;</w:t>
      </w:r>
    </w:p>
    <w:p w14:paraId="1FCD149C" w14:textId="77777777" w:rsidR="005B3AA2" w:rsidRPr="001C268A" w:rsidRDefault="005B3AA2" w:rsidP="005B3AA2">
      <w:pPr>
        <w:pStyle w:val="Point0"/>
        <w:rPr>
          <w:noProof/>
        </w:rPr>
      </w:pPr>
      <w:r w:rsidRPr="001C268A">
        <w:rPr>
          <w:noProof/>
        </w:rPr>
        <w:tab/>
        <w:t>b)</w:t>
      </w:r>
      <w:r w:rsidRPr="001C268A">
        <w:rPr>
          <w:noProof/>
        </w:rPr>
        <w:tab/>
        <w:t>megállapítja vagy ellenőrzi a tartozás valódiságát és összegét; és</w:t>
      </w:r>
    </w:p>
    <w:p w14:paraId="199C61D1" w14:textId="77777777" w:rsidR="005B3AA2" w:rsidRPr="001C268A" w:rsidRDefault="005B3AA2" w:rsidP="005B3AA2">
      <w:pPr>
        <w:pStyle w:val="Point0"/>
        <w:rPr>
          <w:noProof/>
        </w:rPr>
      </w:pPr>
      <w:r w:rsidRPr="001C268A">
        <w:rPr>
          <w:noProof/>
        </w:rPr>
        <w:tab/>
        <w:t>c)</w:t>
      </w:r>
      <w:r w:rsidRPr="001C268A">
        <w:rPr>
          <w:noProof/>
        </w:rPr>
        <w:tab/>
        <w:t>ellenőrzi azokat a feltételeket, amelyek mellett a tartozás esedékes.</w:t>
      </w:r>
    </w:p>
    <w:p w14:paraId="1F614ACC" w14:textId="77777777" w:rsidR="005B3AA2" w:rsidRPr="001C268A" w:rsidRDefault="005B3AA2" w:rsidP="005B3AA2">
      <w:pPr>
        <w:rPr>
          <w:noProof/>
        </w:rPr>
      </w:pPr>
      <w:r w:rsidRPr="001C268A">
        <w:rPr>
          <w:noProof/>
        </w:rPr>
        <w:t>A követelések megállapítása révén elismerésre kerül az Unió joga az adóssal szemben, és megállapításra kerül az a jogcím, amely alapján az adós tartozásának kiegyenlítése követelhető.</w:t>
      </w:r>
    </w:p>
    <w:p w14:paraId="727F2C9A" w14:textId="77777777" w:rsidR="005B3AA2" w:rsidRPr="001C268A" w:rsidRDefault="005B3AA2" w:rsidP="005B3AA2">
      <w:pPr>
        <w:rPr>
          <w:noProof/>
        </w:rPr>
      </w:pPr>
      <w:r w:rsidRPr="001C268A">
        <w:rPr>
          <w:noProof/>
        </w:rPr>
        <w:t>(2)</w:t>
      </w:r>
      <w:r w:rsidRPr="001C268A">
        <w:rPr>
          <w:noProof/>
        </w:rPr>
        <w:tab/>
        <w:t>Bármely nem vitatott, határozott összegű és esedékes követelésről beszedési megbízást kell kiállítani, amelynek révén az illetékes, engedélyezésre jogosult tisztviselő utasítja a számvitelért felelős tisztviselőt az összeg beszedésére. Ezt az adósnak megküldött terhelési értesítés követ, azon esetek kivételével, amikor a (4) bekezdés második albekezdésével összhangban haladéktalanul követeléselengedési eljárás kerül alkalmazásra. A beszedési megbízást és a terhelési értesítést egyaránt az illetékes engedélyezésre jogosult tisztviselő állítja ki.</w:t>
      </w:r>
    </w:p>
    <w:p w14:paraId="13DF0E81" w14:textId="77777777" w:rsidR="005B3AA2" w:rsidRPr="001C268A" w:rsidRDefault="005B3AA2" w:rsidP="005B3AA2">
      <w:pPr>
        <w:rPr>
          <w:noProof/>
        </w:rPr>
      </w:pPr>
      <w:r w:rsidRPr="001C268A">
        <w:rPr>
          <w:noProof/>
        </w:rPr>
        <w:t>Az engedélyezésre jogosult tisztviselő közvetlenül a követelés megállapítását követően, de legkésőbb attól az időponttól számított öt éven belül elküldi a terhelési értesítést, amikor az uniós intézménynek rendes körülmények között módja volt az adósság követelésére. Az említett határidő nem alkalmazandó, amennyiben az illetékes engedélyezésre jogosult tisztviselő megállapítja, hogy az uniós intézmény erőfeszítései ellenére a késedelmes cselekvést az adós magatartása okozta.</w:t>
      </w:r>
    </w:p>
    <w:p w14:paraId="6F3C1665" w14:textId="77777777" w:rsidR="005B3AA2" w:rsidRPr="001C268A" w:rsidRDefault="005B3AA2" w:rsidP="005B3AA2">
      <w:pPr>
        <w:rPr>
          <w:noProof/>
        </w:rPr>
      </w:pPr>
      <w:r w:rsidRPr="001C268A">
        <w:rPr>
          <w:noProof/>
        </w:rPr>
        <w:t>(3)</w:t>
      </w:r>
      <w:r w:rsidRPr="001C268A">
        <w:rPr>
          <w:noProof/>
        </w:rPr>
        <w:tab/>
        <w:t>A követelés összegének megállapításához az illetékes engedélyezésre jogosult tisztviselő megbizonyosodik arról, hogy:</w:t>
      </w:r>
    </w:p>
    <w:p w14:paraId="6F340EFC" w14:textId="77777777" w:rsidR="005B3AA2" w:rsidRPr="001C268A" w:rsidRDefault="005B3AA2" w:rsidP="005B3AA2">
      <w:pPr>
        <w:pStyle w:val="Point0"/>
        <w:rPr>
          <w:noProof/>
        </w:rPr>
      </w:pPr>
      <w:r w:rsidRPr="001C268A">
        <w:rPr>
          <w:noProof/>
        </w:rPr>
        <w:tab/>
        <w:t>a)</w:t>
      </w:r>
      <w:r w:rsidRPr="001C268A">
        <w:rPr>
          <w:noProof/>
        </w:rPr>
        <w:tab/>
        <w:t>a követelés összege biztos, azaz nem függ semmilyen feltételtől;</w:t>
      </w:r>
    </w:p>
    <w:p w14:paraId="3B2FC1C6" w14:textId="77777777" w:rsidR="005B3AA2" w:rsidRPr="001C268A" w:rsidRDefault="005B3AA2" w:rsidP="005B3AA2">
      <w:pPr>
        <w:pStyle w:val="Point0"/>
        <w:rPr>
          <w:noProof/>
        </w:rPr>
      </w:pPr>
      <w:r w:rsidRPr="001C268A">
        <w:rPr>
          <w:noProof/>
        </w:rPr>
        <w:tab/>
        <w:t>b)</w:t>
      </w:r>
      <w:r w:rsidRPr="001C268A">
        <w:rPr>
          <w:noProof/>
        </w:rPr>
        <w:tab/>
        <w:t>a követelés összege határozott, azaz pontosan meghatározott pénzösszegben kifejezett;</w:t>
      </w:r>
    </w:p>
    <w:p w14:paraId="322995E2" w14:textId="77777777" w:rsidR="005B3AA2" w:rsidRPr="001C268A" w:rsidRDefault="005B3AA2" w:rsidP="005B3AA2">
      <w:pPr>
        <w:pStyle w:val="Point0"/>
        <w:rPr>
          <w:noProof/>
        </w:rPr>
      </w:pPr>
      <w:r w:rsidRPr="001C268A">
        <w:rPr>
          <w:noProof/>
        </w:rPr>
        <w:tab/>
        <w:t>c)</w:t>
      </w:r>
      <w:r w:rsidRPr="001C268A">
        <w:rPr>
          <w:noProof/>
        </w:rPr>
        <w:tab/>
        <w:t>a követelés összege esedékes, és nem érvényes rá fizetési határidő;</w:t>
      </w:r>
    </w:p>
    <w:p w14:paraId="0067C77D" w14:textId="77777777" w:rsidR="005B3AA2" w:rsidRPr="001C268A" w:rsidRDefault="005B3AA2" w:rsidP="005B3AA2">
      <w:pPr>
        <w:pStyle w:val="Point0"/>
        <w:rPr>
          <w:noProof/>
        </w:rPr>
      </w:pPr>
      <w:r w:rsidRPr="001C268A">
        <w:rPr>
          <w:noProof/>
        </w:rPr>
        <w:tab/>
        <w:t>d)</w:t>
      </w:r>
      <w:r w:rsidRPr="001C268A">
        <w:rPr>
          <w:noProof/>
        </w:rPr>
        <w:tab/>
        <w:t>az adós adatai helyesek;</w:t>
      </w:r>
    </w:p>
    <w:p w14:paraId="285CA55B" w14:textId="77777777" w:rsidR="005B3AA2" w:rsidRPr="001C268A" w:rsidRDefault="005B3AA2" w:rsidP="005B3AA2">
      <w:pPr>
        <w:pStyle w:val="Point0"/>
        <w:rPr>
          <w:noProof/>
        </w:rPr>
      </w:pPr>
      <w:r w:rsidRPr="001C268A">
        <w:rPr>
          <w:noProof/>
        </w:rPr>
        <w:tab/>
        <w:t>e)</w:t>
      </w:r>
      <w:r w:rsidRPr="001C268A">
        <w:rPr>
          <w:noProof/>
        </w:rPr>
        <w:tab/>
        <w:t>az összeget a megfelelő költségvetési tételhez könyvelték;</w:t>
      </w:r>
    </w:p>
    <w:p w14:paraId="05406E94" w14:textId="77777777" w:rsidR="005B3AA2" w:rsidRPr="001C268A" w:rsidRDefault="005B3AA2" w:rsidP="005B3AA2">
      <w:pPr>
        <w:pStyle w:val="Point0"/>
        <w:rPr>
          <w:noProof/>
        </w:rPr>
      </w:pPr>
      <w:r w:rsidRPr="001C268A">
        <w:rPr>
          <w:noProof/>
        </w:rPr>
        <w:tab/>
        <w:t>f)</w:t>
      </w:r>
      <w:r w:rsidRPr="001C268A">
        <w:rPr>
          <w:noProof/>
        </w:rPr>
        <w:tab/>
        <w:t>a bizonylatok szabályszerűek; és</w:t>
      </w:r>
    </w:p>
    <w:p w14:paraId="13DECF74" w14:textId="77777777" w:rsidR="005B3AA2" w:rsidRPr="001C268A" w:rsidRDefault="005B3AA2" w:rsidP="005B3AA2">
      <w:pPr>
        <w:pStyle w:val="Point0"/>
        <w:rPr>
          <w:noProof/>
        </w:rPr>
      </w:pPr>
      <w:r w:rsidRPr="001C268A">
        <w:rPr>
          <w:noProof/>
        </w:rPr>
        <w:tab/>
        <w:t>g)</w:t>
      </w:r>
      <w:r w:rsidRPr="001C268A">
        <w:rPr>
          <w:noProof/>
        </w:rPr>
        <w:tab/>
        <w:t>a hatékony és eredményes pénzgazdálkodás elve megfelelően érvényesül, különösen a 101. cikk (2) bekezdése első albekezdésének a) vagy b) pontjában említett követelmények tekintetében.</w:t>
      </w:r>
    </w:p>
    <w:p w14:paraId="65C944A5" w14:textId="77777777" w:rsidR="005B3AA2" w:rsidRPr="001C268A" w:rsidRDefault="005B3AA2" w:rsidP="005B3AA2">
      <w:pPr>
        <w:rPr>
          <w:noProof/>
        </w:rPr>
      </w:pPr>
      <w:r w:rsidRPr="001C268A">
        <w:rPr>
          <w:noProof/>
        </w:rPr>
        <w:t>(4)</w:t>
      </w:r>
      <w:r w:rsidRPr="001C268A">
        <w:rPr>
          <w:noProof/>
        </w:rPr>
        <w:tab/>
        <w:t>A terhelési értesítésben tájékoztatni kell az adóst arról, hogy:</w:t>
      </w:r>
    </w:p>
    <w:p w14:paraId="755B4DEC" w14:textId="77777777" w:rsidR="005B3AA2" w:rsidRPr="001C268A" w:rsidRDefault="005B3AA2" w:rsidP="005B3AA2">
      <w:pPr>
        <w:pStyle w:val="Point0"/>
        <w:rPr>
          <w:noProof/>
        </w:rPr>
      </w:pPr>
      <w:r w:rsidRPr="001C268A">
        <w:rPr>
          <w:noProof/>
        </w:rPr>
        <w:tab/>
        <w:t>a)</w:t>
      </w:r>
      <w:r w:rsidRPr="001C268A">
        <w:rPr>
          <w:noProof/>
        </w:rPr>
        <w:tab/>
        <w:t>az Unió megállapította a követelést;</w:t>
      </w:r>
    </w:p>
    <w:p w14:paraId="4AC94AB9" w14:textId="77777777" w:rsidR="005B3AA2" w:rsidRPr="001C268A" w:rsidRDefault="005B3AA2" w:rsidP="005B3AA2">
      <w:pPr>
        <w:pStyle w:val="Point0"/>
        <w:rPr>
          <w:noProof/>
        </w:rPr>
      </w:pPr>
      <w:r w:rsidRPr="001C268A">
        <w:rPr>
          <w:noProof/>
        </w:rPr>
        <w:tab/>
        <w:t>b)</w:t>
      </w:r>
      <w:r w:rsidRPr="001C268A">
        <w:rPr>
          <w:noProof/>
        </w:rPr>
        <w:tab/>
        <w:t>ha a tartozást a terhelési értesítésben megjelölt határidőn belül megfizetik, nincs késedelmi kamat;</w:t>
      </w:r>
    </w:p>
    <w:p w14:paraId="27447BF1" w14:textId="77777777" w:rsidR="005B3AA2" w:rsidRPr="001C268A" w:rsidRDefault="005B3AA2" w:rsidP="005B3AA2">
      <w:pPr>
        <w:pStyle w:val="Point0"/>
        <w:rPr>
          <w:noProof/>
        </w:rPr>
      </w:pPr>
      <w:r w:rsidRPr="001C268A">
        <w:rPr>
          <w:noProof/>
        </w:rPr>
        <w:tab/>
        <w:t>c)</w:t>
      </w:r>
      <w:r w:rsidRPr="001C268A">
        <w:rPr>
          <w:noProof/>
        </w:rPr>
        <w:tab/>
        <w:t xml:space="preserve">amennyiben az adós nem tesz eleget fizetési kötelezettségének az ezen albekezdés b) pontjában említett határidőre, úgy </w:t>
      </w:r>
      <w:r w:rsidRPr="004B5969">
        <w:rPr>
          <w:rStyle w:val="CRMinorChangeDeleted"/>
          <w:noProof/>
          <w:lang w:val="hu-HU"/>
        </w:rPr>
        <w:t>azt</w:t>
      </w:r>
      <w:r w:rsidRPr="001C268A">
        <w:rPr>
          <w:noProof/>
        </w:rPr>
        <w:t xml:space="preserve"> a 99. cikkben említett mértékű kamatot kell fizetnie, az alkalmazandó különös rendelkezések sérelme nélkül;</w:t>
      </w:r>
    </w:p>
    <w:p w14:paraId="09539323" w14:textId="77777777" w:rsidR="005B3AA2" w:rsidRPr="001C268A" w:rsidRDefault="005B3AA2" w:rsidP="005B3AA2">
      <w:pPr>
        <w:pStyle w:val="Point0"/>
        <w:rPr>
          <w:noProof/>
        </w:rPr>
      </w:pPr>
      <w:r w:rsidRPr="001C268A">
        <w:rPr>
          <w:noProof/>
        </w:rPr>
        <w:tab/>
        <w:t>d)</w:t>
      </w:r>
      <w:r w:rsidRPr="001C268A">
        <w:rPr>
          <w:noProof/>
        </w:rPr>
        <w:tab/>
        <w:t>amennyiben az adós nem tesz eleget fizetési kötelezettségének a b) pontban említett határidőre, úgy az uniós intézmény beszámítás vagy az előzetesen nyújtott biztosíték érvényesítése útján végzi el a beszedést;</w:t>
      </w:r>
    </w:p>
    <w:p w14:paraId="66405D3C" w14:textId="77777777" w:rsidR="005B3AA2" w:rsidRPr="001C268A" w:rsidRDefault="005B3AA2" w:rsidP="005B3AA2">
      <w:pPr>
        <w:pStyle w:val="Point0"/>
        <w:rPr>
          <w:noProof/>
        </w:rPr>
      </w:pPr>
      <w:r w:rsidRPr="001C268A">
        <w:rPr>
          <w:noProof/>
        </w:rPr>
        <w:tab/>
        <w:t>e)</w:t>
      </w:r>
      <w:r w:rsidRPr="001C268A">
        <w:rPr>
          <w:noProof/>
        </w:rPr>
        <w:tab/>
        <w:t>kivételes esetekben a számvitelért felelős tisztviselő beszámítás útján a b) pontban említett határidő előtt is végrehajthatja a beszedést – miután tájékoztatta az adóst a beszámítás útján történő beszedés indokáról és időpontjáról –, amennyiben ez az Unió pénzügyi érdekeinek védelmében szükséges, és alapos oka van feltételezni, hogy az Unió számára járó összeg egyébként elveszne;</w:t>
      </w:r>
    </w:p>
    <w:p w14:paraId="4E45B77D" w14:textId="77777777" w:rsidR="005B3AA2" w:rsidRPr="001C268A" w:rsidRDefault="005B3AA2" w:rsidP="005B3AA2">
      <w:pPr>
        <w:pStyle w:val="Point0"/>
        <w:rPr>
          <w:noProof/>
        </w:rPr>
      </w:pPr>
      <w:r w:rsidRPr="001C268A">
        <w:rPr>
          <w:noProof/>
        </w:rPr>
        <w:tab/>
        <w:t>f)</w:t>
      </w:r>
      <w:r w:rsidRPr="001C268A">
        <w:rPr>
          <w:noProof/>
        </w:rPr>
        <w:tab/>
        <w:t>ha valamennyi, ezen albekezdés a)–e) pontjában említett lépést követően nem történt meg a teljes összeg beszedése, úgy az uniós intézmény a 100. cikk (2) bekezdésével összhangban vagy jogi eljárással biztosított határozat útján hajtja végre a beszedést.</w:t>
      </w:r>
    </w:p>
    <w:p w14:paraId="639D1771" w14:textId="77777777" w:rsidR="005B3AA2" w:rsidRPr="001C268A" w:rsidRDefault="005B3AA2" w:rsidP="005B3AA2">
      <w:pPr>
        <w:rPr>
          <w:noProof/>
        </w:rPr>
      </w:pPr>
      <w:r w:rsidRPr="001C268A">
        <w:rPr>
          <w:noProof/>
        </w:rPr>
        <w:t>Amennyiben az adós azonosító adatainak ellenőrzését követően vagy az adott időpontban rendelkezésre álló egyéb releváns információk alapján egyértelműen megállapítást nyer, hogy a tartozás a 101. cikk (2) bekezdése első albekezdésének a) vagy b) pontjában említett esetek körébe tartozik, vagy hogy a terhelési értesítést nem e cikk (2) bekezdésével összhangban küldték ki, az engedélyezésre jogosult tisztviselő – a számvitelért felelős tisztviselővel egyetértésben – a követelés összegének megállapítását követően, a terhelési értesítés kiküldése nélkül dönt arról, hogy a 101. cikk rendelkezéseivel összhangban lemond a követelés visszafizettetéséről.</w:t>
      </w:r>
    </w:p>
    <w:p w14:paraId="1C992C82" w14:textId="77777777" w:rsidR="005B3AA2" w:rsidRPr="001C268A" w:rsidRDefault="005B3AA2" w:rsidP="005B3AA2">
      <w:pPr>
        <w:rPr>
          <w:noProof/>
        </w:rPr>
      </w:pPr>
      <w:r w:rsidRPr="001C268A">
        <w:rPr>
          <w:noProof/>
        </w:rPr>
        <w:t>Minden egyéb esetben az engedélyezésre jogosult tisztviselő kinyomtatja és kiküldi az adósnak a terhelési értesítést. A számvitelért felelős tisztviselő a terhelési értesítés kiküldéséről a pénzügyi információs rendszeren keresztül értesítést kap.</w:t>
      </w:r>
    </w:p>
    <w:p w14:paraId="3B4D44A1" w14:textId="77777777" w:rsidR="005B3AA2" w:rsidRPr="001C268A" w:rsidRDefault="005B3AA2" w:rsidP="005B3AA2">
      <w:pPr>
        <w:rPr>
          <w:noProof/>
        </w:rPr>
      </w:pPr>
      <w:r w:rsidRPr="001C268A">
        <w:rPr>
          <w:noProof/>
        </w:rPr>
        <w:t>(5)</w:t>
      </w:r>
      <w:r w:rsidRPr="001C268A">
        <w:rPr>
          <w:noProof/>
        </w:rPr>
        <w:tab/>
        <w:t>A jogalap nélkül kifizetett összegeket vissza kell fizettetni.</w:t>
      </w:r>
    </w:p>
    <w:p w14:paraId="1E4EA051" w14:textId="77777777" w:rsidR="005B3AA2" w:rsidRPr="001C268A" w:rsidRDefault="005B3AA2" w:rsidP="005B3AA2">
      <w:pPr>
        <w:pStyle w:val="Titrearticle"/>
        <w:rPr>
          <w:noProof/>
        </w:rPr>
      </w:pPr>
      <w:r w:rsidRPr="001C268A">
        <w:rPr>
          <w:noProof/>
        </w:rPr>
        <w:t>99. cikk</w:t>
      </w:r>
    </w:p>
    <w:p w14:paraId="4969165F" w14:textId="77777777" w:rsidR="005B3AA2" w:rsidRPr="001C268A" w:rsidRDefault="005B3AA2" w:rsidP="005B3AA2">
      <w:pPr>
        <w:pStyle w:val="NormalCentered"/>
        <w:rPr>
          <w:b/>
          <w:bCs/>
          <w:noProof/>
        </w:rPr>
      </w:pPr>
      <w:r w:rsidRPr="001C268A">
        <w:rPr>
          <w:b/>
          <w:noProof/>
        </w:rPr>
        <w:t>Késedelmi kamat</w:t>
      </w:r>
    </w:p>
    <w:p w14:paraId="5F8C1745" w14:textId="77777777" w:rsidR="005B3AA2" w:rsidRPr="001C268A" w:rsidRDefault="005B3AA2" w:rsidP="005B3AA2">
      <w:pPr>
        <w:rPr>
          <w:noProof/>
        </w:rPr>
      </w:pPr>
      <w:r w:rsidRPr="001C268A">
        <w:rPr>
          <w:noProof/>
        </w:rPr>
        <w:t>(1)</w:t>
      </w:r>
      <w:r w:rsidRPr="001C268A">
        <w:rPr>
          <w:noProof/>
        </w:rPr>
        <w:tab/>
        <w:t>A specifikus szabályozások alkalmazásából fakadó különös rendelkezések sérelme nélkül, minden olyan követelés után, amelyet nem fizettek meg a 98. cikk (4) bekezdése első albekezdésének b) pontjában említett határidőig, e cikk (2) és (3) bekezdésével összhangban kamatot kell fizetni.</w:t>
      </w:r>
    </w:p>
    <w:p w14:paraId="1C65AD53" w14:textId="77777777" w:rsidR="005B3AA2" w:rsidRPr="001C268A" w:rsidRDefault="005B3AA2" w:rsidP="005B3AA2">
      <w:pPr>
        <w:rPr>
          <w:noProof/>
        </w:rPr>
      </w:pPr>
      <w:r w:rsidRPr="001C268A">
        <w:rPr>
          <w:noProof/>
        </w:rPr>
        <w:t>(2)</w:t>
      </w:r>
      <w:r w:rsidRPr="001C268A">
        <w:rPr>
          <w:noProof/>
        </w:rPr>
        <w:tab/>
        <w:t xml:space="preserve">Az e cikk (4) bekezdésében említett eset kivételével a 98. cikk (4) bekezdése első albekezdésének b) pontjában említett határidőig meg nem fizetett követelés utáni kamat mértékét úgy kell megállapítani, hogy az Európai Központi Bank által az irányadó refinanszírozási műveletei esetében alkalmazott, az </w:t>
      </w:r>
      <w:r w:rsidRPr="001C268A">
        <w:rPr>
          <w:i/>
          <w:noProof/>
        </w:rPr>
        <w:t>Európai Unió Hivatalos Lapjának</w:t>
      </w:r>
      <w:r w:rsidRPr="001C268A">
        <w:rPr>
          <w:noProof/>
        </w:rPr>
        <w:t xml:space="preserve"> C sorozatában közzétett, az esedékesség napja szerinti hónap első naptári napján érvényes kamatlábból kell kiindulni, amelyhez hozzáadandó:</w:t>
      </w:r>
    </w:p>
    <w:p w14:paraId="03B71B47" w14:textId="77777777" w:rsidR="005B3AA2" w:rsidRPr="001C268A" w:rsidRDefault="005B3AA2" w:rsidP="005B3AA2">
      <w:pPr>
        <w:pStyle w:val="Point0"/>
        <w:rPr>
          <w:noProof/>
        </w:rPr>
      </w:pPr>
      <w:r w:rsidRPr="001C268A">
        <w:rPr>
          <w:noProof/>
        </w:rPr>
        <w:tab/>
      </w:r>
      <w:r w:rsidRPr="00FA47C3">
        <w:rPr>
          <w:noProof/>
        </w:rPr>
        <w:t>a)</w:t>
      </w:r>
      <w:r w:rsidRPr="00FA47C3">
        <w:rPr>
          <w:noProof/>
        </w:rPr>
        <w:tab/>
        <w:t xml:space="preserve">nyolc százalékpont, ha a kötelezettség alapja </w:t>
      </w:r>
      <w:r w:rsidRPr="00FA47C3">
        <w:rPr>
          <w:noProof/>
        </w:rPr>
        <w:fldChar w:fldCharType="begin"/>
      </w:r>
      <w:r w:rsidRPr="00FA47C3">
        <w:rPr>
          <w:noProof/>
        </w:rPr>
        <w:instrText xml:space="preserve"> QUOTE "</w:instrText>
      </w:r>
      <w:r w:rsidRPr="004B5969">
        <w:rPr>
          <w:rStyle w:val="CRMarker"/>
          <w:noProof/>
          <w:lang w:val="hu-HU"/>
        </w:rPr>
        <w:instrText>Ö</w:instrText>
      </w:r>
      <w:r w:rsidRPr="00FA47C3">
        <w:rPr>
          <w:noProof/>
        </w:rPr>
        <w:instrText xml:space="preserve">" </w:instrText>
      </w:r>
      <w:r w:rsidRPr="00FA47C3">
        <w:rPr>
          <w:noProof/>
        </w:rPr>
        <w:fldChar w:fldCharType="separate"/>
      </w:r>
      <w:r w:rsidRPr="004B5969">
        <w:rPr>
          <w:rStyle w:val="CRMarker"/>
          <w:noProof/>
          <w:lang w:val="hu-HU"/>
        </w:rPr>
        <w:t>Ö</w:t>
      </w:r>
      <w:r w:rsidRPr="00FA47C3">
        <w:rPr>
          <w:noProof/>
        </w:rPr>
        <w:fldChar w:fldCharType="end"/>
      </w:r>
      <w:r w:rsidRPr="00FA47C3">
        <w:rPr>
          <w:noProof/>
        </w:rPr>
        <w:t> árubeszerzésre vagy szolgáltatásnyújtásra </w:t>
      </w:r>
      <w:r w:rsidRPr="00FA47C3">
        <w:rPr>
          <w:noProof/>
        </w:rPr>
        <w:fldChar w:fldCharType="begin"/>
      </w:r>
      <w:r w:rsidRPr="00FA47C3">
        <w:rPr>
          <w:noProof/>
        </w:rPr>
        <w:instrText xml:space="preserve"> QUOTE "</w:instrText>
      </w:r>
      <w:r w:rsidRPr="004B5969">
        <w:rPr>
          <w:rStyle w:val="CRMarker"/>
          <w:noProof/>
          <w:lang w:val="hu-HU"/>
        </w:rPr>
        <w:instrText>Õ</w:instrText>
      </w:r>
      <w:r w:rsidRPr="00FA47C3">
        <w:rPr>
          <w:noProof/>
        </w:rPr>
        <w:instrText xml:space="preserve">" </w:instrText>
      </w:r>
      <w:r w:rsidRPr="00FA47C3">
        <w:rPr>
          <w:noProof/>
        </w:rPr>
        <w:fldChar w:fldCharType="separate"/>
      </w:r>
      <w:r w:rsidRPr="004B5969">
        <w:rPr>
          <w:rStyle w:val="CRMarker"/>
          <w:noProof/>
          <w:lang w:val="hu-HU"/>
        </w:rPr>
        <w:t>Õ</w:t>
      </w:r>
      <w:r w:rsidRPr="00FA47C3">
        <w:rPr>
          <w:noProof/>
        </w:rPr>
        <w:fldChar w:fldCharType="end"/>
      </w:r>
      <w:r>
        <w:rPr>
          <w:noProof/>
        </w:rPr>
        <w:t xml:space="preserve"> </w:t>
      </w:r>
      <w:r w:rsidRPr="004B5969">
        <w:rPr>
          <w:rStyle w:val="CRDeleted"/>
          <w:noProof/>
          <w:lang w:val="hu-HU"/>
        </w:rPr>
        <w:t>az áru beszerzésére vagy szolgáltatás nyújtására</w:t>
      </w:r>
      <w:r w:rsidRPr="00FA47C3">
        <w:rPr>
          <w:noProof/>
        </w:rPr>
        <w:t xml:space="preserve"> irányuló</w:t>
      </w:r>
      <w:r w:rsidRPr="001C268A">
        <w:rPr>
          <w:noProof/>
        </w:rPr>
        <w:t xml:space="preserve"> közbeszerzési szerződés;</w:t>
      </w:r>
    </w:p>
    <w:p w14:paraId="229E2945" w14:textId="77777777" w:rsidR="005B3AA2" w:rsidRPr="001C268A" w:rsidRDefault="005B3AA2" w:rsidP="005B3AA2">
      <w:pPr>
        <w:pStyle w:val="Point0"/>
        <w:rPr>
          <w:noProof/>
        </w:rPr>
      </w:pPr>
      <w:r w:rsidRPr="001C268A">
        <w:rPr>
          <w:noProof/>
        </w:rPr>
        <w:tab/>
        <w:t>b)</w:t>
      </w:r>
      <w:r w:rsidRPr="001C268A">
        <w:rPr>
          <w:noProof/>
        </w:rPr>
        <w:tab/>
        <w:t>minden egyéb esetben három és fél százalékpont.</w:t>
      </w:r>
    </w:p>
    <w:p w14:paraId="28A1F191" w14:textId="77777777" w:rsidR="005B3AA2" w:rsidRPr="001C268A" w:rsidRDefault="005B3AA2" w:rsidP="005B3AA2">
      <w:pPr>
        <w:rPr>
          <w:noProof/>
        </w:rPr>
      </w:pPr>
      <w:r w:rsidRPr="001C268A">
        <w:rPr>
          <w:noProof/>
        </w:rPr>
        <w:t>(3)</w:t>
      </w:r>
      <w:r w:rsidRPr="001C268A">
        <w:rPr>
          <w:noProof/>
        </w:rPr>
        <w:tab/>
        <w:t>A kamatot a 98. cikk (4) bekezdése első albekezdésének b) pontjában említett határidőt követő naptári naptól azon napig kell számítani, amelyen a tartozás teljes összegének megfizetésére sor kerül.</w:t>
      </w:r>
    </w:p>
    <w:p w14:paraId="67BD15AD" w14:textId="77777777" w:rsidR="005B3AA2" w:rsidRPr="001C268A" w:rsidRDefault="005B3AA2" w:rsidP="005B3AA2">
      <w:pPr>
        <w:rPr>
          <w:noProof/>
        </w:rPr>
      </w:pPr>
      <w:r w:rsidRPr="001C268A">
        <w:rPr>
          <w:noProof/>
        </w:rPr>
        <w:t>A késedelmi kamat összegének megfelelő beszedési megbízást e kamat tényleges beérkezésekor kell kiállítani.</w:t>
      </w:r>
    </w:p>
    <w:p w14:paraId="5BF56B0F" w14:textId="180C0DA7" w:rsidR="005B3AA2" w:rsidRPr="004B5969" w:rsidRDefault="005B3AA2" w:rsidP="005B3AA2">
      <w:pPr>
        <w:rPr>
          <w:rStyle w:val="CRRefonteDeleted"/>
          <w:dstrike w:val="0"/>
          <w:noProof/>
          <w:lang w:val="hu-HU"/>
        </w:rPr>
      </w:pPr>
      <w:r w:rsidRPr="001C268A">
        <w:rPr>
          <w:noProof/>
        </w:rPr>
        <w:t>(4)</w:t>
      </w:r>
      <w:r w:rsidRPr="001C268A">
        <w:rPr>
          <w:noProof/>
        </w:rPr>
        <w:tab/>
        <w:t>Pénzbírságok</w:t>
      </w:r>
      <w:r w:rsidRPr="004B5969">
        <w:rPr>
          <w:rStyle w:val="CRMinorChangeAdded"/>
          <w:noProof/>
          <w:lang w:val="hu-HU"/>
        </w:rPr>
        <w:t>,</w:t>
      </w:r>
      <w:r w:rsidRPr="001C268A">
        <w:rPr>
          <w:noProof/>
        </w:rPr>
        <w:t xml:space="preserve"> </w:t>
      </w:r>
      <w:r w:rsidRPr="004B5969">
        <w:rPr>
          <w:rStyle w:val="CRDeleted"/>
          <w:noProof/>
          <w:lang w:val="hu-HU"/>
        </w:rPr>
        <w:t>és</w:t>
      </w:r>
      <w:r w:rsidRPr="001C268A">
        <w:rPr>
          <w:noProof/>
        </w:rPr>
        <w:t xml:space="preserve"> egyéb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CA2A8C">
        <w:rPr>
          <w:noProof/>
          <w:highlight w:val="lightGray"/>
        </w:rPr>
        <w:t> </w:t>
      </w:r>
      <w:r w:rsidRPr="001C268A">
        <w:rPr>
          <w:noProof/>
          <w:highlight w:val="lightGray"/>
        </w:rPr>
        <w:t>büntetések vagy</w:t>
      </w:r>
      <w:r w:rsidR="00CA2A8C">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szankciók esetében a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CA2A8C">
        <w:rPr>
          <w:noProof/>
          <w:highlight w:val="lightGray"/>
        </w:rPr>
        <w:t> </w:t>
      </w:r>
      <w:r w:rsidRPr="001C268A">
        <w:rPr>
          <w:noProof/>
          <w:highlight w:val="lightGray"/>
        </w:rPr>
        <w:t>pénzbírságot, egyéb büntetést vagy szankciót kiszabó uniós intézmény határozatában kitűzött</w:t>
      </w:r>
      <w:r w:rsidR="00CA2A8C">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RefonteDeleted"/>
          <w:noProof/>
          <w:highlight w:val="lightGray"/>
          <w:lang w:val="hu-HU"/>
        </w:rPr>
        <w:t>98. cikk (4) bekezdése első albekezdésének b) pontjában említett</w:t>
      </w:r>
      <w:r w:rsidRPr="001C268A">
        <w:rPr>
          <w:noProof/>
        </w:rPr>
        <w:t xml:space="preserve"> határidőig meg nem fizetett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CA2A8C">
        <w:rPr>
          <w:noProof/>
          <w:highlight w:val="lightGray"/>
        </w:rPr>
        <w:t> </w:t>
      </w:r>
      <w:r w:rsidRPr="001C268A">
        <w:rPr>
          <w:noProof/>
          <w:highlight w:val="lightGray"/>
        </w:rPr>
        <w:t>vagy a Bizottság számvitelért felelős tisztviselője számára elfogadható pénzügyi biztosítékkal nem fedezett</w:t>
      </w:r>
      <w:r w:rsidR="00CA2A8C">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követelés után fizetendő kamat mértékét úgy kell megállapítani, hogy az Európai Központi Bank által az irányadó refinanszírozási műveletei esetében alkalmazott, az </w:t>
      </w:r>
      <w:r w:rsidRPr="001C268A">
        <w:rPr>
          <w:i/>
          <w:noProof/>
        </w:rPr>
        <w:t>Európai Unió Hivatalos Lapjának</w:t>
      </w:r>
      <w:r w:rsidRPr="001C268A">
        <w:rPr>
          <w:noProof/>
        </w:rPr>
        <w:t xml:space="preserve"> C sorozatában közzétett, a pénzbírságot</w:t>
      </w:r>
      <w:r w:rsidRPr="004B5969">
        <w:rPr>
          <w:rStyle w:val="CRMinorChangeAdded"/>
          <w:noProof/>
          <w:lang w:val="hu-HU"/>
        </w:rPr>
        <w:t>,</w:t>
      </w:r>
      <w:r w:rsidRPr="001C268A">
        <w:rPr>
          <w:noProof/>
        </w:rPr>
        <w:t xml:space="preserve"> </w:t>
      </w:r>
      <w:r w:rsidRPr="004B5969">
        <w:rPr>
          <w:rStyle w:val="CRDeleted"/>
          <w:noProof/>
          <w:lang w:val="hu-HU"/>
        </w:rPr>
        <w:t>vagy</w:t>
      </w:r>
      <w:r w:rsidRPr="001C268A">
        <w:rPr>
          <w:noProof/>
        </w:rPr>
        <w:t xml:space="preserve"> egyéb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CA2A8C">
        <w:rPr>
          <w:noProof/>
          <w:highlight w:val="lightGray"/>
        </w:rPr>
        <w:t> </w:t>
      </w:r>
      <w:r w:rsidRPr="001C268A">
        <w:rPr>
          <w:noProof/>
          <w:highlight w:val="lightGray"/>
        </w:rPr>
        <w:t>büntetést vagy</w:t>
      </w:r>
      <w:r w:rsidR="00CA2A8C">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szankciót elrendelő határozat elfogadásának napja szerinti hónap első naptári napján érvényes kamatlábból kell kiindulni, amelyhez hozzáadandó</w:t>
      </w:r>
      <w:r w:rsidRPr="004B5969">
        <w:rPr>
          <w:rStyle w:val="CRMinorChangeDeleted"/>
          <w:noProof/>
          <w:lang w:val="hu-HU"/>
        </w:rPr>
        <w:t>:</w:t>
      </w:r>
    </w:p>
    <w:p w14:paraId="7118F6C9" w14:textId="77777777" w:rsidR="005B3AA2" w:rsidRPr="001C268A" w:rsidRDefault="005B3AA2" w:rsidP="005B3AA2">
      <w:pPr>
        <w:pStyle w:val="Point0"/>
        <w:rPr>
          <w:noProof/>
          <w:highlight w:val="lightGray"/>
        </w:rPr>
      </w:pPr>
      <w:r w:rsidRPr="001C268A">
        <w:rPr>
          <w:noProof/>
        </w:rPr>
        <w:tab/>
      </w:r>
      <w:r w:rsidRPr="004B5969">
        <w:rPr>
          <w:rStyle w:val="CRRefonteDeleted"/>
          <w:noProof/>
          <w:highlight w:val="lightGray"/>
          <w:lang w:val="hu-HU"/>
        </w:rPr>
        <w:t>a)</w:t>
      </w:r>
      <w:r w:rsidRPr="001C268A">
        <w:rPr>
          <w:noProof/>
        </w:rPr>
        <w:tab/>
      </w:r>
      <w:r w:rsidRPr="004B5969">
        <w:rPr>
          <w:rStyle w:val="CRRefonteDeleted"/>
          <w:noProof/>
          <w:highlight w:val="lightGray"/>
          <w:lang w:val="hu-HU"/>
        </w:rPr>
        <w:t>másfél százalékpont, ha az adós pénzügyi garanciát nyújt, amelyet a számvitelért felelős tisztviselő fizetés helyett elfogad;</w:t>
      </w:r>
    </w:p>
    <w:p w14:paraId="65C08324" w14:textId="77777777" w:rsidR="005B3AA2" w:rsidRPr="001C268A" w:rsidRDefault="005B3AA2" w:rsidP="005B3AA2">
      <w:pPr>
        <w:pStyle w:val="Point0"/>
        <w:rPr>
          <w:noProof/>
        </w:rPr>
      </w:pPr>
      <w:r w:rsidRPr="001C268A">
        <w:rPr>
          <w:noProof/>
        </w:rPr>
        <w:tab/>
      </w:r>
      <w:r w:rsidRPr="004B5969">
        <w:rPr>
          <w:rStyle w:val="CRMinorChangeDeleted"/>
          <w:noProof/>
          <w:lang w:val="hu-HU"/>
        </w:rPr>
        <w:t>b)</w:t>
      </w:r>
      <w:r w:rsidRPr="001C268A">
        <w:rPr>
          <w:noProof/>
        </w:rPr>
        <w:tab/>
      </w:r>
      <w:r w:rsidRPr="004B5969">
        <w:rPr>
          <w:rStyle w:val="CRRefonteDeleted"/>
          <w:noProof/>
          <w:highlight w:val="lightGray"/>
          <w:lang w:val="hu-HU"/>
        </w:rPr>
        <w:t>minden egyéb esetben</w:t>
      </w:r>
      <w:r w:rsidRPr="001C268A">
        <w:rPr>
          <w:noProof/>
        </w:rPr>
        <w:t xml:space="preserve"> három és fél százalékpont.</w:t>
      </w:r>
    </w:p>
    <w:p w14:paraId="2573DB50" w14:textId="77777777" w:rsidR="005B3AA2" w:rsidRPr="001C268A" w:rsidRDefault="005B3AA2" w:rsidP="005B3AA2">
      <w:pPr>
        <w:rPr>
          <w:noProof/>
        </w:rPr>
      </w:pPr>
      <w:r w:rsidRPr="001C268A">
        <w:rPr>
          <w:noProof/>
        </w:rPr>
        <w:t xml:space="preserve">Amennyiben az Európai Unió Bírósága az EUMSZ 261. cikke szerinti hatáskörének gyakorlása keretében megnöveli a pénzbírság vagy egyéb </w:t>
      </w:r>
      <w:r w:rsidRPr="00FA47C3">
        <w:rPr>
          <w:noProof/>
        </w:rPr>
        <w:fldChar w:fldCharType="begin"/>
      </w:r>
      <w:r w:rsidRPr="00FA47C3">
        <w:rPr>
          <w:noProof/>
        </w:rPr>
        <w:instrText xml:space="preserve"> QUOTE "</w:instrText>
      </w:r>
      <w:r w:rsidRPr="004B5969">
        <w:rPr>
          <w:rStyle w:val="CRMarker"/>
          <w:noProof/>
          <w:lang w:val="hu-HU"/>
        </w:rPr>
        <w:instrText>Ö</w:instrText>
      </w:r>
      <w:r w:rsidRPr="00FA47C3">
        <w:rPr>
          <w:noProof/>
        </w:rPr>
        <w:instrText xml:space="preserve">" </w:instrText>
      </w:r>
      <w:r w:rsidRPr="00FA47C3">
        <w:rPr>
          <w:noProof/>
        </w:rPr>
        <w:fldChar w:fldCharType="separate"/>
      </w:r>
      <w:r w:rsidRPr="004B5969">
        <w:rPr>
          <w:rStyle w:val="CRMarker"/>
          <w:noProof/>
          <w:lang w:val="hu-HU"/>
        </w:rPr>
        <w:t>Ö</w:t>
      </w:r>
      <w:r w:rsidRPr="00FA47C3">
        <w:rPr>
          <w:noProof/>
        </w:rPr>
        <w:fldChar w:fldCharType="end"/>
      </w:r>
      <w:r w:rsidRPr="00FA47C3">
        <w:rPr>
          <w:noProof/>
        </w:rPr>
        <w:t> büntetés </w:t>
      </w:r>
      <w:r w:rsidRPr="00FA47C3">
        <w:rPr>
          <w:noProof/>
        </w:rPr>
        <w:fldChar w:fldCharType="begin"/>
      </w:r>
      <w:r w:rsidRPr="00FA47C3">
        <w:rPr>
          <w:noProof/>
        </w:rPr>
        <w:instrText xml:space="preserve"> QUOTE "</w:instrText>
      </w:r>
      <w:r w:rsidRPr="004B5969">
        <w:rPr>
          <w:rStyle w:val="CRMarker"/>
          <w:noProof/>
          <w:lang w:val="hu-HU"/>
        </w:rPr>
        <w:instrText>Õ</w:instrText>
      </w:r>
      <w:r w:rsidRPr="00FA47C3">
        <w:rPr>
          <w:noProof/>
        </w:rPr>
        <w:instrText xml:space="preserve">" </w:instrText>
      </w:r>
      <w:r w:rsidRPr="00FA47C3">
        <w:rPr>
          <w:noProof/>
        </w:rPr>
        <w:fldChar w:fldCharType="separate"/>
      </w:r>
      <w:r w:rsidRPr="004B5969">
        <w:rPr>
          <w:rStyle w:val="CRMarker"/>
          <w:noProof/>
          <w:lang w:val="hu-HU"/>
        </w:rPr>
        <w:t>Õ</w:t>
      </w:r>
      <w:r w:rsidRPr="00FA47C3">
        <w:rPr>
          <w:noProof/>
        </w:rPr>
        <w:fldChar w:fldCharType="end"/>
      </w:r>
      <w:r w:rsidRPr="00FA47C3">
        <w:rPr>
          <w:noProof/>
        </w:rPr>
        <w:t xml:space="preserve"> </w:t>
      </w:r>
      <w:r w:rsidRPr="004B5969">
        <w:rPr>
          <w:rStyle w:val="CRDeleted"/>
          <w:noProof/>
          <w:lang w:val="hu-HU"/>
        </w:rPr>
        <w:t>szankció</w:t>
      </w:r>
      <w:r w:rsidRPr="001C268A">
        <w:rPr>
          <w:noProof/>
        </w:rPr>
        <w:t xml:space="preserve"> összegét, kamatot a megnövelt összeg után a Bíróság ítéletének napjától kell fizetni.</w:t>
      </w:r>
    </w:p>
    <w:p w14:paraId="68B160BB" w14:textId="77777777" w:rsidR="005B3AA2" w:rsidRPr="001C268A" w:rsidRDefault="005B3AA2" w:rsidP="005B3AA2">
      <w:pPr>
        <w:rPr>
          <w:noProof/>
        </w:rPr>
      </w:pPr>
      <w:r w:rsidRPr="001C268A">
        <w:rPr>
          <w:noProof/>
        </w:rPr>
        <w:t>(5)</w:t>
      </w:r>
      <w:r w:rsidRPr="001C268A">
        <w:rPr>
          <w:noProof/>
        </w:rPr>
        <w:tab/>
        <w:t>Amennyiben a teljes kamatláb negatív lenne, nulla mértékű kamatlábat kell megállapítani.</w:t>
      </w:r>
    </w:p>
    <w:p w14:paraId="77D8C983" w14:textId="77777777" w:rsidR="005B3AA2" w:rsidRPr="001C268A" w:rsidRDefault="005B3AA2" w:rsidP="005B3AA2">
      <w:pPr>
        <w:pStyle w:val="SectionTitle"/>
        <w:rPr>
          <w:noProof/>
        </w:rPr>
      </w:pPr>
      <w:r w:rsidRPr="001C268A">
        <w:rPr>
          <w:i/>
          <w:noProof/>
        </w:rPr>
        <w:t>4. szakasz</w:t>
      </w:r>
    </w:p>
    <w:p w14:paraId="52B78FCA" w14:textId="77777777" w:rsidR="005B3AA2" w:rsidRPr="001C268A" w:rsidRDefault="005B3AA2" w:rsidP="005B3AA2">
      <w:pPr>
        <w:pStyle w:val="SectionTitle"/>
        <w:rPr>
          <w:noProof/>
        </w:rPr>
      </w:pPr>
      <w:r w:rsidRPr="001C268A">
        <w:rPr>
          <w:i/>
          <w:noProof/>
        </w:rPr>
        <w:t>A beszedés engedélyezése</w:t>
      </w:r>
    </w:p>
    <w:p w14:paraId="6714131E" w14:textId="77777777" w:rsidR="005B3AA2" w:rsidRPr="001C268A" w:rsidRDefault="005B3AA2" w:rsidP="005B3AA2">
      <w:pPr>
        <w:pStyle w:val="Titrearticle"/>
        <w:rPr>
          <w:noProof/>
        </w:rPr>
      </w:pPr>
      <w:r w:rsidRPr="001C268A">
        <w:rPr>
          <w:noProof/>
        </w:rPr>
        <w:t>100. cikk</w:t>
      </w:r>
    </w:p>
    <w:p w14:paraId="082E64D5" w14:textId="77777777" w:rsidR="005B3AA2" w:rsidRPr="001C268A" w:rsidRDefault="005B3AA2" w:rsidP="005B3AA2">
      <w:pPr>
        <w:pStyle w:val="NormalCentered"/>
        <w:rPr>
          <w:b/>
          <w:bCs/>
          <w:noProof/>
        </w:rPr>
      </w:pPr>
      <w:r w:rsidRPr="001C268A">
        <w:rPr>
          <w:b/>
          <w:noProof/>
        </w:rPr>
        <w:t>A beszedés engedélyezése</w:t>
      </w:r>
    </w:p>
    <w:p w14:paraId="76DEE750" w14:textId="77777777" w:rsidR="005B3AA2" w:rsidRPr="001C268A" w:rsidRDefault="005B3AA2" w:rsidP="005B3AA2">
      <w:pPr>
        <w:rPr>
          <w:noProof/>
        </w:rPr>
      </w:pPr>
      <w:r w:rsidRPr="001C268A">
        <w:rPr>
          <w:noProof/>
        </w:rPr>
        <w:t>(1)</w:t>
      </w:r>
      <w:r w:rsidRPr="001C268A">
        <w:rPr>
          <w:noProof/>
        </w:rPr>
        <w:tab/>
        <w:t>Az illetékes engedélyezésre jogosult tisztviselő beszedési megbízás kiállításával utasítja a számvitelért felelős tisztviselőt, hogy szedje be az illetékes engedélyezésre jogosult tisztviselő által megállapított követelést (a továbbiakban: a beszedés engedélyezése).</w:t>
      </w:r>
    </w:p>
    <w:p w14:paraId="605CE125" w14:textId="77777777" w:rsidR="005B3AA2" w:rsidRPr="001C268A" w:rsidRDefault="005B3AA2" w:rsidP="005B3AA2">
      <w:pPr>
        <w:rPr>
          <w:noProof/>
        </w:rPr>
      </w:pPr>
      <w:r w:rsidRPr="001C268A">
        <w:rPr>
          <w:noProof/>
        </w:rPr>
        <w:t>(2)</w:t>
      </w:r>
      <w:r w:rsidRPr="001C268A">
        <w:rPr>
          <w:noProof/>
        </w:rPr>
        <w:tab/>
        <w:t>Tagállamoktól eltérő jogalanyokkal szembeni követelések fennállását az uniós intézmény hivatalos határozatban állapíthatja meg, mely határozat az EUMSZ 299. cikke értelmében végrehajtható.</w:t>
      </w:r>
    </w:p>
    <w:p w14:paraId="663636A9" w14:textId="77777777" w:rsidR="005B3AA2" w:rsidRPr="001C268A" w:rsidRDefault="005B3AA2" w:rsidP="005B3AA2">
      <w:pPr>
        <w:rPr>
          <w:noProof/>
        </w:rPr>
      </w:pPr>
      <w:r w:rsidRPr="001C268A">
        <w:rPr>
          <w:noProof/>
        </w:rPr>
        <w:t>Amennyiben az Unió pénzügyi érdekeinek hatékony és időben történő védelme megkívánja, a többi uniós intézmény kivételes esetekben felkérheti a Bizottságot, hogy javukra a személyzettel vagy valamely uniós intézmény tagjával vagy korábbi tagjával szemben fennálló követelésekre vonatkozóan ilyen végrehajtandó határozatot fogadjon el, feltéve, hogy ezen intézmények megállapodtak a Bizottsággal az e cikk alkalmazásával kapcsolatos gyakorlati módozatokról.</w:t>
      </w:r>
    </w:p>
    <w:p w14:paraId="48DBD2A7" w14:textId="77777777" w:rsidR="005B3AA2" w:rsidRPr="001C268A" w:rsidRDefault="005B3AA2" w:rsidP="005B3AA2">
      <w:pPr>
        <w:rPr>
          <w:noProof/>
        </w:rPr>
      </w:pPr>
      <w:r w:rsidRPr="001C268A">
        <w:rPr>
          <w:noProof/>
        </w:rPr>
        <w:t>Akkor tekinthető úgy, hogy ilyen kivételes eset áll fenn, amikor az érintett uniós intézmény révén a követelés beszedése nem valószínűsíthető önkéntes fizetéssel vagy e rendelet 101. cikkének (1) bekezdése szerinti beszámítás útján való beszedéssel, és nem teljesültek a visszafizettetésről való lemondásra vonatkozóan a 101. cikk (2) és (3) bekezdésében előírt feltételek. A végrehajtható határozat minden esetben megállapítja, hogy a követelés tárgyát képező összegeket a költségvetésnek az érintett uniós intézményre vonatkozó szakaszában kell elkönyvelni, mely intézmény engedélyezésre jogosult tisztviselőként jár el. A bevételt általános bevételként kell elkönyvelni, kivéve akkor, ha a 21. cikk (3) bekezdésében meghatározott címzett bevételnek minősül.</w:t>
      </w:r>
    </w:p>
    <w:p w14:paraId="342D21AB" w14:textId="77777777" w:rsidR="005B3AA2" w:rsidRPr="001C268A" w:rsidRDefault="005B3AA2" w:rsidP="005B3AA2">
      <w:pPr>
        <w:rPr>
          <w:noProof/>
        </w:rPr>
      </w:pPr>
      <w:r w:rsidRPr="001C268A">
        <w:rPr>
          <w:noProof/>
        </w:rPr>
        <w:t>A végrehajtható határozat elfogadását kérő uniós intézmény tájékoztatja a Bizottságot minden olyan eseményről, amely a beszedést befolyásolhatja, és amennyiben a végrehajtható határozat ellen fellebbezést nyújtanak be, a Bizottságot támogatva lép fel.</w:t>
      </w:r>
    </w:p>
    <w:p w14:paraId="42715E29" w14:textId="77777777" w:rsidR="005B3AA2" w:rsidRPr="001C268A" w:rsidRDefault="005B3AA2" w:rsidP="005B3AA2">
      <w:pPr>
        <w:pStyle w:val="SectionTitle"/>
        <w:rPr>
          <w:noProof/>
        </w:rPr>
      </w:pPr>
      <w:r w:rsidRPr="001C268A">
        <w:rPr>
          <w:i/>
          <w:noProof/>
        </w:rPr>
        <w:t>5. szakasz</w:t>
      </w:r>
    </w:p>
    <w:p w14:paraId="123617D9" w14:textId="77777777" w:rsidR="005B3AA2" w:rsidRPr="001C268A" w:rsidRDefault="005B3AA2" w:rsidP="005B3AA2">
      <w:pPr>
        <w:pStyle w:val="SectionTitle"/>
        <w:rPr>
          <w:noProof/>
        </w:rPr>
      </w:pPr>
      <w:r w:rsidRPr="001C268A">
        <w:rPr>
          <w:i/>
          <w:noProof/>
        </w:rPr>
        <w:t>Visszafizettetés</w:t>
      </w:r>
    </w:p>
    <w:p w14:paraId="403DA837" w14:textId="77777777" w:rsidR="005B3AA2" w:rsidRPr="001C268A" w:rsidRDefault="005B3AA2" w:rsidP="005B3AA2">
      <w:pPr>
        <w:pStyle w:val="Titrearticle"/>
        <w:rPr>
          <w:noProof/>
        </w:rPr>
      </w:pPr>
      <w:r w:rsidRPr="001C268A">
        <w:rPr>
          <w:noProof/>
        </w:rPr>
        <w:t>101. cikk</w:t>
      </w:r>
    </w:p>
    <w:p w14:paraId="186B0B4B" w14:textId="77777777" w:rsidR="005B3AA2" w:rsidRPr="001C268A" w:rsidRDefault="005B3AA2" w:rsidP="005B3AA2">
      <w:pPr>
        <w:pStyle w:val="NormalCentered"/>
        <w:rPr>
          <w:b/>
          <w:bCs/>
          <w:noProof/>
        </w:rPr>
      </w:pPr>
      <w:r w:rsidRPr="001C268A">
        <w:rPr>
          <w:b/>
          <w:noProof/>
        </w:rPr>
        <w:t>A visszafizettetésre vonatkozó szabályok</w:t>
      </w:r>
    </w:p>
    <w:p w14:paraId="5D9CF065" w14:textId="77777777" w:rsidR="005B3AA2" w:rsidRPr="001C268A" w:rsidRDefault="005B3AA2" w:rsidP="005B3AA2">
      <w:pPr>
        <w:rPr>
          <w:noProof/>
        </w:rPr>
      </w:pPr>
      <w:r w:rsidRPr="001C268A">
        <w:rPr>
          <w:noProof/>
        </w:rPr>
        <w:t>(1)</w:t>
      </w:r>
      <w:r w:rsidRPr="001C268A">
        <w:rPr>
          <w:noProof/>
        </w:rPr>
        <w:tab/>
        <w:t>A számvitelért felelős tisztviselő az illetékes engedélyezésre jogosult tisztviselő által szabályszerűen kiállított beszedési megbízások szerint jár el. A számvitelért felelős tisztviselőnek kellő körültekintéssel kell eljárnia annak biztosítására, hogy az Unió hozzájusson bevételeihez, és gondoskodnia kell az Unió jogainak védelméről.</w:t>
      </w:r>
    </w:p>
    <w:p w14:paraId="68BF3CB6" w14:textId="77777777" w:rsidR="005B3AA2" w:rsidRPr="001C268A" w:rsidRDefault="005B3AA2" w:rsidP="005B3AA2">
      <w:pPr>
        <w:rPr>
          <w:noProof/>
        </w:rPr>
      </w:pPr>
      <w:r w:rsidRPr="001C268A">
        <w:rPr>
          <w:noProof/>
        </w:rPr>
        <w:t xml:space="preserve">Több beszedési megbízás alanyát képező adós részteljesítését először a legrégebbi </w:t>
      </w:r>
      <w:r w:rsidRPr="00FA47C3">
        <w:rPr>
          <w:noProof/>
        </w:rPr>
        <w:t xml:space="preserve">követeléssel </w:t>
      </w:r>
      <w:r w:rsidRPr="004B5969">
        <w:rPr>
          <w:rStyle w:val="CRMinorChangeDeleted"/>
          <w:noProof/>
          <w:lang w:val="hu-HU"/>
        </w:rPr>
        <w:t>szemben</w:t>
      </w:r>
      <w:r w:rsidRPr="00FA47C3">
        <w:rPr>
          <w:noProof/>
        </w:rPr>
        <w:t xml:space="preserve"> kell</w:t>
      </w:r>
      <w:r w:rsidRPr="001C268A">
        <w:rPr>
          <w:noProof/>
        </w:rPr>
        <w:t xml:space="preserve"> szembeállítani, kivéve, ha az adós másképp rendelkezik. A részleges fizetés először a kamatot fedezi.</w:t>
      </w:r>
    </w:p>
    <w:p w14:paraId="0B891326" w14:textId="77777777" w:rsidR="005B3AA2" w:rsidRPr="001C268A" w:rsidRDefault="005B3AA2" w:rsidP="005B3AA2">
      <w:pPr>
        <w:rPr>
          <w:noProof/>
        </w:rPr>
      </w:pPr>
      <w:r w:rsidRPr="001C268A">
        <w:rPr>
          <w:noProof/>
        </w:rPr>
        <w:t>A számvitelért felelős tisztviselő a költségvetésbe visszafizetendő összegeket a 102. cikk szerinti beszámítás útján szedi be.</w:t>
      </w:r>
    </w:p>
    <w:p w14:paraId="24B0440A" w14:textId="77777777" w:rsidR="005B3AA2" w:rsidRPr="001C268A" w:rsidRDefault="005B3AA2" w:rsidP="005B3AA2">
      <w:pPr>
        <w:rPr>
          <w:noProof/>
        </w:rPr>
      </w:pPr>
      <w:r w:rsidRPr="001C268A">
        <w:rPr>
          <w:noProof/>
        </w:rPr>
        <w:t>(2)</w:t>
      </w:r>
      <w:r w:rsidRPr="001C268A">
        <w:rPr>
          <w:noProof/>
        </w:rPr>
        <w:tab/>
        <w:t>Az illetékes engedélyezésre jogosult tisztviselő csak a következő esetekben mondhat le a megállapított követelések teljes vagy részleges visszafizettetéséről:</w:t>
      </w:r>
    </w:p>
    <w:p w14:paraId="192F060E" w14:textId="77777777" w:rsidR="005B3AA2" w:rsidRPr="001C268A" w:rsidRDefault="005B3AA2" w:rsidP="005B3AA2">
      <w:pPr>
        <w:pStyle w:val="Point0"/>
        <w:rPr>
          <w:noProof/>
        </w:rPr>
      </w:pPr>
      <w:r w:rsidRPr="001C268A">
        <w:rPr>
          <w:noProof/>
        </w:rPr>
        <w:tab/>
        <w:t>a)</w:t>
      </w:r>
      <w:r w:rsidRPr="001C268A">
        <w:rPr>
          <w:noProof/>
        </w:rPr>
        <w:tab/>
        <w:t xml:space="preserve">ha a beszedés előrelátható költségei meghaladnák a beszedendő összeget, és a követelés elengedése nem árt az </w:t>
      </w:r>
      <w:r w:rsidRPr="00FA47C3">
        <w:rPr>
          <w:noProof/>
        </w:rPr>
        <w:fldChar w:fldCharType="begin"/>
      </w:r>
      <w:r w:rsidRPr="00FA47C3">
        <w:rPr>
          <w:noProof/>
        </w:rPr>
        <w:instrText xml:space="preserve"> QUOTE "</w:instrText>
      </w:r>
      <w:r w:rsidRPr="004B5969">
        <w:rPr>
          <w:rStyle w:val="CRMarker"/>
          <w:noProof/>
          <w:lang w:val="hu-HU"/>
        </w:rPr>
        <w:instrText>Ö</w:instrText>
      </w:r>
      <w:r w:rsidRPr="00FA47C3">
        <w:rPr>
          <w:noProof/>
        </w:rPr>
        <w:instrText xml:space="preserve">" </w:instrText>
      </w:r>
      <w:r w:rsidRPr="00FA47C3">
        <w:rPr>
          <w:noProof/>
        </w:rPr>
        <w:fldChar w:fldCharType="separate"/>
      </w:r>
      <w:r w:rsidRPr="004B5969">
        <w:rPr>
          <w:rStyle w:val="CRMarker"/>
          <w:noProof/>
          <w:lang w:val="hu-HU"/>
        </w:rPr>
        <w:t>Ö</w:t>
      </w:r>
      <w:r w:rsidRPr="00FA47C3">
        <w:rPr>
          <w:noProof/>
        </w:rPr>
        <w:fldChar w:fldCharType="end"/>
      </w:r>
      <w:r w:rsidRPr="00FA47C3">
        <w:rPr>
          <w:noProof/>
        </w:rPr>
        <w:t> </w:t>
      </w:r>
      <w:r>
        <w:rPr>
          <w:noProof/>
        </w:rPr>
        <w:t>Unióról</w:t>
      </w:r>
      <w:r w:rsidRPr="00FA47C3">
        <w:rPr>
          <w:noProof/>
        </w:rPr>
        <w:t xml:space="preserve"> kialakított képnek </w:t>
      </w:r>
      <w:r w:rsidRPr="00FA47C3">
        <w:rPr>
          <w:noProof/>
        </w:rPr>
        <w:fldChar w:fldCharType="begin"/>
      </w:r>
      <w:r w:rsidRPr="00FA47C3">
        <w:rPr>
          <w:noProof/>
        </w:rPr>
        <w:instrText xml:space="preserve"> QUOTE "</w:instrText>
      </w:r>
      <w:r w:rsidRPr="004B5969">
        <w:rPr>
          <w:rStyle w:val="CRMarker"/>
          <w:noProof/>
          <w:lang w:val="hu-HU"/>
        </w:rPr>
        <w:instrText>Õ</w:instrText>
      </w:r>
      <w:r w:rsidRPr="00FA47C3">
        <w:rPr>
          <w:noProof/>
        </w:rPr>
        <w:instrText xml:space="preserve">" </w:instrText>
      </w:r>
      <w:r w:rsidRPr="00FA47C3">
        <w:rPr>
          <w:noProof/>
        </w:rPr>
        <w:fldChar w:fldCharType="separate"/>
      </w:r>
      <w:r w:rsidRPr="004B5969">
        <w:rPr>
          <w:rStyle w:val="CRMarker"/>
          <w:noProof/>
          <w:lang w:val="hu-HU"/>
        </w:rPr>
        <w:t>Õ</w:t>
      </w:r>
      <w:r w:rsidRPr="00FA47C3">
        <w:rPr>
          <w:noProof/>
        </w:rPr>
        <w:fldChar w:fldCharType="end"/>
      </w:r>
      <w:r w:rsidRPr="00FA47C3">
        <w:rPr>
          <w:noProof/>
        </w:rPr>
        <w:t xml:space="preserve"> </w:t>
      </w:r>
      <w:r w:rsidRPr="004B5969">
        <w:rPr>
          <w:rStyle w:val="CRDeleted"/>
          <w:noProof/>
          <w:lang w:val="hu-HU"/>
        </w:rPr>
        <w:t>Unió tekintélyének</w:t>
      </w:r>
      <w:r w:rsidRPr="00FA47C3">
        <w:rPr>
          <w:noProof/>
        </w:rPr>
        <w:t>;</w:t>
      </w:r>
    </w:p>
    <w:p w14:paraId="3C08196F" w14:textId="77777777" w:rsidR="005B3AA2" w:rsidRPr="001C268A" w:rsidRDefault="005B3AA2" w:rsidP="005B3AA2">
      <w:pPr>
        <w:pStyle w:val="Point0"/>
        <w:rPr>
          <w:noProof/>
        </w:rPr>
      </w:pPr>
      <w:r w:rsidRPr="001C268A">
        <w:rPr>
          <w:noProof/>
        </w:rPr>
        <w:tab/>
        <w:t>b)</w:t>
      </w:r>
      <w:r w:rsidRPr="001C268A">
        <w:rPr>
          <w:noProof/>
        </w:rPr>
        <w:tab/>
        <w:t>ha az összeg a követelés fennállásának időtartama, a terhelési értesítésnek a 98. cikk (2) bekezdésének feltételei szerinti késedelmes megküldése, az adós fizetésképtelensége vagy bármely egyéb fizetésképtelenségi eljárás következtében nem szedhető be;</w:t>
      </w:r>
    </w:p>
    <w:p w14:paraId="1DC482B4" w14:textId="77777777" w:rsidR="005B3AA2" w:rsidRPr="001C268A" w:rsidRDefault="005B3AA2" w:rsidP="005B3AA2">
      <w:pPr>
        <w:pStyle w:val="Point0"/>
        <w:rPr>
          <w:noProof/>
        </w:rPr>
      </w:pPr>
      <w:r w:rsidRPr="001C268A">
        <w:rPr>
          <w:noProof/>
        </w:rPr>
        <w:tab/>
        <w:t>c)</w:t>
      </w:r>
      <w:r w:rsidRPr="001C268A">
        <w:rPr>
          <w:noProof/>
        </w:rPr>
        <w:tab/>
        <w:t>ha a beszedés nem egyeztethető össze az arányosság elvével.</w:t>
      </w:r>
    </w:p>
    <w:p w14:paraId="16D702E4" w14:textId="77777777" w:rsidR="005B3AA2" w:rsidRPr="001C268A" w:rsidRDefault="005B3AA2" w:rsidP="005B3AA2">
      <w:pPr>
        <w:rPr>
          <w:noProof/>
        </w:rPr>
      </w:pPr>
      <w:r w:rsidRPr="001C268A">
        <w:rPr>
          <w:noProof/>
        </w:rPr>
        <w:t xml:space="preserve">Ha az illetékes engedélyezésre jogosult tisztviselő egy megállapított követelés visszafizettetéséről való teljes vagy részleges lemondást tervez, biztosítania kell, hogy a lemondás szabályos legyen és összhangban álljon a hatékony és eredményes pénzgazdálkodás, valamint az arányosság elvével. A </w:t>
      </w:r>
      <w:r w:rsidRPr="00FA47C3">
        <w:rPr>
          <w:noProof/>
        </w:rPr>
        <w:t>visszafizettetés</w:t>
      </w:r>
      <w:r w:rsidRPr="004B5969">
        <w:rPr>
          <w:rStyle w:val="CRMinorChangeDeleted"/>
          <w:noProof/>
          <w:lang w:val="hu-HU"/>
        </w:rPr>
        <w:t>é</w:t>
      </w:r>
      <w:r w:rsidRPr="00FA47C3">
        <w:rPr>
          <w:noProof/>
        </w:rPr>
        <w:t>ről</w:t>
      </w:r>
      <w:r w:rsidRPr="001C268A">
        <w:rPr>
          <w:noProof/>
        </w:rPr>
        <w:t xml:space="preserve"> való lemondásra vonatkozó határozatot indokolni kell. Az engedélyezésre jogosult tisztviselő átruházhatja a lemondásra vonatkozó döntési jogkört.</w:t>
      </w:r>
    </w:p>
    <w:p w14:paraId="5196B3F4" w14:textId="77777777" w:rsidR="005B3AA2" w:rsidRPr="001C268A" w:rsidRDefault="005B3AA2" w:rsidP="005B3AA2">
      <w:pPr>
        <w:rPr>
          <w:noProof/>
        </w:rPr>
      </w:pPr>
      <w:r w:rsidRPr="001C268A">
        <w:rPr>
          <w:noProof/>
        </w:rPr>
        <w:t>(3)</w:t>
      </w:r>
      <w:r w:rsidRPr="001C268A">
        <w:rPr>
          <w:noProof/>
        </w:rPr>
        <w:tab/>
        <w:t>A (2) bekezdés első albekezdésének c) pontjában említett esetben az illetékes engedélyezésre jogosult tisztviselő az uniós intézményében létrehozott, előre meghatározott eljárásokkal összhangban, az alábbi, minden körülmények között kötelezően alkalmazandó szempontok szerint jár el:</w:t>
      </w:r>
    </w:p>
    <w:p w14:paraId="1D826A4A" w14:textId="77777777" w:rsidR="005B3AA2" w:rsidRPr="001C268A" w:rsidRDefault="005B3AA2" w:rsidP="005B3AA2">
      <w:pPr>
        <w:pStyle w:val="Point0"/>
        <w:rPr>
          <w:noProof/>
        </w:rPr>
      </w:pPr>
      <w:r w:rsidRPr="001C268A">
        <w:rPr>
          <w:noProof/>
        </w:rPr>
        <w:tab/>
        <w:t>a)</w:t>
      </w:r>
      <w:r w:rsidRPr="001C268A">
        <w:rPr>
          <w:noProof/>
        </w:rPr>
        <w:tab/>
        <w:t xml:space="preserve">a követelés megállapítására okot adó szabálytalanság súlyosságára figyelemmel a tényállás jellege (csalás, ismételt jogsértés, </w:t>
      </w:r>
      <w:r w:rsidRPr="00FA47C3">
        <w:rPr>
          <w:noProof/>
        </w:rPr>
        <w:fldChar w:fldCharType="begin"/>
      </w:r>
      <w:r w:rsidRPr="00FA47C3">
        <w:rPr>
          <w:noProof/>
        </w:rPr>
        <w:instrText xml:space="preserve"> QUOTE "</w:instrText>
      </w:r>
      <w:r w:rsidRPr="004B5969">
        <w:rPr>
          <w:rStyle w:val="CRMarker"/>
          <w:noProof/>
          <w:lang w:val="hu-HU"/>
        </w:rPr>
        <w:instrText>Ö</w:instrText>
      </w:r>
      <w:r w:rsidRPr="00FA47C3">
        <w:rPr>
          <w:noProof/>
        </w:rPr>
        <w:instrText xml:space="preserve">" </w:instrText>
      </w:r>
      <w:r w:rsidRPr="00FA47C3">
        <w:rPr>
          <w:noProof/>
        </w:rPr>
        <w:fldChar w:fldCharType="separate"/>
      </w:r>
      <w:r w:rsidRPr="004B5969">
        <w:rPr>
          <w:rStyle w:val="CRMarker"/>
          <w:noProof/>
          <w:lang w:val="hu-HU"/>
        </w:rPr>
        <w:t>Ö</w:t>
      </w:r>
      <w:r w:rsidRPr="00FA47C3">
        <w:rPr>
          <w:noProof/>
        </w:rPr>
        <w:fldChar w:fldCharType="end"/>
      </w:r>
      <w:r w:rsidRPr="00FA47C3">
        <w:rPr>
          <w:noProof/>
        </w:rPr>
        <w:t> szándékosság </w:t>
      </w:r>
      <w:r w:rsidRPr="00FA47C3">
        <w:rPr>
          <w:noProof/>
        </w:rPr>
        <w:fldChar w:fldCharType="begin"/>
      </w:r>
      <w:r w:rsidRPr="00FA47C3">
        <w:rPr>
          <w:noProof/>
        </w:rPr>
        <w:instrText xml:space="preserve"> QUOTE "</w:instrText>
      </w:r>
      <w:r w:rsidRPr="004B5969">
        <w:rPr>
          <w:rStyle w:val="CRMarker"/>
          <w:noProof/>
          <w:lang w:val="hu-HU"/>
        </w:rPr>
        <w:instrText>Õ</w:instrText>
      </w:r>
      <w:r w:rsidRPr="00FA47C3">
        <w:rPr>
          <w:noProof/>
        </w:rPr>
        <w:instrText xml:space="preserve">" </w:instrText>
      </w:r>
      <w:r w:rsidRPr="00FA47C3">
        <w:rPr>
          <w:noProof/>
        </w:rPr>
        <w:fldChar w:fldCharType="separate"/>
      </w:r>
      <w:r w:rsidRPr="004B5969">
        <w:rPr>
          <w:rStyle w:val="CRMarker"/>
          <w:noProof/>
          <w:lang w:val="hu-HU"/>
        </w:rPr>
        <w:t>Õ</w:t>
      </w:r>
      <w:r w:rsidRPr="00FA47C3">
        <w:rPr>
          <w:noProof/>
        </w:rPr>
        <w:fldChar w:fldCharType="end"/>
      </w:r>
      <w:r w:rsidRPr="00FA47C3">
        <w:rPr>
          <w:noProof/>
        </w:rPr>
        <w:t xml:space="preserve"> </w:t>
      </w:r>
      <w:r w:rsidRPr="004B5969">
        <w:rPr>
          <w:rStyle w:val="CRDeleted"/>
          <w:noProof/>
          <w:lang w:val="hu-HU"/>
        </w:rPr>
        <w:t>szándék</w:t>
      </w:r>
      <w:r w:rsidRPr="00FA47C3">
        <w:rPr>
          <w:noProof/>
        </w:rPr>
        <w:t>,</w:t>
      </w:r>
      <w:r w:rsidRPr="001C268A">
        <w:rPr>
          <w:noProof/>
        </w:rPr>
        <w:t xml:space="preserve"> gondosság kötelezettségének megsértése, jóhiszeműség, nyilvánvaló tévedés);</w:t>
      </w:r>
    </w:p>
    <w:p w14:paraId="2F3459C6" w14:textId="77777777" w:rsidR="005B3AA2" w:rsidRPr="001C268A" w:rsidRDefault="005B3AA2" w:rsidP="005B3AA2">
      <w:pPr>
        <w:pStyle w:val="Point0"/>
        <w:rPr>
          <w:noProof/>
        </w:rPr>
      </w:pPr>
      <w:r w:rsidRPr="001C268A">
        <w:rPr>
          <w:noProof/>
        </w:rPr>
        <w:tab/>
        <w:t>b)</w:t>
      </w:r>
      <w:r w:rsidRPr="001C268A">
        <w:rPr>
          <w:noProof/>
        </w:rPr>
        <w:tab/>
        <w:t>azon hatás, amelyet a beszedésről való lemondás gyakorolna az Unió működésére és pénzügyi érdekeire (az érintett összeg, a precedensteremtés kockázata, a jogszabályi előírások kötelező erejének aláásása).</w:t>
      </w:r>
    </w:p>
    <w:p w14:paraId="0664BFF3" w14:textId="77777777" w:rsidR="005B3AA2" w:rsidRPr="001C268A" w:rsidRDefault="005B3AA2" w:rsidP="005B3AA2">
      <w:pPr>
        <w:rPr>
          <w:noProof/>
        </w:rPr>
      </w:pPr>
      <w:r w:rsidRPr="001C268A">
        <w:rPr>
          <w:noProof/>
        </w:rPr>
        <w:t>(4)</w:t>
      </w:r>
      <w:r w:rsidRPr="001C268A">
        <w:rPr>
          <w:noProof/>
        </w:rPr>
        <w:tab/>
        <w:t>Az eset körülményeitől függően az illetékes engedélyezésre jogosult tisztviselőnek adott esetben figyelembe kell vennie az alábbi kiegészítő szempontokat:</w:t>
      </w:r>
    </w:p>
    <w:p w14:paraId="62247789" w14:textId="77777777" w:rsidR="005B3AA2" w:rsidRPr="001C268A" w:rsidRDefault="005B3AA2" w:rsidP="005B3AA2">
      <w:pPr>
        <w:pStyle w:val="Point0"/>
        <w:rPr>
          <w:noProof/>
        </w:rPr>
      </w:pPr>
      <w:r w:rsidRPr="001C268A">
        <w:rPr>
          <w:noProof/>
        </w:rPr>
        <w:tab/>
        <w:t>a)</w:t>
      </w:r>
      <w:r w:rsidRPr="001C268A">
        <w:rPr>
          <w:noProof/>
        </w:rPr>
        <w:tab/>
        <w:t>a beszedésről való lemondás által okozott versenytorzulás;</w:t>
      </w:r>
    </w:p>
    <w:p w14:paraId="2C0AADB2" w14:textId="77777777" w:rsidR="005B3AA2" w:rsidRPr="001C268A" w:rsidRDefault="005B3AA2" w:rsidP="005B3AA2">
      <w:pPr>
        <w:pStyle w:val="Point0"/>
        <w:rPr>
          <w:noProof/>
        </w:rPr>
      </w:pPr>
      <w:r w:rsidRPr="001C268A">
        <w:rPr>
          <w:noProof/>
        </w:rPr>
        <w:tab/>
        <w:t>b)</w:t>
      </w:r>
      <w:r w:rsidRPr="001C268A">
        <w:rPr>
          <w:noProof/>
        </w:rPr>
        <w:tab/>
        <w:t>a gazdasági és társadalmi károk, amelyeket a tartozás teljes összegének beszedése okozna.</w:t>
      </w:r>
    </w:p>
    <w:p w14:paraId="30B640DC" w14:textId="77777777" w:rsidR="005B3AA2" w:rsidRPr="001C268A" w:rsidRDefault="005B3AA2" w:rsidP="005B3AA2">
      <w:pPr>
        <w:rPr>
          <w:noProof/>
        </w:rPr>
      </w:pPr>
      <w:r w:rsidRPr="001C268A">
        <w:rPr>
          <w:noProof/>
        </w:rPr>
        <w:t>(5)</w:t>
      </w:r>
      <w:r w:rsidRPr="001C268A">
        <w:rPr>
          <w:noProof/>
        </w:rPr>
        <w:tab/>
        <w:t>Minden uniós intézmény évente jelentést küld az Európai Parlamentnek és a Tanácsnak az általa az e cikk (2), (3) és (4) bekezdésével összhangban elengedett követelésekről. A 60000 EUR alatti összegű elengedett követelésekről összesített formában kell tájékoztatást adni. A Bizottság esetében e jelentést csatolni kell a 74. cikk (9) bekezdésében említett éves tevékenységi jelentés összefoglalójához.</w:t>
      </w:r>
    </w:p>
    <w:p w14:paraId="5AE2FE6E" w14:textId="77777777" w:rsidR="005B3AA2" w:rsidRPr="001C268A" w:rsidRDefault="005B3AA2" w:rsidP="005B3AA2">
      <w:pPr>
        <w:rPr>
          <w:noProof/>
        </w:rPr>
      </w:pPr>
      <w:r w:rsidRPr="001C268A">
        <w:rPr>
          <w:noProof/>
        </w:rPr>
        <w:t>(6)</w:t>
      </w:r>
      <w:r w:rsidRPr="001C268A">
        <w:rPr>
          <w:noProof/>
        </w:rPr>
        <w:tab/>
        <w:t>Az illetékes engedélyezésre jogosult tisztviselő a megállapított követeléseket részben vagy egészben törölheti. A megállapított követelés részleges törlése nem vonja maga után az Unió fennmaradó megállapított jogosultságáról való lemondást.</w:t>
      </w:r>
    </w:p>
    <w:p w14:paraId="514798E1" w14:textId="77777777" w:rsidR="005B3AA2" w:rsidRPr="001C268A" w:rsidRDefault="005B3AA2" w:rsidP="005B3AA2">
      <w:pPr>
        <w:rPr>
          <w:noProof/>
        </w:rPr>
      </w:pPr>
      <w:r w:rsidRPr="001C268A">
        <w:rPr>
          <w:noProof/>
        </w:rPr>
        <w:t>Tévedés esetén az illetékes engedélyezésre jogosult tisztviselő egészében vagy részben törli a megállapított követelést, és a törlést megfelelően indokolja.</w:t>
      </w:r>
    </w:p>
    <w:p w14:paraId="42C0BE30" w14:textId="77777777" w:rsidR="005B3AA2" w:rsidRPr="001C268A" w:rsidRDefault="005B3AA2" w:rsidP="005B3AA2">
      <w:pPr>
        <w:rPr>
          <w:noProof/>
        </w:rPr>
      </w:pPr>
      <w:r w:rsidRPr="001C268A">
        <w:rPr>
          <w:noProof/>
        </w:rPr>
        <w:t>Minden uniós intézmény belső szabályzatában határozza meg a megállapított követelés törlési jogának átruházására vonatkozó feltételeket és eljárást.</w:t>
      </w:r>
    </w:p>
    <w:p w14:paraId="774D1818" w14:textId="77777777" w:rsidR="005B3AA2" w:rsidRPr="001C268A" w:rsidRDefault="005B3AA2" w:rsidP="005B3AA2">
      <w:pPr>
        <w:rPr>
          <w:noProof/>
        </w:rPr>
      </w:pPr>
      <w:r w:rsidRPr="001C268A">
        <w:rPr>
          <w:noProof/>
        </w:rPr>
        <w:t>(7)</w:t>
      </w:r>
      <w:r w:rsidRPr="001C268A">
        <w:rPr>
          <w:noProof/>
        </w:rPr>
        <w:tab/>
        <w:t>A tagállamok viselik az elsődleges felelősséget azért, hogy – az ágazatspecifikus szabályokban foglaltaknak megfelelően – elvégezzék a kontrollokat és ellenőrzéseket, és visszafizettessék a jogosulatlanul kifizetett összegeket. Ha a tagállamok saját felelősségükre tárnak fel és korrigálnak szabálytalanságokat, mentesülnek a Bizottság által velük szemben e szabálytalanságokkal összefüggésben alkalmazott pénzügyi korrekciók alól.</w:t>
      </w:r>
    </w:p>
    <w:p w14:paraId="63A236B2" w14:textId="77777777" w:rsidR="005B3AA2" w:rsidRPr="001C268A" w:rsidRDefault="005B3AA2" w:rsidP="005B3AA2">
      <w:pPr>
        <w:rPr>
          <w:noProof/>
        </w:rPr>
      </w:pPr>
      <w:r w:rsidRPr="001C268A">
        <w:rPr>
          <w:noProof/>
        </w:rPr>
        <w:t>(8)</w:t>
      </w:r>
      <w:r w:rsidRPr="001C268A">
        <w:rPr>
          <w:noProof/>
        </w:rPr>
        <w:tab/>
        <w:t xml:space="preserve">A Bizottság pénzügyi korrekciókat hajt végre a tagállamokkal szemben annak érdekében, hogy kizárja az uniós </w:t>
      </w:r>
      <w:r w:rsidRPr="00FA47C3">
        <w:rPr>
          <w:noProof/>
        </w:rPr>
        <w:t>finanszírozás</w:t>
      </w:r>
      <w:r w:rsidRPr="004B5969">
        <w:rPr>
          <w:rStyle w:val="CRMinorChangeAdded"/>
          <w:noProof/>
          <w:lang w:val="hu-HU"/>
        </w:rPr>
        <w:t>ból</w:t>
      </w:r>
      <w:r w:rsidRPr="00FA47C3">
        <w:rPr>
          <w:noProof/>
        </w:rPr>
        <w:t xml:space="preserve"> </w:t>
      </w:r>
      <w:r w:rsidRPr="004B5969">
        <w:rPr>
          <w:rStyle w:val="CRMinorChangeDeleted"/>
          <w:noProof/>
          <w:lang w:val="hu-HU"/>
        </w:rPr>
        <w:t>alól</w:t>
      </w:r>
      <w:r w:rsidRPr="00FA47C3">
        <w:rPr>
          <w:noProof/>
        </w:rPr>
        <w:t xml:space="preserve"> az</w:t>
      </w:r>
      <w:r w:rsidRPr="001C268A">
        <w:rPr>
          <w:noProof/>
        </w:rPr>
        <w:t xml:space="preserve"> alkalmazandó jogszabályok megsértésével teljesített kiadásokat. A Bizottság a pénzügyi korrekcióit a jogosulatlanul felhasznált összegek beazonosítása, valamint a költségvetésre gyakorolt pénzügyi hatások alapján hajtja végre. Ha ezeket az összegeket nem lehet pontosan meghatározni, a Bizottság az ágazatspecifikus szabályokkal összhangban extrapolált vagy átalánykorrekciót alkalmazhat.</w:t>
      </w:r>
    </w:p>
    <w:p w14:paraId="61192CBE" w14:textId="77777777" w:rsidR="005B3AA2" w:rsidRPr="001C268A" w:rsidRDefault="005B3AA2" w:rsidP="005B3AA2">
      <w:pPr>
        <w:rPr>
          <w:noProof/>
        </w:rPr>
      </w:pPr>
      <w:r w:rsidRPr="001C268A">
        <w:rPr>
          <w:noProof/>
        </w:rPr>
        <w:t>A Bizottság a pénzügyi korrekció összegének meghatározásakor figyelembe veszi az alkalmazandó jogszabályok megsértésének természetét és súlyosságát, valamint a költségvetésre gyakorolt pénzügyi hatásokat, ideértve az irányítási és kontrollrendszerek hiányosságait is.</w:t>
      </w:r>
    </w:p>
    <w:p w14:paraId="1DD66C50" w14:textId="77777777" w:rsidR="005B3AA2" w:rsidRPr="001C268A" w:rsidRDefault="005B3AA2" w:rsidP="005B3AA2">
      <w:pPr>
        <w:rPr>
          <w:noProof/>
        </w:rPr>
      </w:pPr>
      <w:r w:rsidRPr="001C268A">
        <w:rPr>
          <w:noProof/>
        </w:rPr>
        <w:t>A pénzügyi korrekciók megállapítására vonatkozó feltételeket és a követendő eljárást ágazatspecifikus szabályok határozhatják meg.</w:t>
      </w:r>
    </w:p>
    <w:p w14:paraId="4605F322" w14:textId="77777777" w:rsidR="005B3AA2" w:rsidRPr="001C268A" w:rsidRDefault="005B3AA2" w:rsidP="005B3AA2">
      <w:pPr>
        <w:rPr>
          <w:noProof/>
        </w:rPr>
      </w:pPr>
      <w:r w:rsidRPr="001C268A">
        <w:rPr>
          <w:noProof/>
        </w:rPr>
        <w:t>(9)</w:t>
      </w:r>
      <w:r w:rsidRPr="001C268A">
        <w:rPr>
          <w:noProof/>
        </w:rPr>
        <w:tab/>
        <w:t>Az extrapolált vagy átalánykorrekciók alkalmazására vonatkozó módszertant az ágazatspecifikus szabályoknak megfelelően kell meghatározni, annak érdekében, hogy a Bizottság meg tudja óvni az Unió pénzügyi érdekeit.</w:t>
      </w:r>
    </w:p>
    <w:p w14:paraId="6D4D306C" w14:textId="77777777" w:rsidR="005B3AA2" w:rsidRPr="001C268A" w:rsidRDefault="005B3AA2" w:rsidP="005B3AA2">
      <w:pPr>
        <w:pStyle w:val="Titrearticle"/>
        <w:rPr>
          <w:noProof/>
        </w:rPr>
      </w:pPr>
      <w:r w:rsidRPr="001C268A">
        <w:rPr>
          <w:noProof/>
        </w:rPr>
        <w:t>102. cikk</w:t>
      </w:r>
    </w:p>
    <w:p w14:paraId="45478D9B" w14:textId="77777777" w:rsidR="005B3AA2" w:rsidRPr="001C268A" w:rsidRDefault="005B3AA2" w:rsidP="005B3AA2">
      <w:pPr>
        <w:pStyle w:val="NormalCentered"/>
        <w:rPr>
          <w:b/>
          <w:bCs/>
          <w:noProof/>
        </w:rPr>
      </w:pPr>
      <w:r w:rsidRPr="001C268A">
        <w:rPr>
          <w:b/>
          <w:noProof/>
        </w:rPr>
        <w:t>Beszedés beszámítás útján</w:t>
      </w:r>
    </w:p>
    <w:p w14:paraId="65103C36" w14:textId="77777777" w:rsidR="005B3AA2" w:rsidRPr="001C268A" w:rsidRDefault="005B3AA2" w:rsidP="005B3AA2">
      <w:pPr>
        <w:rPr>
          <w:noProof/>
        </w:rPr>
      </w:pPr>
      <w:r w:rsidRPr="001C268A">
        <w:rPr>
          <w:noProof/>
        </w:rPr>
        <w:t>(1)</w:t>
      </w:r>
      <w:r w:rsidRPr="001C268A">
        <w:rPr>
          <w:noProof/>
        </w:rPr>
        <w:tab/>
        <w:t>Amennyiben az adós olyan, a 98. cikk (3) bekezdés</w:t>
      </w:r>
      <w:r w:rsidRPr="004B5969">
        <w:rPr>
          <w:rStyle w:val="CRMinorChangeAdded"/>
          <w:noProof/>
          <w:lang w:val="hu-HU"/>
        </w:rPr>
        <w:t>e</w:t>
      </w:r>
      <w:r w:rsidRPr="004B5969">
        <w:rPr>
          <w:rStyle w:val="CRMinorChangeDeleted"/>
          <w:noProof/>
          <w:lang w:val="hu-HU"/>
        </w:rPr>
        <w:t>ének</w:t>
      </w:r>
      <w:r w:rsidRPr="00FA47C3">
        <w:rPr>
          <w:noProof/>
        </w:rPr>
        <w:t xml:space="preserve"> a</w:t>
      </w:r>
      <w:r w:rsidRPr="001C268A">
        <w:rPr>
          <w:noProof/>
        </w:rPr>
        <w:t>) pontjának értelmében vett biztos, határozott összegű és esedékes követeléssel rendelkezik az Unióval vagy a költségvetést végrehajtó végrehajtó ügynökséggel szemben, amely egy fizetési megbízásban megállapított összeghez kapcsolódik, a számvitelért felelős tisztviselő a 98. cikk (4) bekezdése első albekezdésének b) pontjában említett határidő lejártát követően beszámítás útján szedi be a megállapított követelés összegét.</w:t>
      </w:r>
    </w:p>
    <w:p w14:paraId="3AE2D9B4" w14:textId="77777777" w:rsidR="005B3AA2" w:rsidRPr="001C268A" w:rsidRDefault="005B3AA2" w:rsidP="005B3AA2">
      <w:pPr>
        <w:rPr>
          <w:noProof/>
        </w:rPr>
      </w:pPr>
      <w:r w:rsidRPr="001C268A">
        <w:rPr>
          <w:noProof/>
        </w:rPr>
        <w:t>Kivételes körülmények között, ha az Unió pénzügyi érdekeinek védelmében szükséges, és ha a számvitelért felelős tisztviselő alapos okkal feltételezi, hogy az Unió számára járó összeg másként elveszne, a számvitelért felelős tisztviselő a 98. cikk (4) bekezdése első albekezdésének b) pontjában említett határidő lejárta előtt is végrehajthatja a beszedést beszámítás útján.</w:t>
      </w:r>
    </w:p>
    <w:p w14:paraId="2BC6B26C" w14:textId="77777777" w:rsidR="005B3AA2" w:rsidRPr="001C268A" w:rsidRDefault="005B3AA2" w:rsidP="005B3AA2">
      <w:pPr>
        <w:rPr>
          <w:noProof/>
        </w:rPr>
      </w:pPr>
      <w:r w:rsidRPr="001C268A">
        <w:rPr>
          <w:noProof/>
        </w:rPr>
        <w:t>A számvitelért felelős tisztviselő az adós egyetértése esetén is beszedheti a követelést a 98. cikk (4) bekezdése első albekezdésének b) pontjában említett határidő lejárta előtti beszámítás útján.</w:t>
      </w:r>
    </w:p>
    <w:p w14:paraId="00B79F85" w14:textId="77777777" w:rsidR="005B3AA2" w:rsidRPr="001C268A" w:rsidRDefault="005B3AA2" w:rsidP="005B3AA2">
      <w:pPr>
        <w:rPr>
          <w:noProof/>
        </w:rPr>
      </w:pPr>
      <w:r w:rsidRPr="001C268A">
        <w:rPr>
          <w:noProof/>
        </w:rPr>
        <w:t>(2)</w:t>
      </w:r>
      <w:r w:rsidRPr="001C268A">
        <w:rPr>
          <w:noProof/>
        </w:rPr>
        <w:tab/>
        <w:t xml:space="preserve">Az e cikk (1) bekezdése szerinti bármely beszedés végrehajtása előtt a számvitelért felelős tisztviselő konzultál az illetékes engedélyezésre jogosult tisztviselővel, és tájékoztatja az érintett adósokat, kitérve tájékoztatásában a </w:t>
      </w:r>
      <w:r w:rsidRPr="004B5969">
        <w:rPr>
          <w:rStyle w:val="CRMinorChangeAdded"/>
          <w:noProof/>
          <w:lang w:val="hu-HU"/>
        </w:rPr>
        <w:t>135</w:t>
      </w:r>
      <w:r w:rsidRPr="004B5969">
        <w:rPr>
          <w:rStyle w:val="CRMinorChangeDeleted"/>
          <w:noProof/>
          <w:lang w:val="hu-HU"/>
        </w:rPr>
        <w:t>133</w:t>
      </w:r>
      <w:r w:rsidRPr="001C268A">
        <w:rPr>
          <w:noProof/>
        </w:rPr>
        <w:t>. cikk szerinti jogorvoslati eszközökre is.</w:t>
      </w:r>
    </w:p>
    <w:p w14:paraId="1F6F7355" w14:textId="77777777" w:rsidR="005B3AA2" w:rsidRPr="001C268A" w:rsidRDefault="005B3AA2" w:rsidP="005B3AA2">
      <w:pPr>
        <w:rPr>
          <w:noProof/>
        </w:rPr>
      </w:pPr>
      <w:r w:rsidRPr="001C268A">
        <w:rPr>
          <w:noProof/>
        </w:rPr>
        <w:t xml:space="preserve">Amennyiben az adós valamely nemzeti hatóság vagy annak adminisztratív egysége, a számvitelért felelős tisztviselő legalább 10 munkanappal a beszedés előtt értesíti az érintett tagállamot a beszámítás útján történő beszedés alkalmazásával kapcsolatos </w:t>
      </w:r>
      <w:r w:rsidRPr="00FA47C3">
        <w:rPr>
          <w:noProof/>
        </w:rPr>
        <w:t>szándékáról.</w:t>
      </w:r>
      <w:r w:rsidRPr="001C268A">
        <w:rPr>
          <w:noProof/>
        </w:rPr>
        <w:t xml:space="preserve"> A számvitelért felelős tisztviselő azonban az adott tagállammal vagy adminisztratív egységgel egyetértésben a határidő lejárta előtt is elindíthatja a beszámítás útján történő beszedést.</w:t>
      </w:r>
    </w:p>
    <w:p w14:paraId="11A83855" w14:textId="77777777" w:rsidR="005B3AA2" w:rsidRPr="001C268A" w:rsidRDefault="005B3AA2" w:rsidP="005B3AA2">
      <w:pPr>
        <w:rPr>
          <w:noProof/>
        </w:rPr>
      </w:pPr>
      <w:r w:rsidRPr="001C268A">
        <w:rPr>
          <w:noProof/>
        </w:rPr>
        <w:t>(3)</w:t>
      </w:r>
      <w:r w:rsidRPr="001C268A">
        <w:rPr>
          <w:noProof/>
        </w:rPr>
        <w:tab/>
        <w:t>Az (1) bekezdésben említett beszámítás joghatása megegyezik a fizetésével, és az Unió mentesítésének minősül az adósság összege, illetve az esetlegesen esedékes kamatok alól.</w:t>
      </w:r>
    </w:p>
    <w:p w14:paraId="7D85D98C" w14:textId="77777777" w:rsidR="005B3AA2" w:rsidRPr="004B5969" w:rsidRDefault="005B3AA2" w:rsidP="005B3AA2">
      <w:pPr>
        <w:pStyle w:val="CRSeparator"/>
        <w:rPr>
          <w:noProof/>
          <w:lang w:val="hu-HU"/>
        </w:rPr>
      </w:pPr>
    </w:p>
    <w:p w14:paraId="12F7CF0E"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47CEF944" w14:textId="77777777" w:rsidR="005B3AA2" w:rsidRPr="001C268A" w:rsidRDefault="005B3AA2" w:rsidP="005B3AA2">
      <w:pPr>
        <w:rPr>
          <w:noProof/>
        </w:rPr>
      </w:pPr>
      <w:r w:rsidRPr="001C268A">
        <w:rPr>
          <w:noProof/>
          <w:highlight w:val="lightGray"/>
        </w:rPr>
        <w:t>(4) A fizetésképtelenségi eljárások megindítása nem érinti a számvitelért felelős tisztviselő arra vonatkozó jogát, hogy az (1) bekezdésben említettekkel összhangban beszámítás útján beszedést végezzen.</w:t>
      </w:r>
    </w:p>
    <w:p w14:paraId="6A3D93D8" w14:textId="77777777" w:rsidR="005B3AA2" w:rsidRPr="004B5969" w:rsidRDefault="005B3AA2" w:rsidP="005B3AA2">
      <w:pPr>
        <w:pStyle w:val="CRSeparator"/>
        <w:rPr>
          <w:noProof/>
          <w:lang w:val="hu-HU"/>
        </w:rPr>
      </w:pPr>
    </w:p>
    <w:p w14:paraId="575DC61F"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w:t>
      </w:r>
    </w:p>
    <w:p w14:paraId="43866861" w14:textId="77777777" w:rsidR="005B3AA2" w:rsidRPr="001C268A" w:rsidRDefault="005B3AA2" w:rsidP="005B3AA2">
      <w:pPr>
        <w:pStyle w:val="Titrearticle"/>
        <w:rPr>
          <w:noProof/>
        </w:rPr>
      </w:pPr>
      <w:r w:rsidRPr="001C268A">
        <w:rPr>
          <w:noProof/>
        </w:rPr>
        <w:t>103. cikk</w:t>
      </w:r>
    </w:p>
    <w:p w14:paraId="165F3844" w14:textId="77777777" w:rsidR="005B3AA2" w:rsidRPr="001C268A" w:rsidRDefault="005B3AA2" w:rsidP="005B3AA2">
      <w:pPr>
        <w:pStyle w:val="NormalCentered"/>
        <w:rPr>
          <w:b/>
          <w:bCs/>
          <w:noProof/>
        </w:rPr>
      </w:pPr>
      <w:r w:rsidRPr="001C268A">
        <w:rPr>
          <w:b/>
          <w:noProof/>
        </w:rPr>
        <w:t>Beszedési eljárás önkéntes fizetés hiányában</w:t>
      </w:r>
    </w:p>
    <w:p w14:paraId="5DFE592D" w14:textId="77777777" w:rsidR="005B3AA2" w:rsidRPr="001C268A" w:rsidRDefault="005B3AA2" w:rsidP="005B3AA2">
      <w:pPr>
        <w:rPr>
          <w:noProof/>
        </w:rPr>
      </w:pPr>
      <w:r w:rsidRPr="001C268A">
        <w:rPr>
          <w:noProof/>
        </w:rPr>
        <w:t>(1)</w:t>
      </w:r>
      <w:r w:rsidRPr="001C268A">
        <w:rPr>
          <w:noProof/>
        </w:rPr>
        <w:tab/>
        <w:t>Amennyiben a 98. cikk (4) bekezdése első albekezdésének b) pontjában említett határidőig nem történik meg a teljes összeg beszedése, úgy a számvitelért felelős tisztviselő a 102. cikk sérelme nélkül értesíti az illetékes engedélyezésre jogosult tisztviselőt, és haladéktalanul megindítja a beszedést bármely lehetséges jogi eljárás alkalmazásával, megfelelő esetben akár az előzetesen nyújtott biztosítékok érvényesítésével.</w:t>
      </w:r>
    </w:p>
    <w:p w14:paraId="01AFF056" w14:textId="77777777" w:rsidR="005B3AA2" w:rsidRPr="001C268A" w:rsidRDefault="005B3AA2" w:rsidP="005B3AA2">
      <w:pPr>
        <w:rPr>
          <w:noProof/>
        </w:rPr>
      </w:pPr>
      <w:r w:rsidRPr="001C268A">
        <w:rPr>
          <w:noProof/>
        </w:rPr>
        <w:t>(2)</w:t>
      </w:r>
      <w:r w:rsidRPr="001C268A">
        <w:rPr>
          <w:noProof/>
        </w:rPr>
        <w:tab/>
        <w:t>Amennyiben az e cikk (1) bekezdésében említett beszedési módszer nem alkalmazható, és az adós a számvitelért felelős tisztviselő hivatalos felszólítására sem fizette meg az összeget, úgy a számvitelért felelős tisztviselő – a 102. cikk sérelme nélkül – vagy a 100. cikk (2) bekezdésével összhangban a visszafizettetés végrehajtása útján érvényesíti vagy jogi eljárással biztosított beszedési határozat útján hajtja végre a beszedést.</w:t>
      </w:r>
    </w:p>
    <w:p w14:paraId="55A3D6AD" w14:textId="77777777" w:rsidR="005B3AA2" w:rsidRPr="004B5969" w:rsidRDefault="005B3AA2" w:rsidP="005B3AA2">
      <w:pPr>
        <w:pStyle w:val="CRSeparator"/>
        <w:rPr>
          <w:noProof/>
          <w:lang w:val="hu-HU"/>
        </w:rPr>
      </w:pPr>
    </w:p>
    <w:p w14:paraId="096F96FA"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18FF9D0F" w14:textId="77777777" w:rsidR="005B3AA2" w:rsidRPr="001C268A" w:rsidRDefault="005B3AA2" w:rsidP="005B3AA2">
      <w:pPr>
        <w:pStyle w:val="Titrearticle"/>
        <w:rPr>
          <w:noProof/>
          <w:highlight w:val="lightGray"/>
        </w:rPr>
      </w:pPr>
      <w:r w:rsidRPr="001C268A">
        <w:rPr>
          <w:noProof/>
          <w:highlight w:val="lightGray"/>
        </w:rPr>
        <w:t>104. cikk</w:t>
      </w:r>
    </w:p>
    <w:p w14:paraId="213910AF" w14:textId="77777777" w:rsidR="005B3AA2" w:rsidRPr="001C268A" w:rsidRDefault="005B3AA2" w:rsidP="005B3AA2">
      <w:pPr>
        <w:jc w:val="center"/>
        <w:rPr>
          <w:b/>
          <w:noProof/>
          <w:highlight w:val="lightGray"/>
        </w:rPr>
      </w:pPr>
      <w:r w:rsidRPr="001C268A">
        <w:rPr>
          <w:b/>
          <w:noProof/>
          <w:highlight w:val="lightGray"/>
        </w:rPr>
        <w:t>Tagállami segítségnyújtás az uniós követelések kiértesítéséhez és beszedéséhez</w:t>
      </w:r>
    </w:p>
    <w:p w14:paraId="2541C0F3" w14:textId="77777777" w:rsidR="005B3AA2" w:rsidRPr="001C268A" w:rsidRDefault="005B3AA2" w:rsidP="005B3AA2">
      <w:pPr>
        <w:rPr>
          <w:noProof/>
          <w:highlight w:val="lightGray"/>
        </w:rPr>
      </w:pPr>
      <w:r w:rsidRPr="001C268A">
        <w:rPr>
          <w:noProof/>
          <w:highlight w:val="lightGray"/>
        </w:rPr>
        <w:t>(1)</w:t>
      </w:r>
      <w:r w:rsidRPr="001C268A">
        <w:rPr>
          <w:noProof/>
        </w:rPr>
        <w:tab/>
      </w:r>
      <w:r w:rsidRPr="001C268A">
        <w:rPr>
          <w:noProof/>
          <w:highlight w:val="lightGray"/>
        </w:rPr>
        <w:t>A Bizottság számvitelért felelős tisztviselője a 2010/24/EU irányelv 4. cikkének (1) bekezdésében meghatározott tagállami illetékes hatóságoktól kérheti, hogy nyújtsanak segítséget az Unió vagy a költségvetést végrehajtó valamely végrehajtó ügynökség bármely pénzügyi követelésének vagy az e rendelet 100. cikke (2) bekezdésének második albekezdése szerinti követeléseknek a kiértesítéséhez és beszedéséhez.</w:t>
      </w:r>
    </w:p>
    <w:p w14:paraId="6693E6AB" w14:textId="77777777" w:rsidR="005B3AA2" w:rsidRPr="001C268A" w:rsidRDefault="005B3AA2" w:rsidP="005B3AA2">
      <w:pPr>
        <w:rPr>
          <w:noProof/>
          <w:highlight w:val="lightGray"/>
        </w:rPr>
      </w:pPr>
      <w:r w:rsidRPr="001C268A">
        <w:rPr>
          <w:noProof/>
          <w:highlight w:val="lightGray"/>
        </w:rPr>
        <w:t>(2)</w:t>
      </w:r>
      <w:r w:rsidRPr="001C268A">
        <w:rPr>
          <w:noProof/>
        </w:rPr>
        <w:tab/>
      </w:r>
      <w:r w:rsidRPr="001C268A">
        <w:rPr>
          <w:noProof/>
          <w:highlight w:val="lightGray"/>
        </w:rPr>
        <w:t>Az ilyen követelések – kapcsolódó kamataikat is ideértve – különösen a következőket foglalják magukban:</w:t>
      </w:r>
    </w:p>
    <w:p w14:paraId="53051765" w14:textId="77777777" w:rsidR="005B3AA2" w:rsidRPr="001C268A" w:rsidRDefault="005B3AA2" w:rsidP="005B3AA2">
      <w:pPr>
        <w:rPr>
          <w:noProof/>
          <w:highlight w:val="lightGray"/>
        </w:rPr>
      </w:pPr>
      <w:r w:rsidRPr="001C268A">
        <w:rPr>
          <w:noProof/>
          <w:highlight w:val="lightGray"/>
        </w:rPr>
        <w:t>a) közbeszerzési szerződésből, vissza nem térítendő támogatásra vonatkozó megállapodásból vagy a Bizottság vagy végrehajtó ügynökség által odaítélt vissza nem térítendő támogatásról szóló határozatból eredő pénzügyi követelések vagy a 100. cikk (2) bekezdésének második albekezdése szerinti követelések;</w:t>
      </w:r>
    </w:p>
    <w:p w14:paraId="055F5F67" w14:textId="77777777" w:rsidR="005B3AA2" w:rsidRPr="001C268A" w:rsidRDefault="005B3AA2" w:rsidP="005B3AA2">
      <w:pPr>
        <w:rPr>
          <w:noProof/>
          <w:highlight w:val="lightGray"/>
        </w:rPr>
      </w:pPr>
      <w:r w:rsidRPr="001C268A">
        <w:rPr>
          <w:noProof/>
          <w:highlight w:val="lightGray"/>
        </w:rPr>
        <w:t xml:space="preserve">b) az Unió által kiszabott szankciókból, beszedésre vonatkozó adminisztratív intézkedésekből, és pénzbírságokból vagy kényszerítő bírságokból származó pénzügyi követelések. </w:t>
      </w:r>
    </w:p>
    <w:p w14:paraId="36DBA080" w14:textId="77777777" w:rsidR="005B3AA2" w:rsidRPr="001C268A" w:rsidRDefault="005B3AA2" w:rsidP="005B3AA2">
      <w:pPr>
        <w:rPr>
          <w:noProof/>
          <w:highlight w:val="lightGray"/>
        </w:rPr>
      </w:pPr>
      <w:r w:rsidRPr="001C268A">
        <w:rPr>
          <w:noProof/>
          <w:highlight w:val="lightGray"/>
        </w:rPr>
        <w:t>(3)</w:t>
      </w:r>
      <w:r w:rsidRPr="001C268A">
        <w:rPr>
          <w:noProof/>
        </w:rPr>
        <w:tab/>
      </w:r>
      <w:r w:rsidRPr="001C268A">
        <w:rPr>
          <w:noProof/>
          <w:highlight w:val="lightGray"/>
        </w:rPr>
        <w:t>A megkeresett tagállam az adós személyazonosságára, fizetőképességére és ismert lakóhelyére vagy bejegyzett címére, jogi személyek esetében a tényleges tulajdonosra, az adós bármely vagyoni eszközére és bármely egyéb releváns információra vonatkozó tájékoztatással nyújt segítséget a Bizottság számvitelért felelős tisztviselőjének. Emellett kérésre bármely szükséges dokumentumot megküld az adósnak, és megkezdi a lefoglalásokat és a követelések beszedését, valamint megteszi a szükséges biztosítási intézkedéseket.</w:t>
      </w:r>
    </w:p>
    <w:p w14:paraId="22A91D2D" w14:textId="77777777" w:rsidR="005B3AA2" w:rsidRPr="001C268A" w:rsidRDefault="005B3AA2" w:rsidP="005B3AA2">
      <w:pPr>
        <w:rPr>
          <w:noProof/>
          <w:highlight w:val="lightGray"/>
        </w:rPr>
      </w:pPr>
      <w:r w:rsidRPr="001C268A">
        <w:rPr>
          <w:noProof/>
          <w:highlight w:val="lightGray"/>
        </w:rPr>
        <w:t>(4)</w:t>
      </w:r>
      <w:r w:rsidRPr="001C268A">
        <w:rPr>
          <w:noProof/>
        </w:rPr>
        <w:tab/>
      </w:r>
      <w:r w:rsidRPr="001C268A">
        <w:rPr>
          <w:noProof/>
          <w:highlight w:val="lightGray"/>
        </w:rPr>
        <w:t>A tagállam nem köteles a segítségnyújtásra, ha az érintett követelések teljes összege nem éri el a 2010/24/EU irányelv 18. cikkének (3) bekezdésében előírt minimumot.</w:t>
      </w:r>
    </w:p>
    <w:p w14:paraId="4CD1168C" w14:textId="77777777" w:rsidR="005B3AA2" w:rsidRPr="001C268A" w:rsidRDefault="005B3AA2" w:rsidP="005B3AA2">
      <w:pPr>
        <w:rPr>
          <w:noProof/>
          <w:highlight w:val="lightGray"/>
        </w:rPr>
      </w:pPr>
      <w:r w:rsidRPr="001C268A">
        <w:rPr>
          <w:noProof/>
          <w:highlight w:val="lightGray"/>
        </w:rPr>
        <w:t>(5)</w:t>
      </w:r>
      <w:r w:rsidRPr="001C268A">
        <w:rPr>
          <w:noProof/>
        </w:rPr>
        <w:tab/>
      </w:r>
      <w:r w:rsidRPr="001C268A">
        <w:rPr>
          <w:noProof/>
          <w:highlight w:val="lightGray"/>
        </w:rPr>
        <w:t>A tagállamok csak az EUMSZ 299. cikke szerinti végrehajtható határozat alapján kezdhetik meg a beszedést vagy a biztosítási intézkedések elfogadását az (1) bekezdés szerinti követelésekkel kapcsolatban.</w:t>
      </w:r>
    </w:p>
    <w:p w14:paraId="0C5AD27A" w14:textId="77777777" w:rsidR="005B3AA2" w:rsidRPr="001C268A" w:rsidRDefault="005B3AA2" w:rsidP="005B3AA2">
      <w:pPr>
        <w:rPr>
          <w:noProof/>
          <w:highlight w:val="lightGray"/>
        </w:rPr>
      </w:pPr>
      <w:r w:rsidRPr="001C268A">
        <w:rPr>
          <w:noProof/>
          <w:highlight w:val="lightGray"/>
        </w:rPr>
        <w:t>(6)</w:t>
      </w:r>
      <w:r w:rsidRPr="001C268A">
        <w:rPr>
          <w:noProof/>
        </w:rPr>
        <w:tab/>
      </w:r>
      <w:r w:rsidRPr="001C268A">
        <w:rPr>
          <w:noProof/>
          <w:highlight w:val="lightGray"/>
        </w:rPr>
        <w:t>A megkeresett tagállami hatóság a Bizottság számvitelért felelős tisztviselőjének a kérésére és az EUMSZ 299. cikke szerinti végrehajtható határozat alapján:</w:t>
      </w:r>
    </w:p>
    <w:p w14:paraId="13494F17" w14:textId="77777777" w:rsidR="005B3AA2" w:rsidRPr="001C268A" w:rsidRDefault="005B3AA2" w:rsidP="005B3AA2">
      <w:pPr>
        <w:rPr>
          <w:noProof/>
          <w:highlight w:val="lightGray"/>
        </w:rPr>
      </w:pPr>
      <w:r w:rsidRPr="001C268A">
        <w:rPr>
          <w:noProof/>
          <w:highlight w:val="lightGray"/>
        </w:rPr>
        <w:t>a) a beszedés biztosítása érdekében a határozat elfogadását követően azonnal biztosítási intézkedéseket tesz, ha ezt nemzeti jogszabályai lehetővé teszik, közigazgatási gyakorlatával összhangban;</w:t>
      </w:r>
    </w:p>
    <w:p w14:paraId="7E6BE4BE" w14:textId="77777777" w:rsidR="005B3AA2" w:rsidRPr="001C268A" w:rsidRDefault="005B3AA2" w:rsidP="005B3AA2">
      <w:pPr>
        <w:rPr>
          <w:noProof/>
          <w:highlight w:val="lightGray"/>
        </w:rPr>
      </w:pPr>
      <w:r w:rsidRPr="001C268A">
        <w:rPr>
          <w:noProof/>
          <w:highlight w:val="lightGray"/>
        </w:rPr>
        <w:t xml:space="preserve">b) végrehajtja a követelés beszedését, amelynek során a követelést úgy kell kezelni, mintha az a megkeresett tagállam ugyanolyan jellegű követelése lenne. </w:t>
      </w:r>
    </w:p>
    <w:p w14:paraId="0C33407E" w14:textId="77777777" w:rsidR="005B3AA2" w:rsidRPr="001C268A" w:rsidRDefault="005B3AA2" w:rsidP="005B3AA2">
      <w:pPr>
        <w:rPr>
          <w:noProof/>
          <w:highlight w:val="lightGray"/>
        </w:rPr>
      </w:pPr>
      <w:r w:rsidRPr="001C268A">
        <w:rPr>
          <w:noProof/>
          <w:highlight w:val="lightGray"/>
        </w:rPr>
        <w:t>A megkeresett tagállami hatóság a követelést saját pénznemében szedi be. Az euróra való átváltást e rendelet 19. cikkének rendelkezéseivel összhangban kell elvégezni.</w:t>
      </w:r>
    </w:p>
    <w:p w14:paraId="253DD1CE" w14:textId="77777777" w:rsidR="005B3AA2" w:rsidRPr="001C268A" w:rsidRDefault="005B3AA2" w:rsidP="005B3AA2">
      <w:pPr>
        <w:rPr>
          <w:noProof/>
          <w:highlight w:val="lightGray"/>
        </w:rPr>
      </w:pPr>
      <w:r w:rsidRPr="001C268A">
        <w:rPr>
          <w:noProof/>
          <w:highlight w:val="lightGray"/>
        </w:rPr>
        <w:t>(7)</w:t>
      </w:r>
      <w:r w:rsidRPr="001C268A">
        <w:rPr>
          <w:noProof/>
        </w:rPr>
        <w:tab/>
      </w:r>
      <w:r w:rsidRPr="001C268A">
        <w:rPr>
          <w:noProof/>
          <w:highlight w:val="lightGray"/>
        </w:rPr>
        <w:t>A megkeresett tagállami hatóság az azonos jellegű követelésekre alkalmazandó, saját nemzeti törvényi, rendeleti és közigazgatási rendelkezései értelmében ráruházott hatáskör és eljárások keretében jár el, ideértve az adósnak fizetési haladékot vagy részletfizetést lehetővé tevő rendelkezéseket is.</w:t>
      </w:r>
    </w:p>
    <w:p w14:paraId="4FA68FDF" w14:textId="77777777" w:rsidR="005B3AA2" w:rsidRPr="001C268A" w:rsidRDefault="005B3AA2" w:rsidP="005B3AA2">
      <w:pPr>
        <w:rPr>
          <w:noProof/>
          <w:highlight w:val="lightGray"/>
        </w:rPr>
      </w:pPr>
      <w:r w:rsidRPr="001C268A">
        <w:rPr>
          <w:noProof/>
          <w:highlight w:val="lightGray"/>
        </w:rPr>
        <w:t>(8)</w:t>
      </w:r>
      <w:r w:rsidRPr="001C268A">
        <w:rPr>
          <w:noProof/>
        </w:rPr>
        <w:tab/>
      </w:r>
      <w:r w:rsidRPr="001C268A">
        <w:rPr>
          <w:noProof/>
          <w:highlight w:val="lightGray"/>
        </w:rPr>
        <w:t>Eljárásjogi kérdésekben a megkeresett tagállam alkalmazandó joga az irányadó. Az esetleg felmerülő anyagi jogi kérdésekben az Unió anyagi joga és – értelemszerűen – a követelésre alkalmazandó nemzeti jog az irányadó. Az elévülési idővel, többek között annak felfüggesztésével, megszakításával vagy meghosszabbításával kapcsolatos kérdésekben kizárólag e rendelet rendelkezései az irányadók.</w:t>
      </w:r>
    </w:p>
    <w:p w14:paraId="43EA3527" w14:textId="77777777" w:rsidR="005B3AA2" w:rsidRPr="001C268A" w:rsidRDefault="005B3AA2" w:rsidP="005B3AA2">
      <w:pPr>
        <w:rPr>
          <w:noProof/>
        </w:rPr>
      </w:pPr>
      <w:r w:rsidRPr="001C268A">
        <w:rPr>
          <w:noProof/>
          <w:highlight w:val="lightGray"/>
        </w:rPr>
        <w:t>(9)</w:t>
      </w:r>
      <w:r w:rsidRPr="001C268A">
        <w:rPr>
          <w:noProof/>
        </w:rPr>
        <w:tab/>
      </w:r>
      <w:r w:rsidRPr="001C268A">
        <w:rPr>
          <w:noProof/>
          <w:highlight w:val="lightGray"/>
        </w:rPr>
        <w:t>A Bizottság és a tagállamok megállapodást köthetnek az olyan kérdéseket rendező további szabályokról, mint a díjak és költségek Bizottság általi megtérítése a tagállamok számára, a kommunikációs eszközök vagy az információk közzététele és a használandó nyelv.</w:t>
      </w:r>
    </w:p>
    <w:p w14:paraId="0B05FC87" w14:textId="77777777" w:rsidR="005B3AA2" w:rsidRPr="004B5969" w:rsidRDefault="005B3AA2" w:rsidP="005B3AA2">
      <w:pPr>
        <w:pStyle w:val="CRSeparator"/>
        <w:rPr>
          <w:noProof/>
          <w:lang w:val="hu-HU"/>
        </w:rPr>
      </w:pPr>
    </w:p>
    <w:p w14:paraId="7FB574F8" w14:textId="352D98F2"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w:t>
      </w:r>
    </w:p>
    <w:p w14:paraId="6F555B8E" w14:textId="77777777" w:rsidR="005B3AA2" w:rsidRPr="001C268A" w:rsidRDefault="005B3AA2" w:rsidP="005B3AA2">
      <w:pPr>
        <w:pStyle w:val="Titrearticle"/>
        <w:rPr>
          <w:noProof/>
        </w:rPr>
      </w:pPr>
      <w:r w:rsidRPr="004B5969">
        <w:rPr>
          <w:rStyle w:val="CRMinorChangeAdded"/>
          <w:noProof/>
          <w:lang w:val="hu-HU"/>
        </w:rPr>
        <w:t>105</w:t>
      </w:r>
      <w:r w:rsidRPr="004B5969">
        <w:rPr>
          <w:rStyle w:val="CRMinorChangeDeleted"/>
          <w:noProof/>
          <w:lang w:val="hu-HU"/>
        </w:rPr>
        <w:t>104</w:t>
      </w:r>
      <w:r w:rsidRPr="001C268A">
        <w:rPr>
          <w:noProof/>
        </w:rPr>
        <w:t>. cikk</w:t>
      </w:r>
    </w:p>
    <w:p w14:paraId="38A65464" w14:textId="77777777" w:rsidR="005B3AA2" w:rsidRPr="001C268A" w:rsidRDefault="005B3AA2" w:rsidP="005B3AA2">
      <w:pPr>
        <w:pStyle w:val="NormalCentered"/>
        <w:rPr>
          <w:b/>
          <w:bCs/>
          <w:noProof/>
        </w:rPr>
      </w:pPr>
      <w:r w:rsidRPr="001C268A">
        <w:rPr>
          <w:b/>
          <w:noProof/>
        </w:rPr>
        <w:t>Fizetési póthatáridő</w:t>
      </w:r>
    </w:p>
    <w:p w14:paraId="60005944" w14:textId="77777777" w:rsidR="005B3AA2" w:rsidRPr="001C268A" w:rsidRDefault="005B3AA2" w:rsidP="005B3AA2">
      <w:pPr>
        <w:rPr>
          <w:noProof/>
        </w:rPr>
      </w:pPr>
      <w:r w:rsidRPr="001C268A">
        <w:rPr>
          <w:noProof/>
        </w:rPr>
        <w:t>A számvitelért felelős tisztviselő az illetékes engedélyezésre jogosult tisztviselővel együttműködésben, kizárólag az adós megfelelő indokolással ellátott írásbeli kérésére és az alábbi feltételek teljesülése esetén meghosszabbíthatja a fizetési határidőt:</w:t>
      </w:r>
    </w:p>
    <w:p w14:paraId="086D76D9" w14:textId="77777777" w:rsidR="005B3AA2" w:rsidRPr="001C268A" w:rsidRDefault="005B3AA2" w:rsidP="005B3AA2">
      <w:pPr>
        <w:pStyle w:val="Point0"/>
        <w:rPr>
          <w:noProof/>
        </w:rPr>
      </w:pPr>
      <w:r w:rsidRPr="001C268A">
        <w:rPr>
          <w:noProof/>
        </w:rPr>
        <w:tab/>
        <w:t>a)</w:t>
      </w:r>
      <w:r w:rsidRPr="001C268A">
        <w:rPr>
          <w:noProof/>
        </w:rPr>
        <w:tab/>
        <w:t>az adós vállalja, hogy a 99. cikkben meghatározott mértékű kamatot fizet az engedélyezett fizetési haladék teljes időtartamára, amely a 98. cikk (4) bekezdése első albekezdésének b) pontjában említett határidőtől kezdődik;</w:t>
      </w:r>
    </w:p>
    <w:p w14:paraId="6A7520F2" w14:textId="77777777" w:rsidR="005B3AA2" w:rsidRPr="001C268A" w:rsidRDefault="005B3AA2" w:rsidP="005B3AA2">
      <w:pPr>
        <w:pStyle w:val="Point0"/>
        <w:rPr>
          <w:noProof/>
        </w:rPr>
      </w:pPr>
      <w:r w:rsidRPr="001C268A">
        <w:rPr>
          <w:noProof/>
        </w:rPr>
        <w:tab/>
        <w:t>b)</w:t>
      </w:r>
      <w:r w:rsidRPr="001C268A">
        <w:rPr>
          <w:noProof/>
        </w:rPr>
        <w:tab/>
        <w:t>az Unió jogainak védelme érdekében az adós olyan pénzügyi biztosítékot nyújt, amely fedezi a tartozás hátralékos összegét mind a tőke, mind pedig a kamatok vonatkozásában, és amelyet az uniós intézmény számvitelért felelős tisztviselője elfogad.</w:t>
      </w:r>
    </w:p>
    <w:p w14:paraId="2A7DD402" w14:textId="7DFA07B4" w:rsidR="005B3AA2" w:rsidRPr="001C268A" w:rsidRDefault="005B3AA2" w:rsidP="005B3AA2">
      <w:pPr>
        <w:rPr>
          <w:noProof/>
        </w:rPr>
      </w:pPr>
      <w:r w:rsidRPr="001C268A">
        <w:rPr>
          <w:noProof/>
        </w:rPr>
        <w:t xml:space="preserve">Az első bekezdés b) pontjában </w:t>
      </w:r>
      <w:r w:rsidRPr="00FA47C3">
        <w:rPr>
          <w:noProof/>
        </w:rPr>
        <w:t>említett</w:t>
      </w:r>
      <w:r w:rsidR="007904DD">
        <w:rPr>
          <w:noProof/>
        </w:rPr>
        <w:t xml:space="preserve"> garancia</w:t>
      </w:r>
      <w:r w:rsidRPr="00FA47C3">
        <w:rPr>
          <w:noProof/>
        </w:rPr>
        <w:t xml:space="preserve"> az</w:t>
      </w:r>
      <w:r w:rsidRPr="001C268A">
        <w:rPr>
          <w:noProof/>
        </w:rPr>
        <w:t xml:space="preserve"> uniós intézmény számvitelért felelős tisztviselője által jóváhagyott, harmadik személy által nyújtott, egyetemleges felelősségen alapuló kezességgel is helyettesíthető.</w:t>
      </w:r>
    </w:p>
    <w:p w14:paraId="383B2060" w14:textId="584EB110" w:rsidR="005B3AA2" w:rsidRPr="001C268A" w:rsidRDefault="005B3AA2" w:rsidP="005B3AA2">
      <w:pPr>
        <w:rPr>
          <w:noProof/>
        </w:rPr>
      </w:pPr>
      <w:r w:rsidRPr="001C268A">
        <w:rPr>
          <w:noProof/>
        </w:rPr>
        <w:t>Rendkívüli körülmények esetén és az adós kérésére a számvitelért felelős tisztviselő eltekinthet az első bekezdés b) pontjában említett</w:t>
      </w:r>
      <w:r w:rsidR="007904DD">
        <w:rPr>
          <w:noProof/>
        </w:rPr>
        <w:t xml:space="preserve"> garancia</w:t>
      </w:r>
      <w:r w:rsidRPr="001C268A">
        <w:rPr>
          <w:noProof/>
        </w:rPr>
        <w:t xml:space="preserve"> megkövetelésétől, amennyiben úgy értékeli, hogy az adós hajlandó és képes teljesíteni a fizetést a póthatáridőig, ám ilyen biztosítékot nem tud nyújtani, és nehéz pénzügyi helyzetben van.</w:t>
      </w:r>
    </w:p>
    <w:p w14:paraId="4F55DFEF" w14:textId="77777777" w:rsidR="005B3AA2" w:rsidRPr="001C268A" w:rsidRDefault="005B3AA2" w:rsidP="005B3AA2">
      <w:pPr>
        <w:pStyle w:val="Titrearticle"/>
        <w:rPr>
          <w:noProof/>
        </w:rPr>
      </w:pPr>
      <w:r w:rsidRPr="004B5969">
        <w:rPr>
          <w:rStyle w:val="CRMinorChangeAdded"/>
          <w:noProof/>
          <w:lang w:val="hu-HU"/>
        </w:rPr>
        <w:t>106</w:t>
      </w:r>
      <w:r w:rsidRPr="004B5969">
        <w:rPr>
          <w:rStyle w:val="CRMinorChangeDeleted"/>
          <w:noProof/>
          <w:lang w:val="hu-HU"/>
        </w:rPr>
        <w:t>105</w:t>
      </w:r>
      <w:r w:rsidRPr="001C268A">
        <w:rPr>
          <w:noProof/>
        </w:rPr>
        <w:t>. cikk</w:t>
      </w:r>
    </w:p>
    <w:p w14:paraId="2C7CC498" w14:textId="77777777" w:rsidR="005B3AA2" w:rsidRPr="001C268A" w:rsidRDefault="005B3AA2" w:rsidP="005B3AA2">
      <w:pPr>
        <w:pStyle w:val="NormalCentered"/>
        <w:rPr>
          <w:b/>
          <w:bCs/>
          <w:noProof/>
        </w:rPr>
      </w:pPr>
      <w:r w:rsidRPr="001C268A">
        <w:rPr>
          <w:b/>
          <w:noProof/>
        </w:rPr>
        <w:t>Elévülési idő</w:t>
      </w:r>
    </w:p>
    <w:p w14:paraId="498EBCDB" w14:textId="77777777" w:rsidR="005B3AA2" w:rsidRPr="001C268A" w:rsidRDefault="005B3AA2" w:rsidP="005B3AA2">
      <w:pPr>
        <w:rPr>
          <w:noProof/>
        </w:rPr>
      </w:pPr>
      <w:r w:rsidRPr="001C268A">
        <w:rPr>
          <w:noProof/>
        </w:rPr>
        <w:t>(1)</w:t>
      </w:r>
      <w:r w:rsidRPr="001C268A">
        <w:rPr>
          <w:noProof/>
        </w:rPr>
        <w:tab/>
        <w:t xml:space="preserve">A konkrét rendeletekben foglalt rendelkezések, valamint </w:t>
      </w:r>
      <w:r w:rsidRPr="004B5969">
        <w:rPr>
          <w:rStyle w:val="CRMinorChangeAdded"/>
          <w:noProof/>
          <w:lang w:val="hu-HU"/>
        </w:rPr>
        <w:t>az (EU, Euratom) 2020/2053</w:t>
      </w:r>
      <w:r w:rsidRPr="004B5969">
        <w:rPr>
          <w:rStyle w:val="CRMinorChangeDeleted"/>
          <w:noProof/>
          <w:lang w:val="hu-HU"/>
        </w:rPr>
        <w:t>a 2014/335/EU, Euratom</w:t>
      </w:r>
      <w:r w:rsidRPr="001C268A">
        <w:rPr>
          <w:noProof/>
        </w:rPr>
        <w:t xml:space="preserve"> határozat sérelme nélkül, az Unió harmadik felekkel szembeni, valamint harmadik feleknek az Unióval szembeni jogosultságai ötéves elévülési időszak hatálya alá tartoznak.</w:t>
      </w:r>
    </w:p>
    <w:p w14:paraId="03EFFBE6" w14:textId="77777777" w:rsidR="005B3AA2" w:rsidRPr="001C268A" w:rsidRDefault="005B3AA2" w:rsidP="005B3AA2">
      <w:pPr>
        <w:rPr>
          <w:noProof/>
        </w:rPr>
      </w:pPr>
      <w:r w:rsidRPr="001C268A">
        <w:rPr>
          <w:noProof/>
        </w:rPr>
        <w:t>(2)</w:t>
      </w:r>
      <w:r w:rsidRPr="001C268A">
        <w:rPr>
          <w:noProof/>
        </w:rPr>
        <w:tab/>
        <w:t>Az Unió harmadik felekkel szembeni jogosultságainak elévülési ideje a 98. cikk (4) bekezdése első albekezdésének b) pontjában említett határidő lejártát követő napon kezdődik.</w:t>
      </w:r>
    </w:p>
    <w:p w14:paraId="289F4DF8" w14:textId="77777777" w:rsidR="005B3AA2" w:rsidRPr="001C268A" w:rsidRDefault="005B3AA2" w:rsidP="005B3AA2">
      <w:pPr>
        <w:rPr>
          <w:noProof/>
        </w:rPr>
      </w:pPr>
      <w:r w:rsidRPr="001C268A">
        <w:rPr>
          <w:noProof/>
        </w:rPr>
        <w:t>A harmadik felek Unióval szembeni jogosultságainak elévülési ideje azon a napon kezdődik, amikor a vonatkozó jogi kötelezettségvállalás értelmében a harmadik fél jogosultságának kifizetése esedékes.</w:t>
      </w:r>
    </w:p>
    <w:p w14:paraId="027EEB67" w14:textId="77777777" w:rsidR="005B3AA2" w:rsidRPr="001C268A" w:rsidRDefault="005B3AA2" w:rsidP="005B3AA2">
      <w:pPr>
        <w:rPr>
          <w:noProof/>
        </w:rPr>
      </w:pPr>
      <w:r w:rsidRPr="001C268A">
        <w:rPr>
          <w:noProof/>
        </w:rPr>
        <w:t>(3)</w:t>
      </w:r>
      <w:r w:rsidRPr="001C268A">
        <w:rPr>
          <w:noProof/>
        </w:rPr>
        <w:tab/>
        <w:t>A harmadik felekkel szembeni uniós jogosultságok elévülési idejét egy uniós intézmény, vagy egy uniós intézmény kérése alapján eljáró tagállam minden olyan cselekménye megszakítja, amelyről a harmadik felet értesítik, és amely az adósság beszedésére irányul.</w:t>
      </w:r>
    </w:p>
    <w:p w14:paraId="5A198CC2" w14:textId="77777777" w:rsidR="005B3AA2" w:rsidRPr="001C268A" w:rsidRDefault="005B3AA2" w:rsidP="005B3AA2">
      <w:pPr>
        <w:rPr>
          <w:noProof/>
        </w:rPr>
      </w:pPr>
      <w:r w:rsidRPr="001C268A">
        <w:rPr>
          <w:noProof/>
        </w:rPr>
        <w:t>A harmadik felek Unióval szembeni jogosultságainak elévülési idejét minden olyan, az adósság beszedésére irányuló cselekmény megszakítja, amelyről a hitelezők vagy azok meghatalmazottjai értesítik az Uniót.</w:t>
      </w:r>
    </w:p>
    <w:p w14:paraId="2139CD1E" w14:textId="77777777" w:rsidR="005B3AA2" w:rsidRPr="001C268A" w:rsidRDefault="005B3AA2" w:rsidP="005B3AA2">
      <w:pPr>
        <w:rPr>
          <w:noProof/>
        </w:rPr>
      </w:pPr>
      <w:r w:rsidRPr="001C268A">
        <w:rPr>
          <w:noProof/>
        </w:rPr>
        <w:t>(4)</w:t>
      </w:r>
      <w:r w:rsidRPr="001C268A">
        <w:rPr>
          <w:noProof/>
        </w:rPr>
        <w:tab/>
        <w:t>A (3) bekezdésben említett megszakítást követő napon új, ötéves elévülési időszak kezdődik.</w:t>
      </w:r>
    </w:p>
    <w:p w14:paraId="417EABD3" w14:textId="77777777" w:rsidR="005B3AA2" w:rsidRPr="001C268A" w:rsidRDefault="005B3AA2" w:rsidP="005B3AA2">
      <w:pPr>
        <w:rPr>
          <w:noProof/>
        </w:rPr>
      </w:pPr>
      <w:r w:rsidRPr="001C268A">
        <w:rPr>
          <w:noProof/>
        </w:rPr>
        <w:t>(5)</w:t>
      </w:r>
      <w:r w:rsidRPr="001C268A">
        <w:rPr>
          <w:noProof/>
        </w:rPr>
        <w:tab/>
      </w:r>
      <w:r w:rsidRPr="00FA47C3">
        <w:rPr>
          <w:noProof/>
        </w:rPr>
        <w:t>A</w:t>
      </w:r>
      <w:r w:rsidRPr="004B5969">
        <w:rPr>
          <w:rStyle w:val="CRMinorChangeDeleted"/>
          <w:noProof/>
          <w:lang w:val="hu-HU"/>
        </w:rPr>
        <w:t>z</w:t>
      </w:r>
      <w:r w:rsidRPr="00FA47C3">
        <w:rPr>
          <w:noProof/>
        </w:rPr>
        <w:t xml:space="preserve"> (2)</w:t>
      </w:r>
      <w:r w:rsidRPr="001C268A">
        <w:rPr>
          <w:noProof/>
        </w:rPr>
        <w:t xml:space="preserve"> bekezdésben említett jogosultsággal kapcsolatos minden jogi lépés, beleértve a magukat később nem illetékesnek nyilvánító bíróságok előtti lépéseket is, megszakítja az elévülési időt. Az új ötéves elévülési időszak addig nem kezdődik meg, amíg nincs jogerős ítélet, vagy ugyanazon felek ugyanazon eljárás tekintetében nem jutnak peren kívüli egyezségre.</w:t>
      </w:r>
    </w:p>
    <w:p w14:paraId="339292C6" w14:textId="77777777" w:rsidR="005B3AA2" w:rsidRPr="001C268A" w:rsidRDefault="005B3AA2" w:rsidP="005B3AA2">
      <w:pPr>
        <w:rPr>
          <w:noProof/>
        </w:rPr>
      </w:pPr>
      <w:r w:rsidRPr="001C268A">
        <w:rPr>
          <w:noProof/>
        </w:rPr>
        <w:t>(6)</w:t>
      </w:r>
      <w:r w:rsidRPr="001C268A">
        <w:rPr>
          <w:noProof/>
        </w:rPr>
        <w:tab/>
        <w:t xml:space="preserve">Amennyiben a számvitelért felelős tisztviselő a </w:t>
      </w:r>
      <w:r w:rsidRPr="004B5969">
        <w:rPr>
          <w:rStyle w:val="CRMinorChangeAdded"/>
          <w:noProof/>
          <w:lang w:val="hu-HU"/>
        </w:rPr>
        <w:t>105</w:t>
      </w:r>
      <w:r w:rsidRPr="004B5969">
        <w:rPr>
          <w:rStyle w:val="CRMinorChangeDeleted"/>
          <w:noProof/>
          <w:lang w:val="hu-HU"/>
        </w:rPr>
        <w:t>104</w:t>
      </w:r>
      <w:r w:rsidRPr="001C268A">
        <w:rPr>
          <w:noProof/>
        </w:rPr>
        <w:t>. cikkel összhangban fizetési haladékot ad az adósnak, úgy ez az elévülési idő megszakításának minősül. A meghosszabbított fizetési határidő lejártát követő napon új, ötéves elévülési időszak kezdődik.</w:t>
      </w:r>
    </w:p>
    <w:p w14:paraId="19157698" w14:textId="77777777" w:rsidR="005B3AA2" w:rsidRPr="001C268A" w:rsidRDefault="005B3AA2" w:rsidP="005B3AA2">
      <w:pPr>
        <w:rPr>
          <w:noProof/>
        </w:rPr>
      </w:pPr>
      <w:r w:rsidRPr="001C268A">
        <w:rPr>
          <w:noProof/>
        </w:rPr>
        <w:t>(7)</w:t>
      </w:r>
      <w:r w:rsidRPr="001C268A">
        <w:rPr>
          <w:noProof/>
        </w:rPr>
        <w:tab/>
        <w:t>A (2)–(6) bekezdés szerinti elévülési idő lejárta után az uniós jogosultságok nem szedhetők be.</w:t>
      </w:r>
    </w:p>
    <w:p w14:paraId="677375B1" w14:textId="77777777" w:rsidR="005B3AA2" w:rsidRPr="001C268A" w:rsidRDefault="005B3AA2" w:rsidP="005B3AA2">
      <w:pPr>
        <w:pStyle w:val="Titrearticle"/>
        <w:rPr>
          <w:noProof/>
        </w:rPr>
      </w:pPr>
      <w:r w:rsidRPr="004B5969">
        <w:rPr>
          <w:rStyle w:val="CRMinorChangeAdded"/>
          <w:noProof/>
          <w:lang w:val="hu-HU"/>
        </w:rPr>
        <w:t>107</w:t>
      </w:r>
      <w:r w:rsidRPr="004B5969">
        <w:rPr>
          <w:rStyle w:val="CRMinorChangeDeleted"/>
          <w:noProof/>
          <w:lang w:val="hu-HU"/>
        </w:rPr>
        <w:t>106</w:t>
      </w:r>
      <w:r w:rsidRPr="001C268A">
        <w:rPr>
          <w:noProof/>
        </w:rPr>
        <w:t>. cikk</w:t>
      </w:r>
    </w:p>
    <w:p w14:paraId="5376E449" w14:textId="77777777" w:rsidR="005B3AA2" w:rsidRPr="001C268A" w:rsidRDefault="005B3AA2" w:rsidP="005B3AA2">
      <w:pPr>
        <w:pStyle w:val="NormalCentered"/>
        <w:rPr>
          <w:b/>
          <w:bCs/>
          <w:noProof/>
        </w:rPr>
      </w:pPr>
      <w:r w:rsidRPr="001C268A">
        <w:rPr>
          <w:b/>
          <w:noProof/>
        </w:rPr>
        <w:t>Az uniós jogosultságok kezelése a tagállamokban</w:t>
      </w:r>
    </w:p>
    <w:p w14:paraId="1320AE52" w14:textId="77777777" w:rsidR="005B3AA2" w:rsidRPr="001C268A" w:rsidRDefault="005B3AA2" w:rsidP="005B3AA2">
      <w:pPr>
        <w:rPr>
          <w:noProof/>
        </w:rPr>
      </w:pPr>
      <w:r w:rsidRPr="001C268A">
        <w:rPr>
          <w:noProof/>
        </w:rPr>
        <w:t>Fizetésképtelenségi eljárás esetén az uniós jogosultságokat ugyanolyan preferenciális elbánásban kell részesíteni, mint a beszedési eljárás helye szerinti tagállam közjogi szerveinek járó, hasonló jellegű jogosultságokat.</w:t>
      </w:r>
    </w:p>
    <w:p w14:paraId="67CC458C" w14:textId="77777777" w:rsidR="005B3AA2" w:rsidRPr="001C268A" w:rsidRDefault="005B3AA2" w:rsidP="005B3AA2">
      <w:pPr>
        <w:pStyle w:val="Titrearticle"/>
        <w:rPr>
          <w:noProof/>
        </w:rPr>
      </w:pPr>
      <w:r w:rsidRPr="004B5969">
        <w:rPr>
          <w:rStyle w:val="CRMinorChangeAdded"/>
          <w:noProof/>
          <w:lang w:val="hu-HU"/>
        </w:rPr>
        <w:t>108</w:t>
      </w:r>
      <w:r w:rsidRPr="004B5969">
        <w:rPr>
          <w:rStyle w:val="CRMinorChangeDeleted"/>
          <w:noProof/>
          <w:lang w:val="hu-HU"/>
        </w:rPr>
        <w:t>107</w:t>
      </w:r>
      <w:r w:rsidRPr="001C268A">
        <w:rPr>
          <w:noProof/>
        </w:rPr>
        <w:t>. cikk</w:t>
      </w:r>
    </w:p>
    <w:p w14:paraId="2294E9D2" w14:textId="77777777" w:rsidR="005B3AA2" w:rsidRPr="001C268A" w:rsidRDefault="005B3AA2" w:rsidP="005B3AA2">
      <w:pPr>
        <w:pStyle w:val="NormalCentered"/>
        <w:rPr>
          <w:b/>
          <w:bCs/>
          <w:noProof/>
        </w:rPr>
      </w:pPr>
      <w:r w:rsidRPr="001C268A">
        <w:rPr>
          <w:b/>
          <w:noProof/>
        </w:rPr>
        <w:t>Az uniós intézmények által kiszabott pénzbírságok, egyéb büntetések, szankciók és felhalmozott kamatok</w:t>
      </w:r>
    </w:p>
    <w:p w14:paraId="45DAEE96" w14:textId="77777777" w:rsidR="005B3AA2" w:rsidRPr="001C268A" w:rsidRDefault="005B3AA2" w:rsidP="005B3AA2">
      <w:pPr>
        <w:rPr>
          <w:noProof/>
        </w:rPr>
      </w:pPr>
      <w:r w:rsidRPr="001C268A">
        <w:rPr>
          <w:noProof/>
        </w:rPr>
        <w:t>(1)</w:t>
      </w:r>
      <w:r w:rsidRPr="001C268A">
        <w:rPr>
          <w:noProof/>
        </w:rPr>
        <w:tab/>
        <w:t>A pénzbírságok, egyéb büntetések és szankciók útján befolyt összegek és minden felhalmozott kamat vagy ezek által generált egyéb bevétel mindaddig nem állítható be a költségvetésbe, amíg az azokat kivető határozatokkal kapcsolatban az Európai Unió Bíróságánál benyújtottak, vagy a későbbiekben még benyújthatnak fellebbezést.</w:t>
      </w:r>
    </w:p>
    <w:p w14:paraId="7AFFCD66" w14:textId="77777777" w:rsidR="005B3AA2" w:rsidRPr="001C268A" w:rsidRDefault="005B3AA2" w:rsidP="005B3AA2">
      <w:pPr>
        <w:rPr>
          <w:noProof/>
        </w:rPr>
      </w:pPr>
      <w:r w:rsidRPr="001C268A">
        <w:rPr>
          <w:noProof/>
        </w:rPr>
        <w:t>(2)</w:t>
      </w:r>
      <w:r w:rsidRPr="001C268A">
        <w:rPr>
          <w:noProof/>
        </w:rPr>
        <w:tab/>
        <w:t>Az (1) bekezdésben említett összegeket az összes jogorvoslati lehetőség kimerülését követően a lehető legrövidebb időn belül be kell állítani a költségvetésbe. Megfelelően indokolt rendkívüli esetben, vagy ha az összes jogorvoslati lehetőség kimerülése a folyó pénzügyi év szeptember 1. után következik be, az említett összegeket be lehet állítani a költségvetésbe a következő pénzügyi évben.</w:t>
      </w:r>
    </w:p>
    <w:p w14:paraId="4277CB40" w14:textId="77777777" w:rsidR="005B3AA2" w:rsidRPr="004B5969" w:rsidRDefault="005B3AA2" w:rsidP="005B3AA2">
      <w:pPr>
        <w:pStyle w:val="CRSeparator"/>
        <w:rPr>
          <w:noProof/>
          <w:lang w:val="hu-HU"/>
        </w:rPr>
      </w:pPr>
    </w:p>
    <w:p w14:paraId="08BD2035"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5A894F71" w14:textId="77777777" w:rsidR="005B3AA2" w:rsidRPr="001C268A" w:rsidRDefault="005B3AA2" w:rsidP="005B3AA2">
      <w:pPr>
        <w:rPr>
          <w:noProof/>
        </w:rPr>
      </w:pPr>
      <w:r w:rsidRPr="001C268A">
        <w:rPr>
          <w:noProof/>
          <w:highlight w:val="lightGray"/>
        </w:rPr>
        <w:t>A 48. cikk (2) bekezdése b) pontjának alkalmazásában az (1) bekezdésben említett szükséges összegeket a következő pénzügyi év végéig lehet beállítani a költségvetésbe.</w:t>
      </w:r>
    </w:p>
    <w:p w14:paraId="60B9991C" w14:textId="77777777" w:rsidR="005B3AA2" w:rsidRPr="004B5969" w:rsidRDefault="005B3AA2" w:rsidP="005B3AA2">
      <w:pPr>
        <w:pStyle w:val="CRSeparator"/>
        <w:rPr>
          <w:noProof/>
          <w:lang w:val="hu-HU"/>
        </w:rPr>
      </w:pPr>
    </w:p>
    <w:p w14:paraId="4B33B910"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1A4F7840"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75C4F621" w14:textId="77777777" w:rsidR="005B3AA2" w:rsidRPr="001C268A" w:rsidRDefault="005B3AA2" w:rsidP="005B3AA2">
      <w:pPr>
        <w:rPr>
          <w:noProof/>
        </w:rPr>
      </w:pPr>
      <w:r w:rsidRPr="001C268A">
        <w:rPr>
          <w:noProof/>
        </w:rPr>
        <w:t>Az Európai Unió Bíróságának ítélete nyomán a kifizető szervezet számára visszafizetendő összegeket nem lehet beállítani a költségvetésbe.</w:t>
      </w:r>
    </w:p>
    <w:p w14:paraId="202349C0" w14:textId="77777777" w:rsidR="005B3AA2" w:rsidRPr="001C268A" w:rsidRDefault="005B3AA2" w:rsidP="005B3AA2">
      <w:pPr>
        <w:rPr>
          <w:noProof/>
        </w:rPr>
      </w:pPr>
      <w:r w:rsidRPr="001C268A">
        <w:rPr>
          <w:noProof/>
        </w:rPr>
        <w:t>(3)</w:t>
      </w:r>
      <w:r w:rsidRPr="001C268A">
        <w:rPr>
          <w:noProof/>
        </w:rPr>
        <w:tab/>
        <w:t>Az (1) bekezdés nem alkalmazható a záróelszámolási határozatokra és a pénzügyi korrekciókról szóló határozatokra.</w:t>
      </w:r>
    </w:p>
    <w:p w14:paraId="04D104AC" w14:textId="77777777" w:rsidR="005B3AA2" w:rsidRPr="001C268A" w:rsidRDefault="005B3AA2" w:rsidP="005B3AA2">
      <w:pPr>
        <w:pStyle w:val="Titrearticle"/>
        <w:rPr>
          <w:noProof/>
        </w:rPr>
      </w:pPr>
      <w:r w:rsidRPr="004B5969">
        <w:rPr>
          <w:rStyle w:val="CRMinorChangeAdded"/>
          <w:noProof/>
          <w:lang w:val="hu-HU"/>
        </w:rPr>
        <w:t>109</w:t>
      </w:r>
      <w:r w:rsidRPr="004B5969">
        <w:rPr>
          <w:rStyle w:val="CRMinorChangeDeleted"/>
          <w:noProof/>
          <w:lang w:val="hu-HU"/>
        </w:rPr>
        <w:t>108</w:t>
      </w:r>
      <w:r w:rsidRPr="001C268A">
        <w:rPr>
          <w:noProof/>
        </w:rPr>
        <w:t>. cikk</w:t>
      </w:r>
    </w:p>
    <w:p w14:paraId="61ACFD9E" w14:textId="77777777" w:rsidR="005B3AA2" w:rsidRPr="001C268A" w:rsidRDefault="005B3AA2" w:rsidP="005B3AA2">
      <w:pPr>
        <w:pStyle w:val="NormalCentered"/>
        <w:rPr>
          <w:b/>
          <w:bCs/>
          <w:noProof/>
        </w:rPr>
      </w:pPr>
      <w:r w:rsidRPr="001C268A">
        <w:rPr>
          <w:b/>
          <w:noProof/>
        </w:rPr>
        <w:t>Az uniós intézmények által kiszabott pénzbírságok, egyéb büntetések vagy szankciók beszedése</w:t>
      </w:r>
    </w:p>
    <w:p w14:paraId="448A8D03" w14:textId="7BF05203" w:rsidR="005B3AA2" w:rsidRPr="001C268A" w:rsidRDefault="005B3AA2" w:rsidP="005B3AA2">
      <w:pPr>
        <w:rPr>
          <w:noProof/>
          <w:highlight w:val="lightGray"/>
        </w:rPr>
      </w:pPr>
      <w:r w:rsidRPr="001C268A">
        <w:rPr>
          <w:noProof/>
        </w:rPr>
        <w:t>(1)</w:t>
      </w:r>
      <w:r w:rsidRPr="001C268A">
        <w:rPr>
          <w:noProof/>
        </w:rPr>
        <w:tab/>
        <w:t xml:space="preserve">Amennyiben az Európai Unió Bíróságánál keresetet nyújtanak be egy az EUMSZ vagy az Euratom-Szerződés szerinti pénzbírságot, egyéb büntetést vagy szankciót kiszabó uniós intézményi határozattal szemben, és amíg valamennyi jogorvoslati lehetőség ki nem merül, az adós ideiglenesen átutalja az érintett összeget a Bizottság számvitelért felelős tisztviselője által megjelölt bankszámlára, vagy a Bizottság számvitelért felelős tisztviselője számára elfogadható pénzügyi biztosítékot nyújt. A biztosítéknak függetlennek kell lennie </w:t>
      </w:r>
      <w:r w:rsidRPr="004B5969">
        <w:rPr>
          <w:rStyle w:val="CRDeleted"/>
          <w:noProof/>
          <w:lang w:val="hu-HU"/>
        </w:rPr>
        <w:t>a</w:t>
      </w:r>
      <w:r w:rsidRPr="001C268A">
        <w:rPr>
          <w:noProof/>
        </w:rPr>
        <w:t xml:space="preserve">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F27E48">
        <w:rPr>
          <w:noProof/>
        </w:rPr>
        <w:t> </w:t>
      </w:r>
      <w:r w:rsidRPr="001C268A">
        <w:rPr>
          <w:noProof/>
        </w:rPr>
        <w:t>valamely</w:t>
      </w:r>
      <w:r w:rsidR="00F27E48">
        <w:rPr>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pénzbírság, egyéb büntetés vagy szankció megfizetésének kötelezettségétől, és első kérelemre végrehajthatónak kell lennie. E biztosíték az </w:t>
      </w:r>
      <w:r w:rsidRPr="00FA47C3">
        <w:rPr>
          <w:noProof/>
        </w:rPr>
        <w:t xml:space="preserve">alapkövetelésre és </w:t>
      </w:r>
      <w:r w:rsidRPr="00FA47C3">
        <w:rPr>
          <w:noProof/>
        </w:rPr>
        <w:fldChar w:fldCharType="begin"/>
      </w:r>
      <w:r w:rsidRPr="00FA47C3">
        <w:rPr>
          <w:noProof/>
        </w:rPr>
        <w:instrText xml:space="preserve"> QUOTE "</w:instrText>
      </w:r>
      <w:r w:rsidRPr="004B5969">
        <w:rPr>
          <w:rStyle w:val="CRMarker"/>
          <w:noProof/>
          <w:lang w:val="hu-HU"/>
        </w:rPr>
        <w:instrText>Ö</w:instrText>
      </w:r>
      <w:r w:rsidRPr="00FA47C3">
        <w:rPr>
          <w:noProof/>
        </w:rPr>
        <w:instrText xml:space="preserve">" </w:instrText>
      </w:r>
      <w:r w:rsidRPr="00FA47C3">
        <w:rPr>
          <w:noProof/>
        </w:rPr>
        <w:fldChar w:fldCharType="separate"/>
      </w:r>
      <w:r w:rsidRPr="004B5969">
        <w:rPr>
          <w:rStyle w:val="CRMarker"/>
          <w:noProof/>
          <w:lang w:val="hu-HU"/>
        </w:rPr>
        <w:t>Ö</w:t>
      </w:r>
      <w:r w:rsidRPr="00FA47C3">
        <w:rPr>
          <w:noProof/>
        </w:rPr>
        <w:fldChar w:fldCharType="end"/>
      </w:r>
      <w:r w:rsidRPr="00FA47C3">
        <w:rPr>
          <w:noProof/>
        </w:rPr>
        <w:t> arra </w:t>
      </w:r>
      <w:r w:rsidRPr="00FA47C3">
        <w:rPr>
          <w:noProof/>
        </w:rPr>
        <w:fldChar w:fldCharType="begin"/>
      </w:r>
      <w:r w:rsidRPr="00FA47C3">
        <w:rPr>
          <w:noProof/>
        </w:rPr>
        <w:instrText xml:space="preserve"> QUOTE "</w:instrText>
      </w:r>
      <w:r w:rsidRPr="004B5969">
        <w:rPr>
          <w:rStyle w:val="CRMarker"/>
          <w:noProof/>
          <w:lang w:val="hu-HU"/>
        </w:rPr>
        <w:instrText>Õ</w:instrText>
      </w:r>
      <w:r w:rsidRPr="00FA47C3">
        <w:rPr>
          <w:noProof/>
        </w:rPr>
        <w:instrText xml:space="preserve">" </w:instrText>
      </w:r>
      <w:r w:rsidRPr="00FA47C3">
        <w:rPr>
          <w:noProof/>
        </w:rPr>
        <w:fldChar w:fldCharType="separate"/>
      </w:r>
      <w:r w:rsidRPr="004B5969">
        <w:rPr>
          <w:rStyle w:val="CRMarker"/>
          <w:noProof/>
          <w:lang w:val="hu-HU"/>
        </w:rPr>
        <w:t>Õ</w:t>
      </w:r>
      <w:r w:rsidRPr="00FA47C3">
        <w:rPr>
          <w:noProof/>
        </w:rPr>
        <w:fldChar w:fldCharType="end"/>
      </w:r>
      <w:r w:rsidRPr="00FA47C3">
        <w:rPr>
          <w:noProof/>
        </w:rPr>
        <w:t xml:space="preserve"> </w:t>
      </w:r>
      <w:r w:rsidRPr="001C268A">
        <w:rPr>
          <w:noProof/>
        </w:rPr>
        <w:t xml:space="preserve">a </w:t>
      </w:r>
      <w:r w:rsidRPr="004B5969">
        <w:rPr>
          <w:rStyle w:val="CRRefonteDeleted"/>
          <w:noProof/>
          <w:highlight w:val="lightGray"/>
          <w:lang w:val="hu-HU"/>
        </w:rPr>
        <w:t>99. cikk (4) bekezdésében meghatározott esedékes</w:t>
      </w:r>
      <w:r w:rsidRPr="001C268A">
        <w:rPr>
          <w:noProof/>
        </w:rPr>
        <w:t xml:space="preserve"> kamatra nyújt fedezetet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F27E48">
        <w:rPr>
          <w:noProof/>
          <w:highlight w:val="lightGray"/>
        </w:rPr>
        <w:t> </w:t>
      </w:r>
      <w:r w:rsidRPr="001C268A">
        <w:rPr>
          <w:noProof/>
          <w:highlight w:val="lightGray"/>
        </w:rPr>
        <w:t xml:space="preserve">amelyet az adós a (3) bekezdés b) pontjában említett esetben fizet az Európai Központi Bank által az irányadó refinanszírozási műveletei esetében alkalmazott, az </w:t>
      </w:r>
      <w:r w:rsidRPr="001C268A">
        <w:rPr>
          <w:i/>
          <w:noProof/>
          <w:highlight w:val="lightGray"/>
        </w:rPr>
        <w:t>Európai Unió Hivatalos Lapjának</w:t>
      </w:r>
      <w:r w:rsidRPr="001C268A">
        <w:rPr>
          <w:noProof/>
          <w:highlight w:val="lightGray"/>
        </w:rPr>
        <w:t xml:space="preserve"> C sorozatában közzétett, a pénzbírságot, egyéb büntetést vagy szankciót elrendelő határozat elfogadásának napja szerinti hónap első naptári napján érvényes – másfél százalékponttal megnövelt – kamatlábnak megfelelő mértékben, az uniós intézménynek a pénzbírságot, egyéb büntetést vagy szankciót elrendelő határozatában kitűzött határidőtől kezdve.</w:t>
      </w:r>
      <w:r w:rsidR="00F27E48">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w:t>
      </w:r>
    </w:p>
    <w:p w14:paraId="1250742D" w14:textId="4C5B5675" w:rsidR="005B3AA2" w:rsidRPr="001C268A" w:rsidRDefault="005B3AA2" w:rsidP="005B3AA2">
      <w:pPr>
        <w:rPr>
          <w:noProof/>
        </w:rPr>
      </w:pPr>
      <w:r w:rsidRPr="001C268A">
        <w:rPr>
          <w:noProof/>
        </w:rPr>
        <w:t>(2)</w:t>
      </w:r>
      <w:r w:rsidRPr="001C268A">
        <w:rPr>
          <w:noProof/>
        </w:rPr>
        <w:tab/>
        <w:t xml:space="preserve">Az ideiglenesen beszedett összegeket a Bizottság pénzügyi instrumentumokba </w:t>
      </w:r>
      <w:r w:rsidRPr="004B5969">
        <w:rPr>
          <w:rStyle w:val="CRRefonteDeleted"/>
          <w:noProof/>
          <w:highlight w:val="lightGray"/>
          <w:lang w:val="hu-HU"/>
        </w:rPr>
        <w:t>befekteti</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fektetheti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RefonteDeleted"/>
          <w:noProof/>
          <w:highlight w:val="lightGray"/>
          <w:lang w:val="hu-HU"/>
        </w:rPr>
        <w:t>biztosítva</w:t>
      </w:r>
      <w:r w:rsidRPr="001C268A">
        <w:rPr>
          <w:noProof/>
        </w:rPr>
        <w:t xml:space="preserve"> </w:t>
      </w:r>
      <w:r w:rsidRPr="004B5969">
        <w:rPr>
          <w:rStyle w:val="CRRefonteDeleted"/>
          <w:noProof/>
          <w:highlight w:val="lightGray"/>
          <w:lang w:val="hu-HU"/>
        </w:rPr>
        <w:t>ezáltal</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a hatékony és eredményes pénzgazdálkodás elvével összhangban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azok biztonságát és </w:t>
      </w:r>
      <w:r w:rsidRPr="007904DD">
        <w:rPr>
          <w:noProof/>
        </w:rPr>
        <w:t>likviditását</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C268A">
        <w:rPr>
          <w:noProof/>
          <w:highlight w:val="lightGray"/>
        </w:rPr>
        <w:t> előtérbe</w:t>
      </w:r>
      <w:r w:rsidR="007904DD">
        <w:rPr>
          <w:noProof/>
          <w:highlight w:val="lightGray"/>
        </w:rPr>
        <w:t xml:space="preserve"> helyezve</w:t>
      </w:r>
      <w:r w:rsidRPr="001C268A">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RefonteDeleted"/>
          <w:noProof/>
          <w:highlight w:val="lightGray"/>
          <w:lang w:val="hu-HU"/>
        </w:rPr>
        <w:t>, és arra törekedve, hogy azok pozitív hozamot eredményezzenek</w:t>
      </w:r>
      <w:r w:rsidRPr="001C268A">
        <w:rPr>
          <w:noProof/>
        </w:rPr>
        <w:t>.</w:t>
      </w:r>
    </w:p>
    <w:p w14:paraId="33858BC9" w14:textId="77777777" w:rsidR="005B3AA2" w:rsidRPr="001C268A" w:rsidRDefault="005B3AA2" w:rsidP="005B3AA2">
      <w:pPr>
        <w:rPr>
          <w:noProof/>
        </w:rPr>
      </w:pPr>
      <w:r w:rsidRPr="001C268A">
        <w:rPr>
          <w:noProof/>
        </w:rPr>
        <w:t>(3)</w:t>
      </w:r>
      <w:r w:rsidRPr="001C268A">
        <w:rPr>
          <w:noProof/>
        </w:rPr>
        <w:tab/>
        <w:t>Az összes jogorvoslati lehetőség kimerülését követően, és amennyiben a pénzbírságot, egyéb büntetést vagy szankciót az Európai Unió Bírósága megerősítette, vagy amennyiben az ilyen pénzbírságot, egyéb büntetést vagy szankciót kiszabó határozattal szemben az Európai Unió Bíróságához fellebbezést nyújtottak be, az esetnek megfelelően az alábbi intézkedések valamelyike alkalmazandó:</w:t>
      </w:r>
    </w:p>
    <w:p w14:paraId="255062A8" w14:textId="77777777" w:rsidR="005B3AA2" w:rsidRPr="001C268A" w:rsidRDefault="005B3AA2" w:rsidP="005B3AA2">
      <w:pPr>
        <w:pStyle w:val="Point0"/>
        <w:rPr>
          <w:noProof/>
        </w:rPr>
      </w:pPr>
      <w:r w:rsidRPr="001C268A">
        <w:rPr>
          <w:noProof/>
        </w:rPr>
        <w:tab/>
        <w:t>a)</w:t>
      </w:r>
      <w:r w:rsidRPr="001C268A">
        <w:rPr>
          <w:noProof/>
        </w:rPr>
        <w:tab/>
        <w:t xml:space="preserve">az ideiglenesen beszedett összegeket és ezek hozamát a </w:t>
      </w:r>
      <w:r w:rsidRPr="004B5969">
        <w:rPr>
          <w:rStyle w:val="CRMinorChangeAdded"/>
          <w:noProof/>
          <w:lang w:val="hu-HU"/>
        </w:rPr>
        <w:t>108</w:t>
      </w:r>
      <w:r w:rsidRPr="004B5969">
        <w:rPr>
          <w:rStyle w:val="CRMinorChangeDeleted"/>
          <w:noProof/>
          <w:lang w:val="hu-HU"/>
        </w:rPr>
        <w:t>107</w:t>
      </w:r>
      <w:r w:rsidRPr="001C268A">
        <w:rPr>
          <w:noProof/>
        </w:rPr>
        <w:t>. cikk (2) bekezdése szerint be kell állítani a költségvetésbe;</w:t>
      </w:r>
    </w:p>
    <w:p w14:paraId="17E58932" w14:textId="77777777" w:rsidR="005B3AA2" w:rsidRPr="001C268A" w:rsidRDefault="005B3AA2" w:rsidP="005B3AA2">
      <w:pPr>
        <w:pStyle w:val="Point0"/>
        <w:rPr>
          <w:noProof/>
        </w:rPr>
      </w:pPr>
      <w:r w:rsidRPr="001C268A">
        <w:rPr>
          <w:noProof/>
        </w:rPr>
        <w:tab/>
        <w:t>b)</w:t>
      </w:r>
      <w:r w:rsidRPr="001C268A">
        <w:rPr>
          <w:noProof/>
        </w:rPr>
        <w:tab/>
        <w:t>ha pénzügyi biztosítékot nyújtottak, akkor azt érvényesíteni kell, és a megfelelő összeget be kell állítani a költségvetésbe.</w:t>
      </w:r>
    </w:p>
    <w:p w14:paraId="5BCD058D" w14:textId="77777777" w:rsidR="005B3AA2" w:rsidRPr="001C268A" w:rsidRDefault="005B3AA2" w:rsidP="005B3AA2">
      <w:pPr>
        <w:rPr>
          <w:noProof/>
        </w:rPr>
      </w:pPr>
      <w:r w:rsidRPr="001C268A">
        <w:rPr>
          <w:noProof/>
        </w:rPr>
        <w:t>Ha az Európai Unió Bírósága megnövelte a pénzbírság, egyéb büntetés vagy szankció összegét, e bekezdés első albekezdésének a) és b) pontja az uniós intézmény határozatának megfelelő összegig vagy adott esetben az Európai Unió Bíróságának az azonos eljárásban hozott korábbi ítéletében meghatározott összegig alkalmazandó. A növekménynek megfelelő összeget és a 99. cikk (4) bekezdésének megfelelően meghatározott esedékes kamatot a Bizottság számvitelért felelős tisztviselője szedi be, és azt be kell állítani a költségvetésbe.</w:t>
      </w:r>
    </w:p>
    <w:p w14:paraId="635AC983" w14:textId="77777777" w:rsidR="005B3AA2" w:rsidRPr="001C268A" w:rsidRDefault="005B3AA2" w:rsidP="005B3AA2">
      <w:pPr>
        <w:rPr>
          <w:noProof/>
        </w:rPr>
      </w:pPr>
      <w:r w:rsidRPr="001C268A">
        <w:rPr>
          <w:noProof/>
        </w:rPr>
        <w:t>(4)</w:t>
      </w:r>
      <w:r w:rsidRPr="001C268A">
        <w:rPr>
          <w:noProof/>
        </w:rPr>
        <w:tab/>
        <w:t>Miután valamennyi jogorvoslati lehetőség kimerült, és a pénzbírságot, egyéb büntetést vagy szankciót törölték vagy csökkentették, az esetnek megfelelően az alábbi intézkedések valamelyike alkalmazandó:</w:t>
      </w:r>
    </w:p>
    <w:p w14:paraId="2CF197E2" w14:textId="77777777" w:rsidR="005B3AA2" w:rsidRPr="001C268A" w:rsidRDefault="005B3AA2" w:rsidP="005B3AA2">
      <w:pPr>
        <w:rPr>
          <w:noProof/>
        </w:rPr>
      </w:pPr>
      <w:r w:rsidRPr="001C268A">
        <w:rPr>
          <w:noProof/>
        </w:rPr>
        <w:t>a)</w:t>
      </w:r>
      <w:r w:rsidRPr="001C268A">
        <w:rPr>
          <w:noProof/>
        </w:rPr>
        <w:tab/>
        <w:t>az ideiglenesen beszedett összegeket vagy összegük csökkentése esetén azok megfelelő részét az esetleges hozamokkal együtt vissza kell fizetni az érintett harmadik fél számára;</w:t>
      </w:r>
    </w:p>
    <w:p w14:paraId="4B5C8527" w14:textId="77777777" w:rsidR="005B3AA2" w:rsidRPr="001C268A" w:rsidRDefault="005B3AA2" w:rsidP="005B3AA2">
      <w:pPr>
        <w:rPr>
          <w:noProof/>
        </w:rPr>
      </w:pPr>
      <w:r w:rsidRPr="001C268A">
        <w:rPr>
          <w:noProof/>
        </w:rPr>
        <w:t>b)</w:t>
      </w:r>
      <w:r w:rsidRPr="001C268A">
        <w:rPr>
          <w:noProof/>
        </w:rPr>
        <w:tab/>
        <w:t>pénzügyi biztosíték nyújtása esetén fel kell szabadítani azt.</w:t>
      </w:r>
    </w:p>
    <w:p w14:paraId="376D1105" w14:textId="77777777" w:rsidR="005B3AA2" w:rsidRPr="004B5969" w:rsidRDefault="005B3AA2" w:rsidP="005B3AA2">
      <w:pPr>
        <w:pStyle w:val="CRSeparator"/>
        <w:rPr>
          <w:noProof/>
          <w:lang w:val="hu-HU"/>
        </w:rPr>
      </w:pPr>
    </w:p>
    <w:p w14:paraId="6E32BD36"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2B91BD00" w14:textId="77777777" w:rsidR="005B3AA2" w:rsidRPr="001C268A" w:rsidRDefault="005B3AA2" w:rsidP="005B3AA2">
      <w:pPr>
        <w:rPr>
          <w:dstrike/>
          <w:noProof/>
        </w:rPr>
      </w:pPr>
      <w:r w:rsidRPr="001C268A">
        <w:rPr>
          <w:noProof/>
          <w:highlight w:val="lightGray"/>
        </w:rPr>
        <w:t xml:space="preserve">Az első albekezdés a) pontjában említett összeget vagy annak megfelelő részét kamattal kell növelni az Európai Központi Bank által az irányadó refinanszírozási műveletei esetében alkalmazott, az </w:t>
      </w:r>
      <w:r w:rsidRPr="001C268A">
        <w:rPr>
          <w:i/>
          <w:iCs/>
          <w:noProof/>
          <w:highlight w:val="lightGray"/>
        </w:rPr>
        <w:t>Európai Unió Hivatalos Lapjának</w:t>
      </w:r>
      <w:r w:rsidRPr="001C268A">
        <w:rPr>
          <w:noProof/>
          <w:highlight w:val="lightGray"/>
        </w:rPr>
        <w:t xml:space="preserve"> C sorozatában közzétett, a pénzbírságot, egyéb büntetést vagy szankciót elrendelő határozat elfogadásának napja szerinti hónap első naptári napján érvényes – másfél százalékponttal megnövelt – kamatlábnak megfelelő mértékben.</w:t>
      </w:r>
    </w:p>
    <w:p w14:paraId="110C708F" w14:textId="77777777" w:rsidR="005B3AA2" w:rsidRPr="004B5969" w:rsidRDefault="005B3AA2" w:rsidP="005B3AA2">
      <w:pPr>
        <w:pStyle w:val="CRSeparator"/>
        <w:rPr>
          <w:noProof/>
          <w:lang w:val="hu-HU"/>
        </w:rPr>
      </w:pPr>
    </w:p>
    <w:p w14:paraId="2546E356"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2B8C155D" w14:textId="77777777" w:rsidR="005B3AA2" w:rsidRPr="004B5969" w:rsidRDefault="005B3AA2" w:rsidP="005B3AA2">
      <w:pPr>
        <w:pStyle w:val="CRReference"/>
        <w:rPr>
          <w:rStyle w:val="CRRefonteDeleted"/>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381C5053" w14:textId="77777777" w:rsidR="005B3AA2" w:rsidRPr="004B5969" w:rsidRDefault="005B3AA2" w:rsidP="005B3AA2">
      <w:pPr>
        <w:rPr>
          <w:rStyle w:val="CRRefonteDeleted"/>
          <w:noProof/>
          <w:highlight w:val="lightGray"/>
          <w:lang w:val="hu-HU"/>
        </w:rPr>
      </w:pPr>
      <w:r w:rsidRPr="004B5969">
        <w:rPr>
          <w:rStyle w:val="CRRefonteDeleted"/>
          <w:noProof/>
          <w:highlight w:val="lightGray"/>
          <w:lang w:val="hu-HU"/>
        </w:rPr>
        <w:t>Az első albekezdés a) pontjában említett esetben, ha az ideiglenesen beszedett összegeken összesítésben veszteség keletkezett, e veszteséget a visszafizetendő összegből le kell vonni.</w:t>
      </w:r>
    </w:p>
    <w:p w14:paraId="31425B31" w14:textId="77777777" w:rsidR="005B3AA2" w:rsidRPr="001C268A" w:rsidRDefault="005B3AA2" w:rsidP="005B3AA2">
      <w:pPr>
        <w:pStyle w:val="Titrearticle"/>
        <w:rPr>
          <w:noProof/>
        </w:rPr>
      </w:pPr>
      <w:r w:rsidRPr="004B5969">
        <w:rPr>
          <w:rStyle w:val="CRMinorChangeAdded"/>
          <w:noProof/>
          <w:lang w:val="hu-HU"/>
        </w:rPr>
        <w:t>110</w:t>
      </w:r>
      <w:r w:rsidRPr="004B5969">
        <w:rPr>
          <w:rStyle w:val="CRMinorChangeDeleted"/>
          <w:noProof/>
          <w:lang w:val="hu-HU"/>
        </w:rPr>
        <w:t>109</w:t>
      </w:r>
      <w:r w:rsidRPr="001C268A">
        <w:rPr>
          <w:noProof/>
        </w:rPr>
        <w:t>. cikk</w:t>
      </w:r>
    </w:p>
    <w:p w14:paraId="59B134E0" w14:textId="77777777" w:rsidR="005B3AA2" w:rsidRPr="001C268A" w:rsidRDefault="005B3AA2" w:rsidP="005B3AA2">
      <w:pPr>
        <w:pStyle w:val="NormalCentered"/>
        <w:rPr>
          <w:b/>
          <w:bCs/>
          <w:noProof/>
        </w:rPr>
      </w:pPr>
      <w:r w:rsidRPr="001C268A">
        <w:rPr>
          <w:b/>
          <w:noProof/>
        </w:rPr>
        <w:t>Kompenzációs kamat</w:t>
      </w:r>
    </w:p>
    <w:p w14:paraId="7E46598D" w14:textId="77777777" w:rsidR="005B3AA2" w:rsidRPr="001C268A" w:rsidRDefault="005B3AA2" w:rsidP="005B3AA2">
      <w:pPr>
        <w:rPr>
          <w:noProof/>
        </w:rPr>
      </w:pPr>
      <w:r w:rsidRPr="001C268A">
        <w:rPr>
          <w:noProof/>
        </w:rPr>
        <w:t xml:space="preserve">A 99. cikk (2) bekezdésének és a </w:t>
      </w:r>
      <w:r w:rsidRPr="004B5969">
        <w:rPr>
          <w:rStyle w:val="CRMinorChangeAdded"/>
          <w:noProof/>
          <w:lang w:val="hu-HU"/>
        </w:rPr>
        <w:t>117</w:t>
      </w:r>
      <w:r w:rsidRPr="004B5969">
        <w:rPr>
          <w:rStyle w:val="CRMinorChangeDeleted"/>
          <w:noProof/>
          <w:lang w:val="hu-HU"/>
        </w:rPr>
        <w:t>116</w:t>
      </w:r>
      <w:r w:rsidRPr="001C268A">
        <w:rPr>
          <w:noProof/>
        </w:rPr>
        <w:t xml:space="preserve">. cikk (5) bekezdésének sérelme nélkül, a </w:t>
      </w:r>
      <w:r w:rsidRPr="004B5969">
        <w:rPr>
          <w:rStyle w:val="CRMinorChangeAdded"/>
          <w:noProof/>
          <w:lang w:val="hu-HU"/>
        </w:rPr>
        <w:t>108</w:t>
      </w:r>
      <w:r w:rsidRPr="004B5969">
        <w:rPr>
          <w:rStyle w:val="CRMinorChangeDeleted"/>
          <w:noProof/>
          <w:lang w:val="hu-HU"/>
        </w:rPr>
        <w:t>107</w:t>
      </w:r>
      <w:r w:rsidRPr="001C268A">
        <w:rPr>
          <w:noProof/>
        </w:rPr>
        <w:t xml:space="preserve">. és </w:t>
      </w:r>
      <w:r w:rsidRPr="004B5969">
        <w:rPr>
          <w:rStyle w:val="CRMinorChangeAdded"/>
          <w:noProof/>
          <w:lang w:val="hu-HU"/>
        </w:rPr>
        <w:t>109</w:t>
      </w:r>
      <w:r w:rsidRPr="004B5969">
        <w:rPr>
          <w:rStyle w:val="CRMinorChangeDeleted"/>
          <w:noProof/>
          <w:lang w:val="hu-HU"/>
        </w:rPr>
        <w:t>108</w:t>
      </w:r>
      <w:r w:rsidRPr="001C268A">
        <w:rPr>
          <w:noProof/>
        </w:rPr>
        <w:t xml:space="preserve">. cikk szerinti bírságoktól, egyéb büntetésektől és szankcióktól eltérő esetekben, az Európai Unió Bíróságának ítéletét követően vagy peren kívüli egyezség alapján visszatérítendő összegek után fizetendő kamat mértékét úgy kell megállapítani, hogy az Európai Központi Bank által az irányadó refinanszírozási műveletei esetében alkalmazott, az </w:t>
      </w:r>
      <w:r w:rsidRPr="001C268A">
        <w:rPr>
          <w:i/>
          <w:noProof/>
        </w:rPr>
        <w:t>Európai Unió Hivatalos Lapjának</w:t>
      </w:r>
      <w:r w:rsidRPr="001C268A">
        <w:rPr>
          <w:noProof/>
        </w:rPr>
        <w:t xml:space="preserve"> C sorozatában az adott hónap első naptári napján közzétett kamatlábból kell kiindulni. A kamatláb nem lehet negatív. A kamatot a visszafizetendő összeg kifizetésének napjától a visszafizetés esedékességének napjáig tartó időszakra vonatkozóan kell számítani.</w:t>
      </w:r>
    </w:p>
    <w:p w14:paraId="6BE670CE" w14:textId="77777777" w:rsidR="005B3AA2" w:rsidRPr="001C268A" w:rsidRDefault="005B3AA2" w:rsidP="005B3AA2">
      <w:pPr>
        <w:rPr>
          <w:noProof/>
        </w:rPr>
      </w:pPr>
      <w:r w:rsidRPr="001C268A">
        <w:rPr>
          <w:noProof/>
        </w:rPr>
        <w:t xml:space="preserve">Amennyiben a teljes kamatláb negatív lenne, nulla százalékos </w:t>
      </w:r>
      <w:r w:rsidRPr="00FA47C3">
        <w:rPr>
          <w:noProof/>
        </w:rPr>
        <w:fldChar w:fldCharType="begin"/>
      </w:r>
      <w:r w:rsidRPr="00FA47C3">
        <w:rPr>
          <w:noProof/>
        </w:rPr>
        <w:instrText xml:space="preserve"> QUOTE "</w:instrText>
      </w:r>
      <w:r w:rsidRPr="004B5969">
        <w:rPr>
          <w:rStyle w:val="CRMarker"/>
          <w:noProof/>
          <w:lang w:val="hu-HU"/>
        </w:rPr>
        <w:instrText>Ö</w:instrText>
      </w:r>
      <w:r w:rsidRPr="00FA47C3">
        <w:rPr>
          <w:noProof/>
        </w:rPr>
        <w:instrText xml:space="preserve">" </w:instrText>
      </w:r>
      <w:r w:rsidRPr="00FA47C3">
        <w:rPr>
          <w:noProof/>
        </w:rPr>
        <w:fldChar w:fldCharType="separate"/>
      </w:r>
      <w:r w:rsidRPr="004B5969">
        <w:rPr>
          <w:rStyle w:val="CRMarker"/>
          <w:noProof/>
          <w:lang w:val="hu-HU"/>
        </w:rPr>
        <w:t>Ö</w:t>
      </w:r>
      <w:r w:rsidRPr="00FA47C3">
        <w:rPr>
          <w:noProof/>
        </w:rPr>
        <w:fldChar w:fldCharType="end"/>
      </w:r>
      <w:r w:rsidRPr="00FA47C3">
        <w:rPr>
          <w:noProof/>
        </w:rPr>
        <w:t> kamatlábat kell megállapítani </w:t>
      </w:r>
      <w:r w:rsidRPr="00FA47C3">
        <w:rPr>
          <w:noProof/>
        </w:rPr>
        <w:fldChar w:fldCharType="begin"/>
      </w:r>
      <w:r w:rsidRPr="00FA47C3">
        <w:rPr>
          <w:noProof/>
        </w:rPr>
        <w:instrText xml:space="preserve"> QUOTE "</w:instrText>
      </w:r>
      <w:r w:rsidRPr="004B5969">
        <w:rPr>
          <w:rStyle w:val="CRMarker"/>
          <w:noProof/>
          <w:lang w:val="hu-HU"/>
        </w:rPr>
        <w:instrText>Õ</w:instrText>
      </w:r>
      <w:r w:rsidRPr="00FA47C3">
        <w:rPr>
          <w:noProof/>
        </w:rPr>
        <w:instrText xml:space="preserve">" </w:instrText>
      </w:r>
      <w:r w:rsidRPr="00FA47C3">
        <w:rPr>
          <w:noProof/>
        </w:rPr>
        <w:fldChar w:fldCharType="separate"/>
      </w:r>
      <w:r w:rsidRPr="004B5969">
        <w:rPr>
          <w:rStyle w:val="CRMarker"/>
          <w:noProof/>
          <w:lang w:val="hu-HU"/>
        </w:rPr>
        <w:t>Õ</w:t>
      </w:r>
      <w:r w:rsidRPr="00FA47C3">
        <w:rPr>
          <w:noProof/>
        </w:rPr>
        <w:fldChar w:fldCharType="end"/>
      </w:r>
      <w:r w:rsidRPr="00FA47C3">
        <w:rPr>
          <w:noProof/>
        </w:rPr>
        <w:t xml:space="preserve"> </w:t>
      </w:r>
      <w:r w:rsidRPr="004B5969">
        <w:rPr>
          <w:rStyle w:val="CRDeleted"/>
          <w:noProof/>
          <w:lang w:val="hu-HU"/>
        </w:rPr>
        <w:t>kamatláb kerül megállapításra</w:t>
      </w:r>
      <w:r w:rsidRPr="00FA47C3">
        <w:rPr>
          <w:noProof/>
        </w:rPr>
        <w:t>.</w:t>
      </w:r>
    </w:p>
    <w:p w14:paraId="02826EF9" w14:textId="77777777" w:rsidR="005B3AA2" w:rsidRPr="001C268A" w:rsidRDefault="005B3AA2" w:rsidP="005B3AA2">
      <w:pPr>
        <w:pStyle w:val="SectionTitle"/>
        <w:rPr>
          <w:noProof/>
        </w:rPr>
      </w:pPr>
      <w:r w:rsidRPr="001C268A">
        <w:rPr>
          <w:i/>
          <w:noProof/>
        </w:rPr>
        <w:t>7. FEJEZET</w:t>
      </w:r>
    </w:p>
    <w:p w14:paraId="60E7FBBB" w14:textId="77777777" w:rsidR="005B3AA2" w:rsidRPr="001C268A" w:rsidRDefault="005B3AA2" w:rsidP="005B3AA2">
      <w:pPr>
        <w:pStyle w:val="SectionTitle"/>
        <w:rPr>
          <w:noProof/>
        </w:rPr>
      </w:pPr>
      <w:r w:rsidRPr="001C268A">
        <w:rPr>
          <w:i/>
          <w:noProof/>
        </w:rPr>
        <w:t>Kiadási műveletek</w:t>
      </w:r>
    </w:p>
    <w:p w14:paraId="3EB11465" w14:textId="77777777" w:rsidR="005B3AA2" w:rsidRPr="001C268A" w:rsidRDefault="005B3AA2" w:rsidP="005B3AA2">
      <w:pPr>
        <w:pStyle w:val="Titrearticle"/>
        <w:rPr>
          <w:noProof/>
        </w:rPr>
      </w:pPr>
      <w:r w:rsidRPr="004B5969">
        <w:rPr>
          <w:rStyle w:val="CRMinorChangeAdded"/>
          <w:noProof/>
          <w:lang w:val="hu-HU"/>
        </w:rPr>
        <w:t>111</w:t>
      </w:r>
      <w:r w:rsidRPr="004B5969">
        <w:rPr>
          <w:rStyle w:val="CRMinorChangeDeleted"/>
          <w:noProof/>
          <w:lang w:val="hu-HU"/>
        </w:rPr>
        <w:t>110</w:t>
      </w:r>
      <w:r w:rsidRPr="001C268A">
        <w:rPr>
          <w:noProof/>
        </w:rPr>
        <w:t>. cikk</w:t>
      </w:r>
    </w:p>
    <w:p w14:paraId="2A6840E8" w14:textId="77777777" w:rsidR="005B3AA2" w:rsidRPr="001C268A" w:rsidRDefault="005B3AA2" w:rsidP="005B3AA2">
      <w:pPr>
        <w:pStyle w:val="NormalCentered"/>
        <w:rPr>
          <w:b/>
          <w:bCs/>
          <w:noProof/>
        </w:rPr>
      </w:pPr>
      <w:r w:rsidRPr="001C268A">
        <w:rPr>
          <w:b/>
          <w:noProof/>
        </w:rPr>
        <w:t>Finanszírozási határozatok</w:t>
      </w:r>
    </w:p>
    <w:p w14:paraId="7C8ED26E" w14:textId="77777777" w:rsidR="005B3AA2" w:rsidRPr="001C268A" w:rsidRDefault="005B3AA2" w:rsidP="005B3AA2">
      <w:pPr>
        <w:rPr>
          <w:noProof/>
        </w:rPr>
      </w:pPr>
      <w:r w:rsidRPr="001C268A">
        <w:rPr>
          <w:noProof/>
        </w:rPr>
        <w:t>(1)</w:t>
      </w:r>
      <w:r w:rsidRPr="001C268A">
        <w:rPr>
          <w:noProof/>
        </w:rPr>
        <w:tab/>
        <w:t>A költségvetési kötelezettségvállalást az uniós intézmény vagy az uniós intézmény által felhatalmazott hatóság által elfogadott finanszírozási határozatnak kell megelőznie. A finanszírozási határozat éves vagy többéves lehet.</w:t>
      </w:r>
    </w:p>
    <w:p w14:paraId="0E2BB11D" w14:textId="77777777" w:rsidR="005B3AA2" w:rsidRPr="001C268A" w:rsidRDefault="005B3AA2" w:rsidP="005B3AA2">
      <w:pPr>
        <w:rPr>
          <w:noProof/>
        </w:rPr>
      </w:pPr>
      <w:r w:rsidRPr="001C268A">
        <w:rPr>
          <w:noProof/>
        </w:rPr>
        <w:t xml:space="preserve">E bekezdés első albekezdése nem alkalmazandó az egyes uniós intézmények igazgatási autonómiája keretébe tartozó műveletekre szánt és az 58. cikk (2) bekezdése e) pontjának megfelelően alap-jogiaktus nélkül is felhasználható előirányzatok, az igazgatási támogatási </w:t>
      </w:r>
      <w:r w:rsidRPr="00FA47C3">
        <w:rPr>
          <w:noProof/>
        </w:rPr>
        <w:t xml:space="preserve">kiadások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FA47C3">
        <w:rPr>
          <w:noProof/>
          <w:highlight w:val="lightGray"/>
        </w:rPr>
        <w:t> , valamint a 70. </w:t>
      </w:r>
      <w:r w:rsidRPr="00FA47C3">
        <w:rPr>
          <w:noProof/>
          <w:highlight w:val="lightGray"/>
        </w:rPr>
        <w:fldChar w:fldCharType="begin"/>
      </w:r>
      <w:r w:rsidRPr="00FA47C3">
        <w:rPr>
          <w:noProof/>
          <w:highlight w:val="lightGray"/>
        </w:rPr>
        <w:instrText xml:space="preserve"> QUOTE "</w:instrText>
      </w:r>
      <w:r w:rsidRPr="004B5969">
        <w:rPr>
          <w:rStyle w:val="CRMarker"/>
          <w:noProof/>
          <w:highlight w:val="lightGray"/>
          <w:lang w:val="hu-HU"/>
        </w:rPr>
        <w:instrText>ï</w:instrText>
      </w:r>
      <w:r w:rsidRPr="00FA47C3">
        <w:rPr>
          <w:noProof/>
          <w:highlight w:val="lightGray"/>
        </w:rPr>
        <w:instrText xml:space="preserve">" </w:instrText>
      </w:r>
      <w:r w:rsidRPr="00FA47C3">
        <w:rPr>
          <w:noProof/>
          <w:highlight w:val="lightGray"/>
        </w:rPr>
        <w:fldChar w:fldCharType="separate"/>
      </w:r>
      <w:r w:rsidRPr="004B5969">
        <w:rPr>
          <w:rStyle w:val="CRMarker"/>
          <w:noProof/>
          <w:highlight w:val="lightGray"/>
          <w:lang w:val="hu-HU"/>
        </w:rPr>
        <w:t>ï</w:t>
      </w:r>
      <w:r w:rsidRPr="00FA47C3">
        <w:rPr>
          <w:noProof/>
          <w:highlight w:val="lightGray"/>
        </w:rPr>
        <w:fldChar w:fldCharType="end"/>
      </w:r>
      <w:r w:rsidRPr="001C268A">
        <w:rPr>
          <w:noProof/>
        </w:rPr>
        <w:t xml:space="preserve"> és a 71. cikkben említett uniós szerveknek nyújtott hozzájárulások esetében.</w:t>
      </w:r>
    </w:p>
    <w:p w14:paraId="3D364F6C" w14:textId="77777777" w:rsidR="005B3AA2" w:rsidRPr="001C268A" w:rsidRDefault="005B3AA2" w:rsidP="005B3AA2">
      <w:pPr>
        <w:rPr>
          <w:noProof/>
        </w:rPr>
      </w:pPr>
      <w:r w:rsidRPr="001C268A">
        <w:rPr>
          <w:noProof/>
        </w:rPr>
        <w:t>(2)</w:t>
      </w:r>
      <w:r w:rsidRPr="001C268A">
        <w:rPr>
          <w:noProof/>
        </w:rPr>
        <w:tab/>
        <w:t>A finanszírozási határozat egyúttal éves vagy többéves munkaprogramot képez, és azt a költségvetési tervezet elfogadását követően szükség szerint mielőbb, de főszabály szerint legkésőbb a végrehajtás évének március 31-éig el kell fogadni. Ha a vonatkozó alap-jogiaktus egyedi szabályozást tartalmaz a finanszírozási határozat vagy a munkaprogram vagy mindkettő elfogadására vonatkozóan, akkor ezeket a szabályokat alkalmazni kell a munkaprogramot képező finanszírozási határozat részére, ezen alap-jogiaktus követelményeinek megfelelve. A munkaprogramot képező részt közvetlenül az elfogadását követően és még a végrehajtását megelőzően közzé kell tenni az érintett uniós intézmény weboldalán. A finanszírozási határozatban fel kell tüntetni a teljes fedezett összeget és annak tartalmaznia kell a finanszírozandó fellépések leírását. A finanszírozási határozat tartalmazza a következőket:</w:t>
      </w:r>
    </w:p>
    <w:p w14:paraId="6791AA50" w14:textId="77777777" w:rsidR="005B3AA2" w:rsidRPr="001C268A" w:rsidRDefault="005B3AA2" w:rsidP="005B3AA2">
      <w:pPr>
        <w:pStyle w:val="Point0"/>
        <w:rPr>
          <w:noProof/>
        </w:rPr>
      </w:pPr>
      <w:r w:rsidRPr="001C268A">
        <w:rPr>
          <w:noProof/>
        </w:rPr>
        <w:tab/>
        <w:t>a)</w:t>
      </w:r>
      <w:r w:rsidRPr="001C268A">
        <w:rPr>
          <w:noProof/>
        </w:rPr>
        <w:tab/>
        <w:t>az alap-jogiaktus és a költségvetési sor megnevezése;</w:t>
      </w:r>
    </w:p>
    <w:p w14:paraId="5A3FB539" w14:textId="77777777" w:rsidR="005B3AA2" w:rsidRPr="001C268A" w:rsidRDefault="005B3AA2" w:rsidP="005B3AA2">
      <w:pPr>
        <w:pStyle w:val="Point0"/>
        <w:rPr>
          <w:noProof/>
        </w:rPr>
      </w:pPr>
      <w:r w:rsidRPr="001C268A">
        <w:rPr>
          <w:noProof/>
        </w:rPr>
        <w:tab/>
        <w:t>b)</w:t>
      </w:r>
      <w:r w:rsidRPr="001C268A">
        <w:rPr>
          <w:noProof/>
        </w:rPr>
        <w:tab/>
        <w:t>az elérendő célok és a várt eredmények;</w:t>
      </w:r>
    </w:p>
    <w:p w14:paraId="591836B4" w14:textId="77777777" w:rsidR="005B3AA2" w:rsidRPr="001C268A" w:rsidRDefault="005B3AA2" w:rsidP="005B3AA2">
      <w:pPr>
        <w:pStyle w:val="Point0"/>
        <w:rPr>
          <w:noProof/>
        </w:rPr>
      </w:pPr>
      <w:r w:rsidRPr="001C268A">
        <w:rPr>
          <w:noProof/>
        </w:rPr>
        <w:tab/>
        <w:t>c)</w:t>
      </w:r>
      <w:r w:rsidRPr="001C268A">
        <w:rPr>
          <w:noProof/>
        </w:rPr>
        <w:tab/>
        <w:t>a végrehajtás módszerei;</w:t>
      </w:r>
    </w:p>
    <w:p w14:paraId="10F77FEB" w14:textId="77777777" w:rsidR="005B3AA2" w:rsidRPr="001C268A" w:rsidRDefault="005B3AA2" w:rsidP="005B3AA2">
      <w:pPr>
        <w:pStyle w:val="Point0"/>
        <w:rPr>
          <w:noProof/>
        </w:rPr>
      </w:pPr>
      <w:r w:rsidRPr="001C268A">
        <w:rPr>
          <w:noProof/>
        </w:rPr>
        <w:tab/>
        <w:t>d)</w:t>
      </w:r>
      <w:r w:rsidRPr="001C268A">
        <w:rPr>
          <w:noProof/>
        </w:rPr>
        <w:tab/>
        <w:t>a munkaprogramra vonatkozóan az alap-jogiaktus által előírt esetleges egyéb információk.</w:t>
      </w:r>
    </w:p>
    <w:p w14:paraId="01F31CC3" w14:textId="77777777" w:rsidR="005B3AA2" w:rsidRPr="001C268A" w:rsidRDefault="005B3AA2" w:rsidP="005B3AA2">
      <w:pPr>
        <w:rPr>
          <w:noProof/>
        </w:rPr>
      </w:pPr>
      <w:r w:rsidRPr="001C268A">
        <w:rPr>
          <w:noProof/>
        </w:rPr>
        <w:t>(3)</w:t>
      </w:r>
      <w:r w:rsidRPr="001C268A">
        <w:rPr>
          <w:noProof/>
        </w:rPr>
        <w:tab/>
        <w:t xml:space="preserve">A </w:t>
      </w:r>
      <w:r w:rsidRPr="004B5969">
        <w:rPr>
          <w:rStyle w:val="CRMinorChangeAdded"/>
          <w:noProof/>
          <w:lang w:val="hu-HU"/>
        </w:rPr>
        <w:t>(2)</w:t>
      </w:r>
      <w:r w:rsidRPr="004B5969">
        <w:rPr>
          <w:rStyle w:val="CRMinorChangeDeleted"/>
          <w:noProof/>
          <w:lang w:val="hu-HU"/>
        </w:rPr>
        <w:t>második</w:t>
      </w:r>
      <w:r w:rsidRPr="00BE2143">
        <w:rPr>
          <w:noProof/>
        </w:rPr>
        <w:t xml:space="preserve"> bekezdésben</w:t>
      </w:r>
      <w:r w:rsidRPr="001C268A">
        <w:rPr>
          <w:noProof/>
        </w:rPr>
        <w:t xml:space="preserve"> említett elemeken túl, a finanszírozási határozat meghatározza a következőket:</w:t>
      </w:r>
    </w:p>
    <w:p w14:paraId="66A315C4" w14:textId="77777777" w:rsidR="005B3AA2" w:rsidRPr="001C268A" w:rsidRDefault="005B3AA2" w:rsidP="005B3AA2">
      <w:pPr>
        <w:pStyle w:val="Point0"/>
        <w:rPr>
          <w:noProof/>
        </w:rPr>
      </w:pPr>
      <w:r w:rsidRPr="001C268A">
        <w:rPr>
          <w:noProof/>
        </w:rPr>
        <w:tab/>
        <w:t>a)</w:t>
      </w:r>
      <w:r w:rsidRPr="001C268A">
        <w:rPr>
          <w:noProof/>
        </w:rPr>
        <w:tab/>
        <w:t>vissza nem térítendő támogatások esetében: a pályázati felhívás vagy a közvetlen odaítélés célcsoportja és a vissza nem térítendő támogatásokra fenntartott globális költségvetési keretösszeg;</w:t>
      </w:r>
    </w:p>
    <w:p w14:paraId="1986F180" w14:textId="77777777" w:rsidR="005B3AA2" w:rsidRPr="001C268A" w:rsidRDefault="005B3AA2" w:rsidP="005B3AA2">
      <w:pPr>
        <w:pStyle w:val="Point0"/>
        <w:rPr>
          <w:noProof/>
        </w:rPr>
      </w:pPr>
      <w:r w:rsidRPr="001C268A">
        <w:rPr>
          <w:noProof/>
        </w:rPr>
        <w:tab/>
        <w:t>b)</w:t>
      </w:r>
      <w:r w:rsidRPr="001C268A">
        <w:rPr>
          <w:noProof/>
        </w:rPr>
        <w:tab/>
        <w:t>közbeszerzések esetében: a közbeszerzésekre fenntartott globális költségvetési keretösszeg;</w:t>
      </w:r>
    </w:p>
    <w:p w14:paraId="68EB7831" w14:textId="77777777" w:rsidR="005B3AA2" w:rsidRPr="001C268A" w:rsidRDefault="005B3AA2" w:rsidP="005B3AA2">
      <w:pPr>
        <w:pStyle w:val="Point0"/>
        <w:rPr>
          <w:noProof/>
        </w:rPr>
      </w:pPr>
      <w:r w:rsidRPr="001C268A">
        <w:rPr>
          <w:noProof/>
        </w:rPr>
        <w:tab/>
        <w:t>c)</w:t>
      </w:r>
      <w:r w:rsidRPr="001C268A">
        <w:rPr>
          <w:noProof/>
        </w:rPr>
        <w:tab/>
        <w:t xml:space="preserve">a </w:t>
      </w:r>
      <w:r w:rsidRPr="004B5969">
        <w:rPr>
          <w:rStyle w:val="CRMinorChangeAdded"/>
          <w:noProof/>
          <w:lang w:val="hu-HU"/>
        </w:rPr>
        <w:t>238</w:t>
      </w:r>
      <w:r w:rsidRPr="004B5969">
        <w:rPr>
          <w:rStyle w:val="CRMinorChangeDeleted"/>
          <w:noProof/>
          <w:lang w:val="hu-HU"/>
        </w:rPr>
        <w:t>234</w:t>
      </w:r>
      <w:r w:rsidRPr="001C268A">
        <w:rPr>
          <w:noProof/>
        </w:rPr>
        <w:t xml:space="preserve">. cikkben </w:t>
      </w:r>
      <w:r w:rsidRPr="00BE2143">
        <w:rPr>
          <w:noProof/>
        </w:rPr>
        <w:t xml:space="preserve">említett </w:t>
      </w:r>
      <w:r w:rsidRPr="004B5969">
        <w:rPr>
          <w:rStyle w:val="CRDeleted"/>
          <w:noProof/>
          <w:lang w:val="hu-HU"/>
        </w:rPr>
        <w:t>elkülönített</w:t>
      </w:r>
      <w:r w:rsidRPr="00BE2143">
        <w:rPr>
          <w:noProof/>
        </w:rPr>
        <w:t xml:space="preserve"> uniós</w:t>
      </w:r>
      <w:r w:rsidRPr="001C268A">
        <w:rPr>
          <w:noProof/>
        </w:rPr>
        <w:t xml:space="preserve"> vagyonkezelői alapokba befizetett hozzájárulások esetében: </w:t>
      </w:r>
      <w:r w:rsidRPr="00BE2143">
        <w:rPr>
          <w:noProof/>
        </w:rPr>
        <w:t>a</w:t>
      </w:r>
      <w:r w:rsidRPr="004B5969">
        <w:rPr>
          <w:rStyle w:val="CRDeleted"/>
          <w:noProof/>
          <w:lang w:val="hu-HU"/>
        </w:rPr>
        <w:t>z uniós</w:t>
      </w:r>
      <w:r w:rsidRPr="001C268A">
        <w:rPr>
          <w:noProof/>
        </w:rPr>
        <w:t xml:space="preserve"> vagyonkezelői alapok számára fenntartott éves előirányzat az alap teljes futamidejére tervezett, a költségvetésből vagy más donorok által nyújtandó összegekkel együtt;</w:t>
      </w:r>
    </w:p>
    <w:p w14:paraId="2C6ECE96" w14:textId="77777777" w:rsidR="005B3AA2" w:rsidRPr="001C268A" w:rsidRDefault="005B3AA2" w:rsidP="005B3AA2">
      <w:pPr>
        <w:pStyle w:val="Point0"/>
        <w:rPr>
          <w:noProof/>
        </w:rPr>
      </w:pPr>
      <w:r w:rsidRPr="001C268A">
        <w:rPr>
          <w:noProof/>
        </w:rPr>
        <w:tab/>
        <w:t>d)</w:t>
      </w:r>
      <w:r w:rsidRPr="001C268A">
        <w:rPr>
          <w:noProof/>
        </w:rPr>
        <w:tab/>
        <w:t xml:space="preserve">pénzdíjak esetében: a versenypályázat célcsoportja, a versenypályázatra fenntartott globális költségvetési keretösszeg és egy külön utalás az 1000000 EUR </w:t>
      </w:r>
      <w:r w:rsidRPr="00BE2143">
        <w:rPr>
          <w:noProof/>
        </w:rPr>
        <w:fldChar w:fldCharType="begin"/>
      </w:r>
      <w:r w:rsidRPr="00BE2143">
        <w:rPr>
          <w:noProof/>
        </w:rPr>
        <w:instrText xml:space="preserve"> QUOTE "</w:instrText>
      </w:r>
      <w:r w:rsidRPr="004B5969">
        <w:rPr>
          <w:rStyle w:val="CRMarker"/>
          <w:noProof/>
          <w:lang w:val="hu-HU"/>
        </w:rPr>
        <w:instrText>Ö</w:instrText>
      </w:r>
      <w:r w:rsidRPr="00BE2143">
        <w:rPr>
          <w:noProof/>
        </w:rPr>
        <w:instrText xml:space="preserve">" </w:instrText>
      </w:r>
      <w:r w:rsidRPr="00BE2143">
        <w:rPr>
          <w:noProof/>
        </w:rPr>
        <w:fldChar w:fldCharType="separate"/>
      </w:r>
      <w:r w:rsidRPr="004B5969">
        <w:rPr>
          <w:rStyle w:val="CRMarker"/>
          <w:noProof/>
          <w:lang w:val="hu-HU"/>
        </w:rPr>
        <w:t>Ö</w:t>
      </w:r>
      <w:r w:rsidRPr="00BE2143">
        <w:rPr>
          <w:noProof/>
        </w:rPr>
        <w:fldChar w:fldCharType="end"/>
      </w:r>
      <w:r w:rsidRPr="00BE2143">
        <w:rPr>
          <w:noProof/>
        </w:rPr>
        <w:t> egységértéket </w:t>
      </w:r>
      <w:r w:rsidRPr="00BE2143">
        <w:rPr>
          <w:noProof/>
        </w:rPr>
        <w:fldChar w:fldCharType="begin"/>
      </w:r>
      <w:r w:rsidRPr="00BE2143">
        <w:rPr>
          <w:noProof/>
        </w:rPr>
        <w:instrText xml:space="preserve"> QUOTE "</w:instrText>
      </w:r>
      <w:r w:rsidRPr="004B5969">
        <w:rPr>
          <w:rStyle w:val="CRMarker"/>
          <w:noProof/>
          <w:lang w:val="hu-HU"/>
        </w:rPr>
        <w:instrText>Õ</w:instrText>
      </w:r>
      <w:r w:rsidRPr="00BE2143">
        <w:rPr>
          <w:noProof/>
        </w:rPr>
        <w:instrText xml:space="preserve">" </w:instrText>
      </w:r>
      <w:r w:rsidRPr="00BE2143">
        <w:rPr>
          <w:noProof/>
        </w:rPr>
        <w:fldChar w:fldCharType="separate"/>
      </w:r>
      <w:r w:rsidRPr="004B5969">
        <w:rPr>
          <w:rStyle w:val="CRMarker"/>
          <w:noProof/>
          <w:lang w:val="hu-HU"/>
        </w:rPr>
        <w:t>Õ</w:t>
      </w:r>
      <w:r w:rsidRPr="00BE2143">
        <w:rPr>
          <w:noProof/>
        </w:rPr>
        <w:fldChar w:fldCharType="end"/>
      </w:r>
      <w:r w:rsidRPr="00BE2143">
        <w:rPr>
          <w:noProof/>
        </w:rPr>
        <w:t xml:space="preserve"> </w:t>
      </w:r>
      <w:r w:rsidRPr="004B5969">
        <w:rPr>
          <w:rStyle w:val="CRDeleted"/>
          <w:noProof/>
          <w:lang w:val="hu-HU"/>
        </w:rPr>
        <w:t>értékhatárt</w:t>
      </w:r>
      <w:r w:rsidRPr="00BE2143">
        <w:rPr>
          <w:noProof/>
        </w:rPr>
        <w:t xml:space="preserve"> elérő</w:t>
      </w:r>
      <w:r w:rsidRPr="001C268A">
        <w:rPr>
          <w:noProof/>
        </w:rPr>
        <w:t xml:space="preserve"> vagy azt meghaladó pénzdíjakra;</w:t>
      </w:r>
    </w:p>
    <w:p w14:paraId="31F821B7" w14:textId="36ACACA6" w:rsidR="005B3AA2" w:rsidRPr="001C268A" w:rsidRDefault="005B3AA2" w:rsidP="005B3AA2">
      <w:pPr>
        <w:pStyle w:val="Point0"/>
        <w:rPr>
          <w:noProof/>
        </w:rPr>
      </w:pPr>
      <w:r w:rsidRPr="001C268A">
        <w:rPr>
          <w:noProof/>
        </w:rPr>
        <w:tab/>
      </w:r>
      <w:r w:rsidRPr="00494DF5">
        <w:rPr>
          <w:noProof/>
        </w:rPr>
        <w:t>e)</w:t>
      </w:r>
      <w:r w:rsidRPr="00494DF5">
        <w:rPr>
          <w:noProof/>
        </w:rPr>
        <w:tab/>
        <w:t xml:space="preserve">pénzügyi eszközök esetében: a </w:t>
      </w:r>
      <w:r w:rsidR="00494DF5">
        <w:rPr>
          <w:noProof/>
        </w:rPr>
        <w:t xml:space="preserve">finanszírozási </w:t>
      </w:r>
      <w:r w:rsidRPr="00494DF5">
        <w:rPr>
          <w:noProof/>
        </w:rPr>
        <w:t>eszköz számára</w:t>
      </w:r>
      <w:r w:rsidRPr="001C268A">
        <w:rPr>
          <w:noProof/>
        </w:rPr>
        <w:t xml:space="preserve"> előirányzott összeg;</w:t>
      </w:r>
    </w:p>
    <w:p w14:paraId="17323F6D" w14:textId="77777777" w:rsidR="005B3AA2" w:rsidRPr="001C268A" w:rsidRDefault="005B3AA2" w:rsidP="005B3AA2">
      <w:pPr>
        <w:pStyle w:val="Point0"/>
        <w:rPr>
          <w:noProof/>
        </w:rPr>
      </w:pPr>
      <w:r w:rsidRPr="001C268A">
        <w:rPr>
          <w:noProof/>
        </w:rPr>
        <w:tab/>
        <w:t>f)</w:t>
      </w:r>
      <w:r w:rsidRPr="001C268A">
        <w:rPr>
          <w:noProof/>
        </w:rPr>
        <w:tab/>
        <w:t xml:space="preserve">közvetett irányítás esetében: a 62. cikk (1) bekezdése első albekezdésének c) pontja értelmében az uniós forrásokat felhasználó személy vagy szervezet, vagy a személy vagy szervezet kiválasztására alkalmazott </w:t>
      </w:r>
      <w:r w:rsidRPr="00BE2143">
        <w:rPr>
          <w:noProof/>
        </w:rPr>
        <w:fldChar w:fldCharType="begin"/>
      </w:r>
      <w:r w:rsidRPr="00BE2143">
        <w:rPr>
          <w:noProof/>
        </w:rPr>
        <w:instrText xml:space="preserve"> QUOTE "</w:instrText>
      </w:r>
      <w:r w:rsidRPr="004B5969">
        <w:rPr>
          <w:rStyle w:val="CRMarker"/>
          <w:noProof/>
          <w:lang w:val="hu-HU"/>
        </w:rPr>
        <w:instrText>Ö</w:instrText>
      </w:r>
      <w:r w:rsidRPr="00BE2143">
        <w:rPr>
          <w:noProof/>
        </w:rPr>
        <w:instrText xml:space="preserve">" </w:instrText>
      </w:r>
      <w:r w:rsidRPr="00BE2143">
        <w:rPr>
          <w:noProof/>
        </w:rPr>
        <w:fldChar w:fldCharType="separate"/>
      </w:r>
      <w:r w:rsidRPr="004B5969">
        <w:rPr>
          <w:rStyle w:val="CRMarker"/>
          <w:noProof/>
          <w:lang w:val="hu-HU"/>
        </w:rPr>
        <w:t>Ö</w:t>
      </w:r>
      <w:r w:rsidRPr="00BE2143">
        <w:rPr>
          <w:noProof/>
        </w:rPr>
        <w:fldChar w:fldCharType="end"/>
      </w:r>
      <w:r w:rsidRPr="00BE2143">
        <w:rPr>
          <w:noProof/>
        </w:rPr>
        <w:t> </w:t>
      </w:r>
      <w:r w:rsidRPr="001C268A">
        <w:rPr>
          <w:noProof/>
        </w:rPr>
        <w:t>szempontok</w:t>
      </w:r>
      <w:r w:rsidRPr="00BE2143">
        <w:rPr>
          <w:noProof/>
        </w:rPr>
        <w:t> </w:t>
      </w:r>
      <w:r w:rsidRPr="00BE2143">
        <w:rPr>
          <w:noProof/>
        </w:rPr>
        <w:fldChar w:fldCharType="begin"/>
      </w:r>
      <w:r w:rsidRPr="00BE2143">
        <w:rPr>
          <w:noProof/>
        </w:rPr>
        <w:instrText xml:space="preserve"> QUOTE "</w:instrText>
      </w:r>
      <w:r w:rsidRPr="004B5969">
        <w:rPr>
          <w:rStyle w:val="CRMarker"/>
          <w:noProof/>
          <w:lang w:val="hu-HU"/>
        </w:rPr>
        <w:instrText>Õ</w:instrText>
      </w:r>
      <w:r w:rsidRPr="00BE2143">
        <w:rPr>
          <w:noProof/>
        </w:rPr>
        <w:instrText xml:space="preserve">" </w:instrText>
      </w:r>
      <w:r w:rsidRPr="00BE2143">
        <w:rPr>
          <w:noProof/>
        </w:rPr>
        <w:fldChar w:fldCharType="separate"/>
      </w:r>
      <w:r w:rsidRPr="004B5969">
        <w:rPr>
          <w:rStyle w:val="CRMarker"/>
          <w:noProof/>
          <w:lang w:val="hu-HU"/>
        </w:rPr>
        <w:t>Õ</w:t>
      </w:r>
      <w:r w:rsidRPr="00BE2143">
        <w:rPr>
          <w:noProof/>
        </w:rPr>
        <w:fldChar w:fldCharType="end"/>
      </w:r>
      <w:r w:rsidRPr="00BE2143">
        <w:rPr>
          <w:noProof/>
        </w:rPr>
        <w:t xml:space="preserve"> </w:t>
      </w:r>
      <w:r w:rsidRPr="004B5969">
        <w:rPr>
          <w:rStyle w:val="CRDeleted"/>
          <w:noProof/>
          <w:lang w:val="hu-HU"/>
        </w:rPr>
        <w:t>kritériumok</w:t>
      </w:r>
      <w:r w:rsidRPr="001C268A">
        <w:rPr>
          <w:noProof/>
        </w:rPr>
        <w:t>;</w:t>
      </w:r>
    </w:p>
    <w:p w14:paraId="7DB7F92F" w14:textId="77777777" w:rsidR="005B3AA2" w:rsidRPr="001C268A" w:rsidRDefault="005B3AA2" w:rsidP="005B3AA2">
      <w:pPr>
        <w:pStyle w:val="Point0"/>
        <w:rPr>
          <w:noProof/>
        </w:rPr>
      </w:pPr>
      <w:r w:rsidRPr="001C268A">
        <w:rPr>
          <w:noProof/>
        </w:rPr>
        <w:tab/>
        <w:t>g)</w:t>
      </w:r>
      <w:r w:rsidRPr="001C268A">
        <w:rPr>
          <w:noProof/>
        </w:rPr>
        <w:tab/>
        <w:t xml:space="preserve">vegyes finanszírozási eszközök és platformok esetében: a vegyes finanszírozási eszköz és </w:t>
      </w:r>
      <w:r w:rsidRPr="00BE2143">
        <w:rPr>
          <w:noProof/>
        </w:rPr>
        <w:t>platform</w:t>
      </w:r>
      <w:r w:rsidRPr="004B5969">
        <w:rPr>
          <w:rStyle w:val="CRMinorChangeDeleted"/>
          <w:noProof/>
          <w:lang w:val="hu-HU"/>
        </w:rPr>
        <w:t>ok</w:t>
      </w:r>
      <w:r w:rsidRPr="00BE2143">
        <w:rPr>
          <w:noProof/>
        </w:rPr>
        <w:t xml:space="preserve"> számára</w:t>
      </w:r>
      <w:r w:rsidRPr="001C268A">
        <w:rPr>
          <w:noProof/>
        </w:rPr>
        <w:t xml:space="preserve"> előirányzott összeg és a vegyes finanszírozási eszközben vagy platformban részt vevő szervezetek jegyzéke;</w:t>
      </w:r>
    </w:p>
    <w:p w14:paraId="15DF6FF2" w14:textId="77777777" w:rsidR="005B3AA2" w:rsidRPr="001C268A" w:rsidRDefault="005B3AA2" w:rsidP="005B3AA2">
      <w:pPr>
        <w:pStyle w:val="Point0"/>
        <w:rPr>
          <w:noProof/>
        </w:rPr>
      </w:pPr>
      <w:r w:rsidRPr="001C268A">
        <w:rPr>
          <w:noProof/>
        </w:rPr>
        <w:tab/>
        <w:t>h)</w:t>
      </w:r>
      <w:r w:rsidRPr="001C268A">
        <w:rPr>
          <w:noProof/>
        </w:rPr>
        <w:tab/>
        <w:t>költségvetési biztosítékok esetében: az éves tartalékfeltöltés összege és adott esetben a felszabadítandó költségvetési biztosíték összege.</w:t>
      </w:r>
    </w:p>
    <w:p w14:paraId="37D651BC" w14:textId="77777777" w:rsidR="005B3AA2" w:rsidRPr="001C268A" w:rsidRDefault="005B3AA2" w:rsidP="005B3AA2">
      <w:pPr>
        <w:rPr>
          <w:noProof/>
        </w:rPr>
      </w:pPr>
      <w:r w:rsidRPr="001C268A">
        <w:rPr>
          <w:noProof/>
        </w:rPr>
        <w:t>(4)</w:t>
      </w:r>
      <w:r w:rsidRPr="001C268A">
        <w:rPr>
          <w:noProof/>
        </w:rPr>
        <w:tab/>
        <w:t>A megbízott, engedélyezésre jogosult tisztviselő a munkaprogramot képező finanszírozási határozatban vagy az uniós intézmény weboldalán közzétett egyéb dokumentumokban bármely további, megfelelőnek tekintett kiegészítő információt feltüntethet.</w:t>
      </w:r>
    </w:p>
    <w:p w14:paraId="340A6354" w14:textId="77777777" w:rsidR="005B3AA2" w:rsidRPr="001C268A" w:rsidRDefault="005B3AA2" w:rsidP="005B3AA2">
      <w:pPr>
        <w:rPr>
          <w:noProof/>
        </w:rPr>
      </w:pPr>
      <w:r w:rsidRPr="001C268A">
        <w:rPr>
          <w:noProof/>
        </w:rPr>
        <w:t>A többéves finanszírozási határozatoknak összhangban kell lenniük a 41. cikk (2) bekezdésében említett pénzügyi programozással, és hivatkozást kell tartalmazniuk arra, hogy a határozat végrehajtása a költségvetés elfogadását követően vagy az ideiglenes tizenkettedek rendszerének megfelelően az érintett pénzügyi évekre vonatkozó költségvetési előirányzatok rendelkezésre állásától függ.</w:t>
      </w:r>
    </w:p>
    <w:p w14:paraId="0D9152AE" w14:textId="77777777" w:rsidR="005B3AA2" w:rsidRPr="001C268A" w:rsidRDefault="005B3AA2" w:rsidP="005B3AA2">
      <w:pPr>
        <w:rPr>
          <w:noProof/>
        </w:rPr>
      </w:pPr>
      <w:r w:rsidRPr="001C268A">
        <w:rPr>
          <w:noProof/>
        </w:rPr>
        <w:t>(5)</w:t>
      </w:r>
      <w:r w:rsidRPr="001C268A">
        <w:rPr>
          <w:noProof/>
        </w:rPr>
        <w:tab/>
        <w:t>A már elfogadott finanszírozási határozat érdemi változtatásához az eredeti határozat elfogadásával azonos eljárást kell követni, az alap-jogiaktus vonatkozó rendelkezéseinek sérelme nélkül.</w:t>
      </w:r>
    </w:p>
    <w:p w14:paraId="1B1D836D" w14:textId="77777777" w:rsidR="005B3AA2" w:rsidRPr="001C268A" w:rsidRDefault="005B3AA2" w:rsidP="005B3AA2">
      <w:pPr>
        <w:pStyle w:val="Titrearticle"/>
        <w:rPr>
          <w:noProof/>
        </w:rPr>
      </w:pPr>
      <w:r w:rsidRPr="004B5969">
        <w:rPr>
          <w:rStyle w:val="CRMinorChangeAdded"/>
          <w:noProof/>
          <w:lang w:val="hu-HU"/>
        </w:rPr>
        <w:t>112</w:t>
      </w:r>
      <w:r w:rsidRPr="004B5969">
        <w:rPr>
          <w:rStyle w:val="CRMinorChangeDeleted"/>
          <w:noProof/>
          <w:lang w:val="hu-HU"/>
        </w:rPr>
        <w:t>111</w:t>
      </w:r>
      <w:r w:rsidRPr="001C268A">
        <w:rPr>
          <w:noProof/>
        </w:rPr>
        <w:t>. cikk</w:t>
      </w:r>
    </w:p>
    <w:p w14:paraId="5647B880" w14:textId="77777777" w:rsidR="005B3AA2" w:rsidRPr="001C268A" w:rsidRDefault="005B3AA2" w:rsidP="005B3AA2">
      <w:pPr>
        <w:pStyle w:val="NormalCentered"/>
        <w:rPr>
          <w:b/>
          <w:bCs/>
          <w:noProof/>
        </w:rPr>
      </w:pPr>
      <w:r w:rsidRPr="001C268A">
        <w:rPr>
          <w:b/>
          <w:noProof/>
        </w:rPr>
        <w:t>Kiadási műveletek</w:t>
      </w:r>
    </w:p>
    <w:p w14:paraId="187DE06B" w14:textId="77777777" w:rsidR="005B3AA2" w:rsidRPr="001C268A" w:rsidRDefault="005B3AA2" w:rsidP="005B3AA2">
      <w:pPr>
        <w:rPr>
          <w:noProof/>
        </w:rPr>
      </w:pPr>
      <w:r w:rsidRPr="001C268A">
        <w:rPr>
          <w:noProof/>
        </w:rPr>
        <w:t>(1)</w:t>
      </w:r>
      <w:r w:rsidRPr="001C268A">
        <w:rPr>
          <w:noProof/>
        </w:rPr>
        <w:tab/>
        <w:t>Minden kiadási tételre kötelezettséget kell vállalni, azt jóvá kell hagyni, engedélyezni kell, és ki kell fizetni.</w:t>
      </w:r>
    </w:p>
    <w:p w14:paraId="30171B26" w14:textId="77777777" w:rsidR="005B3AA2" w:rsidRPr="001C268A" w:rsidRDefault="005B3AA2" w:rsidP="005B3AA2">
      <w:pPr>
        <w:rPr>
          <w:noProof/>
        </w:rPr>
      </w:pPr>
      <w:r w:rsidRPr="001C268A">
        <w:rPr>
          <w:noProof/>
        </w:rPr>
        <w:t xml:space="preserve">A </w:t>
      </w:r>
      <w:r w:rsidRPr="004B5969">
        <w:rPr>
          <w:rStyle w:val="CRMinorChangeAdded"/>
          <w:noProof/>
          <w:lang w:val="hu-HU"/>
        </w:rPr>
        <w:t>115</w:t>
      </w:r>
      <w:r w:rsidRPr="004B5969">
        <w:rPr>
          <w:rStyle w:val="CRMinorChangeDeleted"/>
          <w:noProof/>
          <w:lang w:val="hu-HU"/>
        </w:rPr>
        <w:t>114</w:t>
      </w:r>
      <w:r w:rsidRPr="001C268A">
        <w:rPr>
          <w:noProof/>
        </w:rPr>
        <w:t>. cikkben említett időszakok végén a költségvetési kötelezettségvállalások fel nem használt egyenlegét vissza kell vonni.</w:t>
      </w:r>
    </w:p>
    <w:p w14:paraId="01795614" w14:textId="77777777" w:rsidR="005B3AA2" w:rsidRPr="001C268A" w:rsidRDefault="005B3AA2" w:rsidP="005B3AA2">
      <w:pPr>
        <w:rPr>
          <w:noProof/>
        </w:rPr>
      </w:pPr>
      <w:r w:rsidRPr="001C268A">
        <w:rPr>
          <w:noProof/>
        </w:rPr>
        <w:t>A műveletek végrehajtása során az illetékes engedélyezésre jogosult tisztviselő biztosítja, hogy a kiadás megfeleljen a Szerződéseknek, a költségvetésnek, e rendeletnek és a Szerződések alapján elfogadott egyéb aktusoknak, továbbá a hatékony és eredményes pénzgazdálkodás elvének.</w:t>
      </w:r>
    </w:p>
    <w:p w14:paraId="26E7E581" w14:textId="77777777" w:rsidR="005B3AA2" w:rsidRPr="001C268A" w:rsidRDefault="005B3AA2" w:rsidP="005B3AA2">
      <w:pPr>
        <w:rPr>
          <w:noProof/>
        </w:rPr>
      </w:pPr>
      <w:r w:rsidRPr="001C268A">
        <w:rPr>
          <w:noProof/>
        </w:rPr>
        <w:t>(2)</w:t>
      </w:r>
      <w:r w:rsidRPr="001C268A">
        <w:rPr>
          <w:noProof/>
        </w:rPr>
        <w:tab/>
        <w:t>A költségvetési kötelezettségvállalást és a jogi kötelezettségvállalást – a megfelelően indokolt eseteket kivéve – ugyanazon engedélyezésre jogosult tisztviselő teszi. Különösen a válságkezelési segélyek és a humanitárius segítségnyújtási műveletek területén a jogi kötelezettségvállalást az uniós küldöttség vezetője vagy annak távollétében helyettese is megteheti a Bizottság illetékes engedélyezésre jogosult tisztviselőjének utasítására, aki azonban teljes mértékben felelős marad a mögöttes ügyletért. A válságkezelési segélyek és a humanitárius segítségnyújtási műveletek területén a Bizottság által alkalmazott személyzet tagjai legfeljebb 2500 EUR értékhatárig írhatnak alá előlegszámláról végrehajtott kifizetésekhez kapcsolódó jogi kötelezettségvállalásokat.</w:t>
      </w:r>
    </w:p>
    <w:p w14:paraId="295C4E19" w14:textId="3130478C" w:rsidR="005B3AA2" w:rsidRPr="001C268A" w:rsidRDefault="005B3AA2" w:rsidP="005B3AA2">
      <w:pPr>
        <w:rPr>
          <w:noProof/>
        </w:rPr>
      </w:pPr>
      <w:r w:rsidRPr="001C268A">
        <w:rPr>
          <w:noProof/>
        </w:rPr>
        <w:t xml:space="preserve">Az illetékes engedélyezésre jogosult tisztviselőnek költségvetési kötelezettséget kell vállalnia, mielőtt jogi kötelezettséget vállal harmadik felekkel szemben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D27364">
        <w:rPr>
          <w:noProof/>
          <w:highlight w:val="lightGray"/>
        </w:rPr>
        <w:t> </w:t>
      </w:r>
      <w:r w:rsidRPr="001C268A">
        <w:rPr>
          <w:noProof/>
          <w:highlight w:val="lightGray"/>
        </w:rPr>
        <w:t>, elvégzi a pénzügyi kötelezettségekre vonatkozó tartalékok 215. cikk szerinti feltöltését</w:t>
      </w:r>
      <w:r w:rsidR="00D27364">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vagy forrásokat csoportosít át egy, a </w:t>
      </w:r>
      <w:r w:rsidRPr="004B5969">
        <w:rPr>
          <w:rStyle w:val="CRMinorChangeAdded"/>
          <w:noProof/>
          <w:lang w:val="hu-HU"/>
        </w:rPr>
        <w:t>238</w:t>
      </w:r>
      <w:r w:rsidRPr="004B5969">
        <w:rPr>
          <w:rStyle w:val="CRMinorChangeDeleted"/>
          <w:noProof/>
          <w:lang w:val="hu-HU"/>
        </w:rPr>
        <w:t>234</w:t>
      </w:r>
      <w:r w:rsidRPr="001C268A">
        <w:rPr>
          <w:noProof/>
        </w:rPr>
        <w:t xml:space="preserve">. cikkben említett uniós vagyonkezelői </w:t>
      </w:r>
      <w:r w:rsidRPr="00BE2143">
        <w:rPr>
          <w:noProof/>
        </w:rPr>
        <w:t>alap</w:t>
      </w:r>
      <w:r w:rsidRPr="004B5969">
        <w:rPr>
          <w:rStyle w:val="CRMinorChangeDeleted"/>
          <w:noProof/>
          <w:lang w:val="hu-HU"/>
        </w:rPr>
        <w:t>ok</w:t>
      </w:r>
      <w:r w:rsidRPr="00BE2143">
        <w:rPr>
          <w:noProof/>
        </w:rPr>
        <w:t>ba</w:t>
      </w:r>
      <w:r w:rsidRPr="001C268A">
        <w:rPr>
          <w:noProof/>
        </w:rPr>
        <w:t>.</w:t>
      </w:r>
    </w:p>
    <w:p w14:paraId="552CD7F4" w14:textId="77777777" w:rsidR="005B3AA2" w:rsidRPr="001C268A" w:rsidRDefault="005B3AA2" w:rsidP="005B3AA2">
      <w:pPr>
        <w:rPr>
          <w:noProof/>
        </w:rPr>
      </w:pPr>
      <w:r w:rsidRPr="001C268A">
        <w:rPr>
          <w:noProof/>
        </w:rPr>
        <w:t>E bekezdés második albekezdése nem alkalmazandó:</w:t>
      </w:r>
    </w:p>
    <w:p w14:paraId="34659D0C" w14:textId="77777777" w:rsidR="005B3AA2" w:rsidRPr="001C268A" w:rsidRDefault="005B3AA2" w:rsidP="005B3AA2">
      <w:pPr>
        <w:pStyle w:val="Point0"/>
        <w:rPr>
          <w:noProof/>
        </w:rPr>
      </w:pPr>
      <w:r w:rsidRPr="001C268A">
        <w:rPr>
          <w:noProof/>
        </w:rPr>
        <w:tab/>
        <w:t>a)</w:t>
      </w:r>
      <w:r w:rsidRPr="001C268A">
        <w:rPr>
          <w:noProof/>
        </w:rPr>
        <w:tab/>
        <w:t>üzletmenet-folytonossági terv keretében kihirdetett válsághelyzetben, a Bizottság vagy bármely egyéb uniós intézmény által igazgatási autonómiájának gyakorlása keretében elfogadott eljárásokkal összhangban vállalt jogi kötelezettségek esetében;</w:t>
      </w:r>
    </w:p>
    <w:p w14:paraId="394698A5" w14:textId="77777777" w:rsidR="005B3AA2" w:rsidRPr="004B5969" w:rsidRDefault="005B3AA2" w:rsidP="005B3AA2">
      <w:pPr>
        <w:pStyle w:val="Point0"/>
        <w:rPr>
          <w:rStyle w:val="CRMinorChangeDeleted"/>
          <w:noProof/>
          <w:lang w:val="hu-HU"/>
        </w:rPr>
      </w:pPr>
      <w:r w:rsidRPr="001C268A">
        <w:rPr>
          <w:noProof/>
        </w:rPr>
        <w:tab/>
        <w:t>b)</w:t>
      </w:r>
      <w:r w:rsidRPr="001C268A">
        <w:rPr>
          <w:noProof/>
        </w:rPr>
        <w:tab/>
        <w:t>humanitárius segítségnyújtási műveletek, polgári védelmi műveletek és válságkezelési segélyek esetében, ha az uniós intézkedés eredményes végrehajtásához arra van szükség, hogy az Unió harmadik felekkel szemben azonnal jogi kötelezettséget vállaljon, és ha nincs lehetőség az egyedi költségvetési kötelezettségvállalás előzetes beállítására</w:t>
      </w:r>
      <w:r w:rsidRPr="004B5969">
        <w:rPr>
          <w:rStyle w:val="CRMinorChangeAdded"/>
          <w:noProof/>
          <w:lang w:val="hu-HU"/>
        </w:rPr>
        <w:t>;</w:t>
      </w:r>
      <w:r w:rsidRPr="004B5969">
        <w:rPr>
          <w:rStyle w:val="CRMinorChangeDeleted"/>
          <w:noProof/>
          <w:lang w:val="hu-HU"/>
        </w:rPr>
        <w:t>.</w:t>
      </w:r>
    </w:p>
    <w:p w14:paraId="645AD020" w14:textId="77777777" w:rsidR="005B3AA2" w:rsidRPr="004B5969" w:rsidRDefault="005B3AA2" w:rsidP="005B3AA2">
      <w:pPr>
        <w:pStyle w:val="CRSeparator"/>
        <w:rPr>
          <w:noProof/>
          <w:lang w:val="hu-HU"/>
        </w:rPr>
      </w:pPr>
    </w:p>
    <w:p w14:paraId="0AEF41D5"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17BD3291" w14:textId="77777777" w:rsidR="005B3AA2" w:rsidRPr="001C268A" w:rsidRDefault="005B3AA2" w:rsidP="005B3AA2">
      <w:pPr>
        <w:pStyle w:val="Point0"/>
        <w:rPr>
          <w:noProof/>
        </w:rPr>
      </w:pPr>
      <w:r w:rsidRPr="001C268A">
        <w:rPr>
          <w:noProof/>
          <w:highlight w:val="lightGray"/>
        </w:rPr>
        <w:t>c) nem pénzügyi adományokra.</w:t>
      </w:r>
    </w:p>
    <w:p w14:paraId="5049A244" w14:textId="77777777" w:rsidR="005B3AA2" w:rsidRPr="004B5969" w:rsidRDefault="005B3AA2" w:rsidP="005B3AA2">
      <w:pPr>
        <w:pStyle w:val="CRSeparator"/>
        <w:rPr>
          <w:noProof/>
          <w:lang w:val="hu-HU"/>
        </w:rPr>
      </w:pPr>
    </w:p>
    <w:p w14:paraId="33E2F062"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242CA5BD"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"ð" </w:instrText>
      </w:r>
      <w:r w:rsidRPr="001C268A">
        <w:rPr>
          <w:noProof/>
          <w:highlight w:val="lightGray"/>
        </w:rPr>
        <w:fldChar w:fldCharType="separate"/>
      </w:r>
      <w:r w:rsidRPr="004B5969">
        <w:rPr>
          <w:rStyle w:val="CRMarker"/>
          <w:noProof/>
          <w:highlight w:val="lightGray"/>
          <w:lang w:val="hu-HU"/>
        </w:rPr>
        <w:t>ð</w:t>
      </w:r>
      <w:r w:rsidRPr="001C268A">
        <w:rPr>
          <w:noProof/>
          <w:highlight w:val="lightGray"/>
        </w:rPr>
        <w:fldChar w:fldCharType="end"/>
      </w:r>
      <w:r w:rsidRPr="004B5969">
        <w:rPr>
          <w:noProof/>
          <w:highlight w:val="lightGray"/>
          <w:lang w:val="hu-HU"/>
        </w:rPr>
        <w:t> új szöveg</w:t>
      </w:r>
    </w:p>
    <w:p w14:paraId="5FDEF7BC" w14:textId="77777777" w:rsidR="005B3AA2" w:rsidRPr="001C268A" w:rsidRDefault="005B3AA2" w:rsidP="005B3AA2">
      <w:pPr>
        <w:rPr>
          <w:noProof/>
        </w:rPr>
      </w:pPr>
      <w:r w:rsidRPr="001C268A">
        <w:rPr>
          <w:noProof/>
        </w:rPr>
        <w:t>A harmadik albekezdés b) pontjában említett esetekben a költségvetési kötelezettségvállalást azonnal meg kell tenni azt követően, hogy a harmadik felekkel szemben létrejött a jogi kötelezettségvállalás.</w:t>
      </w:r>
    </w:p>
    <w:p w14:paraId="07D2CA5B" w14:textId="77777777" w:rsidR="005B3AA2" w:rsidRPr="001C268A" w:rsidRDefault="005B3AA2" w:rsidP="005B3AA2">
      <w:pPr>
        <w:rPr>
          <w:noProof/>
        </w:rPr>
      </w:pPr>
      <w:r w:rsidRPr="001C268A">
        <w:rPr>
          <w:noProof/>
        </w:rPr>
        <w:t>(3)</w:t>
      </w:r>
      <w:r w:rsidRPr="001C268A">
        <w:rPr>
          <w:noProof/>
        </w:rPr>
        <w:tab/>
        <w:t xml:space="preserve">Az illetékes engedélyezésre jogosult tisztviselő oly </w:t>
      </w:r>
      <w:r w:rsidRPr="00BE2143">
        <w:rPr>
          <w:noProof/>
        </w:rPr>
        <w:t xml:space="preserve">módon </w:t>
      </w:r>
      <w:r w:rsidRPr="00BE2143">
        <w:rPr>
          <w:noProof/>
        </w:rPr>
        <w:fldChar w:fldCharType="begin"/>
      </w:r>
      <w:r w:rsidRPr="00BE2143">
        <w:rPr>
          <w:noProof/>
        </w:rPr>
        <w:instrText xml:space="preserve"> QUOTE "</w:instrText>
      </w:r>
      <w:r w:rsidRPr="004B5969">
        <w:rPr>
          <w:rStyle w:val="CRMarker"/>
          <w:noProof/>
          <w:lang w:val="hu-HU"/>
        </w:rPr>
        <w:instrText>Ö</w:instrText>
      </w:r>
      <w:r w:rsidRPr="00BE2143">
        <w:rPr>
          <w:noProof/>
        </w:rPr>
        <w:instrText xml:space="preserve">" </w:instrText>
      </w:r>
      <w:r w:rsidRPr="00BE2143">
        <w:rPr>
          <w:noProof/>
        </w:rPr>
        <w:fldChar w:fldCharType="separate"/>
      </w:r>
      <w:r w:rsidRPr="004B5969">
        <w:rPr>
          <w:rStyle w:val="CRMarker"/>
          <w:noProof/>
          <w:lang w:val="hu-HU"/>
        </w:rPr>
        <w:t>Ö</w:t>
      </w:r>
      <w:r w:rsidRPr="00BE2143">
        <w:rPr>
          <w:noProof/>
        </w:rPr>
        <w:fldChar w:fldCharType="end"/>
      </w:r>
      <w:r w:rsidRPr="00BE2143">
        <w:rPr>
          <w:noProof/>
        </w:rPr>
        <w:t> hagyja jóvá </w:t>
      </w:r>
      <w:r w:rsidRPr="00BE2143">
        <w:rPr>
          <w:noProof/>
        </w:rPr>
        <w:fldChar w:fldCharType="begin"/>
      </w:r>
      <w:r w:rsidRPr="00BE2143">
        <w:rPr>
          <w:noProof/>
        </w:rPr>
        <w:instrText xml:space="preserve"> QUOTE "</w:instrText>
      </w:r>
      <w:r w:rsidRPr="004B5969">
        <w:rPr>
          <w:rStyle w:val="CRMarker"/>
          <w:noProof/>
          <w:lang w:val="hu-HU"/>
        </w:rPr>
        <w:instrText>Õ</w:instrText>
      </w:r>
      <w:r w:rsidRPr="00BE2143">
        <w:rPr>
          <w:noProof/>
        </w:rPr>
        <w:instrText xml:space="preserve">" </w:instrText>
      </w:r>
      <w:r w:rsidRPr="00BE2143">
        <w:rPr>
          <w:noProof/>
        </w:rPr>
        <w:fldChar w:fldCharType="separate"/>
      </w:r>
      <w:r w:rsidRPr="004B5969">
        <w:rPr>
          <w:rStyle w:val="CRMarker"/>
          <w:noProof/>
          <w:lang w:val="hu-HU"/>
        </w:rPr>
        <w:t>Õ</w:t>
      </w:r>
      <w:r w:rsidRPr="00BE2143">
        <w:rPr>
          <w:noProof/>
        </w:rPr>
        <w:fldChar w:fldCharType="end"/>
      </w:r>
      <w:r w:rsidRPr="00BE2143">
        <w:rPr>
          <w:noProof/>
        </w:rPr>
        <w:t xml:space="preserve"> </w:t>
      </w:r>
      <w:r w:rsidRPr="004B5969">
        <w:rPr>
          <w:rStyle w:val="CRDeleted"/>
          <w:noProof/>
          <w:lang w:val="hu-HU"/>
        </w:rPr>
        <w:t>érvényesíti</w:t>
      </w:r>
      <w:r w:rsidRPr="00BE2143">
        <w:rPr>
          <w:noProof/>
        </w:rPr>
        <w:t xml:space="preserve"> a kiadást, hogy ellenőrzi a hitelező jogosultságát igazoló bizony</w:t>
      </w:r>
      <w:r w:rsidRPr="001C268A">
        <w:rPr>
          <w:noProof/>
        </w:rPr>
        <w:t>latokat – ha van jogi kötelezettségvállalás, az abban foglalt feltételek alapján –, és ezután elfogadja az adott kiadásnak a költségvetés terhére való elszámolását. E célból az illetékes engedélyezésre jogosult tisztviselő:</w:t>
      </w:r>
    </w:p>
    <w:p w14:paraId="3CA9BD7B" w14:textId="77777777" w:rsidR="005B3AA2" w:rsidRPr="001C268A" w:rsidRDefault="005B3AA2" w:rsidP="005B3AA2">
      <w:pPr>
        <w:pStyle w:val="Point0"/>
        <w:rPr>
          <w:noProof/>
        </w:rPr>
      </w:pPr>
      <w:r w:rsidRPr="001C268A">
        <w:rPr>
          <w:noProof/>
        </w:rPr>
        <w:tab/>
        <w:t>a)</w:t>
      </w:r>
      <w:r w:rsidRPr="001C268A">
        <w:rPr>
          <w:noProof/>
        </w:rPr>
        <w:tab/>
        <w:t>ellenőrzi, hogy fennáll-e a hitelező jogosultsága;</w:t>
      </w:r>
    </w:p>
    <w:p w14:paraId="56D6E8E8" w14:textId="77777777" w:rsidR="005B3AA2" w:rsidRPr="001C268A" w:rsidRDefault="005B3AA2" w:rsidP="005B3AA2">
      <w:pPr>
        <w:pStyle w:val="Point0"/>
        <w:rPr>
          <w:noProof/>
        </w:rPr>
      </w:pPr>
      <w:r w:rsidRPr="001C268A">
        <w:rPr>
          <w:noProof/>
        </w:rPr>
        <w:tab/>
        <w:t>b)</w:t>
      </w:r>
      <w:r w:rsidRPr="001C268A">
        <w:rPr>
          <w:noProof/>
        </w:rPr>
        <w:tab/>
        <w:t>megállapítja vagy ellenőrzi a követelés valódiságát és összegét az „ellenőrizve, helytálló” (certified correct) jelzéssel ellátva;</w:t>
      </w:r>
    </w:p>
    <w:p w14:paraId="0DB1E23A" w14:textId="77777777" w:rsidR="005B3AA2" w:rsidRPr="001C268A" w:rsidRDefault="005B3AA2" w:rsidP="005B3AA2">
      <w:pPr>
        <w:pStyle w:val="Point0"/>
        <w:rPr>
          <w:noProof/>
        </w:rPr>
      </w:pPr>
      <w:r w:rsidRPr="001C268A">
        <w:rPr>
          <w:noProof/>
        </w:rPr>
        <w:tab/>
        <w:t>c)</w:t>
      </w:r>
      <w:r w:rsidRPr="001C268A">
        <w:rPr>
          <w:noProof/>
        </w:rPr>
        <w:tab/>
        <w:t>ellenőrzi a kifizetés esedékességének feltételeit.</w:t>
      </w:r>
    </w:p>
    <w:p w14:paraId="7C408BA8" w14:textId="77777777" w:rsidR="005B3AA2" w:rsidRPr="001C268A" w:rsidRDefault="005B3AA2" w:rsidP="005B3AA2">
      <w:pPr>
        <w:rPr>
          <w:noProof/>
        </w:rPr>
      </w:pPr>
      <w:r w:rsidRPr="001C268A">
        <w:rPr>
          <w:noProof/>
        </w:rPr>
        <w:t>Az első albekezdés ellenére a kiadások jóváhagyása a kifizetési kérelmet nem tartalmazó időközi és zárójelentésekre is alkalmazandó, amelyek esetében a számviteli rendszerre gyakorolt hatás az általános elszámolásokra korlátozódik.</w:t>
      </w:r>
    </w:p>
    <w:p w14:paraId="533A9BE6" w14:textId="77777777" w:rsidR="005B3AA2" w:rsidRPr="001C268A" w:rsidRDefault="005B3AA2" w:rsidP="005B3AA2">
      <w:pPr>
        <w:rPr>
          <w:noProof/>
        </w:rPr>
      </w:pPr>
      <w:r w:rsidRPr="001C268A">
        <w:rPr>
          <w:noProof/>
        </w:rPr>
        <w:t>(4)</w:t>
      </w:r>
      <w:r w:rsidRPr="001C268A">
        <w:rPr>
          <w:noProof/>
        </w:rPr>
        <w:tab/>
        <w:t xml:space="preserve">A jóváhagyási döntés azáltal jut kifejezésre, hogy az engedélyezésre jogosult tisztviselő vagy a személyzet egy szakmailag illetékes és az engedélyezésre jogosult tisztviselő formális határozatával szabályszerűen felhatalmazott tagja a </w:t>
      </w:r>
      <w:r w:rsidRPr="004B5969">
        <w:rPr>
          <w:rStyle w:val="CRMinorChangeAdded"/>
          <w:noProof/>
          <w:lang w:val="hu-HU"/>
        </w:rPr>
        <w:t>150</w:t>
      </w:r>
      <w:r w:rsidRPr="004B5969">
        <w:rPr>
          <w:rStyle w:val="CRMinorChangeDeleted"/>
          <w:noProof/>
          <w:lang w:val="hu-HU"/>
        </w:rPr>
        <w:t>146</w:t>
      </w:r>
      <w:r w:rsidRPr="001C268A">
        <w:rPr>
          <w:noProof/>
        </w:rPr>
        <w:t>. cikkel összhangban biztonságos elektronikus aláírással vagy kivételes esetben papíralapú ügymenet esetében az aláírását is tartalmazó bélyegzővel látja el a dokumentumot.</w:t>
      </w:r>
    </w:p>
    <w:p w14:paraId="0A7BA7BE" w14:textId="77777777" w:rsidR="005B3AA2" w:rsidRPr="001C268A" w:rsidRDefault="005B3AA2" w:rsidP="005B3AA2">
      <w:pPr>
        <w:rPr>
          <w:noProof/>
        </w:rPr>
      </w:pPr>
      <w:r w:rsidRPr="001C268A">
        <w:rPr>
          <w:noProof/>
        </w:rPr>
        <w:t>Az „ellenőrizve, helytálló” jelzés révén az illetékes engedélyezésre jogosult tisztviselő vagy a személyzet egy szakmailag illetékes és az illetékes engedélyezésre jogosult tisztviselő által szabályszerűen felhatalmazott tagja tanúsítja, hogy:</w:t>
      </w:r>
    </w:p>
    <w:p w14:paraId="44DEC7B0" w14:textId="77777777" w:rsidR="005B3AA2" w:rsidRPr="001C268A" w:rsidRDefault="005B3AA2" w:rsidP="005B3AA2">
      <w:pPr>
        <w:pStyle w:val="Point0"/>
        <w:rPr>
          <w:noProof/>
        </w:rPr>
      </w:pPr>
      <w:r w:rsidRPr="001C268A">
        <w:rPr>
          <w:noProof/>
        </w:rPr>
        <w:tab/>
        <w:t>a)</w:t>
      </w:r>
      <w:r w:rsidRPr="001C268A">
        <w:rPr>
          <w:noProof/>
        </w:rPr>
        <w:tab/>
        <w:t>az előfinanszírozás kifizetésére vonatkozó jogi kötelezettségvállalásban előírt előfinanszírozási feltételek teljesültek;</w:t>
      </w:r>
    </w:p>
    <w:p w14:paraId="319F9676" w14:textId="77777777" w:rsidR="005B3AA2" w:rsidRPr="001C268A" w:rsidRDefault="005B3AA2" w:rsidP="005B3AA2">
      <w:pPr>
        <w:pStyle w:val="Point0"/>
        <w:rPr>
          <w:noProof/>
        </w:rPr>
      </w:pPr>
      <w:r w:rsidRPr="001C268A">
        <w:rPr>
          <w:noProof/>
        </w:rPr>
        <w:tab/>
        <w:t>b)</w:t>
      </w:r>
      <w:r w:rsidRPr="001C268A">
        <w:rPr>
          <w:noProof/>
        </w:rPr>
        <w:tab/>
        <w:t>a szerződésekkel kapcsolatos időközi kifizetések és egyenlegkifizetések esetén: a szerződésben előírt szolgáltatások nyújtása, áruk beszerzése vagy építési beruházás rendben megvalósult;</w:t>
      </w:r>
    </w:p>
    <w:p w14:paraId="525BF971" w14:textId="77777777" w:rsidR="005B3AA2" w:rsidRPr="001C268A" w:rsidRDefault="005B3AA2" w:rsidP="005B3AA2">
      <w:pPr>
        <w:pStyle w:val="Point0"/>
        <w:rPr>
          <w:noProof/>
        </w:rPr>
      </w:pPr>
      <w:r w:rsidRPr="001C268A">
        <w:rPr>
          <w:noProof/>
        </w:rPr>
        <w:tab/>
        <w:t>c)</w:t>
      </w:r>
      <w:r w:rsidRPr="001C268A">
        <w:rPr>
          <w:noProof/>
        </w:rPr>
        <w:tab/>
        <w:t>a vissza nem térítendő támogatásokkal kapcsolatos időközi kifizetések és egyenlegkifizetések esetén: a kedvezményezett által végrehajtott fellépés vagy munkaprogram minden tekintetben megfelel a vissza nem térítendő támogatásra vonatkozó megállapodásnak, beleértve adott esetben azt is, hogy a kedvezményezett által elszámolt költségek támogathatók.</w:t>
      </w:r>
    </w:p>
    <w:p w14:paraId="2D7D5651" w14:textId="77777777" w:rsidR="005B3AA2" w:rsidRPr="001C268A" w:rsidRDefault="005B3AA2" w:rsidP="005B3AA2">
      <w:pPr>
        <w:rPr>
          <w:noProof/>
        </w:rPr>
      </w:pPr>
      <w:r w:rsidRPr="001C268A">
        <w:rPr>
          <w:noProof/>
        </w:rPr>
        <w:t xml:space="preserve">A második albekezdés c) pontjában említett esetben a költségtervezetek vonatkozásában nem tekinthető úgy, hogy teljesítik a </w:t>
      </w:r>
      <w:r w:rsidRPr="004B5969">
        <w:rPr>
          <w:rStyle w:val="CRMinorChangeAdded"/>
          <w:noProof/>
          <w:lang w:val="hu-HU"/>
        </w:rPr>
        <w:t>190</w:t>
      </w:r>
      <w:r w:rsidRPr="004B5969">
        <w:rPr>
          <w:rStyle w:val="CRMinorChangeDeleted"/>
          <w:noProof/>
          <w:lang w:val="hu-HU"/>
        </w:rPr>
        <w:t>186</w:t>
      </w:r>
      <w:r w:rsidRPr="001C268A">
        <w:rPr>
          <w:noProof/>
        </w:rPr>
        <w:t>. cikk (3) bekezdésében foglalt támogathatósági feltételeket. Ugyanez az elv alkalmazandó a kifizetési kérelmet nem tartalmazó időközi és zárójelentésekre.</w:t>
      </w:r>
    </w:p>
    <w:p w14:paraId="3C653B57" w14:textId="77777777" w:rsidR="005B3AA2" w:rsidRPr="001C268A" w:rsidRDefault="005B3AA2" w:rsidP="005B3AA2">
      <w:pPr>
        <w:rPr>
          <w:noProof/>
        </w:rPr>
      </w:pPr>
      <w:r w:rsidRPr="001C268A">
        <w:rPr>
          <w:noProof/>
        </w:rPr>
        <w:t>(5)</w:t>
      </w:r>
      <w:r w:rsidRPr="001C268A">
        <w:rPr>
          <w:noProof/>
        </w:rPr>
        <w:tab/>
        <w:t>A kiadás jóváhagyása céljából az illetékes engedélyezésre jogosult tisztviselő ellenőrzi, hogy rendelkezésre állnak-e az előirányzatok, majd kiállít egy fizetési megbízást, melyben az előzőleg jóváhagyott kiadás összegének kifizetésére utasítja a számvitelért felelős tisztviselőt.</w:t>
      </w:r>
    </w:p>
    <w:p w14:paraId="12A25140" w14:textId="77777777" w:rsidR="005B3AA2" w:rsidRPr="001C268A" w:rsidRDefault="005B3AA2" w:rsidP="005B3AA2">
      <w:pPr>
        <w:rPr>
          <w:noProof/>
        </w:rPr>
      </w:pPr>
      <w:r w:rsidRPr="001C268A">
        <w:rPr>
          <w:noProof/>
        </w:rPr>
        <w:t>Amennyiben az igénybe vett szolgáltatások – beleértve a bérleti szolgáltatásokat vagy az áruszállításokat is –kifizetése időszakos fizetéssel történik, a számvitelért felelős tisztviselő – e tisztviselő által elvégzett kockázatértékelés alapján – elrendelheti az előlegszámláról való beszedés alkalmazását. Egy ilyen rendszer alkalmazása elrendelhető akkor is, ha azt a számvitelért felelős tisztviselő kifejezetten engedélyezte a 86. cikk (3) bekezdésével összhangban.</w:t>
      </w:r>
    </w:p>
    <w:p w14:paraId="7813B327" w14:textId="77777777" w:rsidR="005B3AA2" w:rsidRPr="001C268A" w:rsidRDefault="005B3AA2" w:rsidP="005B3AA2">
      <w:pPr>
        <w:pStyle w:val="Titrearticle"/>
        <w:rPr>
          <w:noProof/>
        </w:rPr>
      </w:pPr>
      <w:r w:rsidRPr="004B5969">
        <w:rPr>
          <w:rStyle w:val="CRMinorChangeAdded"/>
          <w:noProof/>
          <w:lang w:val="hu-HU"/>
        </w:rPr>
        <w:t>113</w:t>
      </w:r>
      <w:r w:rsidRPr="004B5969">
        <w:rPr>
          <w:rStyle w:val="CRMinorChangeDeleted"/>
          <w:noProof/>
          <w:lang w:val="hu-HU"/>
        </w:rPr>
        <w:t>112</w:t>
      </w:r>
      <w:r w:rsidRPr="001C268A">
        <w:rPr>
          <w:noProof/>
        </w:rPr>
        <w:t>. cikk</w:t>
      </w:r>
    </w:p>
    <w:p w14:paraId="26CCD422" w14:textId="77777777" w:rsidR="005B3AA2" w:rsidRPr="001C268A" w:rsidRDefault="005B3AA2" w:rsidP="005B3AA2">
      <w:pPr>
        <w:pStyle w:val="NormalCentered"/>
        <w:rPr>
          <w:b/>
          <w:bCs/>
          <w:noProof/>
        </w:rPr>
      </w:pPr>
      <w:r w:rsidRPr="001C268A">
        <w:rPr>
          <w:b/>
          <w:noProof/>
        </w:rPr>
        <w:t>A költségvetési kötelezettségvállalások típusai</w:t>
      </w:r>
    </w:p>
    <w:p w14:paraId="1AF2E4A9" w14:textId="77777777" w:rsidR="005B3AA2" w:rsidRPr="001C268A" w:rsidRDefault="005B3AA2" w:rsidP="005B3AA2">
      <w:pPr>
        <w:rPr>
          <w:noProof/>
        </w:rPr>
      </w:pPr>
      <w:r w:rsidRPr="001C268A">
        <w:rPr>
          <w:noProof/>
        </w:rPr>
        <w:t>(1)</w:t>
      </w:r>
      <w:r w:rsidRPr="001C268A">
        <w:rPr>
          <w:noProof/>
        </w:rPr>
        <w:tab/>
        <w:t>A költségvetési kötelezettségvállalások az alábbi kategóriák valamelyikébe tartoznak:</w:t>
      </w:r>
    </w:p>
    <w:p w14:paraId="733AE5BB" w14:textId="01D8D5AD" w:rsidR="005B3AA2" w:rsidRPr="001C268A" w:rsidRDefault="005B3AA2" w:rsidP="005B3AA2">
      <w:pPr>
        <w:pStyle w:val="Point0"/>
        <w:rPr>
          <w:noProof/>
        </w:rPr>
      </w:pPr>
      <w:r w:rsidRPr="001C268A">
        <w:rPr>
          <w:noProof/>
        </w:rPr>
        <w:tab/>
        <w:t>a)</w:t>
      </w:r>
      <w:r w:rsidRPr="001C268A">
        <w:rPr>
          <w:noProof/>
        </w:rPr>
        <w:tab/>
        <w:t xml:space="preserve">egyedi: ha a címzett és a kiadás összege ismert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D414AA">
        <w:rPr>
          <w:noProof/>
          <w:highlight w:val="lightGray"/>
        </w:rPr>
        <w:t> </w:t>
      </w:r>
      <w:r w:rsidRPr="001C268A">
        <w:rPr>
          <w:noProof/>
          <w:highlight w:val="lightGray"/>
        </w:rPr>
        <w:t>vagy ha a költségvetési kötelezettségvállalás célja a pénzügyi kötelezettségekre vonatkozó tartalékok 215. cikk szerinti feltöltése</w:t>
      </w:r>
      <w:r w:rsidR="00D414AA">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w:t>
      </w:r>
    </w:p>
    <w:p w14:paraId="358C3BEF" w14:textId="77777777" w:rsidR="005B3AA2" w:rsidRPr="001C268A" w:rsidRDefault="005B3AA2" w:rsidP="005B3AA2">
      <w:pPr>
        <w:pStyle w:val="Point0"/>
        <w:rPr>
          <w:noProof/>
        </w:rPr>
      </w:pPr>
      <w:r w:rsidRPr="001C268A">
        <w:rPr>
          <w:noProof/>
        </w:rPr>
        <w:tab/>
        <w:t>b)</w:t>
      </w:r>
      <w:r w:rsidRPr="001C268A">
        <w:rPr>
          <w:noProof/>
        </w:rPr>
        <w:tab/>
        <w:t>globális: ha az egyedi kötelezettségvállalás meghatározásához szükséges tényezők közül legalább egy még nem ismert;</w:t>
      </w:r>
    </w:p>
    <w:p w14:paraId="5FE4032F" w14:textId="77777777" w:rsidR="005B3AA2" w:rsidRPr="001C268A" w:rsidRDefault="005B3AA2" w:rsidP="005B3AA2">
      <w:pPr>
        <w:pStyle w:val="Point0"/>
        <w:rPr>
          <w:noProof/>
        </w:rPr>
      </w:pPr>
      <w:r w:rsidRPr="001C268A">
        <w:rPr>
          <w:noProof/>
        </w:rPr>
        <w:tab/>
        <w:t>c)</w:t>
      </w:r>
      <w:r w:rsidRPr="001C268A">
        <w:rPr>
          <w:noProof/>
        </w:rPr>
        <w:tab/>
        <w:t>ideiglenes: ha az EMGA 11. cikk (2) bekezdésében említett rendszeres irányítási kiadás fedezetéül, illetve ha olyan rendszeres igazgatási kiadásokra szolgál, ahol az összeg vagy a végső fizetési kedvezményezettek nem ismertek véglegesen.</w:t>
      </w:r>
    </w:p>
    <w:p w14:paraId="495B073A" w14:textId="77777777" w:rsidR="005B3AA2" w:rsidRPr="001C268A" w:rsidRDefault="005B3AA2" w:rsidP="005B3AA2">
      <w:pPr>
        <w:rPr>
          <w:noProof/>
        </w:rPr>
      </w:pPr>
      <w:r w:rsidRPr="001C268A">
        <w:rPr>
          <w:noProof/>
        </w:rPr>
        <w:t>Az első albekezdés c) pontjától eltérően az uniós küldöttségek és uniós képviseletek rendszeres igazgatási kiadásai akkor is fedezhetők ideiglenes költségvetési kötelezettségvállalással, amikor az összeg és a végső fizetési kedvezményezett ismert.</w:t>
      </w:r>
    </w:p>
    <w:p w14:paraId="44311E27" w14:textId="77777777" w:rsidR="005B3AA2" w:rsidRPr="001C268A" w:rsidRDefault="005B3AA2" w:rsidP="005B3AA2">
      <w:pPr>
        <w:rPr>
          <w:noProof/>
        </w:rPr>
      </w:pPr>
      <w:r w:rsidRPr="001C268A">
        <w:rPr>
          <w:noProof/>
        </w:rPr>
        <w:t>(2)</w:t>
      </w:r>
      <w:r w:rsidRPr="001C268A">
        <w:rPr>
          <w:noProof/>
        </w:rPr>
        <w:tab/>
        <w:t>Az egy pénzügyi évet meghaladó intézkedésekre vállalt költségvetési kötelezettségeket kizárólag akkor lehet több éven keresztül éves részletekre lebontani, ha az alap-jogiaktus így rendelkezik, vagy azok igazgatási kiadásokra vonatkoznak.</w:t>
      </w:r>
    </w:p>
    <w:p w14:paraId="2B5E8F18" w14:textId="77777777" w:rsidR="005B3AA2" w:rsidRPr="001C268A" w:rsidRDefault="005B3AA2" w:rsidP="005B3AA2">
      <w:pPr>
        <w:rPr>
          <w:noProof/>
        </w:rPr>
      </w:pPr>
      <w:r w:rsidRPr="001C268A">
        <w:rPr>
          <w:noProof/>
        </w:rPr>
        <w:t>(3)</w:t>
      </w:r>
      <w:r w:rsidRPr="001C268A">
        <w:rPr>
          <w:noProof/>
        </w:rPr>
        <w:tab/>
        <w:t>Globális kötelezettségvállalásra finanszírozási határozat alapján kerül sor.</w:t>
      </w:r>
    </w:p>
    <w:p w14:paraId="65A445C9" w14:textId="77777777" w:rsidR="005B3AA2" w:rsidRPr="001C268A" w:rsidRDefault="005B3AA2" w:rsidP="005B3AA2">
      <w:pPr>
        <w:rPr>
          <w:noProof/>
        </w:rPr>
      </w:pPr>
      <w:r w:rsidRPr="001C268A">
        <w:rPr>
          <w:noProof/>
        </w:rPr>
        <w:t>A globális kötelezettségvállalást legkésőbb a címzettekre és az összegekre vonatkozó döntés meghozatala előtt, és – amennyiben az érintett előirányzatok végrehajtása munkaprogram elfogadását foglalja magában – legkorábban azt követően kell megtenni, hogy a munkaprogramot elfogadták.</w:t>
      </w:r>
    </w:p>
    <w:p w14:paraId="6A162774" w14:textId="2AC70967" w:rsidR="005B3AA2" w:rsidRPr="001C268A" w:rsidRDefault="005B3AA2" w:rsidP="005B3AA2">
      <w:pPr>
        <w:rPr>
          <w:noProof/>
        </w:rPr>
      </w:pPr>
      <w:r w:rsidRPr="001C268A">
        <w:rPr>
          <w:noProof/>
        </w:rPr>
        <w:t>(4)</w:t>
      </w:r>
      <w:r w:rsidRPr="001C268A">
        <w:rPr>
          <w:noProof/>
        </w:rPr>
        <w:tab/>
        <w:t xml:space="preserve">A globális költségvetési kötelezettségvállalás végrehajtására </w:t>
      </w:r>
      <w:r w:rsidRPr="004B5969">
        <w:rPr>
          <w:rStyle w:val="CRDeleted"/>
          <w:noProof/>
          <w:lang w:val="hu-HU"/>
        </w:rPr>
        <w:t>vagy</w:t>
      </w:r>
      <w:r w:rsidRPr="001C268A">
        <w:rPr>
          <w:noProof/>
        </w:rPr>
        <w:t xml:space="preserve"> olyan finanszírozási megállapodás útján kerül sor, amely </w:t>
      </w:r>
      <w:r w:rsidRPr="004B5969">
        <w:rPr>
          <w:rStyle w:val="CRDeleted"/>
          <w:noProof/>
          <w:lang w:val="hu-HU"/>
        </w:rPr>
        <w:t>maga</w:t>
      </w:r>
      <w:r w:rsidRPr="001C268A">
        <w:rPr>
          <w:noProof/>
        </w:rPr>
        <w:t xml:space="preserve"> rendelkezik egy vagy több, azt követő jogi kötelezettségvállalásról, vagy </w:t>
      </w:r>
      <w:r w:rsidRPr="004B5969">
        <w:rPr>
          <w:rStyle w:val="CRDeleted"/>
          <w:noProof/>
          <w:lang w:val="hu-HU"/>
        </w:rPr>
        <w:t>pedig</w:t>
      </w:r>
      <w:r w:rsidRPr="001C268A">
        <w:rPr>
          <w:noProof/>
        </w:rPr>
        <w:t xml:space="preserve"> egy vagy több jogi kötelezettségvállalás útján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D414AA">
        <w:rPr>
          <w:noProof/>
          <w:highlight w:val="lightGray"/>
        </w:rPr>
        <w:t> </w:t>
      </w:r>
      <w:r w:rsidRPr="001C268A">
        <w:rPr>
          <w:noProof/>
          <w:highlight w:val="lightGray"/>
        </w:rPr>
        <w:t>vagy a pénzügyi kötelezettségekre vonatkozó tartalékok 215. cikk szerinti feltöltésével</w:t>
      </w:r>
      <w:r w:rsidR="00D414AA">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4B5969">
        <w:rPr>
          <w:rStyle w:val="CRMinorChangeDeleted"/>
          <w:noProof/>
          <w:lang w:val="hu-HU"/>
        </w:rPr>
        <w:t xml:space="preserve"> kerül sor</w:t>
      </w:r>
      <w:r w:rsidRPr="001C268A">
        <w:rPr>
          <w:noProof/>
        </w:rPr>
        <w:t>.</w:t>
      </w:r>
    </w:p>
    <w:p w14:paraId="6EF47B82" w14:textId="77777777" w:rsidR="005B3AA2" w:rsidRPr="001C268A" w:rsidRDefault="005B3AA2" w:rsidP="005B3AA2">
      <w:pPr>
        <w:rPr>
          <w:noProof/>
        </w:rPr>
      </w:pPr>
      <w:r w:rsidRPr="001C268A">
        <w:rPr>
          <w:noProof/>
        </w:rPr>
        <w:t>A harmadik országoknak biztosított közvetlen pénzügyi segítségnyújtás és költségvetés-támogatás területén kötött finanszírozási megállapodások jogi kötelezettségvállalást testesítenek meg, és más jogi kötelezettségvállalás megkötése nélkül is kifizetésekhez vezethetnek.</w:t>
      </w:r>
    </w:p>
    <w:p w14:paraId="3433196C" w14:textId="77777777" w:rsidR="005B3AA2" w:rsidRPr="001C268A" w:rsidRDefault="005B3AA2" w:rsidP="005B3AA2">
      <w:pPr>
        <w:rPr>
          <w:noProof/>
        </w:rPr>
      </w:pPr>
      <w:r w:rsidRPr="001C268A">
        <w:rPr>
          <w:noProof/>
        </w:rPr>
        <w:t>A (3) bekezdés második albekezdése nem alkalmazandó olyan esetben, amikor a globális költségvetési kötelezettségvállalás teljesítésére finanszírozási megállapodás útján kerül sor.</w:t>
      </w:r>
    </w:p>
    <w:p w14:paraId="27630CFE" w14:textId="77777777" w:rsidR="005B3AA2" w:rsidRPr="001C268A" w:rsidRDefault="005B3AA2" w:rsidP="005B3AA2">
      <w:pPr>
        <w:rPr>
          <w:noProof/>
        </w:rPr>
      </w:pPr>
      <w:r w:rsidRPr="001C268A">
        <w:rPr>
          <w:noProof/>
        </w:rPr>
        <w:t>(5)</w:t>
      </w:r>
      <w:r w:rsidRPr="001C268A">
        <w:rPr>
          <w:noProof/>
        </w:rPr>
        <w:tab/>
        <w:t>A globális költségvetési kötelezettségvállalást követően tett minden egyedi jogi kötelezettségvállalás összegét az illetékes engedélyezésre jogosult tisztviselő aláírás előtt rávezeti a központi költségvetési számlákra, és lekönyveli a globális költségvetési kötelezettségvállalásokra.</w:t>
      </w:r>
    </w:p>
    <w:p w14:paraId="1DF62E10" w14:textId="77777777" w:rsidR="005B3AA2" w:rsidRPr="001C268A" w:rsidRDefault="005B3AA2" w:rsidP="005B3AA2">
      <w:pPr>
        <w:rPr>
          <w:noProof/>
        </w:rPr>
      </w:pPr>
      <w:r w:rsidRPr="001C268A">
        <w:rPr>
          <w:noProof/>
        </w:rPr>
        <w:t>(6)</w:t>
      </w:r>
      <w:r w:rsidRPr="001C268A">
        <w:rPr>
          <w:noProof/>
        </w:rPr>
        <w:tab/>
        <w:t xml:space="preserve">Az ideiglenes költségvetési kötelezettségvállalások végrehajtása egy vagy több, későbbi kifizetés iránti jogosultságot teremtő jogi kötelezettségvállalás útján történik. A személyzeti kiadások, valamely uniós intézmény személyzetének jelenlegi vagy korábbi tagjaira fordított kiadások vagy az uniós intézmények uniós eseményekhez kapcsolódó kommunikációs </w:t>
      </w:r>
      <w:r w:rsidRPr="00BE2143">
        <w:rPr>
          <w:noProof/>
        </w:rPr>
        <w:t>kiadás</w:t>
      </w:r>
      <w:r w:rsidRPr="004B5969">
        <w:rPr>
          <w:rStyle w:val="CRMinorChangeAdded"/>
          <w:noProof/>
          <w:lang w:val="hu-HU"/>
        </w:rPr>
        <w:t>ai</w:t>
      </w:r>
      <w:r w:rsidRPr="004B5969">
        <w:rPr>
          <w:rStyle w:val="CRMinorChangeDeleted"/>
          <w:noProof/>
          <w:lang w:val="hu-HU"/>
        </w:rPr>
        <w:t>ok</w:t>
      </w:r>
      <w:r w:rsidRPr="001C268A">
        <w:rPr>
          <w:noProof/>
        </w:rPr>
        <w:t xml:space="preserve"> esetében, illetve az I. melléklet 14.5. pontjában említett esetekben azonban az ideiglenes költségvetési kötelezettségvállalások előzetes jogi kötelezettségvállalás megkötése nélkül, közvetlen kifizetéssel is teljesíthetők.</w:t>
      </w:r>
    </w:p>
    <w:p w14:paraId="0851E1B9" w14:textId="77777777" w:rsidR="005B3AA2" w:rsidRPr="001C268A" w:rsidRDefault="005B3AA2" w:rsidP="005B3AA2">
      <w:pPr>
        <w:pStyle w:val="Titrearticle"/>
        <w:rPr>
          <w:noProof/>
        </w:rPr>
      </w:pPr>
      <w:r w:rsidRPr="004B5969">
        <w:rPr>
          <w:rStyle w:val="CRMinorChangeAdded"/>
          <w:noProof/>
          <w:lang w:val="hu-HU"/>
        </w:rPr>
        <w:t>114</w:t>
      </w:r>
      <w:r w:rsidRPr="004B5969">
        <w:rPr>
          <w:rStyle w:val="CRMinorChangeDeleted"/>
          <w:noProof/>
          <w:lang w:val="hu-HU"/>
        </w:rPr>
        <w:t>113</w:t>
      </w:r>
      <w:r w:rsidRPr="001C268A">
        <w:rPr>
          <w:noProof/>
        </w:rPr>
        <w:t>. cikk</w:t>
      </w:r>
    </w:p>
    <w:p w14:paraId="484D3BBE" w14:textId="77777777" w:rsidR="005B3AA2" w:rsidRPr="001C268A" w:rsidRDefault="005B3AA2" w:rsidP="005B3AA2">
      <w:pPr>
        <w:pStyle w:val="NormalCentered"/>
        <w:rPr>
          <w:b/>
          <w:bCs/>
          <w:noProof/>
        </w:rPr>
      </w:pPr>
      <w:r w:rsidRPr="00BE2143">
        <w:rPr>
          <w:b/>
          <w:noProof/>
        </w:rPr>
        <w:t>Kötelezettségvállalás</w:t>
      </w:r>
      <w:r w:rsidRPr="004B5969">
        <w:rPr>
          <w:rStyle w:val="CRMinorChangeAdded"/>
          <w:b/>
          <w:noProof/>
          <w:lang w:val="hu-HU"/>
        </w:rPr>
        <w:t>ok</w:t>
      </w:r>
      <w:r w:rsidRPr="00BE2143">
        <w:rPr>
          <w:b/>
          <w:noProof/>
        </w:rPr>
        <w:t xml:space="preserve"> az</w:t>
      </w:r>
      <w:r w:rsidRPr="001C268A">
        <w:rPr>
          <w:b/>
          <w:noProof/>
        </w:rPr>
        <w:t xml:space="preserve"> EMGA-előirányzatokra</w:t>
      </w:r>
    </w:p>
    <w:p w14:paraId="55F9B114" w14:textId="77777777" w:rsidR="005B3AA2" w:rsidRPr="001C268A" w:rsidRDefault="005B3AA2" w:rsidP="005B3AA2">
      <w:pPr>
        <w:rPr>
          <w:noProof/>
        </w:rPr>
      </w:pPr>
      <w:r w:rsidRPr="001C268A">
        <w:rPr>
          <w:noProof/>
        </w:rPr>
        <w:t>(1)</w:t>
      </w:r>
      <w:r w:rsidRPr="001C268A">
        <w:rPr>
          <w:noProof/>
        </w:rPr>
        <w:tab/>
        <w:t xml:space="preserve">Az EMGA-előirányzatok között minden pénzügyi évre vonatkozóan szerepelniük kell az </w:t>
      </w:r>
      <w:r w:rsidRPr="004B5969">
        <w:rPr>
          <w:rStyle w:val="CRMinorChangeAdded"/>
          <w:noProof/>
          <w:lang w:val="hu-HU"/>
        </w:rPr>
        <w:t xml:space="preserve">(EU) 2021/2116 </w:t>
      </w:r>
      <w:r w:rsidRPr="001C268A">
        <w:rPr>
          <w:noProof/>
        </w:rPr>
        <w:t>1</w:t>
      </w:r>
      <w:r w:rsidRPr="004B5969">
        <w:rPr>
          <w:rStyle w:val="CRMinorChangeDeleted"/>
          <w:noProof/>
          <w:lang w:val="hu-HU"/>
        </w:rPr>
        <w:t>306/2013/EK</w:t>
      </w:r>
      <w:r w:rsidRPr="001C268A">
        <w:rPr>
          <w:noProof/>
        </w:rPr>
        <w:t xml:space="preserve"> rendelet </w:t>
      </w:r>
      <w:r w:rsidRPr="004B5969">
        <w:rPr>
          <w:rStyle w:val="CRMinorChangeAdded"/>
          <w:noProof/>
          <w:lang w:val="hu-HU"/>
        </w:rPr>
        <w:t>5. cikkének (2)</w:t>
      </w:r>
      <w:r w:rsidRPr="004B5969">
        <w:rPr>
          <w:rStyle w:val="CRMinorChangeDeleted"/>
          <w:noProof/>
          <w:lang w:val="hu-HU"/>
        </w:rPr>
        <w:t>4. cikkének (1)</w:t>
      </w:r>
      <w:r w:rsidRPr="001C268A">
        <w:rPr>
          <w:noProof/>
        </w:rPr>
        <w:t xml:space="preserve"> bekezdésében említett intézkedésekhez kapcsolódó kiadások fedezésére szolgáló nem differenciált </w:t>
      </w:r>
      <w:r w:rsidRPr="00BE2143">
        <w:rPr>
          <w:noProof/>
        </w:rPr>
        <w:t xml:space="preserve">előirányzatoknak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BE2143">
        <w:rPr>
          <w:noProof/>
          <w:highlight w:val="lightGray"/>
        </w:rPr>
        <w:t> . Az </w:t>
      </w:r>
      <w:r w:rsidRPr="00BE2143">
        <w:rPr>
          <w:noProof/>
          <w:highlight w:val="lightGray"/>
        </w:rPr>
        <w:fldChar w:fldCharType="begin"/>
      </w:r>
      <w:r w:rsidRPr="00BE2143">
        <w:rPr>
          <w:noProof/>
          <w:highlight w:val="lightGray"/>
        </w:rPr>
        <w:instrText xml:space="preserve"> QUOTE "</w:instrText>
      </w:r>
      <w:r w:rsidRPr="004B5969">
        <w:rPr>
          <w:rStyle w:val="CRMarker"/>
          <w:noProof/>
          <w:highlight w:val="lightGray"/>
          <w:lang w:val="hu-HU"/>
        </w:rPr>
        <w:instrText>ï</w:instrText>
      </w:r>
      <w:r w:rsidRPr="00BE2143">
        <w:rPr>
          <w:noProof/>
          <w:highlight w:val="lightGray"/>
        </w:rPr>
        <w:instrText xml:space="preserve">" </w:instrText>
      </w:r>
      <w:r w:rsidRPr="00BE2143">
        <w:rPr>
          <w:noProof/>
          <w:highlight w:val="lightGray"/>
        </w:rPr>
        <w:fldChar w:fldCharType="separate"/>
      </w:r>
      <w:r w:rsidRPr="004B5969">
        <w:rPr>
          <w:rStyle w:val="CRMarker"/>
          <w:noProof/>
          <w:highlight w:val="lightGray"/>
          <w:lang w:val="hu-HU"/>
        </w:rPr>
        <w:t>ï</w:t>
      </w:r>
      <w:r w:rsidRPr="00BE2143">
        <w:rPr>
          <w:noProof/>
          <w:highlight w:val="lightGray"/>
        </w:rPr>
        <w:fldChar w:fldCharType="end"/>
      </w:r>
      <w:r w:rsidRPr="001C268A">
        <w:rPr>
          <w:noProof/>
        </w:rPr>
        <w:t xml:space="preserve"> ezen rendelet </w:t>
      </w:r>
      <w:r w:rsidRPr="004B5969">
        <w:rPr>
          <w:rStyle w:val="CRMinorChangeAdded"/>
          <w:noProof/>
          <w:lang w:val="hu-HU"/>
        </w:rPr>
        <w:t>5. cikkének (3)</w:t>
      </w:r>
      <w:r w:rsidRPr="004B5969">
        <w:rPr>
          <w:rStyle w:val="CRMinorChangeDeleted"/>
          <w:noProof/>
          <w:lang w:val="hu-HU"/>
        </w:rPr>
        <w:t>4. cikkének (2)</w:t>
      </w:r>
      <w:r w:rsidRPr="001C268A">
        <w:rPr>
          <w:noProof/>
        </w:rPr>
        <w:t xml:space="preserve"> bekezdésében és </w:t>
      </w:r>
      <w:r w:rsidRPr="004B5969">
        <w:rPr>
          <w:rStyle w:val="CRMinorChangeAdded"/>
          <w:noProof/>
          <w:lang w:val="hu-HU"/>
        </w:rPr>
        <w:t>7</w:t>
      </w:r>
      <w:r w:rsidRPr="004B5969">
        <w:rPr>
          <w:rStyle w:val="CRMinorChangeDeleted"/>
          <w:noProof/>
          <w:lang w:val="hu-HU"/>
        </w:rPr>
        <w:t>6</w:t>
      </w:r>
      <w:r w:rsidRPr="001C268A">
        <w:rPr>
          <w:noProof/>
        </w:rPr>
        <w:t>. cikkében említett intézkedésekhez kapcsolódó kiadásokat – a nem operatív technikai segítségnyújtás alapján finanszírozott intézkedések és a végrehajtó ügynökségek számára kifizetett hozzájárulások kivételével –, differenciált előirányzatokkal kell fedezni.</w:t>
      </w:r>
    </w:p>
    <w:p w14:paraId="670B29ED" w14:textId="31D2BFFE" w:rsidR="005B3AA2" w:rsidRPr="001C268A" w:rsidRDefault="005B3AA2" w:rsidP="005B3AA2">
      <w:pPr>
        <w:rPr>
          <w:noProof/>
        </w:rPr>
      </w:pPr>
      <w:r w:rsidRPr="001C268A">
        <w:rPr>
          <w:noProof/>
        </w:rPr>
        <w:t>(2)</w:t>
      </w:r>
      <w:r w:rsidRPr="001C268A">
        <w:rPr>
          <w:noProof/>
        </w:rPr>
        <w:tab/>
        <w:t xml:space="preserve">A tagállamok által az EMGA-hoz kapcsolódóan eszközölt kiadások visszatérítésének összegét megállapító bizottsági határozatok előzetes globális költségvetési </w:t>
      </w:r>
      <w:r w:rsidRPr="00BE2143">
        <w:rPr>
          <w:noProof/>
        </w:rPr>
        <w:t>kötelezettségvállalás</w:t>
      </w:r>
      <w:r w:rsidRPr="004B5969">
        <w:rPr>
          <w:rStyle w:val="CRMinorChangeAdded"/>
          <w:noProof/>
          <w:lang w:val="hu-HU"/>
        </w:rPr>
        <w:t>oka</w:t>
      </w:r>
      <w:r w:rsidRPr="00BE2143">
        <w:rPr>
          <w:noProof/>
        </w:rPr>
        <w:t>t</w:t>
      </w:r>
      <w:r w:rsidRPr="001C268A">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D414AA">
        <w:rPr>
          <w:noProof/>
          <w:highlight w:val="lightGray"/>
        </w:rPr>
        <w:t> </w:t>
      </w:r>
      <w:r w:rsidRPr="001C268A">
        <w:rPr>
          <w:noProof/>
          <w:highlight w:val="lightGray"/>
        </w:rPr>
        <w:t>képezhetnek</w:t>
      </w:r>
      <w:r w:rsidR="00D414AA">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RefonteDeleted"/>
          <w:noProof/>
          <w:highlight w:val="lightGray"/>
          <w:lang w:val="hu-HU"/>
        </w:rPr>
        <w:t>képeznek</w:t>
      </w:r>
      <w:r w:rsidRPr="001C268A">
        <w:rPr>
          <w:noProof/>
        </w:rPr>
        <w:t>, amelyek nem haladhatják meg az EMGA költségvetésébe beállított összes előirányzatot.</w:t>
      </w:r>
    </w:p>
    <w:p w14:paraId="325444E3" w14:textId="77777777" w:rsidR="005B3AA2" w:rsidRPr="001C268A" w:rsidRDefault="005B3AA2" w:rsidP="005B3AA2">
      <w:pPr>
        <w:rPr>
          <w:noProof/>
        </w:rPr>
      </w:pPr>
      <w:r w:rsidRPr="001C268A">
        <w:rPr>
          <w:noProof/>
        </w:rPr>
        <w:t>(3)</w:t>
      </w:r>
      <w:r w:rsidRPr="001C268A">
        <w:rPr>
          <w:noProof/>
        </w:rPr>
        <w:tab/>
        <w:t xml:space="preserve">Azon előzetes globális költségvetési EMGA-kötelezettségvállalásokat, amelyeket egy pénzügyi évre vállaltak, és amelyek a következő pénzügyi év február 1-jéig nem idéztek elő kötelezettségvállalást az adott költségvetési sorokra, </w:t>
      </w:r>
      <w:r w:rsidRPr="004B5969">
        <w:rPr>
          <w:rStyle w:val="CRMinorChangeDeleted"/>
          <w:noProof/>
          <w:lang w:val="hu-HU"/>
        </w:rPr>
        <w:t>azokat</w:t>
      </w:r>
      <w:r w:rsidRPr="001C268A">
        <w:rPr>
          <w:noProof/>
        </w:rPr>
        <w:t xml:space="preserve"> az adott pénzügyi év tekintetében vissza kell vonni.</w:t>
      </w:r>
    </w:p>
    <w:p w14:paraId="65E37F7F" w14:textId="3FA86343" w:rsidR="005B3AA2" w:rsidRPr="001C268A" w:rsidRDefault="005B3AA2" w:rsidP="005B3AA2">
      <w:pPr>
        <w:rPr>
          <w:noProof/>
        </w:rPr>
      </w:pPr>
      <w:r w:rsidRPr="001C268A">
        <w:rPr>
          <w:noProof/>
        </w:rPr>
        <w:t>(4)</w:t>
      </w:r>
      <w:r w:rsidRPr="001C268A">
        <w:rPr>
          <w:noProof/>
        </w:rPr>
        <w:tab/>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D414AA">
        <w:rPr>
          <w:noProof/>
          <w:highlight w:val="lightGray"/>
        </w:rPr>
        <w:t> </w:t>
      </w:r>
      <w:r w:rsidRPr="001C268A">
        <w:rPr>
          <w:noProof/>
          <w:highlight w:val="lightGray"/>
        </w:rPr>
        <w:t>Amennyiben a (2) bekezdésben említett előzetes globális költségvetési kötelezettségvállalásra kerül sor</w:t>
      </w:r>
      <w:r w:rsidR="007627A1">
        <w:rPr>
          <w:noProof/>
          <w:highlight w:val="lightGray"/>
        </w:rPr>
        <w:t>,</w:t>
      </w:r>
      <w:r w:rsidR="00D414AA">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w:t>
      </w:r>
      <w:r w:rsidRPr="004B5969">
        <w:rPr>
          <w:rStyle w:val="CRMinorChangeAdded"/>
          <w:noProof/>
          <w:lang w:val="hu-HU"/>
        </w:rPr>
        <w:t>a</w:t>
      </w:r>
      <w:r w:rsidRPr="004B5969">
        <w:rPr>
          <w:rStyle w:val="CRMinorChangeDeleted"/>
          <w:noProof/>
          <w:lang w:val="hu-HU"/>
        </w:rPr>
        <w:t>A</w:t>
      </w:r>
      <w:r w:rsidRPr="001C268A">
        <w:rPr>
          <w:noProof/>
        </w:rPr>
        <w:t>z EMGA-ra vonatkozó szabályokban említett hatóságok és szervek által teljesített kiadások a tagállamok által elküldött kiadáskimutatások kézhezvételét követő két hónapon belül alcím, jogcímcsoport és jogcím szerinti kötelezettségvállalás tárgyát képezik. Ilyen kötelezettségvállalás e két hónapos határidő lejárta után is megtehető, amikor az érintett költségvetési sorokban előirányzat-átcsoportosítási eljárásra van szükség. Azon eseteket kivéve, amikor a tagállam még nem teljesítette a kifizetést, illetve amikor a támogathatóság kétséges, az összegeket ugyanazon két hónapos határidőn belüli kifizetésként kell elszámolni.</w:t>
      </w:r>
    </w:p>
    <w:p w14:paraId="639F0C77" w14:textId="77777777" w:rsidR="005B3AA2" w:rsidRPr="001C268A" w:rsidRDefault="005B3AA2" w:rsidP="005B3AA2">
      <w:pPr>
        <w:rPr>
          <w:noProof/>
        </w:rPr>
      </w:pPr>
      <w:r w:rsidRPr="001C268A">
        <w:rPr>
          <w:noProof/>
        </w:rPr>
        <w:t xml:space="preserve">Az e bekezdés első albekezdésében említett kötelezettségvállalásokat le kell vonni </w:t>
      </w:r>
      <w:r w:rsidRPr="004B5969">
        <w:rPr>
          <w:rStyle w:val="CRMinorChangeAdded"/>
          <w:noProof/>
          <w:lang w:val="hu-HU"/>
        </w:rPr>
        <w:t>a (2)</w:t>
      </w:r>
      <w:r w:rsidRPr="004B5969">
        <w:rPr>
          <w:rStyle w:val="CRMinorChangeDeleted"/>
          <w:noProof/>
          <w:lang w:val="hu-HU"/>
        </w:rPr>
        <w:t>az (1)</w:t>
      </w:r>
      <w:r w:rsidRPr="001C268A">
        <w:rPr>
          <w:noProof/>
        </w:rPr>
        <w:t xml:space="preserve"> bekezdésben említett előzetes globális költségvetési kötelezettségvállalásból.</w:t>
      </w:r>
    </w:p>
    <w:p w14:paraId="67AE2F8F" w14:textId="77777777" w:rsidR="005B3AA2" w:rsidRPr="001C268A" w:rsidRDefault="005B3AA2" w:rsidP="005B3AA2">
      <w:pPr>
        <w:rPr>
          <w:noProof/>
        </w:rPr>
      </w:pPr>
      <w:r w:rsidRPr="001C268A">
        <w:rPr>
          <w:noProof/>
        </w:rPr>
        <w:t>(5)</w:t>
      </w:r>
      <w:r w:rsidRPr="001C268A">
        <w:rPr>
          <w:noProof/>
        </w:rPr>
        <w:tab/>
        <w:t>A (2) és (3) bekezdést az elszámolások vizsgálata és elfogadása függvényében kell alkalmazni.</w:t>
      </w:r>
    </w:p>
    <w:p w14:paraId="2063643B" w14:textId="77777777" w:rsidR="005B3AA2" w:rsidRPr="001C268A" w:rsidRDefault="005B3AA2" w:rsidP="005B3AA2">
      <w:pPr>
        <w:pStyle w:val="Titrearticle"/>
        <w:rPr>
          <w:noProof/>
        </w:rPr>
      </w:pPr>
      <w:r w:rsidRPr="004B5969">
        <w:rPr>
          <w:rStyle w:val="CRMinorChangeAdded"/>
          <w:noProof/>
          <w:lang w:val="hu-HU"/>
        </w:rPr>
        <w:t>115</w:t>
      </w:r>
      <w:r w:rsidRPr="004B5969">
        <w:rPr>
          <w:rStyle w:val="CRMinorChangeDeleted"/>
          <w:noProof/>
          <w:lang w:val="hu-HU"/>
        </w:rPr>
        <w:t>114</w:t>
      </w:r>
      <w:r w:rsidRPr="001C268A">
        <w:rPr>
          <w:noProof/>
        </w:rPr>
        <w:t>. cikk</w:t>
      </w:r>
    </w:p>
    <w:p w14:paraId="2008F8C3" w14:textId="77777777" w:rsidR="005B3AA2" w:rsidRPr="001C268A" w:rsidRDefault="005B3AA2" w:rsidP="005B3AA2">
      <w:pPr>
        <w:pStyle w:val="NormalCentered"/>
        <w:rPr>
          <w:b/>
          <w:bCs/>
          <w:noProof/>
        </w:rPr>
      </w:pPr>
      <w:r w:rsidRPr="001C268A">
        <w:rPr>
          <w:b/>
          <w:noProof/>
        </w:rPr>
        <w:t>A kötelezettségvállalások határideje</w:t>
      </w:r>
    </w:p>
    <w:p w14:paraId="133C15B4" w14:textId="77777777" w:rsidR="005B3AA2" w:rsidRPr="001C268A" w:rsidRDefault="005B3AA2" w:rsidP="005B3AA2">
      <w:pPr>
        <w:rPr>
          <w:noProof/>
        </w:rPr>
      </w:pPr>
      <w:r w:rsidRPr="001C268A">
        <w:rPr>
          <w:noProof/>
        </w:rPr>
        <w:t>(1)</w:t>
      </w:r>
      <w:r w:rsidRPr="001C268A">
        <w:rPr>
          <w:noProof/>
        </w:rPr>
        <w:tab/>
        <w:t xml:space="preserve">A </w:t>
      </w:r>
      <w:r w:rsidRPr="004B5969">
        <w:rPr>
          <w:rStyle w:val="CRMinorChangeAdded"/>
          <w:noProof/>
          <w:lang w:val="hu-HU"/>
        </w:rPr>
        <w:t>112</w:t>
      </w:r>
      <w:r w:rsidRPr="004B5969">
        <w:rPr>
          <w:rStyle w:val="CRMinorChangeDeleted"/>
          <w:noProof/>
          <w:lang w:val="hu-HU"/>
        </w:rPr>
        <w:t>111</w:t>
      </w:r>
      <w:r w:rsidRPr="001C268A">
        <w:rPr>
          <w:noProof/>
        </w:rPr>
        <w:t xml:space="preserve">. cikk (2) bekezdésének és a </w:t>
      </w:r>
      <w:r w:rsidRPr="004B5969">
        <w:rPr>
          <w:rStyle w:val="CRMinorChangeAdded"/>
          <w:noProof/>
          <w:lang w:val="hu-HU"/>
        </w:rPr>
        <w:t>269</w:t>
      </w:r>
      <w:r w:rsidRPr="004B5969">
        <w:rPr>
          <w:rStyle w:val="CRMinorChangeDeleted"/>
          <w:noProof/>
          <w:lang w:val="hu-HU"/>
        </w:rPr>
        <w:t>264</w:t>
      </w:r>
      <w:r w:rsidRPr="001C268A">
        <w:rPr>
          <w:noProof/>
        </w:rPr>
        <w:t>. cikk (3) bekezdésének sérelme nélkül, az egyedi vagy ideiglenes költségvetési kötelezettségvállalásokhoz kapcsolódó jogi kötelezettségvállalásokat az n. év december 31-éig kell megtenni, ahol az n. év azt az évet jelenti, amelyben a költségvetési kötelezettségvállalásra sor került.</w:t>
      </w:r>
    </w:p>
    <w:p w14:paraId="03194B19" w14:textId="525AB480" w:rsidR="005B3AA2" w:rsidRPr="001C268A" w:rsidRDefault="005B3AA2" w:rsidP="005B3AA2">
      <w:pPr>
        <w:rPr>
          <w:noProof/>
        </w:rPr>
      </w:pPr>
      <w:r w:rsidRPr="001C268A">
        <w:rPr>
          <w:noProof/>
        </w:rPr>
        <w:t>(2)</w:t>
      </w:r>
      <w:r w:rsidRPr="001C268A">
        <w:rPr>
          <w:noProof/>
        </w:rPr>
        <w:tab/>
        <w:t xml:space="preserve">A globális költségvetési kötelezettségvállalások az n+1. év december 31-éig megtett megfelelő jogi kötelezettségvállalások teljes költségét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7627A1">
        <w:rPr>
          <w:noProof/>
          <w:highlight w:val="lightGray"/>
        </w:rPr>
        <w:t> </w:t>
      </w:r>
      <w:r w:rsidRPr="001C268A">
        <w:rPr>
          <w:noProof/>
          <w:highlight w:val="lightGray"/>
        </w:rPr>
        <w:t>vagy a pénzügyi kötelezettségekre vonatkozó tartalékok 215. cikk szerinti, említett időpontig végzett feltöltésének összegeit</w:t>
      </w:r>
      <w:r w:rsidR="007627A1">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fedezik.</w:t>
      </w:r>
    </w:p>
    <w:p w14:paraId="7C62B41A" w14:textId="77777777" w:rsidR="005B3AA2" w:rsidRPr="001C268A" w:rsidRDefault="005B3AA2" w:rsidP="005B3AA2">
      <w:pPr>
        <w:rPr>
          <w:noProof/>
        </w:rPr>
      </w:pPr>
      <w:r w:rsidRPr="001C268A">
        <w:rPr>
          <w:noProof/>
        </w:rPr>
        <w:t xml:space="preserve">Amennyiben a globális költségvetési kötelezettségvállalás alapján a IX. címben említett pénzdíj odaítélésére kerül sor, a </w:t>
      </w:r>
      <w:r w:rsidRPr="004B5969">
        <w:rPr>
          <w:rStyle w:val="CRMinorChangeAdded"/>
          <w:noProof/>
          <w:lang w:val="hu-HU"/>
        </w:rPr>
        <w:t>211</w:t>
      </w:r>
      <w:r w:rsidRPr="004B5969">
        <w:rPr>
          <w:rStyle w:val="CRMinorChangeDeleted"/>
          <w:noProof/>
          <w:lang w:val="hu-HU"/>
        </w:rPr>
        <w:t>207</w:t>
      </w:r>
      <w:r w:rsidRPr="001C268A">
        <w:rPr>
          <w:noProof/>
        </w:rPr>
        <w:t>. cikk (4) bekezdésében említett jogi kötelezettségvállalást az n+3. év december 31-éig kell megtenni.</w:t>
      </w:r>
    </w:p>
    <w:p w14:paraId="71A44839" w14:textId="3D7EBF1C" w:rsidR="005B3AA2" w:rsidRPr="001C268A" w:rsidRDefault="005B3AA2" w:rsidP="005B3AA2">
      <w:pPr>
        <w:rPr>
          <w:noProof/>
        </w:rPr>
      </w:pPr>
      <w:r w:rsidRPr="001C268A">
        <w:rPr>
          <w:noProof/>
        </w:rPr>
        <w:t xml:space="preserve">A </w:t>
      </w:r>
      <w:r w:rsidRPr="00BE2143">
        <w:rPr>
          <w:noProof/>
        </w:rPr>
        <w:t xml:space="preserve">külső </w:t>
      </w:r>
      <w:r w:rsidRPr="00BE2143">
        <w:rPr>
          <w:noProof/>
        </w:rPr>
        <w:fldChar w:fldCharType="begin"/>
      </w:r>
      <w:r w:rsidRPr="00BE2143">
        <w:rPr>
          <w:noProof/>
        </w:rPr>
        <w:instrText xml:space="preserve"> QUOTE "</w:instrText>
      </w:r>
      <w:r w:rsidRPr="004B5969">
        <w:rPr>
          <w:rStyle w:val="CRMarker"/>
          <w:noProof/>
          <w:lang w:val="hu-HU"/>
        </w:rPr>
        <w:instrText>Ö</w:instrText>
      </w:r>
      <w:r w:rsidRPr="00BE2143">
        <w:rPr>
          <w:noProof/>
        </w:rPr>
        <w:instrText xml:space="preserve">" </w:instrText>
      </w:r>
      <w:r w:rsidRPr="00BE2143">
        <w:rPr>
          <w:noProof/>
        </w:rPr>
        <w:fldChar w:fldCharType="separate"/>
      </w:r>
      <w:r w:rsidRPr="004B5969">
        <w:rPr>
          <w:rStyle w:val="CRMarker"/>
          <w:noProof/>
          <w:lang w:val="hu-HU"/>
        </w:rPr>
        <w:t>Ö</w:t>
      </w:r>
      <w:r w:rsidRPr="00BE2143">
        <w:rPr>
          <w:noProof/>
        </w:rPr>
        <w:fldChar w:fldCharType="end"/>
      </w:r>
      <w:r w:rsidRPr="00BE2143">
        <w:rPr>
          <w:noProof/>
        </w:rPr>
        <w:t> tevékenység </w:t>
      </w:r>
      <w:r w:rsidRPr="00BE2143">
        <w:rPr>
          <w:noProof/>
        </w:rPr>
        <w:fldChar w:fldCharType="begin"/>
      </w:r>
      <w:r w:rsidRPr="00BE2143">
        <w:rPr>
          <w:noProof/>
        </w:rPr>
        <w:instrText xml:space="preserve"> QUOTE "</w:instrText>
      </w:r>
      <w:r w:rsidRPr="004B5969">
        <w:rPr>
          <w:rStyle w:val="CRMarker"/>
          <w:noProof/>
          <w:lang w:val="hu-HU"/>
        </w:rPr>
        <w:instrText>Õ</w:instrText>
      </w:r>
      <w:r w:rsidRPr="00BE2143">
        <w:rPr>
          <w:noProof/>
        </w:rPr>
        <w:instrText xml:space="preserve">" </w:instrText>
      </w:r>
      <w:r w:rsidRPr="00BE2143">
        <w:rPr>
          <w:noProof/>
        </w:rPr>
        <w:fldChar w:fldCharType="separate"/>
      </w:r>
      <w:r w:rsidRPr="004B5969">
        <w:rPr>
          <w:rStyle w:val="CRMarker"/>
          <w:noProof/>
          <w:lang w:val="hu-HU"/>
        </w:rPr>
        <w:t>Õ</w:t>
      </w:r>
      <w:r w:rsidRPr="00BE2143">
        <w:rPr>
          <w:noProof/>
        </w:rPr>
        <w:fldChar w:fldCharType="end"/>
      </w:r>
      <w:r w:rsidRPr="00BE2143">
        <w:rPr>
          <w:noProof/>
        </w:rPr>
        <w:t xml:space="preserve"> </w:t>
      </w:r>
      <w:r w:rsidRPr="004B5969">
        <w:rPr>
          <w:rStyle w:val="CRDeleted"/>
          <w:noProof/>
          <w:lang w:val="hu-HU"/>
        </w:rPr>
        <w:t>fellépések</w:t>
      </w:r>
      <w:r w:rsidRPr="00BE2143">
        <w:rPr>
          <w:noProof/>
        </w:rPr>
        <w:t xml:space="preserve"> területén</w:t>
      </w:r>
      <w:r w:rsidRPr="001C268A">
        <w:rPr>
          <w:noProof/>
        </w:rPr>
        <w:t>, amennyiben a globális költségvetési kötelezettségvállalás alapján harmadik országgal finanszírozási megállapodás megkötésére kerül sor, a finanszírozási megállapodásokat az n+1. év december 31-éig meg kell kötni. Ebben az esetben a globális költségvetési kötelezettségvállalás a belőle fakadó finanszírozási megállapodást végrehajtó jogi kötelezettségvállalások összes olyan költségét fedezi, amelyek a finanszírozási megállapodás megkötésétől számított három éven belül merültek fel.</w:t>
      </w:r>
    </w:p>
    <w:p w14:paraId="4673B083" w14:textId="77777777" w:rsidR="005B3AA2" w:rsidRPr="001C268A" w:rsidRDefault="005B3AA2" w:rsidP="005B3AA2">
      <w:pPr>
        <w:rPr>
          <w:noProof/>
        </w:rPr>
      </w:pPr>
      <w:r w:rsidRPr="001C268A">
        <w:rPr>
          <w:noProof/>
        </w:rPr>
        <w:t>Ugyanakkor, a globális költségvetési kötelezettségvállalásnak fedeznie kell azokat a jogi kötelezettségvállalásokat, amelyeket a finanszírozási megállapodás teljesítési időszakának végéig tettek meg:</w:t>
      </w:r>
    </w:p>
    <w:p w14:paraId="5F476A87" w14:textId="77777777" w:rsidR="005B3AA2" w:rsidRPr="001C268A" w:rsidRDefault="005B3AA2" w:rsidP="005B3AA2">
      <w:pPr>
        <w:pStyle w:val="Point0"/>
        <w:rPr>
          <w:noProof/>
        </w:rPr>
      </w:pPr>
      <w:r w:rsidRPr="001C268A">
        <w:rPr>
          <w:noProof/>
        </w:rPr>
        <w:tab/>
        <w:t>a)</w:t>
      </w:r>
      <w:r w:rsidRPr="001C268A">
        <w:rPr>
          <w:noProof/>
        </w:rPr>
        <w:tab/>
        <w:t>több támogatót tömörítő fellépések;</w:t>
      </w:r>
    </w:p>
    <w:p w14:paraId="51CEAE2F" w14:textId="77777777" w:rsidR="005B3AA2" w:rsidRPr="001C268A" w:rsidRDefault="005B3AA2" w:rsidP="005B3AA2">
      <w:pPr>
        <w:pStyle w:val="Point0"/>
        <w:rPr>
          <w:noProof/>
        </w:rPr>
      </w:pPr>
      <w:r w:rsidRPr="001C268A">
        <w:rPr>
          <w:noProof/>
        </w:rPr>
        <w:tab/>
        <w:t>b)</w:t>
      </w:r>
      <w:r w:rsidRPr="001C268A">
        <w:rPr>
          <w:noProof/>
        </w:rPr>
        <w:tab/>
        <w:t>vegyes finanszírozási műveletek;</w:t>
      </w:r>
    </w:p>
    <w:p w14:paraId="00FD258F" w14:textId="736BA69D" w:rsidR="005B3AA2" w:rsidRPr="001C268A" w:rsidRDefault="005B3AA2" w:rsidP="005B3AA2">
      <w:pPr>
        <w:pStyle w:val="Point0"/>
        <w:rPr>
          <w:noProof/>
        </w:rPr>
      </w:pPr>
      <w:r w:rsidRPr="001C268A">
        <w:rPr>
          <w:noProof/>
        </w:rPr>
        <w:tab/>
        <w:t>c)</w:t>
      </w:r>
      <w:r w:rsidRPr="001C268A">
        <w:rPr>
          <w:noProof/>
        </w:rPr>
        <w:tab/>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00A248C8">
        <w:rPr>
          <w:noProof/>
          <w:highlight w:val="lightGray"/>
        </w:rPr>
        <w:t> </w:t>
      </w:r>
      <w:r w:rsidRPr="001C268A">
        <w:rPr>
          <w:noProof/>
          <w:highlight w:val="lightGray"/>
        </w:rPr>
        <w:t>kommunikációs és a láthatóságot növelő tevékenységekre,</w:t>
      </w:r>
      <w:r w:rsidR="00A248C8">
        <w:rPr>
          <w:noProof/>
          <w:highlight w:val="lightGray"/>
        </w:rPr>
        <w:t> </w:t>
      </w:r>
      <w:r w:rsidRPr="001C268A">
        <w:rPr>
          <w:noProof/>
          <w:highlight w:val="lightGray"/>
        </w:rPr>
        <w:fldChar w:fldCharType="begin"/>
      </w:r>
      <w:r w:rsidRPr="001C268A">
        <w:rPr>
          <w:noProof/>
          <w:highlight w:val="lightGray"/>
        </w:rPr>
        <w:instrText xml:space="preserve"> QUOTE "ï" </w:instrText>
      </w:r>
      <w:r w:rsidRPr="001C268A">
        <w:rPr>
          <w:noProof/>
          <w:highlight w:val="lightGray"/>
        </w:rPr>
        <w:fldChar w:fldCharType="separate"/>
      </w:r>
      <w:r w:rsidRPr="004B5969">
        <w:rPr>
          <w:rStyle w:val="CRMarker"/>
          <w:noProof/>
          <w:highlight w:val="lightGray"/>
          <w:lang w:val="hu-HU"/>
        </w:rPr>
        <w:t>ï</w:t>
      </w:r>
      <w:r w:rsidRPr="001C268A">
        <w:rPr>
          <w:noProof/>
          <w:highlight w:val="lightGray"/>
        </w:rPr>
        <w:fldChar w:fldCharType="end"/>
      </w:r>
      <w:r w:rsidRPr="001C268A">
        <w:rPr>
          <w:noProof/>
        </w:rPr>
        <w:t xml:space="preserve"> ellenőrzésre és értékelésre vonatkozó jogi kötelezettségvállalások;</w:t>
      </w:r>
    </w:p>
    <w:p w14:paraId="0A968252" w14:textId="77777777" w:rsidR="005B3AA2" w:rsidRPr="001C268A" w:rsidRDefault="005B3AA2" w:rsidP="005B3AA2">
      <w:pPr>
        <w:pStyle w:val="Point0"/>
        <w:rPr>
          <w:noProof/>
        </w:rPr>
      </w:pPr>
      <w:r w:rsidRPr="001C268A">
        <w:rPr>
          <w:noProof/>
        </w:rPr>
        <w:tab/>
        <w:t>d)</w:t>
      </w:r>
      <w:r w:rsidRPr="001C268A">
        <w:rPr>
          <w:noProof/>
        </w:rPr>
        <w:tab/>
        <w:t>a következő kivételes körülmények esetében:</w:t>
      </w:r>
    </w:p>
    <w:p w14:paraId="4B122D13" w14:textId="77777777" w:rsidR="005B3AA2" w:rsidRPr="001C268A" w:rsidRDefault="005B3AA2" w:rsidP="005B3AA2">
      <w:pPr>
        <w:pStyle w:val="Point1"/>
        <w:rPr>
          <w:noProof/>
        </w:rPr>
      </w:pPr>
      <w:r w:rsidRPr="001C268A">
        <w:rPr>
          <w:noProof/>
        </w:rPr>
        <w:tab/>
        <w:t>i.</w:t>
      </w:r>
      <w:r w:rsidRPr="001C268A">
        <w:rPr>
          <w:noProof/>
        </w:rPr>
        <w:tab/>
        <w:t>a már megtett jogi kötelezettségvállalások módosításai;</w:t>
      </w:r>
    </w:p>
    <w:p w14:paraId="13581A78" w14:textId="77777777" w:rsidR="005B3AA2" w:rsidRPr="001C268A" w:rsidRDefault="005B3AA2" w:rsidP="005B3AA2">
      <w:pPr>
        <w:pStyle w:val="Point1"/>
        <w:rPr>
          <w:noProof/>
        </w:rPr>
      </w:pPr>
      <w:r w:rsidRPr="001C268A">
        <w:rPr>
          <w:noProof/>
        </w:rPr>
        <w:tab/>
        <w:t>ii.</w:t>
      </w:r>
      <w:r w:rsidRPr="001C268A">
        <w:rPr>
          <w:noProof/>
        </w:rPr>
        <w:tab/>
        <w:t>jogi kötelezettségvállalások, amelyeket egy meglévő jogi kötelezettségvállalás lejárat előtti megszüntetését követően tesznek meg;</w:t>
      </w:r>
    </w:p>
    <w:p w14:paraId="35FC203F" w14:textId="77777777" w:rsidR="005B3AA2" w:rsidRPr="001C268A" w:rsidRDefault="005B3AA2" w:rsidP="005B3AA2">
      <w:pPr>
        <w:pStyle w:val="Point1"/>
        <w:rPr>
          <w:noProof/>
        </w:rPr>
      </w:pPr>
      <w:r w:rsidRPr="001C268A">
        <w:rPr>
          <w:noProof/>
        </w:rPr>
        <w:tab/>
        <w:t>iii.</w:t>
      </w:r>
      <w:r w:rsidRPr="001C268A">
        <w:rPr>
          <w:noProof/>
        </w:rPr>
        <w:tab/>
        <w:t>a végrehajtó szervezetben bekövetkezett változások.</w:t>
      </w:r>
    </w:p>
    <w:p w14:paraId="246DE2A3" w14:textId="74687259" w:rsidR="005B3AA2" w:rsidRPr="001C268A" w:rsidRDefault="005B3AA2" w:rsidP="005B3AA2">
      <w:pPr>
        <w:rPr>
          <w:noProof/>
        </w:rPr>
      </w:pPr>
      <w:r w:rsidRPr="001C268A">
        <w:rPr>
          <w:noProof/>
        </w:rPr>
        <w:t>(3)</w:t>
      </w:r>
      <w:r w:rsidRPr="001C268A">
        <w:rPr>
          <w:noProof/>
        </w:rPr>
        <w:tab/>
      </w:r>
      <w:r w:rsidRPr="001D4773">
        <w:rPr>
          <w:noProof/>
        </w:rPr>
        <w:t>A (2) bekezdés harma</w:t>
      </w:r>
      <w:r w:rsidRPr="001C268A">
        <w:rPr>
          <w:noProof/>
        </w:rPr>
        <w:t>dik</w:t>
      </w:r>
      <w:r w:rsidRPr="004B5969">
        <w:rPr>
          <w:rStyle w:val="CRRefonteDeleted"/>
          <w:noProof/>
          <w:highlight w:val="lightGray"/>
          <w:lang w:val="hu-HU"/>
        </w:rPr>
        <w:t xml:space="preserve"> vagy negyedik</w:t>
      </w:r>
      <w:r w:rsidRPr="001C268A">
        <w:rPr>
          <w:noProof/>
        </w:rPr>
        <w:t xml:space="preserve"> albekezdése nem vonatkozik a</w:t>
      </w:r>
      <w:r w:rsidRPr="004B5969">
        <w:rPr>
          <w:rStyle w:val="CRMinorChangeDeleted"/>
          <w:noProof/>
          <w:lang w:val="hu-HU"/>
        </w:rPr>
        <w:t>z</w:t>
      </w:r>
      <w:r w:rsidRPr="001C268A">
        <w:rPr>
          <w:noProof/>
        </w:rPr>
        <w:t xml:space="preserve"> </w:t>
      </w:r>
      <w:r w:rsidRPr="001C268A">
        <w:rPr>
          <w:noProof/>
        </w:rPr>
        <w:fldChar w:fldCharType="begin"/>
      </w:r>
      <w:r w:rsidRPr="001C268A">
        <w:rPr>
          <w:noProof/>
        </w:rPr>
        <w:instrText xml:space="preserve"> QUOTE "Ö" </w:instrText>
      </w:r>
      <w:r w:rsidRPr="001C268A">
        <w:rPr>
          <w:noProof/>
        </w:rPr>
        <w:fldChar w:fldCharType="separate"/>
      </w:r>
      <w:r w:rsidRPr="004B5969">
        <w:rPr>
          <w:rStyle w:val="CRMarker"/>
          <w:noProof/>
          <w:lang w:val="hu-HU"/>
        </w:rPr>
        <w:t>Ö</w:t>
      </w:r>
      <w:r w:rsidRPr="001C268A">
        <w:rPr>
          <w:noProof/>
        </w:rPr>
        <w:fldChar w:fldCharType="end"/>
      </w:r>
      <w:r w:rsidR="00A44DAA">
        <w:rPr>
          <w:noProof/>
        </w:rPr>
        <w:t> </w:t>
      </w:r>
      <w:r w:rsidRPr="001C268A">
        <w:rPr>
          <w:noProof/>
        </w:rPr>
        <w:t>következők alapján</w:t>
      </w:r>
      <w:r w:rsidR="00A44DAA">
        <w:rPr>
          <w:noProof/>
        </w:rPr>
        <w:t> </w:t>
      </w:r>
      <w:r w:rsidRPr="001C268A">
        <w:rPr>
          <w:noProof/>
        </w:rPr>
        <w:fldChar w:fldCharType="begin"/>
      </w:r>
      <w:r w:rsidRPr="001C268A">
        <w:rPr>
          <w:noProof/>
        </w:rPr>
        <w:instrText xml:space="preserve"> QUOTE "Õ" </w:instrText>
      </w:r>
      <w:r w:rsidRPr="001C268A">
        <w:rPr>
          <w:noProof/>
        </w:rPr>
        <w:fldChar w:fldCharType="separate"/>
      </w:r>
      <w:r w:rsidRPr="004B5969">
        <w:rPr>
          <w:rStyle w:val="CRMarker"/>
          <w:noProof/>
          <w:lang w:val="hu-HU"/>
        </w:rPr>
        <w:t>Õ</w:t>
      </w:r>
      <w:r w:rsidRPr="001C268A">
        <w:rPr>
          <w:noProof/>
        </w:rPr>
        <w:fldChar w:fldCharType="end"/>
      </w:r>
      <w:r w:rsidRPr="001C268A">
        <w:rPr>
          <w:noProof/>
        </w:rPr>
        <w:t xml:space="preserve"> éves részletekre bontott kötelezettségvállalások révén végrehajtott </w:t>
      </w:r>
      <w:r w:rsidRPr="004B5969">
        <w:rPr>
          <w:rStyle w:val="CRDeleted"/>
          <w:noProof/>
          <w:lang w:val="hu-HU"/>
        </w:rPr>
        <w:t>alábbi</w:t>
      </w:r>
      <w:r w:rsidRPr="001C268A">
        <w:rPr>
          <w:noProof/>
        </w:rPr>
        <w:t xml:space="preserve"> többéves programokra:</w:t>
      </w:r>
    </w:p>
    <w:p w14:paraId="269C4136" w14:textId="77777777" w:rsidR="005B3AA2" w:rsidRPr="004B5969" w:rsidRDefault="005B3AA2" w:rsidP="005B3AA2">
      <w:pPr>
        <w:pStyle w:val="Point0"/>
        <w:rPr>
          <w:rStyle w:val="CRRefonteDeleted"/>
          <w:noProof/>
          <w:highlight w:val="lightGray"/>
          <w:lang w:val="hu-HU"/>
        </w:rPr>
      </w:pPr>
      <w:r w:rsidRPr="001C268A">
        <w:rPr>
          <w:noProof/>
        </w:rPr>
        <w:tab/>
      </w:r>
      <w:r w:rsidRPr="004B5969">
        <w:rPr>
          <w:rStyle w:val="CRRefonteDeleted"/>
          <w:noProof/>
          <w:highlight w:val="lightGray"/>
          <w:lang w:val="hu-HU"/>
        </w:rPr>
        <w:t>a)</w:t>
      </w:r>
      <w:r w:rsidRPr="001C268A">
        <w:rPr>
          <w:noProof/>
        </w:rPr>
        <w:tab/>
      </w:r>
      <w:r w:rsidRPr="004B5969">
        <w:rPr>
          <w:rStyle w:val="CRRefonteDeleted"/>
          <w:noProof/>
          <w:highlight w:val="lightGray"/>
          <w:lang w:val="hu-HU"/>
        </w:rPr>
        <w:t>a 231/2014/EU európai parlamenti és tanácsi rendelettel</w:t>
      </w:r>
      <w:r w:rsidRPr="001C268A">
        <w:rPr>
          <w:rStyle w:val="CRRefonteDeleted"/>
          <w:noProof/>
          <w:highlight w:val="lightGray"/>
          <w:vertAlign w:val="superscript"/>
        </w:rPr>
        <w:footnoteReference w:id="74"/>
      </w:r>
      <w:r w:rsidRPr="004B5969">
        <w:rPr>
          <w:rStyle w:val="CRRefonteDeleted"/>
          <w:noProof/>
          <w:highlight w:val="lightGray"/>
          <w:lang w:val="hu-HU"/>
        </w:rPr>
        <w:t xml:space="preserve"> létrehozott Előcsatlakozási Támogatási Eszköz;</w:t>
      </w:r>
    </w:p>
    <w:p w14:paraId="537E7EB8" w14:textId="77777777" w:rsidR="005B3AA2" w:rsidRPr="004B5969" w:rsidRDefault="005B3AA2" w:rsidP="005B3AA2">
      <w:pPr>
        <w:pStyle w:val="Point0"/>
        <w:rPr>
          <w:rStyle w:val="CRRefonteDeleted"/>
          <w:noProof/>
          <w:highlight w:val="lightGray"/>
          <w:lang w:val="hu-HU"/>
        </w:rPr>
      </w:pPr>
      <w:r w:rsidRPr="001C268A">
        <w:rPr>
          <w:noProof/>
        </w:rPr>
        <w:tab/>
      </w:r>
      <w:r w:rsidRPr="004B5969">
        <w:rPr>
          <w:rStyle w:val="CRRefonteDeleted"/>
          <w:noProof/>
          <w:highlight w:val="lightGray"/>
          <w:lang w:val="hu-HU"/>
        </w:rPr>
        <w:t>b)</w:t>
      </w:r>
      <w:r w:rsidRPr="001C268A">
        <w:rPr>
          <w:noProof/>
        </w:rPr>
        <w:tab/>
      </w:r>
      <w:r w:rsidRPr="004B5969">
        <w:rPr>
          <w:rStyle w:val="CRRefonteDeleted"/>
          <w:noProof/>
          <w:highlight w:val="lightGray"/>
          <w:lang w:val="hu-HU"/>
        </w:rPr>
        <w:t>a 232/2014/EU európai parlamenti és tanácsi rendelettel</w:t>
      </w:r>
      <w:r w:rsidRPr="001C268A">
        <w:rPr>
          <w:rStyle w:val="CRRefonteDeleted"/>
          <w:noProof/>
          <w:highlight w:val="lightGray"/>
          <w:vertAlign w:val="superscript"/>
        </w:rPr>
        <w:footnoteReference w:id="75"/>
      </w:r>
      <w:r w:rsidRPr="004B5969">
        <w:rPr>
          <w:rStyle w:val="CRRefonteDeleted"/>
          <w:noProof/>
          <w:highlight w:val="lightGray"/>
          <w:lang w:val="hu-HU"/>
        </w:rPr>
        <w:t xml:space="preserve"> létrehozott Európai Szomszédsági Támogatási Eszköz.</w:t>
      </w:r>
    </w:p>
    <w:p w14:paraId="36D04B56" w14:textId="77777777" w:rsidR="005B3AA2" w:rsidRPr="004B5969" w:rsidRDefault="005B3AA2" w:rsidP="005B3AA2">
      <w:pPr>
        <w:pStyle w:val="CRSeparator"/>
        <w:rPr>
          <w:rStyle w:val="CRRefonteDeleted"/>
          <w:noProof/>
          <w:lang w:val="hu-HU"/>
        </w:rPr>
      </w:pPr>
    </w:p>
    <w:p w14:paraId="6FE6EAB2" w14:textId="77777777" w:rsidR="005B3AA2" w:rsidRPr="001C268A" w:rsidRDefault="005B3AA2" w:rsidP="005B3AA2">
      <w:pPr>
        <w:pStyle w:val="CRReference"/>
        <w:rPr>
          <w:rStyle w:val="CRRefonteDeleted"/>
          <w:noProof/>
          <w:highlight w:val="lightGray"/>
        </w:rPr>
      </w:pPr>
      <w:r w:rsidRPr="001C268A">
        <w:rPr>
          <w:noProof/>
          <w:highlight w:val="lightGray"/>
        </w:rPr>
        <w:fldChar w:fldCharType="begin"/>
      </w:r>
      <w:r w:rsidRPr="001C268A">
        <w:rPr>
          <w:noProof/>
          <w:highlight w:val="lightGray"/>
        </w:rPr>
        <w:instrText xml:space="preserve"> QUOTE "ò" </w:instrText>
      </w:r>
      <w:r w:rsidRPr="001C268A">
        <w:rPr>
          <w:noProof/>
          <w:highlight w:val="lightGray"/>
        </w:rPr>
        <w:fldChar w:fldCharType="separate"/>
      </w:r>
      <w:r w:rsidRPr="001C268A">
        <w:rPr>
          <w:rStyle w:val="CRMarker"/>
          <w:noProof/>
          <w:highlight w:val="lightGray"/>
        </w:rPr>
        <w:t>ò</w:t>
      </w:r>
      <w:r w:rsidRPr="001C268A">
        <w:rPr>
          <w:noProof/>
          <w:highlight w:val="lightGray"/>
        </w:rPr>
        <w:fldChar w:fldCharType="end"/>
      </w:r>
      <w:r w:rsidRPr="001C268A">
        <w:rPr>
          <w:noProof/>
          <w:highlight w:val="lightGray"/>
        </w:rPr>
        <w:t> új szöveg</w:t>
      </w:r>
    </w:p>
    <w:p w14:paraId="08C6A14F" w14:textId="28BDA81F" w:rsidR="005B3AA2" w:rsidRPr="001C268A" w:rsidRDefault="005B3AA2" w:rsidP="005B3AA2">
      <w:pPr>
        <w:pStyle w:val="Point0"/>
        <w:rPr>
          <w:noProof/>
          <w:highlight w:val="lightGray"/>
        </w:rPr>
      </w:pPr>
      <w:r w:rsidRPr="001C268A">
        <w:rPr>
          <w:noProof/>
        </w:rPr>
        <w:tab/>
      </w:r>
      <w:r w:rsidRPr="001C268A">
        <w:rPr>
          <w:noProof/>
          <w:highlight w:val="lightGray"/>
        </w:rPr>
        <w:t>a)</w:t>
      </w:r>
      <w:r w:rsidRPr="001C268A">
        <w:rPr>
          <w:noProof/>
        </w:rPr>
        <w:tab/>
      </w:r>
      <w:r w:rsidRPr="001C268A">
        <w:rPr>
          <w:noProof/>
          <w:highlight w:val="lightGray"/>
        </w:rPr>
        <w:t xml:space="preserve">az (EU) 2021/947 </w:t>
      </w:r>
      <w:r w:rsidR="001D4773">
        <w:rPr>
          <w:noProof/>
          <w:highlight w:val="lightGray"/>
        </w:rPr>
        <w:t xml:space="preserve">európai parlamenti és tanácsi </w:t>
      </w:r>
      <w:r w:rsidRPr="001C268A">
        <w:rPr>
          <w:noProof/>
          <w:highlight w:val="lightGray"/>
        </w:rPr>
        <w:t>rendelet;</w:t>
      </w:r>
    </w:p>
    <w:p w14:paraId="472703E1" w14:textId="57443230" w:rsidR="005B3AA2" w:rsidRPr="001C268A" w:rsidRDefault="005B3AA2" w:rsidP="005B3AA2">
      <w:pPr>
        <w:pStyle w:val="Point0"/>
        <w:rPr>
          <w:noProof/>
        </w:rPr>
      </w:pPr>
      <w:r w:rsidRPr="001C268A">
        <w:rPr>
          <w:noProof/>
        </w:rPr>
        <w:tab/>
      </w:r>
      <w:r w:rsidRPr="001C268A">
        <w:rPr>
          <w:noProof/>
          <w:highlight w:val="lightGray"/>
        </w:rPr>
        <w:t>b)</w:t>
      </w:r>
      <w:r w:rsidRPr="001C268A">
        <w:rPr>
          <w:noProof/>
        </w:rPr>
        <w:tab/>
      </w:r>
      <w:r w:rsidRPr="001C268A">
        <w:rPr>
          <w:noProof/>
          <w:highlight w:val="lightGray"/>
        </w:rPr>
        <w:t xml:space="preserve">az (EU) 2021/1529 </w:t>
      </w:r>
      <w:r w:rsidR="001D4773">
        <w:rPr>
          <w:noProof/>
          <w:highlight w:val="lightGray"/>
        </w:rPr>
        <w:t xml:space="preserve">európai parlamenti és tanácsi </w:t>
      </w:r>
      <w:r w:rsidRPr="001C268A">
        <w:rPr>
          <w:noProof/>
          <w:highlight w:val="lightGray"/>
        </w:rPr>
        <w:t>rendelet;</w:t>
      </w:r>
    </w:p>
    <w:p w14:paraId="3ECCA0B6" w14:textId="3B5FEB8C" w:rsidR="005B3AA2" w:rsidRPr="001C268A" w:rsidRDefault="005B3AA2" w:rsidP="005B3AA2">
      <w:pPr>
        <w:pStyle w:val="Point0"/>
        <w:rPr>
          <w:noProof/>
          <w:highlight w:val="lightGray"/>
        </w:rPr>
      </w:pPr>
      <w:r w:rsidRPr="001C268A">
        <w:rPr>
          <w:noProof/>
          <w:highlight w:val="lightGray"/>
        </w:rPr>
        <w:t>c)</w:t>
      </w:r>
      <w:r w:rsidRPr="001C268A">
        <w:rPr>
          <w:noProof/>
        </w:rPr>
        <w:tab/>
      </w:r>
      <w:r w:rsidRPr="001C268A">
        <w:rPr>
          <w:noProof/>
          <w:highlight w:val="lightGray"/>
        </w:rPr>
        <w:t xml:space="preserve">az (EU) 2021/1059 </w:t>
      </w:r>
      <w:r w:rsidR="001D4773">
        <w:rPr>
          <w:noProof/>
          <w:highlight w:val="lightGray"/>
        </w:rPr>
        <w:t xml:space="preserve">európai parlamenti és tanácsi </w:t>
      </w:r>
      <w:r w:rsidRPr="001C268A">
        <w:rPr>
          <w:noProof/>
          <w:highlight w:val="lightGray"/>
        </w:rPr>
        <w:t>rendelet</w:t>
      </w:r>
      <w:r w:rsidRPr="001C268A">
        <w:rPr>
          <w:rStyle w:val="FootnoteReference"/>
          <w:noProof/>
          <w:highlight w:val="lightGray"/>
        </w:rPr>
        <w:footnoteReference w:id="76"/>
      </w:r>
      <w:r w:rsidRPr="001C268A">
        <w:rPr>
          <w:noProof/>
          <w:highlight w:val="lightGray"/>
        </w:rPr>
        <w:t xml:space="preserve"> a külső együttműködési programok tekintetében;</w:t>
      </w:r>
    </w:p>
    <w:p w14:paraId="4B3E3504" w14:textId="021AE99A" w:rsidR="005B3AA2" w:rsidRPr="001C268A" w:rsidRDefault="005B3AA2" w:rsidP="005B3AA2">
      <w:pPr>
        <w:pStyle w:val="Point0"/>
        <w:rPr>
          <w:noProof/>
          <w:highlight w:val="lightGray"/>
        </w:rPr>
      </w:pPr>
      <w:r w:rsidRPr="001C268A">
        <w:rPr>
          <w:noProof/>
        </w:rPr>
        <w:tab/>
      </w:r>
      <w:r w:rsidRPr="001C268A">
        <w:rPr>
          <w:noProof/>
          <w:highlight w:val="lightGray"/>
        </w:rPr>
        <w:t>d)</w:t>
      </w:r>
      <w:r w:rsidRPr="001C268A">
        <w:rPr>
          <w:noProof/>
        </w:rPr>
        <w:tab/>
      </w:r>
      <w:r w:rsidRPr="001C268A">
        <w:rPr>
          <w:noProof/>
          <w:highlight w:val="lightGray"/>
        </w:rPr>
        <w:t>a</w:t>
      </w:r>
      <w:r w:rsidR="001D4773">
        <w:rPr>
          <w:noProof/>
          <w:highlight w:val="lightGray"/>
        </w:rPr>
        <w:t>z</w:t>
      </w:r>
      <w:r w:rsidRPr="001C268A">
        <w:rPr>
          <w:noProof/>
          <w:highlight w:val="lightGray"/>
        </w:rPr>
        <w:t xml:space="preserve"> (EU) 2021/1764 </w:t>
      </w:r>
      <w:r w:rsidR="001D4773">
        <w:rPr>
          <w:noProof/>
          <w:highlight w:val="lightGray"/>
        </w:rPr>
        <w:t>tanácsi határozat</w:t>
      </w:r>
      <w:r w:rsidRPr="001C268A">
        <w:rPr>
          <w:noProof/>
          <w:highlight w:val="lightGray"/>
        </w:rPr>
        <w:t>;</w:t>
      </w:r>
    </w:p>
    <w:p w14:paraId="2C84BE8F" w14:textId="0FEE6FB8" w:rsidR="005B3AA2" w:rsidRPr="001C268A" w:rsidRDefault="005B3AA2" w:rsidP="005B3AA2">
      <w:pPr>
        <w:pStyle w:val="Point0"/>
        <w:rPr>
          <w:noProof/>
        </w:rPr>
      </w:pPr>
      <w:r w:rsidRPr="001C268A">
        <w:rPr>
          <w:noProof/>
        </w:rPr>
        <w:tab/>
      </w:r>
      <w:r w:rsidRPr="001C268A">
        <w:rPr>
          <w:noProof/>
          <w:highlight w:val="lightGray"/>
        </w:rPr>
        <w:t>e)</w:t>
      </w:r>
      <w:r w:rsidRPr="001C268A">
        <w:rPr>
          <w:noProof/>
        </w:rPr>
        <w:tab/>
      </w:r>
      <w:r w:rsidRPr="001C268A">
        <w:rPr>
          <w:noProof/>
          <w:highlight w:val="lightGray"/>
        </w:rPr>
        <w:t>a</w:t>
      </w:r>
      <w:r w:rsidR="00CB0795">
        <w:rPr>
          <w:noProof/>
          <w:highlight w:val="lightGray"/>
        </w:rPr>
        <w:t>z</w:t>
      </w:r>
      <w:r w:rsidR="001D4773">
        <w:rPr>
          <w:noProof/>
          <w:highlight w:val="lightGray"/>
        </w:rPr>
        <w:t xml:space="preserve"> (Euratom) 2021/948 tanácsi rendelet</w:t>
      </w:r>
      <w:r w:rsidRPr="001C268A">
        <w:rPr>
          <w:noProof/>
          <w:highlight w:val="lightGray"/>
        </w:rPr>
        <w:t>.</w:t>
      </w:r>
    </w:p>
    <w:p w14:paraId="7B8F4132" w14:textId="77777777" w:rsidR="005B3AA2" w:rsidRPr="004B5969" w:rsidRDefault="005B3AA2" w:rsidP="005B3AA2">
      <w:pPr>
        <w:pStyle w:val="CRSeparator"/>
        <w:rPr>
          <w:noProof/>
          <w:lang w:val="de-DE"/>
        </w:rPr>
      </w:pPr>
    </w:p>
    <w:p w14:paraId="41C525C8" w14:textId="77777777" w:rsidR="005B3AA2" w:rsidRPr="004B5969" w:rsidRDefault="005B3AA2" w:rsidP="005B3AA2">
      <w:pPr>
        <w:pStyle w:val="CRReference"/>
        <w:rPr>
          <w:noProof/>
          <w:lang w:val="de-DE"/>
        </w:rPr>
      </w:pPr>
      <w:r w:rsidRPr="001C268A">
        <w:rPr>
          <w:noProof/>
        </w:rPr>
        <w:fldChar w:fldCharType="begin"/>
      </w:r>
      <w:r w:rsidRPr="004B5969">
        <w:rPr>
          <w:noProof/>
          <w:lang w:val="de-DE"/>
        </w:rPr>
        <w:instrText xml:space="preserve"> QUOTE "ê" </w:instrText>
      </w:r>
      <w:r w:rsidRPr="001C268A">
        <w:rPr>
          <w:noProof/>
        </w:rPr>
        <w:fldChar w:fldCharType="separate"/>
      </w:r>
      <w:r w:rsidRPr="004B5969">
        <w:rPr>
          <w:rStyle w:val="CRMarker"/>
          <w:noProof/>
          <w:lang w:val="de-DE"/>
        </w:rPr>
        <w:t>ê</w:t>
      </w:r>
      <w:r w:rsidRPr="001C268A">
        <w:rPr>
          <w:noProof/>
        </w:rPr>
        <w:fldChar w:fldCharType="end"/>
      </w:r>
      <w:r w:rsidRPr="004B5969">
        <w:rPr>
          <w:noProof/>
          <w:lang w:val="de-DE"/>
        </w:rPr>
        <w:t> 2018/1046 (kiigazított szöveg)</w:t>
      </w:r>
    </w:p>
    <w:p w14:paraId="434744FE" w14:textId="77777777" w:rsidR="005B3AA2" w:rsidRPr="001C268A" w:rsidRDefault="005B3AA2" w:rsidP="005B3AA2">
      <w:pPr>
        <w:rPr>
          <w:noProof/>
        </w:rPr>
      </w:pPr>
      <w:r w:rsidRPr="001C268A">
        <w:rPr>
          <w:noProof/>
        </w:rPr>
        <w:t>Az első albekezdésben említett esetekben a Bizottság az ágazatspecifikus szabályokkal összhangban automatikusan visszavonja az előirányzatokat.</w:t>
      </w:r>
    </w:p>
    <w:p w14:paraId="202EAE39" w14:textId="77777777" w:rsidR="005B3AA2" w:rsidRPr="001C268A" w:rsidRDefault="005B3AA2" w:rsidP="005B3AA2">
      <w:pPr>
        <w:rPr>
          <w:noProof/>
        </w:rPr>
      </w:pPr>
      <w:r w:rsidRPr="001C268A">
        <w:rPr>
          <w:noProof/>
        </w:rPr>
        <w:t>(4)</w:t>
      </w:r>
      <w:r w:rsidRPr="001C268A">
        <w:rPr>
          <w:noProof/>
        </w:rPr>
        <w:tab/>
        <w:t>Az egy pénzügyi évet meghaladó intézkedésekre tett egyedi és ideiglenes költségvetési kötelezettségvállalásoknak – a személyzeti kiadások kivételével – a vonatkozó jogi kötelezettségvállalásban foglalt feltételekkel összhangban és a hatékony és eredményes pénzgazdálkodás elvének figyelembevételével – rögzített végső teljesítési határidővel kell rendelkezniük.</w:t>
      </w:r>
    </w:p>
    <w:p w14:paraId="39DE9467" w14:textId="77777777" w:rsidR="005B3AA2" w:rsidRPr="001C268A" w:rsidRDefault="005B3AA2" w:rsidP="005B3AA2">
      <w:pPr>
        <w:rPr>
          <w:noProof/>
        </w:rPr>
      </w:pPr>
      <w:r w:rsidRPr="001C268A">
        <w:rPr>
          <w:noProof/>
        </w:rPr>
        <w:t>(5)</w:t>
      </w:r>
      <w:r w:rsidRPr="001C268A">
        <w:rPr>
          <w:noProof/>
        </w:rPr>
        <w:tab/>
        <w:t>A költségvetési kötelezettségvállalások azon részét, amelyek kifizetés útján való végrehajtására a végső teljesítési határidő után hat hónappal nem kerül sor, vissza kell vonni.</w:t>
      </w:r>
    </w:p>
    <w:p w14:paraId="2AF00923" w14:textId="77777777" w:rsidR="005B3AA2" w:rsidRPr="001C268A" w:rsidRDefault="005B3AA2" w:rsidP="005B3AA2">
      <w:pPr>
        <w:rPr>
          <w:noProof/>
        </w:rPr>
      </w:pPr>
      <w:r w:rsidRPr="001C268A">
        <w:rPr>
          <w:noProof/>
        </w:rPr>
        <w:t>(6)</w:t>
      </w:r>
      <w:r w:rsidRPr="001C268A">
        <w:rPr>
          <w:noProof/>
        </w:rPr>
        <w:tab/>
        <w:t xml:space="preserve">A költségvetési kötelezettségvállalás azon részét, amely tekintetében a jogi kötelezettségvállalás megtételét követő két éven belül nem történt a </w:t>
      </w:r>
      <w:r w:rsidRPr="004B5969">
        <w:rPr>
          <w:rStyle w:val="CRMinorChangeAdded"/>
          <w:noProof/>
          <w:lang w:val="hu-HU"/>
        </w:rPr>
        <w:t>116</w:t>
      </w:r>
      <w:r w:rsidRPr="004B5969">
        <w:rPr>
          <w:rStyle w:val="CRMinorChangeDeleted"/>
          <w:noProof/>
          <w:lang w:val="hu-HU"/>
        </w:rPr>
        <w:t>115</w:t>
      </w:r>
      <w:r w:rsidRPr="001C268A">
        <w:rPr>
          <w:noProof/>
        </w:rPr>
        <w:t>. cikk értelmében vett kifizetés, vissza kell vonni, kivéve, ha ez az összeg jogvita tárgyát képező, bíróság vagy választott bíróság előtt folyamatban lévő esethez kapcsolódik, ha a jogi kötelezettségvállalást harmadik országgal kötött finanszírozási megállapodás testesíti meg, vagy ha az ágazatspecifikus szabályok e tekintetben különleges rendelkezéseket tartalmaznak.</w:t>
      </w:r>
    </w:p>
    <w:p w14:paraId="559B55C3" w14:textId="77777777" w:rsidR="005B3AA2" w:rsidRPr="001C268A" w:rsidRDefault="005B3AA2" w:rsidP="005B3AA2">
      <w:pPr>
        <w:pStyle w:val="Titrearticle"/>
        <w:rPr>
          <w:noProof/>
        </w:rPr>
      </w:pPr>
      <w:r w:rsidRPr="004B5969">
        <w:rPr>
          <w:rStyle w:val="CRMinorChangeAdded"/>
          <w:noProof/>
          <w:lang w:val="hu-HU"/>
        </w:rPr>
        <w:t>116</w:t>
      </w:r>
      <w:r w:rsidRPr="004B5969">
        <w:rPr>
          <w:rStyle w:val="CRMinorChangeDeleted"/>
          <w:noProof/>
          <w:lang w:val="hu-HU"/>
        </w:rPr>
        <w:t>115</w:t>
      </w:r>
      <w:r w:rsidRPr="001C268A">
        <w:rPr>
          <w:noProof/>
        </w:rPr>
        <w:t>. cikk</w:t>
      </w:r>
    </w:p>
    <w:p w14:paraId="4335EFB5" w14:textId="77777777" w:rsidR="005B3AA2" w:rsidRPr="001C268A" w:rsidRDefault="005B3AA2" w:rsidP="005B3AA2">
      <w:pPr>
        <w:pStyle w:val="NormalCentered"/>
        <w:rPr>
          <w:b/>
          <w:bCs/>
          <w:noProof/>
        </w:rPr>
      </w:pPr>
      <w:r w:rsidRPr="001C268A">
        <w:rPr>
          <w:b/>
          <w:noProof/>
        </w:rPr>
        <w:t>A kifizetések típusai</w:t>
      </w:r>
    </w:p>
    <w:p w14:paraId="0739D2BE" w14:textId="77777777" w:rsidR="005B3AA2" w:rsidRPr="001C268A" w:rsidRDefault="005B3AA2" w:rsidP="005B3AA2">
      <w:pPr>
        <w:rPr>
          <w:noProof/>
        </w:rPr>
      </w:pPr>
      <w:r w:rsidRPr="001C268A">
        <w:rPr>
          <w:noProof/>
        </w:rPr>
        <w:t>(1)</w:t>
      </w:r>
      <w:r w:rsidRPr="001C268A">
        <w:rPr>
          <w:noProof/>
        </w:rPr>
        <w:tab/>
        <w:t>A kiadások kifizetését a számvitelért felelős tisztviselő a rendelkezésre álló források keretein belül teljesíti.</w:t>
      </w:r>
    </w:p>
    <w:p w14:paraId="50566A49" w14:textId="77777777" w:rsidR="005B3AA2" w:rsidRPr="001C268A" w:rsidRDefault="005B3AA2" w:rsidP="005B3AA2">
      <w:pPr>
        <w:rPr>
          <w:noProof/>
        </w:rPr>
      </w:pPr>
      <w:r w:rsidRPr="001C268A">
        <w:rPr>
          <w:noProof/>
        </w:rPr>
        <w:t>(2)</w:t>
      </w:r>
      <w:r w:rsidRPr="001C268A">
        <w:rPr>
          <w:noProof/>
        </w:rPr>
        <w:tab/>
        <w:t xml:space="preserve">A kifizetésre annak igazolását követően kerülhet sor, hogy a vonatkozó intézkedés a szerződés, a megállapodás vagy az alap-jogiaktus rendelkezéseivel összhangban </w:t>
      </w:r>
      <w:r w:rsidRPr="00BE2143">
        <w:rPr>
          <w:noProof/>
        </w:rPr>
        <w:t>van</w:t>
      </w:r>
      <w:r w:rsidRPr="004B5969">
        <w:rPr>
          <w:rStyle w:val="CRMinorChangeAdded"/>
          <w:noProof/>
          <w:lang w:val="hu-HU"/>
        </w:rPr>
        <w:t>;</w:t>
      </w:r>
      <w:r w:rsidRPr="004B5969">
        <w:rPr>
          <w:rStyle w:val="CRMinorChangeDeleted"/>
          <w:noProof/>
          <w:lang w:val="hu-HU"/>
        </w:rPr>
        <w:t>,</w:t>
      </w:r>
      <w:r w:rsidRPr="001C268A">
        <w:rPr>
          <w:noProof/>
        </w:rPr>
        <w:t xml:space="preserve"> a kifizetés a következő műveletek közül egyet vagy többet foglal magában:</w:t>
      </w:r>
    </w:p>
    <w:p w14:paraId="1E385341" w14:textId="77777777" w:rsidR="005B3AA2" w:rsidRPr="001C268A" w:rsidRDefault="005B3AA2" w:rsidP="005B3AA2">
      <w:pPr>
        <w:pStyle w:val="Point0"/>
        <w:rPr>
          <w:noProof/>
        </w:rPr>
      </w:pPr>
      <w:r w:rsidRPr="001C268A">
        <w:rPr>
          <w:noProof/>
        </w:rPr>
        <w:tab/>
        <w:t>a)</w:t>
      </w:r>
      <w:r w:rsidRPr="001C268A">
        <w:rPr>
          <w:noProof/>
        </w:rPr>
        <w:tab/>
        <w:t>a teljes esedékes összeg kifizetése;</w:t>
      </w:r>
    </w:p>
    <w:p w14:paraId="71DEAB31" w14:textId="77777777" w:rsidR="005B3AA2" w:rsidRPr="001C268A" w:rsidRDefault="005B3AA2" w:rsidP="005B3AA2">
      <w:pPr>
        <w:pStyle w:val="Point0"/>
        <w:rPr>
          <w:noProof/>
        </w:rPr>
      </w:pPr>
      <w:r w:rsidRPr="001C268A">
        <w:rPr>
          <w:noProof/>
        </w:rPr>
        <w:tab/>
        <w:t>b)</w:t>
      </w:r>
      <w:r w:rsidRPr="001C268A">
        <w:rPr>
          <w:noProof/>
        </w:rPr>
        <w:tab/>
        <w:t>az esedékes összeg kifizetése a következő módok valamelyikével:</w:t>
      </w:r>
    </w:p>
    <w:p w14:paraId="065A7B0E" w14:textId="77777777" w:rsidR="005B3AA2" w:rsidRPr="001C268A" w:rsidRDefault="005B3AA2" w:rsidP="005B3AA2">
      <w:pPr>
        <w:pStyle w:val="Point1"/>
        <w:rPr>
          <w:noProof/>
        </w:rPr>
      </w:pPr>
      <w:r w:rsidRPr="001C268A">
        <w:rPr>
          <w:noProof/>
        </w:rPr>
        <w:tab/>
        <w:t>i.</w:t>
      </w:r>
      <w:r w:rsidRPr="001C268A">
        <w:rPr>
          <w:noProof/>
        </w:rPr>
        <w:tab/>
        <w:t>előleget biztosító előfinanszírozás, amely a hatékony és eredményes pénzgazdálkodás elvének megfelelően több kifizetésre bontható; az előfinanszírozási összeget vagy a szerződés, a megállapodás, az alap-jogiaktus vagy olyan bizonylatok alapján kell kifizetni, amelyek lehetővé teszik annak ellenőrzését, hogy teljesülnek-e a kérdéses szerződésben, illetve megállapodásban foglalt feltételek;</w:t>
      </w:r>
    </w:p>
    <w:p w14:paraId="582F6C20" w14:textId="77777777" w:rsidR="005B3AA2" w:rsidRPr="001C268A" w:rsidRDefault="005B3AA2" w:rsidP="005B3AA2">
      <w:pPr>
        <w:pStyle w:val="Point1"/>
        <w:rPr>
          <w:noProof/>
        </w:rPr>
      </w:pPr>
      <w:r w:rsidRPr="001C268A">
        <w:rPr>
          <w:noProof/>
        </w:rPr>
        <w:tab/>
        <w:t>ii.</w:t>
      </w:r>
      <w:r w:rsidRPr="001C268A">
        <w:rPr>
          <w:noProof/>
        </w:rPr>
        <w:tab/>
        <w:t>egy vagy több időközi kifizetés a tevékenység részleges végrehajtásának vagy a szerződés vagy megállapodás részleges teljesítésének ellentételezéseként, amely az alap-jogiaktus sérelme nélkül részben vagy egészben kimerítheti az előfinanszírozás összegét;</w:t>
      </w:r>
    </w:p>
    <w:p w14:paraId="2E53EFA0" w14:textId="77777777" w:rsidR="005B3AA2" w:rsidRPr="001C268A" w:rsidRDefault="005B3AA2" w:rsidP="005B3AA2">
      <w:pPr>
        <w:pStyle w:val="Point1"/>
        <w:rPr>
          <w:noProof/>
        </w:rPr>
      </w:pPr>
      <w:r w:rsidRPr="001C268A">
        <w:rPr>
          <w:noProof/>
        </w:rPr>
        <w:tab/>
        <w:t>iii.</w:t>
      </w:r>
      <w:r w:rsidRPr="001C268A">
        <w:rPr>
          <w:noProof/>
        </w:rPr>
        <w:tab/>
        <w:t>egy esedékes egyenleg kifizetése, amennyiben a tevékenység vagy szerződés teljes egészében végrehajtásra került;</w:t>
      </w:r>
    </w:p>
    <w:p w14:paraId="651CAB75" w14:textId="77777777" w:rsidR="005B3AA2" w:rsidRPr="001C268A" w:rsidRDefault="005B3AA2" w:rsidP="005B3AA2">
      <w:pPr>
        <w:pStyle w:val="Point0"/>
        <w:rPr>
          <w:noProof/>
        </w:rPr>
      </w:pPr>
      <w:r w:rsidRPr="001C268A">
        <w:rPr>
          <w:noProof/>
        </w:rPr>
        <w:tab/>
        <w:t>c)</w:t>
      </w:r>
      <w:r w:rsidRPr="001C268A">
        <w:rPr>
          <w:noProof/>
        </w:rPr>
        <w:tab/>
        <w:t xml:space="preserve">tartalékösszeg befizetése a </w:t>
      </w:r>
      <w:r w:rsidRPr="004B5969">
        <w:rPr>
          <w:rStyle w:val="CRMinorChangeAdded"/>
          <w:noProof/>
          <w:lang w:val="hu-HU"/>
        </w:rPr>
        <w:t>216</w:t>
      </w:r>
      <w:r w:rsidRPr="004B5969">
        <w:rPr>
          <w:rStyle w:val="CRMinorChangeDeleted"/>
          <w:noProof/>
          <w:lang w:val="hu-HU"/>
        </w:rPr>
        <w:t>212</w:t>
      </w:r>
      <w:r w:rsidRPr="001C268A">
        <w:rPr>
          <w:noProof/>
        </w:rPr>
        <w:t>. cikk szerint létrehozott közös tartalékalapba.</w:t>
      </w:r>
    </w:p>
    <w:p w14:paraId="17EA9BA5" w14:textId="77777777" w:rsidR="005B3AA2" w:rsidRPr="001C268A" w:rsidRDefault="005B3AA2" w:rsidP="005B3AA2">
      <w:pPr>
        <w:rPr>
          <w:noProof/>
        </w:rPr>
      </w:pPr>
      <w:r w:rsidRPr="001C268A">
        <w:rPr>
          <w:noProof/>
        </w:rPr>
        <w:t>Az egyenlegkifizetés keretében valamennyi korábbi kiadás elszámolásra kerül. A fel nem használt összegek visszafizettetéséhez beszedési utalványt kell kibocsátani.</w:t>
      </w:r>
    </w:p>
    <w:p w14:paraId="1E61D140" w14:textId="77777777" w:rsidR="005B3AA2" w:rsidRPr="001C268A" w:rsidRDefault="005B3AA2" w:rsidP="005B3AA2">
      <w:pPr>
        <w:rPr>
          <w:noProof/>
        </w:rPr>
      </w:pPr>
      <w:r w:rsidRPr="001C268A">
        <w:rPr>
          <w:noProof/>
        </w:rPr>
        <w:t>(3)</w:t>
      </w:r>
      <w:r w:rsidRPr="001C268A">
        <w:rPr>
          <w:noProof/>
        </w:rPr>
        <w:tab/>
        <w:t>Az egyes kifizetések teljesítésekor azokat a költségvetési számvitelben meg kell különböztetni a kifizetések (2) bekezdésben említett különböző típusai szerint.</w:t>
      </w:r>
    </w:p>
    <w:p w14:paraId="29A54298" w14:textId="77777777" w:rsidR="005B3AA2" w:rsidRPr="001C268A" w:rsidRDefault="005B3AA2" w:rsidP="005B3AA2">
      <w:pPr>
        <w:rPr>
          <w:noProof/>
        </w:rPr>
      </w:pPr>
      <w:r w:rsidRPr="001C268A">
        <w:rPr>
          <w:noProof/>
        </w:rPr>
        <w:t>(4)</w:t>
      </w:r>
      <w:r w:rsidRPr="001C268A">
        <w:rPr>
          <w:noProof/>
        </w:rPr>
        <w:tab/>
        <w:t>A 80. cikkben említett számviteli szabályok magukban foglalják az előfinanszírozás teljesítésének elszámolására, valamint a költségek támogathatóságának elismerésére vonatkozó szabályokat is.</w:t>
      </w:r>
    </w:p>
    <w:p w14:paraId="43F8797D" w14:textId="77777777" w:rsidR="005B3AA2" w:rsidRPr="001C268A" w:rsidRDefault="005B3AA2" w:rsidP="005B3AA2">
      <w:pPr>
        <w:rPr>
          <w:noProof/>
        </w:rPr>
      </w:pPr>
      <w:r w:rsidRPr="001C268A">
        <w:rPr>
          <w:noProof/>
        </w:rPr>
        <w:t>(5)</w:t>
      </w:r>
      <w:r w:rsidRPr="001C268A">
        <w:rPr>
          <w:noProof/>
        </w:rPr>
        <w:tab/>
        <w:t xml:space="preserve">Az illetékes engedélyezésre jogosult tisztviselő a projekt gazdasági természetének megfelelő időzítéssel rendszeresen, de legkésőbb a projekt végéig elszámolja az előfinanszírozási kifizetéseket. Az elszámolásokra a felmerült költségekre vonatkozó információk alapján vagy a kifizetési feltételek </w:t>
      </w:r>
      <w:r w:rsidRPr="004B5969">
        <w:rPr>
          <w:rStyle w:val="CRMinorChangeAdded"/>
          <w:noProof/>
          <w:lang w:val="hu-HU"/>
        </w:rPr>
        <w:t>126</w:t>
      </w:r>
      <w:r w:rsidRPr="004B5969">
        <w:rPr>
          <w:rStyle w:val="CRMinorChangeDeleted"/>
          <w:noProof/>
          <w:lang w:val="hu-HU"/>
        </w:rPr>
        <w:t>125</w:t>
      </w:r>
      <w:r w:rsidRPr="001C268A">
        <w:rPr>
          <w:noProof/>
        </w:rPr>
        <w:t xml:space="preserve">. cikk szerinti teljesítésének a megerősítése alapján kerül sor; az engedélyezésre jogosult tisztviselőnek ezen információkat, illetve kifizetési feltételeket jóvá kell hagynia a </w:t>
      </w:r>
      <w:r w:rsidRPr="004B5969">
        <w:rPr>
          <w:rStyle w:val="CRMinorChangeAdded"/>
          <w:noProof/>
          <w:lang w:val="hu-HU"/>
        </w:rPr>
        <w:t>112</w:t>
      </w:r>
      <w:r w:rsidRPr="004B5969">
        <w:rPr>
          <w:rStyle w:val="CRMinorChangeDeleted"/>
          <w:noProof/>
          <w:lang w:val="hu-HU"/>
        </w:rPr>
        <w:t>111</w:t>
      </w:r>
      <w:r w:rsidRPr="001C268A">
        <w:rPr>
          <w:noProof/>
        </w:rPr>
        <w:t>. cikk (3) bekezdésével összhangban.</w:t>
      </w:r>
    </w:p>
    <w:p w14:paraId="2E599A0F" w14:textId="77777777" w:rsidR="005B3AA2" w:rsidRPr="001C268A" w:rsidRDefault="005B3AA2" w:rsidP="005B3AA2">
      <w:pPr>
        <w:rPr>
          <w:noProof/>
        </w:rPr>
      </w:pPr>
      <w:r w:rsidRPr="001C268A">
        <w:rPr>
          <w:noProof/>
        </w:rPr>
        <w:t xml:space="preserve">Az 5000000 EUR-t </w:t>
      </w:r>
      <w:r w:rsidRPr="00BE2143">
        <w:rPr>
          <w:noProof/>
        </w:rPr>
        <w:t xml:space="preserve">meghaladó </w:t>
      </w:r>
      <w:r w:rsidRPr="00BE2143">
        <w:rPr>
          <w:noProof/>
        </w:rPr>
        <w:fldChar w:fldCharType="begin"/>
      </w:r>
      <w:r w:rsidRPr="00BE2143">
        <w:rPr>
          <w:noProof/>
        </w:rPr>
        <w:instrText xml:space="preserve"> QUOTE "</w:instrText>
      </w:r>
      <w:r w:rsidRPr="004B5969">
        <w:rPr>
          <w:rStyle w:val="CRMarker"/>
          <w:noProof/>
          <w:lang w:val="hu-HU"/>
        </w:rPr>
        <w:instrText>Ö</w:instrText>
      </w:r>
      <w:r w:rsidRPr="00BE2143">
        <w:rPr>
          <w:noProof/>
        </w:rPr>
        <w:instrText xml:space="preserve">" </w:instrText>
      </w:r>
      <w:r w:rsidRPr="00BE2143">
        <w:rPr>
          <w:noProof/>
        </w:rPr>
        <w:fldChar w:fldCharType="separate"/>
      </w:r>
      <w:r w:rsidRPr="004B5969">
        <w:rPr>
          <w:rStyle w:val="CRMarker"/>
          <w:noProof/>
          <w:lang w:val="hu-HU"/>
        </w:rPr>
        <w:t>Ö</w:t>
      </w:r>
      <w:r w:rsidRPr="00BE2143">
        <w:rPr>
          <w:noProof/>
        </w:rPr>
        <w:fldChar w:fldCharType="end"/>
      </w:r>
      <w:r w:rsidRPr="00BE2143">
        <w:rPr>
          <w:noProof/>
        </w:rPr>
        <w:t> , vissza nem térítendő támogatásra vonatkozó </w:t>
      </w:r>
      <w:r w:rsidRPr="00BE2143">
        <w:rPr>
          <w:noProof/>
        </w:rPr>
        <w:fldChar w:fldCharType="begin"/>
      </w:r>
      <w:r w:rsidRPr="00BE2143">
        <w:rPr>
          <w:noProof/>
        </w:rPr>
        <w:instrText xml:space="preserve"> QUOTE "</w:instrText>
      </w:r>
      <w:r w:rsidRPr="004B5969">
        <w:rPr>
          <w:rStyle w:val="CRMarker"/>
          <w:noProof/>
          <w:lang w:val="hu-HU"/>
        </w:rPr>
        <w:instrText>Õ</w:instrText>
      </w:r>
      <w:r w:rsidRPr="00BE2143">
        <w:rPr>
          <w:noProof/>
        </w:rPr>
        <w:instrText xml:space="preserve">" </w:instrText>
      </w:r>
      <w:r w:rsidRPr="00BE2143">
        <w:rPr>
          <w:noProof/>
        </w:rPr>
        <w:fldChar w:fldCharType="separate"/>
      </w:r>
      <w:r w:rsidRPr="004B5969">
        <w:rPr>
          <w:rStyle w:val="CRMarker"/>
          <w:noProof/>
          <w:lang w:val="hu-HU"/>
        </w:rPr>
        <w:t>Õ</w:t>
      </w:r>
      <w:r w:rsidRPr="00BE2143">
        <w:rPr>
          <w:noProof/>
        </w:rPr>
        <w:fldChar w:fldCharType="end"/>
      </w:r>
      <w:r w:rsidRPr="00BE2143">
        <w:rPr>
          <w:noProof/>
        </w:rPr>
        <w:t xml:space="preserve"> </w:t>
      </w:r>
      <w:r w:rsidRPr="004B5969">
        <w:rPr>
          <w:rStyle w:val="CRDeleted"/>
          <w:noProof/>
          <w:lang w:val="hu-HU"/>
        </w:rPr>
        <w:t>támogatási</w:t>
      </w:r>
      <w:r w:rsidRPr="00BE2143">
        <w:rPr>
          <w:noProof/>
        </w:rPr>
        <w:t xml:space="preserve"> megállapodások, szerződések</w:t>
      </w:r>
      <w:r w:rsidRPr="001C268A">
        <w:rPr>
          <w:noProof/>
        </w:rPr>
        <w:t xml:space="preserve"> vagy hozzájárulási megállapodások esetében az engedélyezésre jogosult tisztviselő minden év végén bekéri legalább az említett költségek észszerű tervezetének elkészítéséhez szükséges információkat. Ezek az információk nem használhatók fel az előfinanszírozás elszámolásához, de az engedélyezésre jogosult tisztviselő és a számvitelért felelős tisztviselő támaszkodhat rájuk a 82. cikk (2) </w:t>
      </w:r>
      <w:r w:rsidRPr="00BE2143">
        <w:rPr>
          <w:noProof/>
        </w:rPr>
        <w:t>bekezdés</w:t>
      </w:r>
      <w:r w:rsidRPr="004B5969">
        <w:rPr>
          <w:rStyle w:val="CRMinorChangeAdded"/>
          <w:noProof/>
          <w:lang w:val="hu-HU"/>
        </w:rPr>
        <w:t>é</w:t>
      </w:r>
      <w:r w:rsidRPr="00BE2143">
        <w:rPr>
          <w:noProof/>
        </w:rPr>
        <w:t>ne</w:t>
      </w:r>
      <w:r w:rsidRPr="001C268A">
        <w:rPr>
          <w:noProof/>
        </w:rPr>
        <w:t>k való megfelelés biztosítása céljából.</w:t>
      </w:r>
    </w:p>
    <w:p w14:paraId="3E780FA2" w14:textId="77777777" w:rsidR="005B3AA2" w:rsidRPr="001C268A" w:rsidRDefault="005B3AA2" w:rsidP="005B3AA2">
      <w:pPr>
        <w:rPr>
          <w:noProof/>
        </w:rPr>
      </w:pPr>
      <w:r w:rsidRPr="001C268A">
        <w:rPr>
          <w:noProof/>
        </w:rPr>
        <w:t>A második albekezdés rendelkezéseinek alkalmazása céljából megkötött jogi kötelezettségvállalásokba bele kell foglalni az azok érvényesülését biztosító megfelelő rendelkezéseket.</w:t>
      </w:r>
    </w:p>
    <w:p w14:paraId="1EFCA00E" w14:textId="77777777" w:rsidR="005B3AA2" w:rsidRPr="001C268A" w:rsidRDefault="005B3AA2" w:rsidP="005B3AA2">
      <w:pPr>
        <w:pStyle w:val="Titrearticle"/>
        <w:rPr>
          <w:noProof/>
        </w:rPr>
      </w:pPr>
      <w:r w:rsidRPr="004B5969">
        <w:rPr>
          <w:rStyle w:val="CRMinorChangeAdded"/>
          <w:noProof/>
          <w:lang w:val="hu-HU"/>
        </w:rPr>
        <w:t>117</w:t>
      </w:r>
      <w:r w:rsidRPr="004B5969">
        <w:rPr>
          <w:rStyle w:val="CRMinorChangeDeleted"/>
          <w:noProof/>
          <w:lang w:val="hu-HU"/>
        </w:rPr>
        <w:t>116</w:t>
      </w:r>
      <w:r w:rsidRPr="001C268A">
        <w:rPr>
          <w:noProof/>
        </w:rPr>
        <w:t>. cikk</w:t>
      </w:r>
    </w:p>
    <w:p w14:paraId="5C9509A2" w14:textId="77777777" w:rsidR="005B3AA2" w:rsidRPr="001C268A" w:rsidRDefault="005B3AA2" w:rsidP="005B3AA2">
      <w:pPr>
        <w:pStyle w:val="NormalCentered"/>
        <w:rPr>
          <w:b/>
          <w:bCs/>
          <w:noProof/>
        </w:rPr>
      </w:pPr>
      <w:r w:rsidRPr="001C268A">
        <w:rPr>
          <w:b/>
          <w:noProof/>
        </w:rPr>
        <w:t>A kifizetésekre vonatkozó határidők</w:t>
      </w:r>
    </w:p>
    <w:p w14:paraId="5C9F6FCE" w14:textId="77777777" w:rsidR="005B3AA2" w:rsidRPr="001C268A" w:rsidRDefault="005B3AA2" w:rsidP="005B3AA2">
      <w:pPr>
        <w:rPr>
          <w:noProof/>
        </w:rPr>
      </w:pPr>
      <w:r w:rsidRPr="001C268A">
        <w:rPr>
          <w:noProof/>
        </w:rPr>
        <w:t>(1)</w:t>
      </w:r>
      <w:r w:rsidRPr="001C268A">
        <w:rPr>
          <w:noProof/>
        </w:rPr>
        <w:tab/>
        <w:t>A kifizetéseket az alábbi határidőkön belül kell teljesíteni:</w:t>
      </w:r>
    </w:p>
    <w:p w14:paraId="6B911783" w14:textId="3C0975FE" w:rsidR="005B3AA2" w:rsidRPr="001C268A" w:rsidRDefault="005B3AA2" w:rsidP="005B3AA2">
      <w:pPr>
        <w:pStyle w:val="Point0"/>
        <w:rPr>
          <w:noProof/>
        </w:rPr>
      </w:pPr>
      <w:r w:rsidRPr="001C268A">
        <w:rPr>
          <w:noProof/>
        </w:rPr>
        <w:tab/>
        <w:t>a)</w:t>
      </w:r>
      <w:r w:rsidRPr="001C268A">
        <w:rPr>
          <w:noProof/>
        </w:rPr>
        <w:tab/>
        <w:t xml:space="preserve">90 naptári napon belül az olyan technikai szolgáltatásokra vagy fellépésekre vonatkozó hozzájárulási megállapodások, szerződések és vissza nem térítendő </w:t>
      </w:r>
      <w:r w:rsidRPr="00BE2143">
        <w:rPr>
          <w:noProof/>
        </w:rPr>
        <w:fldChar w:fldCharType="begin"/>
      </w:r>
      <w:r w:rsidRPr="00BE2143">
        <w:rPr>
          <w:noProof/>
        </w:rPr>
        <w:instrText xml:space="preserve"> QUOTE "</w:instrText>
      </w:r>
      <w:r w:rsidRPr="004B5969">
        <w:rPr>
          <w:rStyle w:val="CRMarker"/>
          <w:noProof/>
          <w:lang w:val="hu-HU"/>
        </w:rPr>
        <w:instrText>Ö</w:instrText>
      </w:r>
      <w:r w:rsidRPr="00BE2143">
        <w:rPr>
          <w:noProof/>
        </w:rPr>
        <w:instrText xml:space="preserve">" </w:instrText>
      </w:r>
      <w:r w:rsidRPr="00BE2143">
        <w:rPr>
          <w:noProof/>
        </w:rPr>
        <w:fldChar w:fldCharType="separate"/>
      </w:r>
      <w:r w:rsidRPr="004B5969">
        <w:rPr>
          <w:rStyle w:val="CRMarker"/>
          <w:noProof/>
          <w:lang w:val="hu-HU"/>
        </w:rPr>
        <w:t>Ö</w:t>
      </w:r>
      <w:r w:rsidRPr="00BE2143">
        <w:rPr>
          <w:noProof/>
        </w:rPr>
        <w:fldChar w:fldCharType="end"/>
      </w:r>
      <w:r w:rsidR="009446BB">
        <w:rPr>
          <w:noProof/>
        </w:rPr>
        <w:t> </w:t>
      </w:r>
      <w:r w:rsidRPr="00BE2143">
        <w:rPr>
          <w:noProof/>
        </w:rPr>
        <w:t>támogatásra vonatkozó </w:t>
      </w:r>
      <w:r w:rsidRPr="00BE2143">
        <w:rPr>
          <w:noProof/>
        </w:rPr>
        <w:fldChar w:fldCharType="begin"/>
      </w:r>
      <w:r w:rsidRPr="00BE2143">
        <w:rPr>
          <w:noProof/>
        </w:rPr>
        <w:instrText xml:space="preserve"> QUOTE "</w:instrText>
      </w:r>
      <w:r w:rsidRPr="004B5969">
        <w:rPr>
          <w:rStyle w:val="CRMarker"/>
          <w:noProof/>
          <w:lang w:val="hu-HU"/>
        </w:rPr>
        <w:instrText>Õ</w:instrText>
      </w:r>
      <w:r w:rsidRPr="00BE2143">
        <w:rPr>
          <w:noProof/>
        </w:rPr>
        <w:instrText xml:space="preserve">" </w:instrText>
      </w:r>
      <w:r w:rsidRPr="00BE2143">
        <w:rPr>
          <w:noProof/>
        </w:rPr>
        <w:fldChar w:fldCharType="separate"/>
      </w:r>
      <w:r w:rsidRPr="004B5969">
        <w:rPr>
          <w:rStyle w:val="CRMarker"/>
          <w:noProof/>
          <w:lang w:val="hu-HU"/>
        </w:rPr>
        <w:t>Õ</w:t>
      </w:r>
      <w:r w:rsidRPr="00BE2143">
        <w:rPr>
          <w:noProof/>
        </w:rPr>
        <w:fldChar w:fldCharType="end"/>
      </w:r>
      <w:r w:rsidRPr="00BE2143">
        <w:rPr>
          <w:noProof/>
        </w:rPr>
        <w:t xml:space="preserve"> </w:t>
      </w:r>
      <w:r w:rsidRPr="004B5969">
        <w:rPr>
          <w:rStyle w:val="CRDeleted"/>
          <w:noProof/>
          <w:lang w:val="hu-HU"/>
        </w:rPr>
        <w:t>támogatásról szóló</w:t>
      </w:r>
      <w:r w:rsidRPr="001C268A">
        <w:rPr>
          <w:noProof/>
        </w:rPr>
        <w:t xml:space="preserve"> megállapodások esetében, amelyek értékelése különösen összetett feladat, és amelyek esetében a kifizetés jelentés vagy igazolás elfogadásától függ;</w:t>
      </w:r>
    </w:p>
    <w:p w14:paraId="383FE916" w14:textId="0FD11ECC" w:rsidR="005B3AA2" w:rsidRPr="001C268A" w:rsidRDefault="005B3AA2" w:rsidP="005B3AA2">
      <w:pPr>
        <w:pStyle w:val="Point0"/>
        <w:rPr>
          <w:noProof/>
        </w:rPr>
      </w:pPr>
      <w:r w:rsidRPr="001C268A">
        <w:rPr>
          <w:noProof/>
        </w:rPr>
        <w:tab/>
        <w:t>b)</w:t>
      </w:r>
      <w:r w:rsidRPr="001C268A">
        <w:rPr>
          <w:noProof/>
        </w:rPr>
        <w:tab/>
        <w:t xml:space="preserve">60 naptári napon belül minden egyéb olyan hozzájárulási megállapodás, szerződés és vissza nem térítendő </w:t>
      </w:r>
      <w:r w:rsidRPr="00BE2143">
        <w:rPr>
          <w:noProof/>
        </w:rPr>
        <w:fldChar w:fldCharType="begin"/>
      </w:r>
      <w:r w:rsidRPr="00BE2143">
        <w:rPr>
          <w:noProof/>
        </w:rPr>
        <w:instrText xml:space="preserve"> QUOTE "</w:instrText>
      </w:r>
      <w:r w:rsidRPr="004B5969">
        <w:rPr>
          <w:rStyle w:val="CRMarker"/>
          <w:noProof/>
          <w:lang w:val="hu-HU"/>
        </w:rPr>
        <w:instrText>Ö</w:instrText>
      </w:r>
      <w:r w:rsidRPr="00BE2143">
        <w:rPr>
          <w:noProof/>
        </w:rPr>
        <w:instrText xml:space="preserve">" </w:instrText>
      </w:r>
      <w:r w:rsidRPr="00BE2143">
        <w:rPr>
          <w:noProof/>
        </w:rPr>
        <w:fldChar w:fldCharType="separate"/>
      </w:r>
      <w:r w:rsidRPr="004B5969">
        <w:rPr>
          <w:rStyle w:val="CRMarker"/>
          <w:noProof/>
          <w:lang w:val="hu-HU"/>
        </w:rPr>
        <w:t>Ö</w:t>
      </w:r>
      <w:r w:rsidRPr="00BE2143">
        <w:rPr>
          <w:noProof/>
        </w:rPr>
        <w:fldChar w:fldCharType="end"/>
      </w:r>
      <w:r w:rsidR="009446BB">
        <w:rPr>
          <w:noProof/>
        </w:rPr>
        <w:t> </w:t>
      </w:r>
      <w:r w:rsidRPr="00BE2143">
        <w:rPr>
          <w:noProof/>
        </w:rPr>
        <w:t>támogatásra vonatkozó </w:t>
      </w:r>
      <w:r w:rsidRPr="00BE2143">
        <w:rPr>
          <w:noProof/>
        </w:rPr>
        <w:fldChar w:fldCharType="begin"/>
      </w:r>
      <w:r w:rsidRPr="00BE2143">
        <w:rPr>
          <w:noProof/>
        </w:rPr>
        <w:instrText xml:space="preserve"> QUOTE "</w:instrText>
      </w:r>
      <w:r w:rsidRPr="004B5969">
        <w:rPr>
          <w:rStyle w:val="CRMarker"/>
          <w:noProof/>
          <w:lang w:val="hu-HU"/>
        </w:rPr>
        <w:instrText>Õ</w:instrText>
      </w:r>
      <w:r w:rsidRPr="00BE2143">
        <w:rPr>
          <w:noProof/>
        </w:rPr>
        <w:instrText xml:space="preserve">" </w:instrText>
      </w:r>
      <w:r w:rsidRPr="00BE2143">
        <w:rPr>
          <w:noProof/>
        </w:rPr>
        <w:fldChar w:fldCharType="separate"/>
      </w:r>
      <w:r w:rsidRPr="004B5969">
        <w:rPr>
          <w:rStyle w:val="CRMarker"/>
          <w:noProof/>
          <w:lang w:val="hu-HU"/>
        </w:rPr>
        <w:t>Õ</w:t>
      </w:r>
      <w:r w:rsidRPr="00BE2143">
        <w:rPr>
          <w:noProof/>
        </w:rPr>
        <w:fldChar w:fldCharType="end"/>
      </w:r>
      <w:r w:rsidRPr="00BE2143">
        <w:rPr>
          <w:noProof/>
        </w:rPr>
        <w:t xml:space="preserve"> </w:t>
      </w:r>
      <w:r w:rsidRPr="004B5969">
        <w:rPr>
          <w:rStyle w:val="CRDeleted"/>
          <w:noProof/>
          <w:lang w:val="hu-HU"/>
        </w:rPr>
        <w:t>támogatásról szóló</w:t>
      </w:r>
      <w:r w:rsidRPr="001C268A">
        <w:rPr>
          <w:noProof/>
        </w:rPr>
        <w:t xml:space="preserve"> megállapodás esetében, amelyek esetében a kifizetés jelentés vagy igazolás elfogadásától függ;</w:t>
      </w:r>
    </w:p>
    <w:p w14:paraId="06DDCB6F" w14:textId="2FF3414F" w:rsidR="005B3AA2" w:rsidRPr="001C268A" w:rsidRDefault="005B3AA2" w:rsidP="005B3AA2">
      <w:pPr>
        <w:pStyle w:val="Point0"/>
        <w:rPr>
          <w:noProof/>
        </w:rPr>
      </w:pPr>
      <w:r w:rsidRPr="001C268A">
        <w:rPr>
          <w:noProof/>
        </w:rPr>
        <w:tab/>
        <w:t>c)</w:t>
      </w:r>
      <w:r w:rsidRPr="001C268A">
        <w:rPr>
          <w:noProof/>
        </w:rPr>
        <w:tab/>
        <w:t xml:space="preserve">30 naptári napon belül minden egyéb hozzájárulási megállapodás, szerződés és vissza nem térítendő </w:t>
      </w:r>
      <w:r w:rsidRPr="00BE2143">
        <w:rPr>
          <w:noProof/>
        </w:rPr>
        <w:fldChar w:fldCharType="begin"/>
      </w:r>
      <w:r w:rsidRPr="00BE2143">
        <w:rPr>
          <w:noProof/>
        </w:rPr>
        <w:instrText xml:space="preserve"> QUOTE "</w:instrText>
      </w:r>
      <w:r w:rsidRPr="004B5969">
        <w:rPr>
          <w:rStyle w:val="CRMarker"/>
          <w:noProof/>
          <w:lang w:val="hu-HU"/>
        </w:rPr>
        <w:instrText>Ö</w:instrText>
      </w:r>
      <w:r w:rsidRPr="00BE2143">
        <w:rPr>
          <w:noProof/>
        </w:rPr>
        <w:instrText xml:space="preserve">" </w:instrText>
      </w:r>
      <w:r w:rsidRPr="00BE2143">
        <w:rPr>
          <w:noProof/>
        </w:rPr>
        <w:fldChar w:fldCharType="separate"/>
      </w:r>
      <w:r w:rsidRPr="004B5969">
        <w:rPr>
          <w:rStyle w:val="CRMarker"/>
          <w:noProof/>
          <w:lang w:val="hu-HU"/>
        </w:rPr>
        <w:t>Ö</w:t>
      </w:r>
      <w:r w:rsidRPr="00BE2143">
        <w:rPr>
          <w:noProof/>
        </w:rPr>
        <w:fldChar w:fldCharType="end"/>
      </w:r>
      <w:r w:rsidR="009446BB">
        <w:rPr>
          <w:noProof/>
        </w:rPr>
        <w:t> </w:t>
      </w:r>
      <w:r w:rsidRPr="00BE2143">
        <w:rPr>
          <w:noProof/>
        </w:rPr>
        <w:t>támogatásra vonatkozó </w:t>
      </w:r>
      <w:r w:rsidRPr="00BE2143">
        <w:rPr>
          <w:noProof/>
        </w:rPr>
        <w:fldChar w:fldCharType="begin"/>
      </w:r>
      <w:r w:rsidRPr="00BE2143">
        <w:rPr>
          <w:noProof/>
        </w:rPr>
        <w:instrText xml:space="preserve"> QUOTE "</w:instrText>
      </w:r>
      <w:r w:rsidRPr="004B5969">
        <w:rPr>
          <w:rStyle w:val="CRMarker"/>
          <w:noProof/>
          <w:lang w:val="hu-HU"/>
        </w:rPr>
        <w:instrText>Õ</w:instrText>
      </w:r>
      <w:r w:rsidRPr="00BE2143">
        <w:rPr>
          <w:noProof/>
        </w:rPr>
        <w:instrText xml:space="preserve">" </w:instrText>
      </w:r>
      <w:r w:rsidRPr="00BE2143">
        <w:rPr>
          <w:noProof/>
        </w:rPr>
        <w:fldChar w:fldCharType="separate"/>
      </w:r>
      <w:r w:rsidRPr="004B5969">
        <w:rPr>
          <w:rStyle w:val="CRMarker"/>
          <w:noProof/>
          <w:lang w:val="hu-HU"/>
        </w:rPr>
        <w:t>Õ</w:t>
      </w:r>
      <w:r w:rsidRPr="00BE2143">
        <w:rPr>
          <w:noProof/>
        </w:rPr>
        <w:fldChar w:fldCharType="end"/>
      </w:r>
      <w:r w:rsidRPr="00BE2143">
        <w:rPr>
          <w:noProof/>
        </w:rPr>
        <w:t xml:space="preserve"> </w:t>
      </w:r>
      <w:r w:rsidRPr="004B5969">
        <w:rPr>
          <w:rStyle w:val="CRDeleted"/>
          <w:noProof/>
          <w:lang w:val="hu-HU"/>
        </w:rPr>
        <w:t>támogatásról szóló</w:t>
      </w:r>
      <w:r w:rsidRPr="001C268A">
        <w:rPr>
          <w:noProof/>
        </w:rPr>
        <w:t xml:space="preserve"> megállapodás esetében.</w:t>
      </w:r>
    </w:p>
    <w:p w14:paraId="05D21E05" w14:textId="77777777" w:rsidR="005B3AA2" w:rsidRPr="001C268A" w:rsidRDefault="005B3AA2" w:rsidP="005B3AA2">
      <w:pPr>
        <w:rPr>
          <w:noProof/>
        </w:rPr>
      </w:pPr>
      <w:r w:rsidRPr="001C268A">
        <w:rPr>
          <w:noProof/>
        </w:rPr>
        <w:t>(2)</w:t>
      </w:r>
      <w:r w:rsidRPr="001C268A">
        <w:rPr>
          <w:noProof/>
        </w:rPr>
        <w:tab/>
        <w:t>A kifizetésre rendelkezésre álló idő magában foglalja a kiadások jóváhagyását, engedélyezését és kifizetését.</w:t>
      </w:r>
    </w:p>
    <w:p w14:paraId="68D65E3C" w14:textId="77777777" w:rsidR="005B3AA2" w:rsidRPr="001C268A" w:rsidRDefault="005B3AA2" w:rsidP="005B3AA2">
      <w:pPr>
        <w:rPr>
          <w:noProof/>
        </w:rPr>
      </w:pPr>
      <w:r w:rsidRPr="001C268A">
        <w:rPr>
          <w:noProof/>
        </w:rPr>
        <w:t>A kifizetésre rendelkezésre álló idő a kifizetési kérelem kézhezvételétől számítandó.</w:t>
      </w:r>
    </w:p>
    <w:p w14:paraId="02EA1B63" w14:textId="77777777" w:rsidR="005B3AA2" w:rsidRPr="001C268A" w:rsidRDefault="005B3AA2" w:rsidP="005B3AA2">
      <w:pPr>
        <w:rPr>
          <w:noProof/>
        </w:rPr>
      </w:pPr>
      <w:r w:rsidRPr="001C268A">
        <w:rPr>
          <w:noProof/>
        </w:rPr>
        <w:t>(3)</w:t>
      </w:r>
      <w:r w:rsidRPr="001C268A">
        <w:rPr>
          <w:noProof/>
        </w:rPr>
        <w:tab/>
        <w:t xml:space="preserve">A kifizetési kérelmet az illetékes engedélyezésre jogosult tisztviselő </w:t>
      </w:r>
      <w:r w:rsidRPr="003F37E4">
        <w:rPr>
          <w:noProof/>
        </w:rPr>
        <w:fldChar w:fldCharType="begin"/>
      </w:r>
      <w:r w:rsidRPr="003F37E4">
        <w:rPr>
          <w:noProof/>
        </w:rPr>
        <w:instrText xml:space="preserve"> QUOTE "</w:instrText>
      </w:r>
      <w:r w:rsidRPr="004B5969">
        <w:rPr>
          <w:rStyle w:val="CRMarker"/>
          <w:noProof/>
          <w:lang w:val="hu-HU"/>
        </w:rPr>
        <w:instrText>Ö</w:instrText>
      </w:r>
      <w:r w:rsidRPr="003F37E4">
        <w:rPr>
          <w:noProof/>
        </w:rPr>
        <w:instrText xml:space="preserve">" </w:instrText>
      </w:r>
      <w:r w:rsidRPr="003F37E4">
        <w:rPr>
          <w:noProof/>
        </w:rPr>
        <w:fldChar w:fldCharType="separate"/>
      </w:r>
      <w:r w:rsidRPr="004B5969">
        <w:rPr>
          <w:rStyle w:val="CRMarker"/>
          <w:noProof/>
          <w:lang w:val="hu-HU"/>
        </w:rPr>
        <w:t>Ö</w:t>
      </w:r>
      <w:r w:rsidRPr="003F37E4">
        <w:rPr>
          <w:noProof/>
        </w:rPr>
        <w:fldChar w:fldCharType="end"/>
      </w:r>
      <w:r w:rsidRPr="003F37E4">
        <w:rPr>
          <w:noProof/>
        </w:rPr>
        <w:t> felhatalmazott szervezeti egysége </w:t>
      </w:r>
      <w:r w:rsidRPr="003F37E4">
        <w:rPr>
          <w:noProof/>
        </w:rPr>
        <w:fldChar w:fldCharType="begin"/>
      </w:r>
      <w:r w:rsidRPr="003F37E4">
        <w:rPr>
          <w:noProof/>
        </w:rPr>
        <w:instrText xml:space="preserve"> QUOTE "</w:instrText>
      </w:r>
      <w:r w:rsidRPr="004B5969">
        <w:rPr>
          <w:rStyle w:val="CRMarker"/>
          <w:noProof/>
          <w:lang w:val="hu-HU"/>
        </w:rPr>
        <w:instrText>Õ</w:instrText>
      </w:r>
      <w:r w:rsidRPr="003F37E4">
        <w:rPr>
          <w:noProof/>
        </w:rPr>
        <w:instrText xml:space="preserve">" </w:instrText>
      </w:r>
      <w:r w:rsidRPr="003F37E4">
        <w:rPr>
          <w:noProof/>
        </w:rPr>
        <w:fldChar w:fldCharType="separate"/>
      </w:r>
      <w:r w:rsidRPr="004B5969">
        <w:rPr>
          <w:rStyle w:val="CRMarker"/>
          <w:noProof/>
          <w:lang w:val="hu-HU"/>
        </w:rPr>
        <w:t>Õ</w:t>
      </w:r>
      <w:r w:rsidRPr="003F37E4">
        <w:rPr>
          <w:noProof/>
        </w:rPr>
        <w:fldChar w:fldCharType="end"/>
      </w:r>
      <w:r w:rsidRPr="003F37E4">
        <w:rPr>
          <w:noProof/>
        </w:rPr>
        <w:t xml:space="preserve"> </w:t>
      </w:r>
      <w:r w:rsidRPr="004B5969">
        <w:rPr>
          <w:rStyle w:val="CRDeleted"/>
          <w:noProof/>
          <w:lang w:val="hu-HU"/>
        </w:rPr>
        <w:t>erre jogosítvánnyal rendelkező szolgálata</w:t>
      </w:r>
      <w:r w:rsidRPr="003F37E4">
        <w:rPr>
          <w:noProof/>
        </w:rPr>
        <w:t xml:space="preserve"> a lehető l</w:t>
      </w:r>
      <w:r w:rsidRPr="001C268A">
        <w:rPr>
          <w:noProof/>
        </w:rPr>
        <w:t>egrövidebb időn belül nyilvántartásba veszi; a kézhezvétel időpontjának e nyilvántartásba vétel napját kell tekinteni.</w:t>
      </w:r>
    </w:p>
    <w:p w14:paraId="6A29548B" w14:textId="77777777" w:rsidR="005B3AA2" w:rsidRPr="001C268A" w:rsidRDefault="005B3AA2" w:rsidP="005B3AA2">
      <w:pPr>
        <w:rPr>
          <w:noProof/>
        </w:rPr>
      </w:pPr>
      <w:r w:rsidRPr="001C268A">
        <w:rPr>
          <w:noProof/>
        </w:rPr>
        <w:t>A kifizetés időpontja azon nap, amikor az uniós intézmény számláját megterhelik.</w:t>
      </w:r>
    </w:p>
    <w:p w14:paraId="4E9D3F73" w14:textId="77777777" w:rsidR="005B3AA2" w:rsidRPr="001C268A" w:rsidRDefault="005B3AA2" w:rsidP="005B3AA2">
      <w:pPr>
        <w:rPr>
          <w:noProof/>
        </w:rPr>
      </w:pPr>
      <w:r w:rsidRPr="001C268A">
        <w:rPr>
          <w:noProof/>
        </w:rPr>
        <w:t>A kifizetési kérelemnek az alábbi alapvető elemeket kell tartalmaznia:</w:t>
      </w:r>
    </w:p>
    <w:p w14:paraId="0197FF4A" w14:textId="77777777" w:rsidR="005B3AA2" w:rsidRPr="001C268A" w:rsidRDefault="005B3AA2" w:rsidP="005B3AA2">
      <w:pPr>
        <w:pStyle w:val="Point0"/>
        <w:rPr>
          <w:noProof/>
        </w:rPr>
      </w:pPr>
      <w:r w:rsidRPr="001C268A">
        <w:rPr>
          <w:noProof/>
        </w:rPr>
        <w:tab/>
        <w:t>a)</w:t>
      </w:r>
      <w:r w:rsidRPr="001C268A">
        <w:rPr>
          <w:noProof/>
        </w:rPr>
        <w:tab/>
        <w:t>a hitelező azonosítása;</w:t>
      </w:r>
    </w:p>
    <w:p w14:paraId="3F296B90" w14:textId="77777777" w:rsidR="005B3AA2" w:rsidRPr="001C268A" w:rsidRDefault="005B3AA2" w:rsidP="005B3AA2">
      <w:pPr>
        <w:pStyle w:val="Point0"/>
        <w:rPr>
          <w:noProof/>
        </w:rPr>
      </w:pPr>
      <w:r w:rsidRPr="001C268A">
        <w:rPr>
          <w:noProof/>
        </w:rPr>
        <w:tab/>
        <w:t>b)</w:t>
      </w:r>
      <w:r w:rsidRPr="001C268A">
        <w:rPr>
          <w:noProof/>
        </w:rPr>
        <w:tab/>
        <w:t>az összeg;</w:t>
      </w:r>
    </w:p>
    <w:p w14:paraId="33103733" w14:textId="77777777" w:rsidR="005B3AA2" w:rsidRPr="001C268A" w:rsidRDefault="005B3AA2" w:rsidP="005B3AA2">
      <w:pPr>
        <w:pStyle w:val="Point0"/>
        <w:rPr>
          <w:noProof/>
        </w:rPr>
      </w:pPr>
      <w:r w:rsidRPr="001C268A">
        <w:rPr>
          <w:noProof/>
        </w:rPr>
        <w:tab/>
        <w:t>c)</w:t>
      </w:r>
      <w:r w:rsidRPr="001C268A">
        <w:rPr>
          <w:noProof/>
        </w:rPr>
        <w:tab/>
        <w:t>a pénznem;</w:t>
      </w:r>
    </w:p>
    <w:p w14:paraId="10227433" w14:textId="77777777" w:rsidR="005B3AA2" w:rsidRPr="001C268A" w:rsidRDefault="005B3AA2" w:rsidP="005B3AA2">
      <w:pPr>
        <w:pStyle w:val="Point0"/>
        <w:rPr>
          <w:noProof/>
        </w:rPr>
      </w:pPr>
      <w:r w:rsidRPr="001C268A">
        <w:rPr>
          <w:noProof/>
        </w:rPr>
        <w:tab/>
        <w:t>d)</w:t>
      </w:r>
      <w:r w:rsidRPr="001C268A">
        <w:rPr>
          <w:noProof/>
        </w:rPr>
        <w:tab/>
        <w:t>a dátum.</w:t>
      </w:r>
    </w:p>
    <w:p w14:paraId="14D085BF" w14:textId="77777777" w:rsidR="005B3AA2" w:rsidRPr="004B5969" w:rsidRDefault="005B3AA2" w:rsidP="005B3AA2">
      <w:pPr>
        <w:pStyle w:val="CRSeparator"/>
        <w:rPr>
          <w:noProof/>
          <w:lang w:val="hu-HU"/>
        </w:rPr>
      </w:pPr>
    </w:p>
    <w:p w14:paraId="1EA7B33A" w14:textId="77777777" w:rsidR="005B3AA2" w:rsidRPr="004B5969" w:rsidRDefault="005B3AA2" w:rsidP="005B3AA2">
      <w:pPr>
        <w:pStyle w:val="CRReference"/>
        <w:rPr>
          <w:noProof/>
          <w:highlight w:val="lightGray"/>
          <w:lang w:val="hu-HU"/>
        </w:rPr>
      </w:pPr>
      <w:r w:rsidRPr="001C268A">
        <w:rPr>
          <w:noProof/>
          <w:highlight w:val="lightGray"/>
        </w:rPr>
        <w:fldChar w:fldCharType="begin"/>
      </w:r>
      <w:r w:rsidRPr="004B5969">
        <w:rPr>
          <w:noProof/>
          <w:highlight w:val="lightGray"/>
          <w:lang w:val="hu-HU"/>
        </w:rPr>
        <w:instrText xml:space="preserve"> QUOTE "ò" </w:instrText>
      </w:r>
      <w:r w:rsidRPr="001C268A">
        <w:rPr>
          <w:noProof/>
          <w:highlight w:val="lightGray"/>
        </w:rPr>
        <w:fldChar w:fldCharType="separate"/>
      </w:r>
      <w:r w:rsidRPr="004B5969">
        <w:rPr>
          <w:rStyle w:val="CRMarker"/>
          <w:noProof/>
          <w:highlight w:val="lightGray"/>
          <w:lang w:val="hu-HU"/>
        </w:rPr>
        <w:t>ò</w:t>
      </w:r>
      <w:r w:rsidRPr="001C268A">
        <w:rPr>
          <w:noProof/>
          <w:highlight w:val="lightGray"/>
        </w:rPr>
        <w:fldChar w:fldCharType="end"/>
      </w:r>
      <w:r w:rsidRPr="004B5969">
        <w:rPr>
          <w:noProof/>
          <w:highlight w:val="lightGray"/>
          <w:lang w:val="hu-HU"/>
        </w:rPr>
        <w:t> új szöveg</w:t>
      </w:r>
    </w:p>
    <w:p w14:paraId="22936C73" w14:textId="77777777" w:rsidR="005B3AA2" w:rsidRPr="001C268A" w:rsidRDefault="005B3AA2" w:rsidP="005B3AA2">
      <w:pPr>
        <w:pStyle w:val="Point0"/>
        <w:rPr>
          <w:noProof/>
          <w:highlight w:val="lightGray"/>
        </w:rPr>
      </w:pPr>
      <w:r w:rsidRPr="001C268A">
        <w:rPr>
          <w:noProof/>
          <w:highlight w:val="lightGray"/>
        </w:rPr>
        <w:t>Az elektronikus közbeszerzési számlának az alábbi alapvető elemeket kell tartalmaznia:</w:t>
      </w:r>
    </w:p>
    <w:p w14:paraId="0CB429FC" w14:textId="77777777" w:rsidR="005B3AA2" w:rsidRPr="001C268A" w:rsidRDefault="005B3AA2" w:rsidP="005B3AA2">
      <w:pPr>
        <w:pStyle w:val="Point0"/>
        <w:rPr>
          <w:noProof/>
          <w:highlight w:val="lightGray"/>
        </w:rPr>
      </w:pPr>
      <w:r w:rsidRPr="001C268A">
        <w:rPr>
          <w:noProof/>
          <w:highlight w:val="lightGray"/>
        </w:rPr>
        <w:t>a) folyamat- és számlaazonosítók;</w:t>
      </w:r>
    </w:p>
    <w:p w14:paraId="76BB507B" w14:textId="77777777" w:rsidR="005B3AA2" w:rsidRPr="001C268A" w:rsidRDefault="005B3AA2" w:rsidP="005B3AA2">
      <w:pPr>
        <w:pStyle w:val="Point0"/>
        <w:rPr>
          <w:noProof/>
          <w:highlight w:val="lightGray"/>
        </w:rPr>
      </w:pPr>
      <w:r w:rsidRPr="001C268A">
        <w:rPr>
          <w:noProof/>
          <w:highlight w:val="lightGray"/>
        </w:rPr>
        <w:t>b) számlázási időszak;</w:t>
      </w:r>
    </w:p>
    <w:p w14:paraId="0B0B77C5" w14:textId="77777777" w:rsidR="005B3AA2" w:rsidRPr="001C268A" w:rsidRDefault="005B3AA2" w:rsidP="005B3AA2">
      <w:pPr>
        <w:pStyle w:val="Point0"/>
        <w:rPr>
          <w:noProof/>
          <w:highlight w:val="lightGray"/>
        </w:rPr>
      </w:pPr>
      <w:r w:rsidRPr="001C268A">
        <w:rPr>
          <w:noProof/>
          <w:highlight w:val="lightGray"/>
        </w:rPr>
        <w:t>c) a szerződő fél adatai;</w:t>
      </w:r>
    </w:p>
    <w:p w14:paraId="51FE886C" w14:textId="77777777" w:rsidR="005B3AA2" w:rsidRPr="001C268A" w:rsidRDefault="005B3AA2" w:rsidP="005B3AA2">
      <w:pPr>
        <w:pStyle w:val="Point0"/>
        <w:rPr>
          <w:noProof/>
          <w:highlight w:val="lightGray"/>
        </w:rPr>
      </w:pPr>
      <w:r w:rsidRPr="001C268A">
        <w:rPr>
          <w:noProof/>
          <w:highlight w:val="lightGray"/>
        </w:rPr>
        <w:t>d) az ajánlatkérő szerv adatai;</w:t>
      </w:r>
    </w:p>
    <w:p w14:paraId="2CC4787E" w14:textId="77777777" w:rsidR="005B3AA2" w:rsidRPr="001C268A" w:rsidRDefault="005B3AA2" w:rsidP="005B3AA2">
      <w:pPr>
        <w:pStyle w:val="Point0"/>
        <w:rPr>
          <w:noProof/>
          <w:highlight w:val="lightGray"/>
        </w:rPr>
      </w:pPr>
      <w:r w:rsidRPr="001C268A">
        <w:rPr>
          <w:noProof/>
          <w:highlight w:val="lightGray"/>
        </w:rPr>
        <w:t>e) a szerződő fél adóügyi képviselőjének adatai;</w:t>
      </w:r>
    </w:p>
    <w:p w14:paraId="084F4AC6" w14:textId="77777777" w:rsidR="005B3AA2" w:rsidRPr="001C268A" w:rsidRDefault="005B3AA2" w:rsidP="005B3AA2">
      <w:pPr>
        <w:pStyle w:val="Point0"/>
        <w:rPr>
          <w:noProof/>
          <w:highlight w:val="lightGray"/>
        </w:rPr>
      </w:pPr>
      <w:r w:rsidRPr="001C268A">
        <w:rPr>
          <w:noProof/>
          <w:highlight w:val="lightGray"/>
        </w:rPr>
        <w:t>f) a szerződés hivatkozási száma;</w:t>
      </w:r>
    </w:p>
    <w:p w14:paraId="64F44EF7" w14:textId="77777777" w:rsidR="005B3AA2" w:rsidRPr="001C268A" w:rsidRDefault="005B3AA2" w:rsidP="005B3AA2">
      <w:pPr>
        <w:pStyle w:val="Point0"/>
        <w:rPr>
          <w:noProof/>
          <w:highlight w:val="lightGray"/>
        </w:rPr>
      </w:pPr>
      <w:r w:rsidRPr="001C268A">
        <w:rPr>
          <w:noProof/>
          <w:highlight w:val="lightGray"/>
        </w:rPr>
        <w:t>g) szállítási információk;</w:t>
      </w:r>
    </w:p>
    <w:p w14:paraId="0B864D0C" w14:textId="77777777" w:rsidR="005B3AA2" w:rsidRPr="001C268A" w:rsidRDefault="005B3AA2" w:rsidP="005B3AA2">
      <w:pPr>
        <w:pStyle w:val="Point0"/>
        <w:rPr>
          <w:noProof/>
          <w:highlight w:val="lightGray"/>
        </w:rPr>
      </w:pPr>
      <w:r w:rsidRPr="001C268A">
        <w:rPr>
          <w:noProof/>
          <w:highlight w:val="lightGray"/>
        </w:rPr>
        <w:t>h) fizetési rendelkezések;</w:t>
      </w:r>
    </w:p>
    <w:p w14:paraId="3A468DBE" w14:textId="77777777" w:rsidR="005B3AA2" w:rsidRPr="001C268A" w:rsidRDefault="005B3AA2" w:rsidP="005B3AA2">
      <w:pPr>
        <w:pStyle w:val="Point0"/>
        <w:rPr>
          <w:noProof/>
          <w:highlight w:val="lightGray"/>
        </w:rPr>
      </w:pPr>
      <w:r w:rsidRPr="001C268A">
        <w:rPr>
          <w:noProof/>
          <w:highlight w:val="lightGray"/>
        </w:rPr>
        <w:t>i) engedményekre vagy felárakra vonatkozó információk;</w:t>
      </w:r>
    </w:p>
    <w:p w14:paraId="3FB87755" w14:textId="77777777" w:rsidR="005B3AA2" w:rsidRPr="001C268A" w:rsidRDefault="005B3AA2" w:rsidP="005B3AA2">
      <w:pPr>
        <w:pStyle w:val="Point0"/>
        <w:rPr>
          <w:noProof/>
          <w:highlight w:val="lightGray"/>
        </w:rPr>
      </w:pPr>
      <w:r w:rsidRPr="001C268A">
        <w:rPr>
          <w:noProof/>
          <w:highlight w:val="lightGray"/>
        </w:rPr>
        <w:t>j) a számlán szereplő tételekre vonatkozó információk;</w:t>
      </w:r>
    </w:p>
    <w:p w14:paraId="22C6D265" w14:textId="77777777" w:rsidR="005B3AA2" w:rsidRPr="001C268A" w:rsidRDefault="005B3AA2" w:rsidP="005B3AA2">
      <w:pPr>
        <w:pStyle w:val="Point0"/>
        <w:rPr>
          <w:noProof/>
          <w:highlight w:val="lightGray"/>
        </w:rPr>
      </w:pPr>
      <w:r w:rsidRPr="001C268A">
        <w:rPr>
          <w:noProof/>
          <w:highlight w:val="lightGray"/>
        </w:rPr>
        <w:t>k) a számla összege;</w:t>
      </w:r>
    </w:p>
    <w:p w14:paraId="4082305A" w14:textId="77777777" w:rsidR="005B3AA2" w:rsidRPr="001C268A" w:rsidRDefault="005B3AA2" w:rsidP="005B3AA2">
      <w:pPr>
        <w:pStyle w:val="Point0"/>
        <w:rPr>
          <w:noProof/>
          <w:highlight w:val="lightGray"/>
        </w:rPr>
      </w:pPr>
      <w:r w:rsidRPr="001C268A">
        <w:rPr>
          <w:noProof/>
          <w:highlight w:val="lightGray"/>
        </w:rPr>
        <w:t>l) a héa részletes bontása (értelemszerűen);</w:t>
      </w:r>
    </w:p>
    <w:p w14:paraId="5D85C75B" w14:textId="77777777" w:rsidR="005B3AA2" w:rsidRPr="001C268A" w:rsidRDefault="005B3AA2" w:rsidP="005B3AA2">
      <w:pPr>
        <w:pStyle w:val="Point0"/>
        <w:rPr>
          <w:noProof/>
          <w:highlight w:val="lightGray"/>
        </w:rPr>
      </w:pPr>
      <w:r w:rsidRPr="001C268A">
        <w:rPr>
          <w:noProof/>
          <w:highlight w:val="lightGray"/>
        </w:rPr>
        <w:t>m) a pénznem.</w:t>
      </w:r>
    </w:p>
    <w:p w14:paraId="703DE604" w14:textId="77777777" w:rsidR="005B3AA2" w:rsidRPr="004B5969" w:rsidRDefault="005B3AA2" w:rsidP="005B3AA2">
      <w:pPr>
        <w:pStyle w:val="CRSeparator"/>
        <w:rPr>
          <w:noProof/>
          <w:lang w:val="hu-HU"/>
        </w:rPr>
      </w:pPr>
    </w:p>
    <w:p w14:paraId="11AE203E" w14:textId="77777777" w:rsidR="005B3AA2" w:rsidRPr="004B5969" w:rsidRDefault="005B3AA2" w:rsidP="005B3AA2">
      <w:pPr>
        <w:pStyle w:val="CRReference"/>
        <w:rPr>
          <w:noProof/>
          <w:lang w:val="hu-HU"/>
        </w:rPr>
      </w:pPr>
      <w:r w:rsidRPr="001C268A">
        <w:rPr>
          <w:noProof/>
        </w:rPr>
        <w:fldChar w:fldCharType="begin"/>
      </w:r>
      <w:r w:rsidRPr="004B5969">
        <w:rPr>
          <w:noProof/>
          <w:lang w:val="hu-HU"/>
        </w:rPr>
        <w:instrText xml:space="preserve"> QUOTE "ê" </w:instrText>
      </w:r>
      <w:r w:rsidRPr="001C268A">
        <w:rPr>
          <w:noProof/>
        </w:rPr>
        <w:fldChar w:fldCharType="separate"/>
      </w:r>
      <w:r w:rsidRPr="004B5969">
        <w:rPr>
          <w:rStyle w:val="CRMarker"/>
          <w:noProof/>
          <w:lang w:val="hu-HU"/>
        </w:rPr>
        <w:t>ê</w:t>
      </w:r>
      <w:r w:rsidRPr="001C268A">
        <w:rPr>
          <w:noProof/>
        </w:rPr>
        <w:fldChar w:fldCharType="end"/>
      </w:r>
      <w:r w:rsidRPr="004B5969">
        <w:rPr>
          <w:noProof/>
          <w:lang w:val="hu-HU"/>
        </w:rPr>
        <w:t> 2018/1046 (kiigazított szöveg)</w:t>
      </w:r>
    </w:p>
    <w:p w14:paraId="4CE30612" w14:textId="701E82E7" w:rsidR="009160F1" w:rsidRPr="004B5969" w:rsidRDefault="009160F1" w:rsidP="009160F1">
      <w:pPr>
        <w:pStyle w:val="CRReference"/>
        <w:rPr>
          <w:noProof/>
          <w:highlight w:val="lightGray"/>
          <w:lang w:val="hu-HU"/>
        </w:rPr>
      </w:pPr>
      <w:r w:rsidRPr="009160F1">
        <w:rPr>
          <w:noProof/>
          <w:highlight w:val="lightGray"/>
        </w:rPr>
        <w:fldChar w:fldCharType="begin"/>
      </w:r>
      <w:r w:rsidRPr="004B5969">
        <w:rPr>
          <w:noProof/>
          <w:highlight w:val="lightGray"/>
          <w:lang w:val="hu-HU"/>
        </w:rPr>
        <w:instrText xml:space="preserve"> QUOTE "</w:instrText>
      </w:r>
      <w:r w:rsidRPr="004B5969">
        <w:rPr>
          <w:rStyle w:val="CRMarker"/>
          <w:noProof/>
          <w:highlight w:val="lightGray"/>
          <w:lang w:val="hu-HU"/>
        </w:rPr>
        <w:instrText>ð</w:instrText>
      </w:r>
      <w:r w:rsidRPr="004B5969">
        <w:rPr>
          <w:noProof/>
          <w:highlight w:val="lightGray"/>
          <w:lang w:val="hu-HU"/>
        </w:rPr>
        <w:instrText xml:space="preserve">" </w:instrText>
      </w:r>
      <w:r w:rsidRPr="009160F1">
        <w:rPr>
          <w:noProof/>
          <w:highlight w:val="lightGray"/>
        </w:rPr>
        <w:fldChar w:fldCharType="separate"/>
      </w:r>
      <w:r w:rsidRPr="004B5969">
        <w:rPr>
          <w:rStyle w:val="CRMarker"/>
          <w:noProof/>
          <w:highlight w:val="lightGray"/>
          <w:lang w:val="hu-HU"/>
        </w:rPr>
        <w:t>ð</w:t>
      </w:r>
      <w:r w:rsidRPr="009160F1">
        <w:rPr>
          <w:noProof/>
          <w:highlight w:val="lightGray"/>
        </w:rPr>
        <w:fldChar w:fldCharType="end"/>
      </w:r>
      <w:r w:rsidRPr="004B5969">
        <w:rPr>
          <w:noProof/>
          <w:highlight w:val="lightGray"/>
          <w:lang w:val="hu-HU"/>
        </w:rPr>
        <w:t> új szöveg</w:t>
      </w:r>
    </w:p>
    <w:p w14:paraId="60179681" w14:textId="32F06F1A" w:rsidR="005B3AA2" w:rsidRPr="001C268A" w:rsidRDefault="005B3AA2" w:rsidP="005B3AA2">
      <w:pPr>
        <w:rPr>
          <w:noProof/>
        </w:rPr>
      </w:pPr>
      <w:r w:rsidRPr="001C268A">
        <w:rPr>
          <w:noProof/>
        </w:rPr>
        <w:t>Bármely alapvető elem hiánya esetén a kifizetési kérelmet el kell utasítani.</w:t>
      </w:r>
    </w:p>
    <w:p w14:paraId="03F5C49C" w14:textId="77777777" w:rsidR="005B3AA2" w:rsidRPr="001C268A" w:rsidRDefault="005B3AA2" w:rsidP="005B3AA2">
      <w:pPr>
        <w:rPr>
          <w:noProof/>
        </w:rPr>
      </w:pPr>
      <w:r w:rsidRPr="001C268A">
        <w:rPr>
          <w:noProof/>
        </w:rPr>
        <w:t>A kifizetési kérelem elutasításáról és annak okairól a hitelezőt a lehető legrövidebb időn, de legfeljebb a kifizetési kérelem kézhezvételétől számított 30 naptári napon belül írásban értesíteni kell.</w:t>
      </w:r>
    </w:p>
    <w:p w14:paraId="06843DD0" w14:textId="77777777" w:rsidR="005B3AA2" w:rsidRPr="001C268A" w:rsidRDefault="005B3AA2" w:rsidP="005B3AA2">
      <w:pPr>
        <w:rPr>
          <w:noProof/>
        </w:rPr>
      </w:pPr>
      <w:r w:rsidRPr="001C268A">
        <w:rPr>
          <w:noProof/>
        </w:rPr>
        <w:t>(4)</w:t>
      </w:r>
      <w:r w:rsidRPr="001C268A">
        <w:rPr>
          <w:noProof/>
        </w:rPr>
        <w:tab/>
        <w:t>Az illetékes engedélyezésre jogosult tisztviselő felfüggesztheti a fizetési határidőt, ha:</w:t>
      </w:r>
    </w:p>
    <w:p w14:paraId="1A43FD53" w14:textId="77777777" w:rsidR="005B3AA2" w:rsidRPr="001C268A" w:rsidRDefault="005B3AA2" w:rsidP="005B3AA2">
      <w:pPr>
        <w:pStyle w:val="Point0"/>
        <w:rPr>
          <w:noProof/>
        </w:rPr>
      </w:pPr>
      <w:r w:rsidRPr="001C268A">
        <w:rPr>
          <w:noProof/>
        </w:rPr>
        <w:tab/>
        <w:t>a)</w:t>
      </w:r>
      <w:r w:rsidRPr="001C268A">
        <w:rPr>
          <w:noProof/>
        </w:rPr>
        <w:tab/>
        <w:t>a kifizetési kérelemben szereplő összeg nem esedékes; vagy</w:t>
      </w:r>
    </w:p>
    <w:p w14:paraId="3D5A2BCC" w14:textId="77777777" w:rsidR="005B3AA2" w:rsidRPr="001C268A" w:rsidRDefault="005B3AA2" w:rsidP="005B3AA2">
      <w:pPr>
        <w:pStyle w:val="Point0"/>
        <w:rPr>
          <w:noProof/>
        </w:rPr>
      </w:pPr>
      <w:r w:rsidRPr="001C268A">
        <w:rPr>
          <w:noProof/>
        </w:rPr>
        <w:tab/>
        <w:t>b)</w:t>
      </w:r>
      <w:r w:rsidRPr="001C268A">
        <w:rPr>
          <w:noProof/>
        </w:rPr>
        <w:tab/>
        <w:t>nem nyújtották be a megfelelő bizonylatokat.</w:t>
      </w:r>
    </w:p>
    <w:p w14:paraId="474F185C" w14:textId="77777777" w:rsidR="005B3AA2" w:rsidRPr="001C268A" w:rsidRDefault="005B3AA2" w:rsidP="005B3AA2">
      <w:pPr>
        <w:rPr>
          <w:noProof/>
        </w:rPr>
      </w:pPr>
      <w:r w:rsidRPr="001C268A">
        <w:rPr>
          <w:noProof/>
        </w:rPr>
        <w:t>Ha olyan információ jut az illetékes engedélyezésre jogosult tisztviselő tudomására, amely kétségessé teszi a kifizetési kérelemben szereplő kiadás elszámolhatóságát, felfüggesztheti a fizetési határidőt annak ellenőrzése céljából – akár helyszíni ellenőrzés alkalmazásával is –, hogy a kiadás elszámolható-e. A kifizetésre rendelkezésre álló, fennmaradó időszak attól a naptól indul, amikor a kért információk vagy a felülvizsgált dokumentumok beérkeztek, illetve lezárultak a szükséges további ellenőrzések, a helyszíni ellenőrzéseket is beleértve.</w:t>
      </w:r>
    </w:p>
    <w:p w14:paraId="406666CD" w14:textId="77777777" w:rsidR="005B3AA2" w:rsidRPr="001C268A" w:rsidRDefault="005B3AA2" w:rsidP="005B3AA2">
      <w:pPr>
        <w:rPr>
          <w:noProof/>
        </w:rPr>
      </w:pPr>
      <w:r w:rsidRPr="001C268A">
        <w:rPr>
          <w:noProof/>
        </w:rPr>
        <w:t>Az érintett hitelezőket írásban kell tájékoztatni a felfüggesztés okairól.</w:t>
      </w:r>
    </w:p>
    <w:p w14:paraId="33829719" w14:textId="77777777" w:rsidR="005B3AA2" w:rsidRPr="001C268A" w:rsidRDefault="005B3AA2" w:rsidP="005B3AA2">
      <w:pPr>
        <w:rPr>
          <w:noProof/>
        </w:rPr>
      </w:pPr>
      <w:r w:rsidRPr="001C268A">
        <w:rPr>
          <w:noProof/>
        </w:rPr>
        <w:t>(5)</w:t>
      </w:r>
      <w:r w:rsidRPr="001C268A">
        <w:rPr>
          <w:noProof/>
        </w:rPr>
        <w:tab/>
        <w:t>A tagállamok, az EBB és az EBA kivételével az (1) bekezdésben megállapított határidők lejáratát követően a hitelező az alábbi feltételeknek megfelelően kamatra jogosult:</w:t>
      </w:r>
    </w:p>
    <w:p w14:paraId="33EB5EA4" w14:textId="77777777" w:rsidR="005B3AA2" w:rsidRPr="001C268A" w:rsidRDefault="005B3AA2" w:rsidP="005B3AA2">
      <w:pPr>
        <w:pStyle w:val="Point0"/>
        <w:rPr>
          <w:noProof/>
        </w:rPr>
      </w:pPr>
      <w:r w:rsidRPr="001C268A">
        <w:rPr>
          <w:noProof/>
        </w:rPr>
        <w:tab/>
        <w:t>a)</w:t>
      </w:r>
      <w:r w:rsidRPr="001C268A">
        <w:rPr>
          <w:noProof/>
        </w:rPr>
        <w:tab/>
        <w:t>a kamat mértéke a 99. cikk (2) bekezdésében említett kamatlábbal egyenlő;</w:t>
      </w:r>
    </w:p>
    <w:p w14:paraId="679A9B22" w14:textId="77777777" w:rsidR="005B3AA2" w:rsidRPr="001C268A" w:rsidRDefault="005B3AA2" w:rsidP="005B3AA2">
      <w:pPr>
        <w:pStyle w:val="Point0"/>
        <w:rPr>
          <w:noProof/>
        </w:rPr>
      </w:pPr>
      <w:r w:rsidRPr="001C268A">
        <w:rPr>
          <w:noProof/>
        </w:rPr>
        <w:tab/>
        <w:t>b)</w:t>
      </w:r>
      <w:r w:rsidRPr="001C268A">
        <w:rPr>
          <w:noProof/>
        </w:rPr>
        <w:tab/>
        <w:t>a kamatot az (1) bekezdésben meghatározott fizetési határidő lejártát követő naptári naptól a kifizetés napjáig tartó időszakra kell megfizetni.</w:t>
      </w:r>
    </w:p>
    <w:p w14:paraId="313E5439" w14:textId="77777777" w:rsidR="005B3AA2" w:rsidRPr="001C268A" w:rsidRDefault="005B3AA2" w:rsidP="005B3AA2">
      <w:pPr>
        <w:rPr>
          <w:noProof/>
        </w:rPr>
      </w:pPr>
      <w:r w:rsidRPr="001C268A">
        <w:rPr>
          <w:noProof/>
        </w:rPr>
        <w:t>Amennyiben azonban az első albekezdéssel összhangban számított kamat nem haladja meg a 200 EUR-t, azt a</w:t>
      </w:r>
      <w:r>
        <w:rPr>
          <w:noProof/>
        </w:rPr>
        <w:t xml:space="preserve"> </w:t>
      </w:r>
      <w:r w:rsidRPr="003F37E4">
        <w:rPr>
          <w:noProof/>
        </w:rPr>
        <w:t>hitelező</w:t>
      </w:r>
      <w:r>
        <w:rPr>
          <w:noProof/>
        </w:rPr>
        <w:t xml:space="preserve"> </w:t>
      </w:r>
      <w:r w:rsidRPr="004B5969">
        <w:rPr>
          <w:rStyle w:val="CRMinorChangeAdded"/>
          <w:noProof/>
          <w:lang w:val="hu-HU"/>
        </w:rPr>
        <w:t>részére</w:t>
      </w:r>
      <w:r w:rsidRPr="004B5969">
        <w:rPr>
          <w:rStyle w:val="CRMinorChangeDeleted"/>
          <w:noProof/>
          <w:lang w:val="hu-HU"/>
        </w:rPr>
        <w:t>nek</w:t>
      </w:r>
      <w:r w:rsidRPr="003F37E4">
        <w:rPr>
          <w:noProof/>
        </w:rPr>
        <w:t xml:space="preserve"> csak</w:t>
      </w:r>
      <w:r w:rsidRPr="001C268A">
        <w:rPr>
          <w:noProof/>
        </w:rPr>
        <w:t xml:space="preserve"> az erre vonatkozó kérelmének a késedelmes kifizetés beérkezésétől számított két hónapon belüli megküldése esetén kell megfizetni.</w:t>
      </w:r>
    </w:p>
    <w:p w14:paraId="3F31E5A0" w14:textId="77777777" w:rsidR="005B3AA2" w:rsidRPr="001C268A" w:rsidRDefault="005B3AA2" w:rsidP="005B3AA2">
      <w:pPr>
        <w:rPr>
          <w:noProof/>
        </w:rPr>
      </w:pPr>
      <w:r w:rsidRPr="001C268A">
        <w:rPr>
          <w:noProof/>
        </w:rPr>
        <w:t>(6)</w:t>
      </w:r>
      <w:r w:rsidRPr="001C268A">
        <w:rPr>
          <w:noProof/>
        </w:rPr>
        <w:tab/>
        <w:t>Minden uniós intézmény jelentést nyújt be az Európai Parlamentnek és a Tanácsnak az e cikk (1)–(4) bekezdésében megállapított határidők betartásáról és felfüggesztéséről. A Bizottság jelentését csatolni kell a 74. cikk (9) bekezdésében említett éves tevékenységi jelentésekről készült összegzéshez.</w:t>
      </w:r>
    </w:p>
    <w:p w14:paraId="7842F992" w14:textId="77777777" w:rsidR="005B3AA2" w:rsidRPr="001C268A" w:rsidRDefault="005B3AA2" w:rsidP="005B3AA2">
      <w:pPr>
        <w:pStyle w:val="SectionTitle"/>
        <w:rPr>
          <w:noProof/>
        </w:rPr>
      </w:pPr>
      <w:r w:rsidRPr="001C268A">
        <w:rPr>
          <w:i/>
          <w:noProof/>
        </w:rPr>
        <w:t>8. FEJEZET</w:t>
      </w:r>
    </w:p>
    <w:p w14:paraId="3C6D5D0F" w14:textId="77777777" w:rsidR="005B3AA2" w:rsidRPr="001C268A" w:rsidRDefault="005B3AA2" w:rsidP="005B3AA2">
      <w:pPr>
        <w:pStyle w:val="SectionTitle"/>
        <w:rPr>
          <w:noProof/>
        </w:rPr>
      </w:pPr>
      <w:r w:rsidRPr="001C268A">
        <w:rPr>
          <w:i/>
          <w:noProof/>
        </w:rPr>
        <w:t>A belső ellenőr</w:t>
      </w:r>
    </w:p>
    <w:p w14:paraId="4A97EE93" w14:textId="77777777" w:rsidR="005B3AA2" w:rsidRPr="001C268A" w:rsidRDefault="005B3AA2" w:rsidP="005B3AA2">
      <w:pPr>
        <w:pStyle w:val="Titrearticle"/>
        <w:rPr>
          <w:noProof/>
        </w:rPr>
      </w:pPr>
      <w:r w:rsidRPr="004B5969">
        <w:rPr>
          <w:rStyle w:val="CRMinorChangeAdded"/>
          <w:noProof/>
          <w:lang w:val="hu-HU"/>
        </w:rPr>
        <w:t>118</w:t>
      </w:r>
      <w:r w:rsidRPr="004B5969">
        <w:rPr>
          <w:rStyle w:val="CRMinorChangeDeleted"/>
          <w:noProof/>
          <w:lang w:val="hu-HU"/>
        </w:rPr>
        <w:t>117</w:t>
      </w:r>
      <w:r w:rsidRPr="001C268A">
        <w:rPr>
          <w:noProof/>
        </w:rPr>
        <w:t>. cikk</w:t>
      </w:r>
    </w:p>
    <w:p w14:paraId="41A86D58" w14:textId="77777777" w:rsidR="005B3AA2" w:rsidRPr="001C268A" w:rsidRDefault="005B3AA2" w:rsidP="005B3AA2">
      <w:pPr>
        <w:pStyle w:val="NormalCentered"/>
        <w:rPr>
          <w:b/>
          <w:bCs/>
          <w:noProof/>
        </w:rPr>
      </w:pPr>
      <w:r w:rsidRPr="001C268A">
        <w:rPr>
          <w:b/>
          <w:noProof/>
        </w:rPr>
        <w:t>A belső ellenőr kinevezése</w:t>
      </w:r>
    </w:p>
    <w:p w14:paraId="7577B10B" w14:textId="77777777" w:rsidR="005B3AA2" w:rsidRPr="001C268A" w:rsidRDefault="005B3AA2" w:rsidP="005B3AA2">
      <w:pPr>
        <w:rPr>
          <w:noProof/>
        </w:rPr>
      </w:pPr>
      <w:r w:rsidRPr="001C268A">
        <w:rPr>
          <w:noProof/>
        </w:rPr>
        <w:t>(1)</w:t>
      </w:r>
      <w:r w:rsidRPr="001C268A">
        <w:rPr>
          <w:noProof/>
        </w:rPr>
        <w:tab/>
        <w:t>Minden uniós intézmény létrehoz egy belső ellenőrzési funkciót, amelyet a vonatkozó nemzetközi szabványoknak megfelelően kell ellátni. Az érintett uniós intézmény által kinevezett belső ellenőr felel az előbbinek a költségvetés-végrehajtási rendszerek és eljárások megfelelő működésének ellenőrzéséért. A belső ellenőr nem lehet sem engedélyezésre jogosult tisztviselő, sem számvitelért felelős tisztviselő.</w:t>
      </w:r>
    </w:p>
    <w:p w14:paraId="0BCFD84D" w14:textId="77777777" w:rsidR="005B3AA2" w:rsidRPr="001C268A" w:rsidRDefault="005B3AA2" w:rsidP="005B3AA2">
      <w:pPr>
        <w:rPr>
          <w:noProof/>
        </w:rPr>
      </w:pPr>
      <w:r w:rsidRPr="001C268A">
        <w:rPr>
          <w:noProof/>
        </w:rPr>
        <w:t>(2)</w:t>
      </w:r>
      <w:r w:rsidRPr="001C268A">
        <w:rPr>
          <w:noProof/>
        </w:rPr>
        <w:tab/>
        <w:t xml:space="preserve">Az EKSZ belső ellenőrzése </w:t>
      </w:r>
      <w:r w:rsidRPr="003F37E4">
        <w:rPr>
          <w:noProof/>
        </w:rPr>
        <w:t>céljából a</w:t>
      </w:r>
      <w:r w:rsidRPr="004B5969">
        <w:rPr>
          <w:rStyle w:val="CRMinorChangeDeleted"/>
          <w:noProof/>
          <w:lang w:val="hu-HU"/>
        </w:rPr>
        <w:t>z</w:t>
      </w:r>
      <w:r w:rsidRPr="001C268A">
        <w:rPr>
          <w:noProof/>
        </w:rPr>
        <w:t xml:space="preserve"> 60. cikk (2) bekezdésével összhangban közvetve megbízott, engedélyezésre jogosult tisztviselőként eljáró uniós küldöttségvezetők </w:t>
      </w:r>
      <w:r w:rsidRPr="004B5969">
        <w:rPr>
          <w:rStyle w:val="CRDeleted"/>
          <w:noProof/>
          <w:lang w:val="hu-HU"/>
        </w:rPr>
        <w:t>felett</w:t>
      </w:r>
      <w:r w:rsidRPr="003F37E4">
        <w:rPr>
          <w:noProof/>
        </w:rPr>
        <w:t xml:space="preserve"> a továbbadott</w:t>
      </w:r>
      <w:r w:rsidRPr="001C268A">
        <w:rPr>
          <w:noProof/>
        </w:rPr>
        <w:t xml:space="preserve"> megbízás keretében végzendő pénzgazdálkodás vonatkozásában a Bizottság belső ellenőrének ellenőrzési hatásköre alá tartoznak.</w:t>
      </w:r>
    </w:p>
    <w:p w14:paraId="3FA9CBA1" w14:textId="77777777" w:rsidR="005B3AA2" w:rsidRPr="001C268A" w:rsidRDefault="005B3AA2" w:rsidP="005B3AA2">
      <w:pPr>
        <w:rPr>
          <w:noProof/>
        </w:rPr>
      </w:pPr>
      <w:r w:rsidRPr="001C268A">
        <w:rPr>
          <w:noProof/>
        </w:rPr>
        <w:t>A költségvetés EKSZ-re vonatkozó szakaszának végrehajtása tekintetében az EKSZ belső ellenőreként is a Bizottság belső ellenőre jár el.</w:t>
      </w:r>
    </w:p>
    <w:p w14:paraId="6FF5A82B" w14:textId="77777777" w:rsidR="005B3AA2" w:rsidRPr="001C268A" w:rsidRDefault="005B3AA2" w:rsidP="005B3AA2">
      <w:pPr>
        <w:rPr>
          <w:noProof/>
        </w:rPr>
      </w:pPr>
      <w:r w:rsidRPr="001C268A">
        <w:rPr>
          <w:noProof/>
        </w:rPr>
        <w:t>(3)</w:t>
      </w:r>
      <w:r w:rsidRPr="001C268A">
        <w:rPr>
          <w:noProof/>
        </w:rPr>
        <w:tab/>
        <w:t xml:space="preserve">Minden uniós intézmény a saját </w:t>
      </w:r>
      <w:r w:rsidRPr="003F37E4">
        <w:rPr>
          <w:noProof/>
        </w:rPr>
        <w:fldChar w:fldCharType="begin"/>
      </w:r>
      <w:r w:rsidRPr="003F37E4">
        <w:rPr>
          <w:noProof/>
        </w:rPr>
        <w:instrText xml:space="preserve"> QUOTE "</w:instrText>
      </w:r>
      <w:r w:rsidRPr="004B5969">
        <w:rPr>
          <w:rStyle w:val="CRMarker"/>
          <w:noProof/>
          <w:lang w:val="hu-HU"/>
        </w:rPr>
        <w:instrText>Ö</w:instrText>
      </w:r>
      <w:r w:rsidRPr="003F37E4">
        <w:rPr>
          <w:noProof/>
        </w:rPr>
        <w:instrText xml:space="preserve">" </w:instrText>
      </w:r>
      <w:r w:rsidRPr="003F37E4">
        <w:rPr>
          <w:noProof/>
        </w:rPr>
        <w:fldChar w:fldCharType="separate"/>
      </w:r>
      <w:r w:rsidRPr="004B5969">
        <w:rPr>
          <w:rStyle w:val="CRMarker"/>
          <w:noProof/>
          <w:lang w:val="hu-HU"/>
        </w:rPr>
        <w:t>Ö</w:t>
      </w:r>
      <w:r w:rsidRPr="003F37E4">
        <w:rPr>
          <w:noProof/>
        </w:rPr>
        <w:fldChar w:fldCharType="end"/>
      </w:r>
      <w:r w:rsidRPr="003F37E4">
        <w:rPr>
          <w:noProof/>
        </w:rPr>
        <w:t> működésének </w:t>
      </w:r>
      <w:r w:rsidRPr="003F37E4">
        <w:rPr>
          <w:noProof/>
        </w:rPr>
        <w:fldChar w:fldCharType="begin"/>
      </w:r>
      <w:r w:rsidRPr="003F37E4">
        <w:rPr>
          <w:noProof/>
        </w:rPr>
        <w:instrText xml:space="preserve"> QUOTE "</w:instrText>
      </w:r>
      <w:r w:rsidRPr="004B5969">
        <w:rPr>
          <w:rStyle w:val="CRMarker"/>
          <w:noProof/>
          <w:lang w:val="hu-HU"/>
        </w:rPr>
        <w:instrText>Õ</w:instrText>
      </w:r>
      <w:r w:rsidRPr="003F37E4">
        <w:rPr>
          <w:noProof/>
        </w:rPr>
        <w:instrText xml:space="preserve">" </w:instrText>
      </w:r>
      <w:r w:rsidRPr="003F37E4">
        <w:rPr>
          <w:noProof/>
        </w:rPr>
        <w:fldChar w:fldCharType="separate"/>
      </w:r>
      <w:r w:rsidRPr="004B5969">
        <w:rPr>
          <w:rStyle w:val="CRMarker"/>
          <w:noProof/>
          <w:lang w:val="hu-HU"/>
        </w:rPr>
        <w:t>Õ</w:t>
      </w:r>
      <w:r w:rsidRPr="003F37E4">
        <w:rPr>
          <w:noProof/>
        </w:rPr>
        <w:fldChar w:fldCharType="end"/>
      </w:r>
      <w:r w:rsidRPr="001C268A">
        <w:rPr>
          <w:noProof/>
        </w:rPr>
        <w:t xml:space="preserve"> különleges jellemzőihez és szükségleteihez igazított szabályok alapján nevezi ki belső ellenőrét. Minden uniós intézmény tájékoztatja az Európai Parlamentet és a Tanácsot a belső ellenőrének kinevezéséről.</w:t>
      </w:r>
    </w:p>
    <w:p w14:paraId="3E415ACE" w14:textId="77777777" w:rsidR="005B3AA2" w:rsidRPr="001C268A" w:rsidRDefault="005B3AA2" w:rsidP="005B3AA2">
      <w:pPr>
        <w:rPr>
          <w:noProof/>
        </w:rPr>
      </w:pPr>
      <w:r w:rsidRPr="001C268A">
        <w:rPr>
          <w:noProof/>
        </w:rPr>
        <w:t>(4)</w:t>
      </w:r>
      <w:r w:rsidRPr="001C268A">
        <w:rPr>
          <w:noProof/>
        </w:rPr>
        <w:tab/>
        <w:t xml:space="preserve">Minden uniós intézmény </w:t>
      </w:r>
      <w:r w:rsidRPr="003F37E4">
        <w:rPr>
          <w:noProof/>
        </w:rPr>
        <w:fldChar w:fldCharType="begin"/>
      </w:r>
      <w:r w:rsidRPr="003F37E4">
        <w:rPr>
          <w:noProof/>
        </w:rPr>
        <w:instrText xml:space="preserve"> QUOTE "</w:instrText>
      </w:r>
      <w:r w:rsidRPr="004B5969">
        <w:rPr>
          <w:rStyle w:val="CRMarker"/>
          <w:noProof/>
          <w:lang w:val="hu-HU"/>
        </w:rPr>
        <w:instrText>Ö</w:instrText>
      </w:r>
      <w:r w:rsidRPr="003F37E4">
        <w:rPr>
          <w:noProof/>
        </w:rPr>
        <w:instrText xml:space="preserve">" </w:instrText>
      </w:r>
      <w:r w:rsidRPr="003F37E4">
        <w:rPr>
          <w:noProof/>
        </w:rPr>
        <w:fldChar w:fldCharType="separate"/>
      </w:r>
      <w:r w:rsidRPr="004B5969">
        <w:rPr>
          <w:rStyle w:val="CRMarker"/>
          <w:noProof/>
          <w:lang w:val="hu-HU"/>
        </w:rPr>
        <w:t>Ö</w:t>
      </w:r>
      <w:r w:rsidRPr="003F37E4">
        <w:rPr>
          <w:noProof/>
        </w:rPr>
        <w:fldChar w:fldCharType="end"/>
      </w:r>
      <w:r w:rsidRPr="003F37E4">
        <w:rPr>
          <w:noProof/>
        </w:rPr>
        <w:t> működésének </w:t>
      </w:r>
      <w:r w:rsidRPr="003F37E4">
        <w:rPr>
          <w:noProof/>
        </w:rPr>
        <w:fldChar w:fldCharType="begin"/>
      </w:r>
      <w:r w:rsidRPr="003F37E4">
        <w:rPr>
          <w:noProof/>
        </w:rPr>
        <w:instrText xml:space="preserve"> QUOTE "</w:instrText>
      </w:r>
      <w:r w:rsidRPr="004B5969">
        <w:rPr>
          <w:rStyle w:val="CRMarker"/>
          <w:noProof/>
          <w:lang w:val="hu-HU"/>
        </w:rPr>
        <w:instrText>Õ</w:instrText>
      </w:r>
      <w:r w:rsidRPr="003F37E4">
        <w:rPr>
          <w:noProof/>
        </w:rPr>
        <w:instrText xml:space="preserve">" </w:instrText>
      </w:r>
      <w:r w:rsidRPr="003F37E4">
        <w:rPr>
          <w:noProof/>
        </w:rPr>
        <w:fldChar w:fldCharType="separate"/>
      </w:r>
      <w:r w:rsidRPr="004B5969">
        <w:rPr>
          <w:rStyle w:val="CRMarker"/>
          <w:noProof/>
          <w:lang w:val="hu-HU"/>
        </w:rPr>
        <w:t>Õ</w:t>
      </w:r>
      <w:r w:rsidRPr="003F37E4">
        <w:rPr>
          <w:noProof/>
        </w:rPr>
        <w:fldChar w:fldCharType="end"/>
      </w:r>
      <w:r>
        <w:rPr>
          <w:noProof/>
        </w:rPr>
        <w:t xml:space="preserve"> </w:t>
      </w:r>
      <w:r w:rsidRPr="001C268A">
        <w:rPr>
          <w:noProof/>
        </w:rPr>
        <w:t>különleges jellemzőivel és szükségleteivel összhangban határozza meg a belső ellenőrének hatáskörét, és részletesen megállapítja a belső ellenőr feladatainak gyakorlására vonatkozó célkitűzéseket és eljárásokat, megfelelő figyelemmel a belső ellenőrzésre vonatkozó nemzetközi standardokra is.</w:t>
      </w:r>
    </w:p>
    <w:p w14:paraId="6C455AF0" w14:textId="77777777" w:rsidR="005B3AA2" w:rsidRPr="001C268A" w:rsidRDefault="005B3AA2" w:rsidP="005B3AA2">
      <w:pPr>
        <w:rPr>
          <w:noProof/>
        </w:rPr>
      </w:pPr>
      <w:r w:rsidRPr="001C268A">
        <w:rPr>
          <w:noProof/>
        </w:rPr>
        <w:t>(5)</w:t>
      </w:r>
      <w:r w:rsidRPr="001C268A">
        <w:rPr>
          <w:noProof/>
        </w:rPr>
        <w:tab/>
      </w:r>
      <w:r w:rsidRPr="003F37E4">
        <w:rPr>
          <w:noProof/>
        </w:rPr>
        <w:fldChar w:fldCharType="begin"/>
      </w:r>
      <w:r w:rsidRPr="003F37E4">
        <w:rPr>
          <w:noProof/>
        </w:rPr>
        <w:instrText xml:space="preserve"> QUOTE "</w:instrText>
      </w:r>
      <w:r w:rsidRPr="004B5969">
        <w:rPr>
          <w:rStyle w:val="CRMarker"/>
          <w:noProof/>
          <w:lang w:val="hu-HU"/>
        </w:rPr>
        <w:instrText>Ö</w:instrText>
      </w:r>
      <w:r w:rsidRPr="003F37E4">
        <w:rPr>
          <w:noProof/>
        </w:rPr>
        <w:instrText xml:space="preserve">" </w:instrText>
      </w:r>
      <w:r w:rsidRPr="003F37E4">
        <w:rPr>
          <w:noProof/>
        </w:rPr>
        <w:fldChar w:fldCharType="separate"/>
      </w:r>
      <w:r w:rsidRPr="004B5969">
        <w:rPr>
          <w:rStyle w:val="CRMarker"/>
          <w:noProof/>
          <w:lang w:val="hu-HU"/>
        </w:rPr>
        <w:t>Ö</w:t>
      </w:r>
      <w:r w:rsidRPr="003F37E4">
        <w:rPr>
          <w:noProof/>
        </w:rPr>
        <w:fldChar w:fldCharType="end"/>
      </w:r>
      <w:r w:rsidRPr="003F37E4">
        <w:rPr>
          <w:noProof/>
        </w:rPr>
        <w:t> Minden uniós </w:t>
      </w:r>
      <w:r w:rsidRPr="003F37E4">
        <w:rPr>
          <w:noProof/>
        </w:rPr>
        <w:fldChar w:fldCharType="begin"/>
      </w:r>
      <w:r w:rsidRPr="003F37E4">
        <w:rPr>
          <w:noProof/>
        </w:rPr>
        <w:instrText xml:space="preserve"> QUOTE "</w:instrText>
      </w:r>
      <w:r w:rsidRPr="004B5969">
        <w:rPr>
          <w:rStyle w:val="CRMarker"/>
          <w:noProof/>
          <w:lang w:val="hu-HU"/>
        </w:rPr>
        <w:instrText>Õ</w:instrText>
      </w:r>
      <w:r w:rsidRPr="003F37E4">
        <w:rPr>
          <w:noProof/>
        </w:rPr>
        <w:instrText xml:space="preserve">" </w:instrText>
      </w:r>
      <w:r w:rsidRPr="003F37E4">
        <w:rPr>
          <w:noProof/>
        </w:rPr>
        <w:fldChar w:fldCharType="separate"/>
      </w:r>
      <w:r w:rsidRPr="004B5969">
        <w:rPr>
          <w:rStyle w:val="CRMarker"/>
          <w:noProof/>
          <w:lang w:val="hu-HU"/>
        </w:rPr>
        <w:t>Õ</w:t>
      </w:r>
      <w:r w:rsidRPr="003F37E4">
        <w:rPr>
          <w:noProof/>
        </w:rPr>
        <w:fldChar w:fldCharType="end"/>
      </w:r>
      <w:r w:rsidRPr="003F37E4">
        <w:rPr>
          <w:noProof/>
        </w:rPr>
        <w:t xml:space="preserve"> </w:t>
      </w:r>
      <w:r w:rsidRPr="004B5969">
        <w:rPr>
          <w:rStyle w:val="CRDeleted"/>
          <w:noProof/>
          <w:lang w:val="hu-HU"/>
        </w:rPr>
        <w:t>Az</w:t>
      </w:r>
      <w:r w:rsidRPr="003F37E4">
        <w:rPr>
          <w:noProof/>
        </w:rPr>
        <w:t xml:space="preserve"> intézmény</w:t>
      </w:r>
      <w:r w:rsidRPr="001C268A">
        <w:rPr>
          <w:noProof/>
        </w:rPr>
        <w:t xml:space="preserve"> olyan tisztviselőt vagy egyéb alkalmazottat nevezhet ki belső ellenőrnek, aki a személyzeti szabályzat hatálya alá tartozik, különleges szakértelemmel rendelkezik és a tagállamok egyikének állampolgára.</w:t>
      </w:r>
    </w:p>
    <w:p w14:paraId="3BBE9BAE" w14:textId="77777777" w:rsidR="005B3AA2" w:rsidRPr="001C268A" w:rsidRDefault="005B3AA2" w:rsidP="005B3AA2">
      <w:pPr>
        <w:rPr>
          <w:noProof/>
        </w:rPr>
      </w:pPr>
      <w:r w:rsidRPr="001C268A">
        <w:rPr>
          <w:noProof/>
        </w:rPr>
        <w:t>(6)</w:t>
      </w:r>
      <w:r w:rsidRPr="001C268A">
        <w:rPr>
          <w:noProof/>
        </w:rPr>
        <w:tab/>
        <w:t>Ha két vagy több uniós intézmény ugyanazon belső ellenőrt nevezi ki</w:t>
      </w:r>
      <w:r w:rsidRPr="003F37E4">
        <w:rPr>
          <w:noProof/>
        </w:rPr>
        <w:t xml:space="preserve">, </w:t>
      </w:r>
      <w:r w:rsidRPr="004B5969">
        <w:rPr>
          <w:rStyle w:val="CRMinorChangeDeleted"/>
          <w:noProof/>
          <w:lang w:val="hu-HU"/>
        </w:rPr>
        <w:t>úgy</w:t>
      </w:r>
      <w:r w:rsidRPr="003F37E4">
        <w:rPr>
          <w:noProof/>
        </w:rPr>
        <w:t xml:space="preserve"> meg</w:t>
      </w:r>
      <w:r w:rsidRPr="001C268A">
        <w:rPr>
          <w:noProof/>
        </w:rPr>
        <w:t xml:space="preserve"> kell hozniuk a szükséges rendelkezéseket annak érdekében, hogy a belső ellenőr a </w:t>
      </w:r>
      <w:r w:rsidRPr="004B5969">
        <w:rPr>
          <w:rStyle w:val="CRMinorChangeAdded"/>
          <w:noProof/>
          <w:lang w:val="hu-HU"/>
        </w:rPr>
        <w:t>122</w:t>
      </w:r>
      <w:r w:rsidRPr="004B5969">
        <w:rPr>
          <w:rStyle w:val="CRMinorChangeDeleted"/>
          <w:noProof/>
          <w:lang w:val="hu-HU"/>
        </w:rPr>
        <w:t>121</w:t>
      </w:r>
      <w:r w:rsidRPr="001C268A">
        <w:rPr>
          <w:noProof/>
        </w:rPr>
        <w:t>. cikkben megállapított módon felelősségre vonható legyen tevékenységéért.</w:t>
      </w:r>
    </w:p>
    <w:p w14:paraId="1A672AAB" w14:textId="77777777" w:rsidR="005B3AA2" w:rsidRPr="001C268A" w:rsidRDefault="005B3AA2" w:rsidP="005B3AA2">
      <w:pPr>
        <w:rPr>
          <w:noProof/>
        </w:rPr>
      </w:pPr>
      <w:r w:rsidRPr="001C268A">
        <w:rPr>
          <w:noProof/>
        </w:rPr>
        <w:t>(7)</w:t>
      </w:r>
      <w:r w:rsidRPr="001C268A">
        <w:rPr>
          <w:noProof/>
        </w:rPr>
        <w:tab/>
        <w:t>Minden uniós intézmény tájékoztatja az Európai Parlamentet és a Tanácsot, amennyiben a belső ellenőrének megbízása megszűnik.</w:t>
      </w:r>
    </w:p>
    <w:p w14:paraId="02DCAE67" w14:textId="77777777" w:rsidR="005B3AA2" w:rsidRPr="001C268A" w:rsidRDefault="005B3AA2" w:rsidP="005B3AA2">
      <w:pPr>
        <w:pStyle w:val="Titrearticle"/>
        <w:rPr>
          <w:noProof/>
        </w:rPr>
      </w:pPr>
      <w:r w:rsidRPr="004B5969">
        <w:rPr>
          <w:rStyle w:val="CRMinorChangeAdded"/>
          <w:noProof/>
          <w:lang w:val="hu-HU"/>
        </w:rPr>
        <w:t>119</w:t>
      </w:r>
      <w:r w:rsidRPr="004B5969">
        <w:rPr>
          <w:rStyle w:val="CRMinorChangeDeleted"/>
          <w:noProof/>
          <w:lang w:val="hu-HU"/>
        </w:rPr>
        <w:t>118</w:t>
      </w:r>
      <w:r w:rsidRPr="001C268A">
        <w:rPr>
          <w:noProof/>
        </w:rPr>
        <w:t>. cikk</w:t>
      </w:r>
    </w:p>
    <w:p w14:paraId="671B5572" w14:textId="77777777" w:rsidR="005B3AA2" w:rsidRPr="001C268A" w:rsidRDefault="005B3AA2" w:rsidP="005B3AA2">
      <w:pPr>
        <w:pStyle w:val="NormalCentered"/>
        <w:rPr>
          <w:b/>
          <w:bCs/>
          <w:noProof/>
        </w:rPr>
      </w:pPr>
      <w:r w:rsidRPr="001C268A">
        <w:rPr>
          <w:b/>
          <w:noProof/>
        </w:rPr>
        <w:t>A belső ellenőr jogköre és feladatai</w:t>
      </w:r>
    </w:p>
    <w:p w14:paraId="1EA9E0D1" w14:textId="77777777" w:rsidR="005B3AA2" w:rsidRPr="001C268A" w:rsidRDefault="005B3AA2" w:rsidP="005B3AA2">
      <w:pPr>
        <w:rPr>
          <w:noProof/>
        </w:rPr>
      </w:pPr>
      <w:r w:rsidRPr="001C268A">
        <w:rPr>
          <w:noProof/>
        </w:rPr>
        <w:t>(1)</w:t>
      </w:r>
      <w:r w:rsidRPr="001C268A">
        <w:rPr>
          <w:noProof/>
        </w:rPr>
        <w:tab/>
        <w:t>A belső ellenőr az irányítási és kontrollrendszerek minőségéről szóló független vélemények megalkotásával és a műveletek végrehajtási feltételeinek javítására és a hatékony és eredményes pénzgazdálkodás támogatására vonatkozó ajánlások megtételével tanácsot ad az uniós intézményének a kockázatkezeléssel kapcsolatban.</w:t>
      </w:r>
    </w:p>
    <w:p w14:paraId="762279B4" w14:textId="77777777" w:rsidR="005B3AA2" w:rsidRPr="001C268A" w:rsidRDefault="005B3AA2" w:rsidP="005B3AA2">
      <w:pPr>
        <w:rPr>
          <w:noProof/>
        </w:rPr>
      </w:pPr>
      <w:r w:rsidRPr="001C268A">
        <w:rPr>
          <w:noProof/>
        </w:rPr>
        <w:t>A belső ellenőr felelős különösen:</w:t>
      </w:r>
    </w:p>
    <w:p w14:paraId="23A3EF0B" w14:textId="77777777" w:rsidR="005B3AA2" w:rsidRPr="001C268A" w:rsidRDefault="005B3AA2" w:rsidP="005B3AA2">
      <w:pPr>
        <w:pStyle w:val="Point0"/>
        <w:rPr>
          <w:noProof/>
        </w:rPr>
      </w:pPr>
      <w:r w:rsidRPr="001C268A">
        <w:rPr>
          <w:noProof/>
        </w:rPr>
        <w:tab/>
        <w:t>a)</w:t>
      </w:r>
      <w:r w:rsidRPr="001C268A">
        <w:rPr>
          <w:noProof/>
        </w:rPr>
        <w:tab/>
        <w:t>a belső irányítási rendszerek alkalmasságának és hatékonyságának, valamint a szervezeti egységek által a szakpolitikák, programok és intézkedések végrehajtása tekintetében nyújtott teljesítménynek az ezekhez kapcsolódó kockázatok figyelembevételével történő felméréséért;</w:t>
      </w:r>
    </w:p>
    <w:p w14:paraId="63164E30" w14:textId="77777777" w:rsidR="005B3AA2" w:rsidRPr="001C268A" w:rsidRDefault="005B3AA2" w:rsidP="005B3AA2">
      <w:pPr>
        <w:pStyle w:val="Point0"/>
        <w:rPr>
          <w:noProof/>
        </w:rPr>
      </w:pPr>
      <w:r w:rsidRPr="001C268A">
        <w:rPr>
          <w:noProof/>
        </w:rPr>
        <w:tab/>
        <w:t>b)</w:t>
      </w:r>
      <w:r w:rsidRPr="001C268A">
        <w:rPr>
          <w:noProof/>
        </w:rPr>
        <w:tab/>
        <w:t>a minden egyes költségvetés-végrehajtási műveletre alkalmazandó belső kontrollrendszerek és ellenőrzési rendszerek hatékonyságának és eredményességének értékeléséért.</w:t>
      </w:r>
    </w:p>
    <w:p w14:paraId="69C2756E" w14:textId="77777777" w:rsidR="005B3AA2" w:rsidRPr="001C268A" w:rsidRDefault="005B3AA2" w:rsidP="005B3AA2">
      <w:pPr>
        <w:rPr>
          <w:noProof/>
        </w:rPr>
      </w:pPr>
      <w:r w:rsidRPr="001C268A">
        <w:rPr>
          <w:noProof/>
        </w:rPr>
        <w:t>(2)</w:t>
      </w:r>
      <w:r w:rsidRPr="001C268A">
        <w:rPr>
          <w:noProof/>
        </w:rPr>
        <w:tab/>
        <w:t>A belső ellenőr a feladatait az érintett uniós intézmény minden tevékenységével és szervezeti egységével kapcsolatban ellátja. A feladatai ellátásához szükséges információkhoz teljes és korlátlan hozzáféréssel, ha szükséges helyszíni hozzáféréssel is rendelkeznie kell, a tagállamokban és a harmadik országokban is.</w:t>
      </w:r>
    </w:p>
    <w:p w14:paraId="641FEFAD" w14:textId="77777777" w:rsidR="005B3AA2" w:rsidRPr="001C268A" w:rsidRDefault="005B3AA2" w:rsidP="005B3AA2">
      <w:pPr>
        <w:rPr>
          <w:noProof/>
        </w:rPr>
      </w:pPr>
      <w:r w:rsidRPr="001C268A">
        <w:rPr>
          <w:noProof/>
        </w:rPr>
        <w:t>A belső ellenőr nyugtázza az engedélyezésre jogosult tisztviselők éves jelentését és minden egyéb meghatározott információt.</w:t>
      </w:r>
    </w:p>
    <w:p w14:paraId="383A9D36" w14:textId="77777777" w:rsidR="005B3AA2" w:rsidRPr="001C268A" w:rsidRDefault="005B3AA2" w:rsidP="005B3AA2">
      <w:pPr>
        <w:rPr>
          <w:noProof/>
        </w:rPr>
      </w:pPr>
      <w:r w:rsidRPr="001C268A">
        <w:rPr>
          <w:noProof/>
        </w:rPr>
        <w:t>(3)</w:t>
      </w:r>
      <w:r w:rsidRPr="001C268A">
        <w:rPr>
          <w:noProof/>
        </w:rPr>
        <w:tab/>
        <w:t>A belső ellenőr a megállapításairól és az ajánlásairól jelentést készít az érintett uniós intézménynek. Az érintett uniós intézmény biztosítja, hogy az ellenőrzés eredményeként megfogalmazott ajánlások alapján sor kerüljön a megfelelő intézkedésekre.</w:t>
      </w:r>
    </w:p>
    <w:p w14:paraId="3BADE088" w14:textId="77777777" w:rsidR="005B3AA2" w:rsidRPr="001C268A" w:rsidRDefault="005B3AA2" w:rsidP="005B3AA2">
      <w:pPr>
        <w:rPr>
          <w:noProof/>
        </w:rPr>
      </w:pPr>
      <w:r w:rsidRPr="001C268A">
        <w:rPr>
          <w:noProof/>
        </w:rPr>
        <w:t>Minden uniós intézmény megvizsgálja, hogy a belső ellenőre által készített jelentésekben foglalt ajánlások alkalmasak-e arra, hogy megossza azokat a többi uniós intézménnyel a bevált módszerek cseréje keretében.</w:t>
      </w:r>
    </w:p>
    <w:p w14:paraId="188B98ED" w14:textId="77777777" w:rsidR="005B3AA2" w:rsidRPr="001C268A" w:rsidRDefault="005B3AA2" w:rsidP="005B3AA2">
      <w:pPr>
        <w:rPr>
          <w:noProof/>
        </w:rPr>
      </w:pPr>
      <w:r w:rsidRPr="001C268A">
        <w:rPr>
          <w:noProof/>
        </w:rPr>
        <w:t>(4)</w:t>
      </w:r>
      <w:r w:rsidRPr="001C268A">
        <w:rPr>
          <w:noProof/>
        </w:rPr>
        <w:tab/>
        <w:t>A belső ellenőr éves belső ellenőrzési jelentést nyújt be az érintett uniós intézménynek, feltüntetve a végrehajtott belső ellenőrzések számát és típusát, valamint a főbb ajánlásokat és az azok nyomán hozott intézkedéseket.</w:t>
      </w:r>
    </w:p>
    <w:p w14:paraId="3E767591" w14:textId="77777777" w:rsidR="005B3AA2" w:rsidRPr="001C268A" w:rsidRDefault="005B3AA2" w:rsidP="005B3AA2">
      <w:pPr>
        <w:rPr>
          <w:noProof/>
        </w:rPr>
      </w:pPr>
      <w:r w:rsidRPr="001C268A">
        <w:rPr>
          <w:noProof/>
        </w:rPr>
        <w:t xml:space="preserve">Ezen éves belső jelentés említést tesz minden olyan rendszerszintű problémáról, amelyet a </w:t>
      </w:r>
      <w:r w:rsidRPr="004B5969">
        <w:rPr>
          <w:rStyle w:val="CRMinorChangeAdded"/>
          <w:noProof/>
          <w:lang w:val="hu-HU"/>
        </w:rPr>
        <w:t>146</w:t>
      </w:r>
      <w:r w:rsidRPr="004B5969">
        <w:rPr>
          <w:rStyle w:val="CRMinorChangeDeleted"/>
          <w:noProof/>
          <w:lang w:val="hu-HU"/>
        </w:rPr>
        <w:t>143</w:t>
      </w:r>
      <w:r w:rsidRPr="001C268A">
        <w:rPr>
          <w:noProof/>
        </w:rPr>
        <w:t>. cikk szerint létrehozott testület tárt fel a 93. cikkben említett véleményalkotás keretében.</w:t>
      </w:r>
    </w:p>
    <w:p w14:paraId="618921BA" w14:textId="77777777" w:rsidR="005B3AA2" w:rsidRPr="001C268A" w:rsidRDefault="005B3AA2" w:rsidP="005B3AA2">
      <w:pPr>
        <w:rPr>
          <w:noProof/>
        </w:rPr>
      </w:pPr>
      <w:r w:rsidRPr="001C268A">
        <w:rPr>
          <w:noProof/>
        </w:rPr>
        <w:t>(5)</w:t>
      </w:r>
      <w:r w:rsidRPr="001C268A">
        <w:rPr>
          <w:noProof/>
        </w:rPr>
        <w:tab/>
        <w:t xml:space="preserve">A belső ellenőr jelentésének összeállítása során különösen a hatékony és eredményes pénzgazdálkodás és a </w:t>
      </w:r>
      <w:r w:rsidRPr="003F37E4">
        <w:rPr>
          <w:noProof/>
        </w:rPr>
        <w:t xml:space="preserve">teljesítmény </w:t>
      </w:r>
      <w:r w:rsidRPr="004B5969">
        <w:rPr>
          <w:rStyle w:val="CRDeleted"/>
          <w:noProof/>
          <w:lang w:val="hu-HU"/>
        </w:rPr>
        <w:t>alap</w:t>
      </w:r>
      <w:r w:rsidRPr="003F37E4">
        <w:rPr>
          <w:noProof/>
        </w:rPr>
        <w:t>elvének való általános megfelelésre összpontosít, és biztosítja, hogy ezen alapelvek alkalmazásának</w:t>
      </w:r>
      <w:r w:rsidRPr="001C268A">
        <w:rPr>
          <w:noProof/>
        </w:rPr>
        <w:t xml:space="preserve"> folyamatos javítása és erősítése érdekében meghozzák a megfelelő intézkedéseket.</w:t>
      </w:r>
    </w:p>
    <w:p w14:paraId="64DFC58B" w14:textId="77777777" w:rsidR="005B3AA2" w:rsidRPr="001C268A" w:rsidRDefault="005B3AA2" w:rsidP="005B3AA2">
      <w:pPr>
        <w:rPr>
          <w:noProof/>
        </w:rPr>
      </w:pPr>
      <w:r w:rsidRPr="001C268A">
        <w:rPr>
          <w:noProof/>
        </w:rPr>
        <w:t>(6)</w:t>
      </w:r>
      <w:r w:rsidRPr="001C268A">
        <w:rPr>
          <w:noProof/>
        </w:rPr>
        <w:tab/>
        <w:t>A Bizottság minden évben a mentesítési eljárás keretében és az EUMSZ 319. cikkével összhangban kérésre továbbítja az éves belső ellenőrzési jelentését, megfelelően figyelembe véve a titoktartási előírásokat.</w:t>
      </w:r>
    </w:p>
    <w:p w14:paraId="77AA51B1" w14:textId="77777777" w:rsidR="005B3AA2" w:rsidRPr="001C268A" w:rsidRDefault="005B3AA2" w:rsidP="005B3AA2">
      <w:pPr>
        <w:rPr>
          <w:noProof/>
        </w:rPr>
      </w:pPr>
      <w:r w:rsidRPr="001C268A">
        <w:rPr>
          <w:noProof/>
        </w:rPr>
        <w:t>(7)</w:t>
      </w:r>
      <w:r w:rsidRPr="001C268A">
        <w:rPr>
          <w:noProof/>
        </w:rPr>
        <w:tab/>
      </w:r>
      <w:r w:rsidRPr="003F37E4">
        <w:rPr>
          <w:noProof/>
        </w:rPr>
        <w:fldChar w:fldCharType="begin"/>
      </w:r>
      <w:r w:rsidRPr="003F37E4">
        <w:rPr>
          <w:noProof/>
        </w:rPr>
        <w:instrText xml:space="preserve"> QUOTE "</w:instrText>
      </w:r>
      <w:r w:rsidRPr="004B5969">
        <w:rPr>
          <w:rStyle w:val="CRMarker"/>
          <w:noProof/>
          <w:lang w:val="hu-HU"/>
        </w:rPr>
        <w:instrText>Ö</w:instrText>
      </w:r>
      <w:r w:rsidRPr="003F37E4">
        <w:rPr>
          <w:noProof/>
        </w:rPr>
        <w:instrText xml:space="preserve">" </w:instrText>
      </w:r>
      <w:r w:rsidRPr="003F37E4">
        <w:rPr>
          <w:noProof/>
        </w:rPr>
        <w:fldChar w:fldCharType="separate"/>
      </w:r>
      <w:r w:rsidRPr="004B5969">
        <w:rPr>
          <w:rStyle w:val="CRMarker"/>
          <w:noProof/>
          <w:lang w:val="hu-HU"/>
        </w:rPr>
        <w:t>Ö</w:t>
      </w:r>
      <w:r w:rsidRPr="003F37E4">
        <w:rPr>
          <w:noProof/>
        </w:rPr>
        <w:fldChar w:fldCharType="end"/>
      </w:r>
      <w:r w:rsidRPr="003F37E4">
        <w:rPr>
          <w:noProof/>
        </w:rPr>
        <w:t> </w:t>
      </w:r>
      <w:r>
        <w:rPr>
          <w:noProof/>
        </w:rPr>
        <w:t>Minden</w:t>
      </w:r>
      <w:r w:rsidRPr="003F37E4">
        <w:rPr>
          <w:noProof/>
        </w:rPr>
        <w:t> </w:t>
      </w:r>
      <w:r w:rsidRPr="003F37E4">
        <w:rPr>
          <w:noProof/>
        </w:rPr>
        <w:fldChar w:fldCharType="begin"/>
      </w:r>
      <w:r w:rsidRPr="003F37E4">
        <w:rPr>
          <w:noProof/>
        </w:rPr>
        <w:instrText xml:space="preserve"> QUOTE "</w:instrText>
      </w:r>
      <w:r w:rsidRPr="004B5969">
        <w:rPr>
          <w:rStyle w:val="CRMarker"/>
          <w:noProof/>
          <w:lang w:val="hu-HU"/>
        </w:rPr>
        <w:instrText>Õ</w:instrText>
      </w:r>
      <w:r w:rsidRPr="003F37E4">
        <w:rPr>
          <w:noProof/>
        </w:rPr>
        <w:instrText xml:space="preserve">" </w:instrText>
      </w:r>
      <w:r w:rsidRPr="003F37E4">
        <w:rPr>
          <w:noProof/>
        </w:rPr>
        <w:fldChar w:fldCharType="separate"/>
      </w:r>
      <w:r w:rsidRPr="004B5969">
        <w:rPr>
          <w:rStyle w:val="CRMarker"/>
          <w:noProof/>
          <w:lang w:val="hu-HU"/>
        </w:rPr>
        <w:t>Õ</w:t>
      </w:r>
      <w:r w:rsidRPr="003F37E4">
        <w:rPr>
          <w:noProof/>
        </w:rPr>
        <w:fldChar w:fldCharType="end"/>
      </w:r>
      <w:r w:rsidRPr="003F37E4">
        <w:rPr>
          <w:noProof/>
        </w:rPr>
        <w:t xml:space="preserve"> </w:t>
      </w:r>
      <w:r w:rsidRPr="004B5969">
        <w:rPr>
          <w:rStyle w:val="CRDeleted"/>
          <w:noProof/>
          <w:lang w:val="hu-HU"/>
        </w:rPr>
        <w:t>Az</w:t>
      </w:r>
      <w:r w:rsidRPr="001C268A">
        <w:rPr>
          <w:noProof/>
        </w:rPr>
        <w:t xml:space="preserve"> uniós intézménynek a belső ellenőre elérhetőségeit a kiadási műveletekben érintett bármely természetes vagy jogi személy rendelkezésére bocsátja, hogy azok bizalmasan felvehessék az ellenőrrel a kapcsolatot.</w:t>
      </w:r>
    </w:p>
    <w:p w14:paraId="5C0CD83A" w14:textId="77777777" w:rsidR="005B3AA2" w:rsidRPr="001C268A" w:rsidRDefault="005B3AA2" w:rsidP="005B3AA2">
      <w:pPr>
        <w:rPr>
          <w:noProof/>
        </w:rPr>
      </w:pPr>
      <w:r w:rsidRPr="001C268A">
        <w:rPr>
          <w:noProof/>
        </w:rPr>
        <w:t>(8)</w:t>
      </w:r>
      <w:r w:rsidRPr="001C268A">
        <w:rPr>
          <w:noProof/>
        </w:rPr>
        <w:tab/>
        <w:t xml:space="preserve">Minden uniós intézmény minden évben összefoglaló jelentést készít a végrehajtott belső ellenőrzések számáról és típusáról, összesítést nyújtva a megfogalmazott ajánlásokról és az azok alapján hozott intézkedésekről, és továbbítja azt az Európai Parlamentnek és a Tanácsnak a </w:t>
      </w:r>
      <w:r w:rsidRPr="004B5969">
        <w:rPr>
          <w:rStyle w:val="CRMinorChangeAdded"/>
          <w:noProof/>
          <w:lang w:val="hu-HU"/>
        </w:rPr>
        <w:t>253</w:t>
      </w:r>
      <w:r w:rsidRPr="004B5969">
        <w:rPr>
          <w:rStyle w:val="CRMinorChangeDeleted"/>
          <w:noProof/>
          <w:lang w:val="hu-HU"/>
        </w:rPr>
        <w:t>247</w:t>
      </w:r>
      <w:r w:rsidRPr="001C268A">
        <w:rPr>
          <w:noProof/>
        </w:rPr>
        <w:t>. cikknek megfelelően.</w:t>
      </w:r>
    </w:p>
    <w:p w14:paraId="73D01CAF" w14:textId="77777777" w:rsidR="005B3AA2" w:rsidRPr="001C268A" w:rsidRDefault="005B3AA2" w:rsidP="005B3AA2">
      <w:pPr>
        <w:rPr>
          <w:noProof/>
        </w:rPr>
      </w:pPr>
      <w:r w:rsidRPr="001C268A">
        <w:rPr>
          <w:noProof/>
        </w:rPr>
        <w:t>(9)</w:t>
      </w:r>
      <w:r w:rsidRPr="001C268A">
        <w:rPr>
          <w:noProof/>
        </w:rPr>
        <w:tab/>
        <w:t>A belső ellenőr jelentései és megállapításai, valamint az érintett uniós intézmény jelentése csak azt követően tehetők nyilvánosan hozzáférhetővé, hogy a belső ellenőr jóváhagyta a végrehajtásukra tett intézkedést.</w:t>
      </w:r>
    </w:p>
    <w:p w14:paraId="11E949D5" w14:textId="77777777" w:rsidR="005B3AA2" w:rsidRPr="001C268A" w:rsidRDefault="005B3AA2" w:rsidP="005B3AA2">
      <w:pPr>
        <w:rPr>
          <w:noProof/>
        </w:rPr>
      </w:pPr>
      <w:r w:rsidRPr="001C268A">
        <w:rPr>
          <w:noProof/>
        </w:rPr>
        <w:t>(10)</w:t>
      </w:r>
      <w:r w:rsidRPr="001C268A">
        <w:rPr>
          <w:noProof/>
        </w:rPr>
        <w:tab/>
        <w:t>Minden uniós intézmény belső ellenőrének rendelkezésére bocsátja az ellenőrzési feladatai megfelelő ellátásához szükséges forrásokat, valamint a belső ellenőrének feladatait, jogait és kötelezettségeit részletesen ismertető belső ellenőrzési alapszabályt.</w:t>
      </w:r>
    </w:p>
    <w:p w14:paraId="3DC2255B" w14:textId="77777777" w:rsidR="005B3AA2" w:rsidRPr="001C268A" w:rsidRDefault="005B3AA2" w:rsidP="005B3AA2">
      <w:pPr>
        <w:pStyle w:val="Titrearticle"/>
        <w:rPr>
          <w:noProof/>
        </w:rPr>
      </w:pPr>
      <w:r w:rsidRPr="004B5969">
        <w:rPr>
          <w:rStyle w:val="CRMinorChangeAdded"/>
          <w:noProof/>
          <w:lang w:val="hu-HU"/>
        </w:rPr>
        <w:t>120</w:t>
      </w:r>
      <w:r w:rsidRPr="004B5969">
        <w:rPr>
          <w:rStyle w:val="CRMinorChangeDeleted"/>
          <w:noProof/>
          <w:lang w:val="hu-HU"/>
        </w:rPr>
        <w:t>119</w:t>
      </w:r>
      <w:r w:rsidRPr="001C268A">
        <w:rPr>
          <w:noProof/>
        </w:rPr>
        <w:t>. cikk</w:t>
      </w:r>
    </w:p>
    <w:p w14:paraId="5C1FD7A4" w14:textId="77777777" w:rsidR="005B3AA2" w:rsidRPr="001C268A" w:rsidRDefault="005B3AA2" w:rsidP="005B3AA2">
      <w:pPr>
        <w:pStyle w:val="NormalCentered"/>
        <w:rPr>
          <w:b/>
          <w:bCs/>
          <w:noProof/>
        </w:rPr>
      </w:pPr>
      <w:r w:rsidRPr="001C268A">
        <w:rPr>
          <w:b/>
          <w:noProof/>
        </w:rPr>
        <w:t>A belső ellenőr munkaprogramja</w:t>
      </w:r>
    </w:p>
    <w:p w14:paraId="4CA0A8A3" w14:textId="77777777" w:rsidR="005B3AA2" w:rsidRPr="001C268A" w:rsidRDefault="005B3AA2" w:rsidP="005B3AA2">
      <w:pPr>
        <w:rPr>
          <w:noProof/>
        </w:rPr>
      </w:pPr>
      <w:r w:rsidRPr="001C268A">
        <w:rPr>
          <w:noProof/>
        </w:rPr>
        <w:t>(1)</w:t>
      </w:r>
      <w:r w:rsidRPr="001C268A">
        <w:rPr>
          <w:noProof/>
        </w:rPr>
        <w:tab/>
        <w:t>A belső ellenőr elfogadja munkaprogramját, és benyújtja azt az érintett uniós intézménynek.</w:t>
      </w:r>
    </w:p>
    <w:p w14:paraId="4A724AEF" w14:textId="77777777" w:rsidR="005B3AA2" w:rsidRPr="001C268A" w:rsidRDefault="005B3AA2" w:rsidP="005B3AA2">
      <w:pPr>
        <w:rPr>
          <w:noProof/>
        </w:rPr>
      </w:pPr>
      <w:r w:rsidRPr="001C268A">
        <w:rPr>
          <w:noProof/>
        </w:rPr>
        <w:t>(2)</w:t>
      </w:r>
      <w:r w:rsidRPr="001C268A">
        <w:rPr>
          <w:noProof/>
        </w:rPr>
        <w:tab/>
        <w:t>Minden uniós intézmény felkérheti a belső ellenőrét olyan ellenőrzés elvégzésére is, amely nem szerepel az (1) bekezdésben említett munkaprogramban.</w:t>
      </w:r>
    </w:p>
    <w:p w14:paraId="1DB184E0" w14:textId="77777777" w:rsidR="005B3AA2" w:rsidRPr="001C268A" w:rsidRDefault="005B3AA2" w:rsidP="005B3AA2">
      <w:pPr>
        <w:pStyle w:val="Titrearticle"/>
        <w:rPr>
          <w:noProof/>
        </w:rPr>
      </w:pPr>
      <w:r w:rsidRPr="004B5969">
        <w:rPr>
          <w:rStyle w:val="CRMinorChangeAdded"/>
          <w:noProof/>
          <w:lang w:val="hu-HU"/>
        </w:rPr>
        <w:t>121</w:t>
      </w:r>
      <w:r w:rsidRPr="004B5969">
        <w:rPr>
          <w:rStyle w:val="CRMinorChangeDeleted"/>
          <w:noProof/>
          <w:lang w:val="hu-HU"/>
        </w:rPr>
        <w:t>120</w:t>
      </w:r>
      <w:r w:rsidRPr="001C268A">
        <w:rPr>
          <w:noProof/>
        </w:rPr>
        <w:t>. cikk</w:t>
      </w:r>
    </w:p>
    <w:p w14:paraId="3E4334E1" w14:textId="77777777" w:rsidR="005B3AA2" w:rsidRPr="001C268A" w:rsidRDefault="005B3AA2" w:rsidP="005B3AA2">
      <w:pPr>
        <w:pStyle w:val="NormalCentered"/>
        <w:rPr>
          <w:b/>
          <w:bCs/>
          <w:noProof/>
        </w:rPr>
      </w:pPr>
      <w:r w:rsidRPr="001C268A">
        <w:rPr>
          <w:b/>
          <w:noProof/>
        </w:rPr>
        <w:t>A belső ellenőr függetlensége</w:t>
      </w:r>
    </w:p>
    <w:p w14:paraId="33507BB9" w14:textId="77777777" w:rsidR="005B3AA2" w:rsidRPr="001C268A" w:rsidRDefault="005B3AA2" w:rsidP="005B3AA2">
      <w:pPr>
        <w:rPr>
          <w:noProof/>
        </w:rPr>
      </w:pPr>
      <w:r w:rsidRPr="001C268A">
        <w:rPr>
          <w:noProof/>
        </w:rPr>
        <w:t>(1)</w:t>
      </w:r>
      <w:r w:rsidRPr="001C268A">
        <w:rPr>
          <w:noProof/>
        </w:rPr>
        <w:tab/>
        <w:t>A belső ellenőr teljes függetlenséget élvez az ellenőrzései lefolytatása tekintetében. A belső ellenőrre alkalmazandó különös szabályokat az érintett uniós intézmények állapítják meg oly módon, hogy feladatai teljesítésében teljes függetlenséget garantálnak számára, és megállapítják a belső ellenőr felelősségi körét.</w:t>
      </w:r>
    </w:p>
    <w:p w14:paraId="31A735D5" w14:textId="77777777" w:rsidR="005B3AA2" w:rsidRPr="001C268A" w:rsidRDefault="005B3AA2" w:rsidP="005B3AA2">
      <w:pPr>
        <w:rPr>
          <w:noProof/>
        </w:rPr>
      </w:pPr>
      <w:r w:rsidRPr="001C268A">
        <w:rPr>
          <w:noProof/>
        </w:rPr>
        <w:t>(2)</w:t>
      </w:r>
      <w:r w:rsidRPr="001C268A">
        <w:rPr>
          <w:noProof/>
        </w:rPr>
        <w:tab/>
        <w:t>A belső ellenőr számára nem adható semmilyen utasítás, és a belső ellenőr nem korlátozható semmilyen módon azon feladatai teljesítésében, amelyeket kinevezése révén e rendelet szerint ráruháztak.</w:t>
      </w:r>
    </w:p>
    <w:p w14:paraId="76C90D1C" w14:textId="77777777" w:rsidR="005B3AA2" w:rsidRPr="001C268A" w:rsidRDefault="005B3AA2" w:rsidP="005B3AA2">
      <w:pPr>
        <w:rPr>
          <w:noProof/>
        </w:rPr>
      </w:pPr>
      <w:r w:rsidRPr="001C268A">
        <w:rPr>
          <w:noProof/>
        </w:rPr>
        <w:t>(3)</w:t>
      </w:r>
      <w:r w:rsidRPr="001C268A">
        <w:rPr>
          <w:noProof/>
        </w:rPr>
        <w:tab/>
        <w:t>Ha a belső ellenőr a személyzet tagja, az ellenőrzések végzésére vonatkozó kizárólagos jogkörét teljesen függetlenül gyakorolja, továbbá a személyzeti szabályzatban megállapítottak szerint vállal felelősséget.</w:t>
      </w:r>
    </w:p>
    <w:p w14:paraId="1A08D81F" w14:textId="77777777" w:rsidR="005B3AA2" w:rsidRPr="001C268A" w:rsidRDefault="005B3AA2" w:rsidP="005B3AA2">
      <w:pPr>
        <w:pStyle w:val="Titrearticle"/>
        <w:rPr>
          <w:noProof/>
        </w:rPr>
      </w:pPr>
      <w:r w:rsidRPr="004B5969">
        <w:rPr>
          <w:rStyle w:val="CRMinorChangeAdded"/>
          <w:noProof/>
          <w:lang w:val="hu-HU"/>
        </w:rPr>
        <w:t>122</w:t>
      </w:r>
      <w:r w:rsidRPr="004B5969">
        <w:rPr>
          <w:rStyle w:val="CRMinorChangeDeleted"/>
          <w:noProof/>
          <w:lang w:val="hu-HU"/>
        </w:rPr>
        <w:t>121</w:t>
      </w:r>
      <w:r w:rsidRPr="001C268A">
        <w:rPr>
          <w:noProof/>
        </w:rPr>
        <w:t>. cikk</w:t>
      </w:r>
    </w:p>
    <w:p w14:paraId="6057D4EF" w14:textId="77777777" w:rsidR="005B3AA2" w:rsidRPr="001C268A" w:rsidRDefault="005B3AA2" w:rsidP="005B3AA2">
      <w:pPr>
        <w:pStyle w:val="NormalCentered"/>
        <w:rPr>
          <w:b/>
          <w:bCs/>
          <w:noProof/>
        </w:rPr>
      </w:pPr>
      <w:r w:rsidRPr="001C268A">
        <w:rPr>
          <w:b/>
          <w:noProof/>
        </w:rPr>
        <w:t>A belső ellenőr felelőssége</w:t>
      </w:r>
    </w:p>
    <w:p w14:paraId="2490AD17" w14:textId="77777777" w:rsidR="005B3AA2" w:rsidRPr="001C268A" w:rsidRDefault="005B3AA2" w:rsidP="005B3AA2">
      <w:pPr>
        <w:rPr>
          <w:noProof/>
        </w:rPr>
      </w:pPr>
      <w:r w:rsidRPr="001C268A">
        <w:rPr>
          <w:noProof/>
        </w:rPr>
        <w:t xml:space="preserve">E cikkel összhangban eljárva kizárólag az </w:t>
      </w:r>
      <w:r w:rsidRPr="003F37E4">
        <w:rPr>
          <w:noProof/>
        </w:rPr>
        <w:t xml:space="preserve">adott </w:t>
      </w:r>
      <w:r w:rsidRPr="003F37E4">
        <w:rPr>
          <w:noProof/>
        </w:rPr>
        <w:fldChar w:fldCharType="begin"/>
      </w:r>
      <w:r w:rsidRPr="003F37E4">
        <w:rPr>
          <w:noProof/>
        </w:rPr>
        <w:instrText xml:space="preserve"> QUOTE "</w:instrText>
      </w:r>
      <w:r w:rsidRPr="004B5969">
        <w:rPr>
          <w:rStyle w:val="CRMarker"/>
          <w:noProof/>
          <w:lang w:val="hu-HU"/>
        </w:rPr>
        <w:instrText>Ö</w:instrText>
      </w:r>
      <w:r w:rsidRPr="003F37E4">
        <w:rPr>
          <w:noProof/>
        </w:rPr>
        <w:instrText xml:space="preserve">" </w:instrText>
      </w:r>
      <w:r w:rsidRPr="003F37E4">
        <w:rPr>
          <w:noProof/>
        </w:rPr>
        <w:fldChar w:fldCharType="separate"/>
      </w:r>
      <w:r w:rsidRPr="004B5969">
        <w:rPr>
          <w:rStyle w:val="CRMarker"/>
          <w:noProof/>
          <w:lang w:val="hu-HU"/>
        </w:rPr>
        <w:t>Ö</w:t>
      </w:r>
      <w:r w:rsidRPr="003F37E4">
        <w:rPr>
          <w:noProof/>
        </w:rPr>
        <w:fldChar w:fldCharType="end"/>
      </w:r>
      <w:r w:rsidRPr="003F37E4">
        <w:rPr>
          <w:noProof/>
        </w:rPr>
        <w:t> uniós </w:t>
      </w:r>
      <w:r w:rsidRPr="003F37E4">
        <w:rPr>
          <w:noProof/>
        </w:rPr>
        <w:fldChar w:fldCharType="begin"/>
      </w:r>
      <w:r w:rsidRPr="003F37E4">
        <w:rPr>
          <w:noProof/>
        </w:rPr>
        <w:instrText xml:space="preserve"> QUOTE "</w:instrText>
      </w:r>
      <w:r w:rsidRPr="004B5969">
        <w:rPr>
          <w:rStyle w:val="CRMarker"/>
          <w:noProof/>
          <w:lang w:val="hu-HU"/>
        </w:rPr>
        <w:instrText>Õ</w:instrText>
      </w:r>
      <w:r w:rsidRPr="003F37E4">
        <w:rPr>
          <w:noProof/>
        </w:rPr>
        <w:instrText xml:space="preserve">" </w:instrText>
      </w:r>
      <w:r w:rsidRPr="003F37E4">
        <w:rPr>
          <w:noProof/>
        </w:rPr>
        <w:fldChar w:fldCharType="separate"/>
      </w:r>
      <w:r w:rsidRPr="004B5969">
        <w:rPr>
          <w:rStyle w:val="CRMarker"/>
          <w:noProof/>
          <w:lang w:val="hu-HU"/>
        </w:rPr>
        <w:t>Õ</w:t>
      </w:r>
      <w:r w:rsidRPr="003F37E4">
        <w:rPr>
          <w:noProof/>
        </w:rPr>
        <w:fldChar w:fldCharType="end"/>
      </w:r>
      <w:r w:rsidRPr="003F37E4">
        <w:rPr>
          <w:noProof/>
        </w:rPr>
        <w:t xml:space="preserve"> intézmény</w:t>
      </w:r>
      <w:r w:rsidRPr="001C268A">
        <w:rPr>
          <w:noProof/>
        </w:rPr>
        <w:t xml:space="preserve"> vonhatja felelősségre tevékenységéért a belső ellenőrét, mint alkalmazottat.</w:t>
      </w:r>
    </w:p>
    <w:p w14:paraId="5D4D2425" w14:textId="77777777" w:rsidR="005B3AA2" w:rsidRPr="001C268A" w:rsidRDefault="005B3AA2" w:rsidP="005B3AA2">
      <w:pPr>
        <w:rPr>
          <w:noProof/>
        </w:rPr>
      </w:pPr>
      <w:r w:rsidRPr="001C268A">
        <w:rPr>
          <w:noProof/>
        </w:rPr>
        <w:t xml:space="preserve">Minden uniós intézmény indokolással ellátott határozat alapján kezdhet vizsgálatot. E </w:t>
      </w:r>
      <w:r w:rsidRPr="003F37E4">
        <w:rPr>
          <w:noProof/>
        </w:rPr>
        <w:fldChar w:fldCharType="begin"/>
      </w:r>
      <w:r w:rsidRPr="003F37E4">
        <w:rPr>
          <w:noProof/>
        </w:rPr>
        <w:instrText xml:space="preserve"> QUOTE "</w:instrText>
      </w:r>
      <w:r w:rsidRPr="004B5969">
        <w:rPr>
          <w:rStyle w:val="CRMarker"/>
          <w:noProof/>
          <w:lang w:val="hu-HU"/>
        </w:rPr>
        <w:instrText>Ö</w:instrText>
      </w:r>
      <w:r w:rsidRPr="003F37E4">
        <w:rPr>
          <w:noProof/>
        </w:rPr>
        <w:instrText xml:space="preserve">" </w:instrText>
      </w:r>
      <w:r w:rsidRPr="003F37E4">
        <w:rPr>
          <w:noProof/>
        </w:rPr>
        <w:fldChar w:fldCharType="separate"/>
      </w:r>
      <w:r w:rsidRPr="004B5969">
        <w:rPr>
          <w:rStyle w:val="CRMarker"/>
          <w:noProof/>
          <w:lang w:val="hu-HU"/>
        </w:rPr>
        <w:t>Ö</w:t>
      </w:r>
      <w:r w:rsidRPr="003F37E4">
        <w:rPr>
          <w:noProof/>
        </w:rPr>
        <w:fldChar w:fldCharType="end"/>
      </w:r>
      <w:r w:rsidRPr="003F37E4">
        <w:rPr>
          <w:noProof/>
        </w:rPr>
        <w:t> határozatról </w:t>
      </w:r>
      <w:r w:rsidRPr="003F37E4">
        <w:rPr>
          <w:noProof/>
        </w:rPr>
        <w:fldChar w:fldCharType="begin"/>
      </w:r>
      <w:r w:rsidRPr="003F37E4">
        <w:rPr>
          <w:noProof/>
        </w:rPr>
        <w:instrText xml:space="preserve"> QUOTE "</w:instrText>
      </w:r>
      <w:r w:rsidRPr="004B5969">
        <w:rPr>
          <w:rStyle w:val="CRMarker"/>
          <w:noProof/>
          <w:lang w:val="hu-HU"/>
        </w:rPr>
        <w:instrText>Õ</w:instrText>
      </w:r>
      <w:r w:rsidRPr="003F37E4">
        <w:rPr>
          <w:noProof/>
        </w:rPr>
        <w:instrText xml:space="preserve">" </w:instrText>
      </w:r>
      <w:r w:rsidRPr="003F37E4">
        <w:rPr>
          <w:noProof/>
        </w:rPr>
        <w:fldChar w:fldCharType="separate"/>
      </w:r>
      <w:r w:rsidRPr="004B5969">
        <w:rPr>
          <w:rStyle w:val="CRMarker"/>
          <w:noProof/>
          <w:lang w:val="hu-HU"/>
        </w:rPr>
        <w:t>Õ</w:t>
      </w:r>
      <w:r w:rsidRPr="003F37E4">
        <w:rPr>
          <w:noProof/>
        </w:rPr>
        <w:fldChar w:fldCharType="end"/>
      </w:r>
      <w:r w:rsidRPr="003F37E4">
        <w:rPr>
          <w:noProof/>
        </w:rPr>
        <w:t xml:space="preserve"> </w:t>
      </w:r>
      <w:r w:rsidRPr="004B5969">
        <w:rPr>
          <w:rStyle w:val="CRDeleted"/>
          <w:noProof/>
          <w:lang w:val="hu-HU"/>
        </w:rPr>
        <w:t>döntésről</w:t>
      </w:r>
      <w:r w:rsidRPr="003F37E4">
        <w:rPr>
          <w:noProof/>
        </w:rPr>
        <w:t xml:space="preserve"> tájékoztatni</w:t>
      </w:r>
      <w:r w:rsidRPr="001C268A">
        <w:rPr>
          <w:noProof/>
        </w:rPr>
        <w:t xml:space="preserve"> kell az érdekelt felet. Az érintett uniós intézmény a közvetlen felelősségébe tartozó vizsgálat vezetésével egy vagy több olyan tisztviselőt bízhat meg, aki a személyzet érintett tagjával azonos vagy magasabb besorolási fokozatba tartozik. A vizsgálat során az érdekelt felet meg kell hallgatni.</w:t>
      </w:r>
    </w:p>
    <w:p w14:paraId="737082A5" w14:textId="77777777" w:rsidR="005B3AA2" w:rsidRPr="001C268A" w:rsidRDefault="005B3AA2" w:rsidP="005B3AA2">
      <w:pPr>
        <w:rPr>
          <w:noProof/>
        </w:rPr>
      </w:pPr>
      <w:r w:rsidRPr="001C268A">
        <w:rPr>
          <w:noProof/>
        </w:rPr>
        <w:t>A vizsgálati jelentést meg kell küldeni az érdekelt félnek, akit az érintett uniós intézmény ezt követően meghallgat a jelentésben foglalt üggyel kapcsolatban.</w:t>
      </w:r>
    </w:p>
    <w:p w14:paraId="3E50E0AA" w14:textId="77777777" w:rsidR="005B3AA2" w:rsidRPr="001C268A" w:rsidRDefault="005B3AA2" w:rsidP="005B3AA2">
      <w:pPr>
        <w:rPr>
          <w:noProof/>
        </w:rPr>
      </w:pPr>
      <w:r w:rsidRPr="001C268A">
        <w:rPr>
          <w:noProof/>
        </w:rPr>
        <w:t>A jelentés és a meghallgatás alapján az érintett uniós intézmény indokolással ellátott határozatot fogad el az eljárás lezárásáról, vagy indokolással ellátott határozatot fogad el a személyzeti szabályzat 22. és 86. cikkével, valamint IX. mellékletével összhangban. Ha fegyelmi intézkedésről vagy pénzügyi szankcióról születik határozat, arról értesíteni kell az érdekelt felet, és tájékoztatásul azt meg kell küldeni a többi uniós intézménynek és a Számvevőszéknek is.</w:t>
      </w:r>
    </w:p>
    <w:p w14:paraId="3FC7A2D0" w14:textId="77777777" w:rsidR="005B3AA2" w:rsidRPr="001C268A" w:rsidRDefault="005B3AA2" w:rsidP="005B3AA2">
      <w:pPr>
        <w:rPr>
          <w:noProof/>
        </w:rPr>
      </w:pPr>
      <w:r w:rsidRPr="001C268A">
        <w:rPr>
          <w:noProof/>
        </w:rPr>
        <w:t>Az érdekelt fél a személyzeti szabályzatban előírtaknak megfelelően keresetet nyújthat be az ilyen határozatokkal szemben az Európai Unió Bíróságánál.</w:t>
      </w:r>
    </w:p>
    <w:p w14:paraId="68BDE339" w14:textId="77777777" w:rsidR="005B3AA2" w:rsidRPr="001C268A" w:rsidRDefault="005B3AA2" w:rsidP="005B3AA2">
      <w:pPr>
        <w:pStyle w:val="Titrearticle"/>
        <w:rPr>
          <w:noProof/>
        </w:rPr>
      </w:pPr>
      <w:r w:rsidRPr="004B5969">
        <w:rPr>
          <w:rStyle w:val="CRMinorChangeAdded"/>
          <w:noProof/>
          <w:lang w:val="hu-HU"/>
        </w:rPr>
        <w:t>123</w:t>
      </w:r>
      <w:r w:rsidRPr="004B5969">
        <w:rPr>
          <w:rStyle w:val="CRMinorChangeDeleted"/>
          <w:noProof/>
          <w:lang w:val="hu-HU"/>
        </w:rPr>
        <w:t>122</w:t>
      </w:r>
      <w:r w:rsidRPr="001C268A">
        <w:rPr>
          <w:noProof/>
        </w:rPr>
        <w:t>. cikk</w:t>
      </w:r>
    </w:p>
    <w:p w14:paraId="57C2DD7E" w14:textId="77777777" w:rsidR="005B3AA2" w:rsidRPr="001C268A" w:rsidRDefault="005B3AA2" w:rsidP="005B3AA2">
      <w:pPr>
        <w:pStyle w:val="NormalCentered"/>
        <w:rPr>
          <w:b/>
          <w:bCs/>
          <w:noProof/>
        </w:rPr>
      </w:pPr>
      <w:r w:rsidRPr="001C268A">
        <w:rPr>
          <w:b/>
          <w:noProof/>
        </w:rPr>
        <w:t>Kereset az Európai Unió Bírósága előtt</w:t>
      </w:r>
    </w:p>
    <w:p w14:paraId="69B8182B" w14:textId="77777777" w:rsidR="005B3AA2" w:rsidRPr="001C268A" w:rsidRDefault="005B3AA2" w:rsidP="005B3AA2">
      <w:pPr>
        <w:rPr>
          <w:noProof/>
        </w:rPr>
      </w:pPr>
      <w:r w:rsidRPr="001C268A">
        <w:rPr>
          <w:noProof/>
        </w:rPr>
        <w:t>A személyzeti szabályzatban előírt jogorvoslati lehetőségek sérelme nélkül, a belső ellenőr közvetlenül az Európai Unió Bíróságához fordulhat a belső ellenőrként folytatott tevékenységét érintő eljárási cselekményekkel kapcsolatosan. A belső ellenőr az ilyen keresetet a kérdéses eljárási cselekményről való tudomásszerzés napjától számított három hónapon belül nyújtja be.</w:t>
      </w:r>
    </w:p>
    <w:p w14:paraId="56840AF4" w14:textId="77777777" w:rsidR="005B3AA2" w:rsidRPr="001C268A" w:rsidRDefault="005B3AA2" w:rsidP="005B3AA2">
      <w:pPr>
        <w:rPr>
          <w:noProof/>
        </w:rPr>
      </w:pPr>
      <w:r w:rsidRPr="001C268A">
        <w:rPr>
          <w:noProof/>
        </w:rPr>
        <w:t>Az ilyen keresetekkel kapcsolatos vizsgálatok és meghallgatások során a személyzeti szabályzat 91. cikkének (5) bekezdésével összhangban kell eljárni.</w:t>
      </w:r>
    </w:p>
    <w:p w14:paraId="22A50A9C" w14:textId="77777777" w:rsidR="005B3AA2" w:rsidRPr="001C268A" w:rsidRDefault="005B3AA2" w:rsidP="005B3AA2">
      <w:pPr>
        <w:pStyle w:val="Titrearticle"/>
        <w:rPr>
          <w:noProof/>
        </w:rPr>
      </w:pPr>
      <w:r w:rsidRPr="004B5969">
        <w:rPr>
          <w:rStyle w:val="CRMinorChangeAdded"/>
          <w:noProof/>
          <w:lang w:val="hu-HU"/>
        </w:rPr>
        <w:t>124</w:t>
      </w:r>
      <w:r w:rsidRPr="004B5969">
        <w:rPr>
          <w:rStyle w:val="CRMinorChangeDeleted"/>
          <w:noProof/>
          <w:lang w:val="hu-HU"/>
        </w:rPr>
        <w:t>123</w:t>
      </w:r>
      <w:r w:rsidRPr="001C268A">
        <w:rPr>
          <w:noProof/>
        </w:rPr>
        <w:t>. cikk</w:t>
      </w:r>
    </w:p>
    <w:p w14:paraId="3094BF97" w14:textId="77777777" w:rsidR="005B3AA2" w:rsidRPr="001C268A" w:rsidRDefault="005B3AA2" w:rsidP="005B3AA2">
      <w:pPr>
        <w:pStyle w:val="NormalCentered"/>
        <w:rPr>
          <w:b/>
          <w:bCs/>
          <w:noProof/>
        </w:rPr>
      </w:pPr>
      <w:r w:rsidRPr="001C268A">
        <w:rPr>
          <w:b/>
          <w:noProof/>
        </w:rPr>
        <w:t>Belsőellenőrzés-felügyeleti bizottságok</w:t>
      </w:r>
    </w:p>
    <w:p w14:paraId="5586D12E" w14:textId="77777777" w:rsidR="005B3AA2" w:rsidRPr="001C268A" w:rsidRDefault="005B3AA2" w:rsidP="005B3AA2">
      <w:pPr>
        <w:rPr>
          <w:noProof/>
        </w:rPr>
      </w:pPr>
      <w:r w:rsidRPr="001C268A">
        <w:rPr>
          <w:noProof/>
        </w:rPr>
        <w:t>(1)</w:t>
      </w:r>
      <w:r w:rsidRPr="001C268A">
        <w:rPr>
          <w:noProof/>
        </w:rPr>
        <w:tab/>
        <w:t>Minden uniós intézmény belsőellenőrzés-felügyeleti bizottságot hoz létre, amelynek feladata a belső ellenőr függetlenségének garantálása, a belső ellenőrzési munka nyomon követése és annak biztosítása, hogy szolgálatai megfelelően figyelembe vegyék a belső és külső ellenőrzések alapján megfogalmazott ajánlásokat, és azok alapján megtegyék a szükséges lépéseket.</w:t>
      </w:r>
    </w:p>
    <w:p w14:paraId="3013BCEF" w14:textId="77777777" w:rsidR="005B3AA2" w:rsidRPr="001C268A" w:rsidRDefault="005B3AA2" w:rsidP="005B3AA2">
      <w:pPr>
        <w:rPr>
          <w:noProof/>
        </w:rPr>
      </w:pPr>
      <w:r w:rsidRPr="001C268A">
        <w:rPr>
          <w:noProof/>
        </w:rPr>
        <w:t>(2)</w:t>
      </w:r>
      <w:r w:rsidRPr="001C268A">
        <w:rPr>
          <w:noProof/>
        </w:rPr>
        <w:tab/>
        <w:t>A belsőellenőrzés-felügyeleti bizottság összetételéről minden uniós intézmény a saját szervezeti autonómiájának és a független szakértői tanácsadás fontosságának figyelembevétele alapján határoz.</w:t>
      </w:r>
    </w:p>
    <w:p w14:paraId="0043F3E5" w14:textId="77777777" w:rsidR="005B3AA2" w:rsidRPr="00927239" w:rsidRDefault="005B3AA2" w:rsidP="005B3AA2">
      <w:pPr>
        <w:rPr>
          <w:noProof/>
        </w:rPr>
      </w:pPr>
    </w:p>
    <w:p w14:paraId="6C487CA5" w14:textId="77777777" w:rsidR="00801551" w:rsidRPr="004B5969" w:rsidRDefault="00801551" w:rsidP="00801551">
      <w:pPr>
        <w:pStyle w:val="SectionTitle"/>
        <w:rPr>
          <w:noProof/>
        </w:rPr>
      </w:pPr>
      <w:r w:rsidRPr="004B5969">
        <w:rPr>
          <w:noProof/>
        </w:rPr>
        <w:t>V. CÍM</w:t>
      </w:r>
    </w:p>
    <w:p w14:paraId="33E2B24A" w14:textId="77777777" w:rsidR="00801551" w:rsidRPr="00A17E87" w:rsidRDefault="00801551" w:rsidP="00801551">
      <w:pPr>
        <w:pStyle w:val="SectionTitle"/>
        <w:rPr>
          <w:noProof/>
        </w:rPr>
      </w:pPr>
      <w:r w:rsidRPr="00A17E87">
        <w:rPr>
          <w:i/>
          <w:noProof/>
        </w:rPr>
        <w:t>1. FEJEZET</w:t>
      </w:r>
    </w:p>
    <w:p w14:paraId="1ADE98ED" w14:textId="77777777" w:rsidR="00801551" w:rsidRPr="00A17E87" w:rsidRDefault="00801551" w:rsidP="00801551">
      <w:pPr>
        <w:pStyle w:val="SectionTitle"/>
        <w:rPr>
          <w:noProof/>
        </w:rPr>
      </w:pPr>
      <w:r w:rsidRPr="00A17E87">
        <w:rPr>
          <w:i/>
          <w:noProof/>
        </w:rPr>
        <w:t>A közvetlen, a közvetett és a megosztott irányításra vonatkozó szabályok</w:t>
      </w:r>
    </w:p>
    <w:p w14:paraId="689D7FFB" w14:textId="77777777" w:rsidR="00801551" w:rsidRPr="00A17E87" w:rsidRDefault="00801551" w:rsidP="00801551">
      <w:pPr>
        <w:pStyle w:val="Titrearticle"/>
        <w:rPr>
          <w:noProof/>
        </w:rPr>
      </w:pPr>
      <w:r w:rsidRPr="004B5969">
        <w:rPr>
          <w:rStyle w:val="CRMinorChangeAdded"/>
          <w:noProof/>
          <w:lang w:val="hu-HU"/>
        </w:rPr>
        <w:t>125</w:t>
      </w:r>
      <w:r w:rsidRPr="004B5969">
        <w:rPr>
          <w:rStyle w:val="CRMinorChangeDeleted"/>
          <w:noProof/>
          <w:lang w:val="hu-HU"/>
        </w:rPr>
        <w:t>124</w:t>
      </w:r>
      <w:r w:rsidRPr="00A17E87">
        <w:rPr>
          <w:noProof/>
        </w:rPr>
        <w:t>. cikk</w:t>
      </w:r>
    </w:p>
    <w:p w14:paraId="7D43AFC0" w14:textId="77777777" w:rsidR="00801551" w:rsidRPr="00A17E87" w:rsidRDefault="00801551" w:rsidP="00801551">
      <w:pPr>
        <w:pStyle w:val="NormalCentered"/>
        <w:rPr>
          <w:b/>
          <w:bCs/>
          <w:noProof/>
        </w:rPr>
      </w:pPr>
      <w:r w:rsidRPr="00A17E87">
        <w:rPr>
          <w:b/>
          <w:noProof/>
        </w:rPr>
        <w:t>Hatály</w:t>
      </w:r>
    </w:p>
    <w:p w14:paraId="28BA4459" w14:textId="77777777" w:rsidR="00801551" w:rsidRPr="00A17E87" w:rsidRDefault="00801551" w:rsidP="00801551">
      <w:pPr>
        <w:rPr>
          <w:noProof/>
        </w:rPr>
      </w:pPr>
      <w:r w:rsidRPr="00A17E87">
        <w:rPr>
          <w:noProof/>
        </w:rPr>
        <w:t xml:space="preserve">A </w:t>
      </w:r>
      <w:r w:rsidRPr="004B5969">
        <w:rPr>
          <w:rStyle w:val="CRMinorChangeAdded"/>
          <w:noProof/>
          <w:lang w:val="hu-HU"/>
        </w:rPr>
        <w:t>141</w:t>
      </w:r>
      <w:r w:rsidRPr="004B5969">
        <w:rPr>
          <w:rStyle w:val="CRMinorChangeDeleted"/>
          <w:noProof/>
          <w:lang w:val="hu-HU"/>
        </w:rPr>
        <w:t>138</w:t>
      </w:r>
      <w:r w:rsidRPr="00A17E87">
        <w:rPr>
          <w:noProof/>
        </w:rPr>
        <w:t>. cikk kivételével, ebben a címben a jogi kötelezettségvállalásokra történő hivatkozásokat jogi kötelezettségvállalásként, keretszerződésként és pénzügyikeret-partnerségi megállapodásként kell értelmezni.</w:t>
      </w:r>
    </w:p>
    <w:p w14:paraId="0CDCDDE1" w14:textId="77777777" w:rsidR="00801551" w:rsidRPr="00A17E87" w:rsidRDefault="00801551" w:rsidP="00801551">
      <w:pPr>
        <w:pStyle w:val="Titrearticle"/>
        <w:rPr>
          <w:noProof/>
        </w:rPr>
      </w:pPr>
      <w:r w:rsidRPr="004B5969">
        <w:rPr>
          <w:rStyle w:val="CRMinorChangeAdded"/>
          <w:noProof/>
          <w:lang w:val="hu-HU"/>
        </w:rPr>
        <w:t>126</w:t>
      </w:r>
      <w:r w:rsidRPr="004B5969">
        <w:rPr>
          <w:rStyle w:val="CRMinorChangeDeleted"/>
          <w:noProof/>
          <w:lang w:val="hu-HU"/>
        </w:rPr>
        <w:t>125</w:t>
      </w:r>
      <w:r w:rsidRPr="00A17E87">
        <w:rPr>
          <w:noProof/>
        </w:rPr>
        <w:t>. cikk</w:t>
      </w:r>
    </w:p>
    <w:p w14:paraId="1038C886" w14:textId="77777777" w:rsidR="00801551" w:rsidRPr="00A17E87" w:rsidRDefault="00801551" w:rsidP="00801551">
      <w:pPr>
        <w:pStyle w:val="NormalCentered"/>
        <w:rPr>
          <w:b/>
          <w:bCs/>
          <w:noProof/>
        </w:rPr>
      </w:pPr>
      <w:r w:rsidRPr="00A17E87">
        <w:rPr>
          <w:b/>
          <w:noProof/>
        </w:rPr>
        <w:t>Uniós hozzájárulási formák</w:t>
      </w:r>
    </w:p>
    <w:p w14:paraId="6D71709A" w14:textId="77777777" w:rsidR="00801551" w:rsidRPr="00A17E87" w:rsidRDefault="00801551" w:rsidP="00801551">
      <w:pPr>
        <w:rPr>
          <w:noProof/>
        </w:rPr>
      </w:pPr>
      <w:r w:rsidRPr="00A17E87">
        <w:rPr>
          <w:noProof/>
        </w:rPr>
        <w:t>(1)</w:t>
      </w:r>
      <w:r w:rsidRPr="00A17E87">
        <w:rPr>
          <w:noProof/>
        </w:rPr>
        <w:tab/>
        <w:t>A közvetlen, a közvetett és a megosztott irányítás keretében végrehajtott uniós hozzájárulások valamely uniós szakpolitikai célkitűzés és az annak kapcsán meghatározott eredmények elérését segítik elő, és a következő formák bármelyikét ölthetik:</w:t>
      </w:r>
    </w:p>
    <w:p w14:paraId="33F9BF6E" w14:textId="77777777" w:rsidR="00801551" w:rsidRPr="00A17E87" w:rsidRDefault="00801551" w:rsidP="00801551">
      <w:pPr>
        <w:pStyle w:val="Point0"/>
        <w:rPr>
          <w:noProof/>
        </w:rPr>
      </w:pPr>
      <w:r w:rsidRPr="00A17E87">
        <w:rPr>
          <w:noProof/>
        </w:rPr>
        <w:tab/>
        <w:t>a)</w:t>
      </w:r>
      <w:r w:rsidRPr="00A17E87">
        <w:rPr>
          <w:noProof/>
        </w:rPr>
        <w:tab/>
        <w:t>a vonatkozó műveletek költségeihez nem kapcsolódó finanszírozás, amely a következőkön alapulhat:</w:t>
      </w:r>
    </w:p>
    <w:p w14:paraId="0F319FA1" w14:textId="77777777" w:rsidR="00801551" w:rsidRPr="00A17E87" w:rsidRDefault="00801551" w:rsidP="00801551">
      <w:pPr>
        <w:pStyle w:val="Point1"/>
        <w:rPr>
          <w:noProof/>
        </w:rPr>
      </w:pPr>
      <w:r w:rsidRPr="00A17E87">
        <w:rPr>
          <w:noProof/>
        </w:rPr>
        <w:tab/>
        <w:t>i.</w:t>
      </w:r>
      <w:r w:rsidRPr="00A17E87">
        <w:rPr>
          <w:noProof/>
        </w:rPr>
        <w:tab/>
        <w:t>ágazatspecifikus szabályokban vagy a Bizottság határozataiban meghatározott feltételek teljesítése; vagy</w:t>
      </w:r>
    </w:p>
    <w:p w14:paraId="7DC58D98" w14:textId="77777777" w:rsidR="00801551" w:rsidRPr="00A17E87" w:rsidRDefault="00801551" w:rsidP="00801551">
      <w:pPr>
        <w:pStyle w:val="Point1"/>
        <w:rPr>
          <w:noProof/>
        </w:rPr>
      </w:pPr>
      <w:r w:rsidRPr="00A17E87">
        <w:rPr>
          <w:noProof/>
        </w:rPr>
        <w:tab/>
        <w:t>ii.</w:t>
      </w:r>
      <w:r w:rsidRPr="00A17E87">
        <w:rPr>
          <w:noProof/>
        </w:rPr>
        <w:tab/>
        <w:t>eredmények elérése, ami mérhető előzetesen meghatározott mérföldkövek megvalósulása vagy teljesítménymutatók alapján;</w:t>
      </w:r>
    </w:p>
    <w:p w14:paraId="1ED60392" w14:textId="77777777" w:rsidR="00801551" w:rsidRPr="00A17E87" w:rsidRDefault="00801551" w:rsidP="00801551">
      <w:pPr>
        <w:pStyle w:val="Point0"/>
        <w:rPr>
          <w:noProof/>
        </w:rPr>
      </w:pPr>
      <w:r w:rsidRPr="00A17E87">
        <w:rPr>
          <w:noProof/>
        </w:rPr>
        <w:tab/>
        <w:t>b)</w:t>
      </w:r>
      <w:r w:rsidRPr="00A17E87">
        <w:rPr>
          <w:noProof/>
        </w:rPr>
        <w:tab/>
        <w:t>a ténylegesen felmerült elszámolható költségek megtérítése;</w:t>
      </w:r>
    </w:p>
    <w:p w14:paraId="1353BB8D" w14:textId="77777777" w:rsidR="00801551" w:rsidRPr="00A17E87" w:rsidRDefault="00801551" w:rsidP="00801551">
      <w:pPr>
        <w:pStyle w:val="Point0"/>
        <w:rPr>
          <w:noProof/>
        </w:rPr>
      </w:pPr>
      <w:r w:rsidRPr="00A17E87">
        <w:rPr>
          <w:noProof/>
        </w:rPr>
        <w:tab/>
        <w:t>c)</w:t>
      </w:r>
      <w:r w:rsidRPr="00A17E87">
        <w:rPr>
          <w:noProof/>
        </w:rPr>
        <w:tab/>
        <w:t>egységköltségek, amelyek az elszámolható költségek valamennyi kategóriájára kiterjednek vagy olyan konkrét kategóriáira terjednek ki, amelyeket előzetesen meghatároztak, megadva az egységenként számítandó összeget;</w:t>
      </w:r>
    </w:p>
    <w:p w14:paraId="0E4EDCF4" w14:textId="77777777" w:rsidR="00801551" w:rsidRPr="00A17E87" w:rsidRDefault="00801551" w:rsidP="00801551">
      <w:pPr>
        <w:pStyle w:val="Point0"/>
        <w:rPr>
          <w:noProof/>
        </w:rPr>
      </w:pPr>
      <w:r w:rsidRPr="00A17E87">
        <w:rPr>
          <w:noProof/>
        </w:rPr>
        <w:tab/>
        <w:t>d)</w:t>
      </w:r>
      <w:r w:rsidRPr="00A17E87">
        <w:rPr>
          <w:noProof/>
        </w:rPr>
        <w:tab/>
        <w:t>egyösszegű átalányok, amelyek átfogó jelleggel fedezik az elszámolható költségek valamennyi kategóriáját vagy bizonyos konkrét, előzetesen egyértelműen meghatározott kategóriáit;</w:t>
      </w:r>
    </w:p>
    <w:p w14:paraId="027F301F" w14:textId="77777777" w:rsidR="00801551" w:rsidRPr="00A17E87" w:rsidRDefault="00801551" w:rsidP="00801551">
      <w:pPr>
        <w:pStyle w:val="Point0"/>
        <w:rPr>
          <w:noProof/>
        </w:rPr>
      </w:pPr>
      <w:r w:rsidRPr="00A17E87">
        <w:rPr>
          <w:noProof/>
        </w:rPr>
        <w:tab/>
        <w:t>e)</w:t>
      </w:r>
      <w:r w:rsidRPr="00A17E87">
        <w:rPr>
          <w:noProof/>
        </w:rPr>
        <w:tab/>
        <w:t>százalékos átalányfinanszírozás, amely az elszámolható költségek bizonyos előzetesen egyértelműen meghatározott konkrét kategóriáit fedezi, azok értékére százalékos arányt alkalmazva;</w:t>
      </w:r>
    </w:p>
    <w:p w14:paraId="6465C092" w14:textId="77777777" w:rsidR="00801551" w:rsidRPr="00A17E87" w:rsidRDefault="00801551" w:rsidP="00801551">
      <w:pPr>
        <w:pStyle w:val="Point0"/>
        <w:rPr>
          <w:noProof/>
        </w:rPr>
      </w:pPr>
      <w:r w:rsidRPr="00A17E87">
        <w:rPr>
          <w:noProof/>
        </w:rPr>
        <w:tab/>
        <w:t>f)</w:t>
      </w:r>
      <w:r w:rsidRPr="00A17E87">
        <w:rPr>
          <w:noProof/>
        </w:rPr>
        <w:tab/>
        <w:t>az a)–e) pontokban említettek kombinációja.</w:t>
      </w:r>
    </w:p>
    <w:p w14:paraId="2E997A6F" w14:textId="5314055C" w:rsidR="00801551" w:rsidRPr="00A17E87" w:rsidRDefault="00801551" w:rsidP="00801551">
      <w:pPr>
        <w:rPr>
          <w:noProof/>
        </w:rPr>
      </w:pPr>
      <w:r w:rsidRPr="00A17E87">
        <w:rPr>
          <w:noProof/>
        </w:rPr>
        <w:t xml:space="preserve">Az e bekezdés első albekezdésének </w:t>
      </w:r>
      <w:r w:rsidR="009160F1" w:rsidRPr="004B5969">
        <w:rPr>
          <w:noProof/>
          <w:highlight w:val="lightGray"/>
        </w:rPr>
        <w:fldChar w:fldCharType="begin"/>
      </w:r>
      <w:r w:rsidR="009160F1" w:rsidRPr="004B5969">
        <w:rPr>
          <w:noProof/>
          <w:highlight w:val="lightGray"/>
        </w:rPr>
        <w:instrText xml:space="preserve"> QUOTE "</w:instrText>
      </w:r>
      <w:r w:rsidR="009160F1" w:rsidRPr="004B5969">
        <w:rPr>
          <w:rStyle w:val="CRMarker"/>
          <w:noProof/>
          <w:highlight w:val="lightGray"/>
          <w:lang w:val="hu-HU"/>
        </w:rPr>
        <w:instrText>ð</w:instrText>
      </w:r>
      <w:r w:rsidR="009160F1" w:rsidRPr="004B5969">
        <w:rPr>
          <w:noProof/>
          <w:highlight w:val="lightGray"/>
        </w:rPr>
        <w:instrText xml:space="preserve">" </w:instrText>
      </w:r>
      <w:r w:rsidR="009160F1" w:rsidRPr="004B5969">
        <w:rPr>
          <w:noProof/>
          <w:highlight w:val="lightGray"/>
        </w:rPr>
        <w:fldChar w:fldCharType="separate"/>
      </w:r>
      <w:r w:rsidR="009160F1" w:rsidRPr="004B5969">
        <w:rPr>
          <w:rStyle w:val="CRMarker"/>
          <w:noProof/>
          <w:highlight w:val="lightGray"/>
          <w:lang w:val="hu-HU"/>
        </w:rPr>
        <w:t>ð</w:t>
      </w:r>
      <w:r w:rsidR="009160F1" w:rsidRPr="004B5969">
        <w:rPr>
          <w:noProof/>
          <w:highlight w:val="lightGray"/>
        </w:rPr>
        <w:fldChar w:fldCharType="end"/>
      </w:r>
      <w:r w:rsidR="009160F1" w:rsidRPr="009160F1">
        <w:rPr>
          <w:noProof/>
          <w:highlight w:val="lightGray"/>
        </w:rPr>
        <w:t> </w:t>
      </w:r>
      <w:r w:rsidRPr="009160F1">
        <w:rPr>
          <w:noProof/>
          <w:highlight w:val="lightGray"/>
        </w:rPr>
        <w:t>a</w:t>
      </w:r>
      <w:r w:rsidR="009160F1" w:rsidRPr="009160F1">
        <w:rPr>
          <w:noProof/>
          <w:highlight w:val="lightGray"/>
        </w:rPr>
        <w:t>) </w:t>
      </w:r>
      <w:r w:rsidR="009160F1" w:rsidRPr="009160F1">
        <w:rPr>
          <w:noProof/>
          <w:highlight w:val="lightGray"/>
        </w:rPr>
        <w:fldChar w:fldCharType="begin"/>
      </w:r>
      <w:r w:rsidR="009160F1" w:rsidRPr="009160F1">
        <w:rPr>
          <w:noProof/>
          <w:highlight w:val="lightGray"/>
        </w:rPr>
        <w:instrText xml:space="preserve"> QUOTE "</w:instrText>
      </w:r>
      <w:r w:rsidR="009160F1" w:rsidRPr="004B5969">
        <w:rPr>
          <w:rStyle w:val="CRMarker"/>
          <w:noProof/>
          <w:highlight w:val="lightGray"/>
          <w:lang w:val="hu-HU"/>
        </w:rPr>
        <w:instrText>ï</w:instrText>
      </w:r>
      <w:r w:rsidR="009160F1" w:rsidRPr="009160F1">
        <w:rPr>
          <w:noProof/>
          <w:highlight w:val="lightGray"/>
        </w:rPr>
        <w:instrText xml:space="preserve">" </w:instrText>
      </w:r>
      <w:r w:rsidR="009160F1" w:rsidRPr="009160F1">
        <w:rPr>
          <w:noProof/>
          <w:highlight w:val="lightGray"/>
        </w:rPr>
        <w:fldChar w:fldCharType="separate"/>
      </w:r>
      <w:r w:rsidR="009160F1" w:rsidRPr="004B5969">
        <w:rPr>
          <w:rStyle w:val="CRMarker"/>
          <w:noProof/>
          <w:highlight w:val="lightGray"/>
          <w:lang w:val="hu-HU"/>
        </w:rPr>
        <w:t>ï</w:t>
      </w:r>
      <w:r w:rsidR="009160F1" w:rsidRPr="009160F1">
        <w:rPr>
          <w:noProof/>
          <w:highlight w:val="lightGray"/>
        </w:rPr>
        <w:fldChar w:fldCharType="end"/>
      </w:r>
      <w:r w:rsidR="009160F1" w:rsidRPr="009160F1">
        <w:rPr>
          <w:noProof/>
        </w:rPr>
        <w:t xml:space="preserve"> </w:t>
      </w:r>
      <w:r w:rsidRPr="004B5969">
        <w:rPr>
          <w:rStyle w:val="CRRefonteDeleted"/>
          <w:noProof/>
          <w:highlight w:val="lightGray"/>
          <w:lang w:val="hu-HU"/>
        </w:rPr>
        <w:t>e)</w:t>
      </w:r>
      <w:r w:rsidRPr="00A17E87">
        <w:rPr>
          <w:noProof/>
        </w:rPr>
        <w:t xml:space="preserve"> pontja szerinti uniós hozzájárulásokat közvetlen és közvetett irányítás keretében a </w:t>
      </w:r>
      <w:r w:rsidRPr="004B5969">
        <w:rPr>
          <w:rStyle w:val="CRMinorChangeAdded"/>
          <w:noProof/>
          <w:lang w:val="hu-HU"/>
        </w:rPr>
        <w:t>185</w:t>
      </w:r>
      <w:r w:rsidRPr="004B5969">
        <w:rPr>
          <w:rStyle w:val="CRMinorChangeDeleted"/>
          <w:noProof/>
          <w:lang w:val="hu-HU"/>
        </w:rPr>
        <w:t>181</w:t>
      </w:r>
      <w:r w:rsidRPr="00A17E87">
        <w:rPr>
          <w:noProof/>
        </w:rPr>
        <w:t xml:space="preserve">. cikk, az ágazatspecifikus szabályok rendelkezései vagy a Bizottság vonatkozó határozata alapján, megosztott irányítás keretében pedig az ágazatspecifikus szabályok rendelkezései alapján kell létrehozni. Az e bekezdés első albekezdésének c), d) és e) pontja szerinti uniós hozzájárulásokat közvetlen és közvetett irányítás keretében a </w:t>
      </w:r>
      <w:r w:rsidRPr="004B5969">
        <w:rPr>
          <w:rStyle w:val="CRMinorChangeAdded"/>
          <w:noProof/>
          <w:lang w:val="hu-HU"/>
        </w:rPr>
        <w:t>185</w:t>
      </w:r>
      <w:r w:rsidRPr="004B5969">
        <w:rPr>
          <w:rStyle w:val="CRMinorChangeDeleted"/>
          <w:noProof/>
          <w:lang w:val="hu-HU"/>
        </w:rPr>
        <w:t>181</w:t>
      </w:r>
      <w:r w:rsidRPr="00A17E87">
        <w:rPr>
          <w:noProof/>
        </w:rPr>
        <w:t>. cikk vagy az ágazatspecifikus szabályok rendelkezései alapján, megosztott irányítás keretében pedig az ágazatspecifikus szabályok rendelkezései alapján kell létrehozni.</w:t>
      </w:r>
    </w:p>
    <w:p w14:paraId="50FAB330" w14:textId="77777777" w:rsidR="00801551" w:rsidRPr="00A17E87" w:rsidRDefault="00801551" w:rsidP="00801551">
      <w:pPr>
        <w:rPr>
          <w:noProof/>
        </w:rPr>
      </w:pPr>
      <w:r w:rsidRPr="00A17E87">
        <w:rPr>
          <w:noProof/>
        </w:rPr>
        <w:t>(2)</w:t>
      </w:r>
      <w:r w:rsidRPr="00A17E87">
        <w:rPr>
          <w:noProof/>
        </w:rPr>
        <w:tab/>
        <w:t>A hozzájárulás alkalmazandó fajtájának meghatározásakor a lehető legnagyobb mértékben tekintetbe kell venni a lehetséges címzettek érdekeit és számviteli módszereit.</w:t>
      </w:r>
    </w:p>
    <w:p w14:paraId="3CB9217D" w14:textId="3FCFBCD2" w:rsidR="00801551" w:rsidRPr="00A17E87" w:rsidRDefault="00801551" w:rsidP="00801551">
      <w:pPr>
        <w:rPr>
          <w:noProof/>
        </w:rPr>
      </w:pPr>
      <w:r w:rsidRPr="00A17E87">
        <w:rPr>
          <w:noProof/>
        </w:rPr>
        <w:t>(3)</w:t>
      </w:r>
      <w:r w:rsidRPr="00A17E87">
        <w:rPr>
          <w:noProof/>
        </w:rPr>
        <w:tab/>
        <w:t xml:space="preserve">Az illetékes engedélyezésre jogosult tisztviselőnek az e cikk (1) bekezdése első albekezdésének a)–f) pontjában említett, költségfüggetlen finanszírozásokról be kell számolnia a 74. cikk (9) bekezdésében említett éves </w:t>
      </w:r>
      <w:r w:rsidRPr="004B5969">
        <w:rPr>
          <w:rStyle w:val="CRRefonteDeleted"/>
          <w:noProof/>
          <w:highlight w:val="lightGray"/>
          <w:lang w:val="hu-HU"/>
        </w:rPr>
        <w:t>tevékenységben</w:t>
      </w:r>
      <w:r w:rsidRPr="00A17E87">
        <w:rPr>
          <w:noProof/>
        </w:rPr>
        <w:t xml:space="preserve"> </w:t>
      </w:r>
      <w:r w:rsidR="00F20B8F" w:rsidRPr="004B5969">
        <w:rPr>
          <w:noProof/>
          <w:highlight w:val="lightGray"/>
        </w:rPr>
        <w:fldChar w:fldCharType="begin"/>
      </w:r>
      <w:r w:rsidR="00F20B8F" w:rsidRPr="004B5969">
        <w:rPr>
          <w:noProof/>
          <w:highlight w:val="lightGray"/>
        </w:rPr>
        <w:instrText xml:space="preserve"> QUOTE "</w:instrText>
      </w:r>
      <w:r w:rsidR="00F20B8F" w:rsidRPr="004B5969">
        <w:rPr>
          <w:rStyle w:val="CRMarker"/>
          <w:noProof/>
          <w:highlight w:val="lightGray"/>
          <w:lang w:val="hu-HU"/>
        </w:rPr>
        <w:instrText>ð</w:instrText>
      </w:r>
      <w:r w:rsidR="00F20B8F" w:rsidRPr="004B5969">
        <w:rPr>
          <w:noProof/>
          <w:highlight w:val="lightGray"/>
        </w:rPr>
        <w:instrText xml:space="preserve">" </w:instrText>
      </w:r>
      <w:r w:rsidR="00F20B8F" w:rsidRPr="004B5969">
        <w:rPr>
          <w:noProof/>
          <w:highlight w:val="lightGray"/>
        </w:rPr>
        <w:fldChar w:fldCharType="separate"/>
      </w:r>
      <w:r w:rsidR="00F20B8F" w:rsidRPr="004B5969">
        <w:rPr>
          <w:rStyle w:val="CRMarker"/>
          <w:noProof/>
          <w:highlight w:val="lightGray"/>
          <w:lang w:val="hu-HU"/>
        </w:rPr>
        <w:t>ð</w:t>
      </w:r>
      <w:r w:rsidR="00F20B8F" w:rsidRPr="004B5969">
        <w:rPr>
          <w:noProof/>
          <w:highlight w:val="lightGray"/>
        </w:rPr>
        <w:fldChar w:fldCharType="end"/>
      </w:r>
      <w:r w:rsidR="00F20B8F" w:rsidRPr="00F20B8F">
        <w:rPr>
          <w:noProof/>
          <w:highlight w:val="lightGray"/>
        </w:rPr>
        <w:t> </w:t>
      </w:r>
      <w:r w:rsidRPr="00F20B8F">
        <w:rPr>
          <w:noProof/>
          <w:highlight w:val="lightGray"/>
        </w:rPr>
        <w:t>tevékenységi jelentésben</w:t>
      </w:r>
      <w:r w:rsidR="00F20B8F" w:rsidRPr="00F20B8F">
        <w:rPr>
          <w:noProof/>
          <w:highlight w:val="lightGray"/>
        </w:rPr>
        <w:t> </w:t>
      </w:r>
      <w:r w:rsidR="00F20B8F" w:rsidRPr="00F20B8F">
        <w:rPr>
          <w:noProof/>
          <w:highlight w:val="lightGray"/>
        </w:rPr>
        <w:fldChar w:fldCharType="begin"/>
      </w:r>
      <w:r w:rsidR="00F20B8F" w:rsidRPr="00F20B8F">
        <w:rPr>
          <w:noProof/>
          <w:highlight w:val="lightGray"/>
        </w:rPr>
        <w:instrText xml:space="preserve"> QUOTE "</w:instrText>
      </w:r>
      <w:r w:rsidR="00F20B8F" w:rsidRPr="004B5969">
        <w:rPr>
          <w:rStyle w:val="CRMarker"/>
          <w:noProof/>
          <w:highlight w:val="lightGray"/>
          <w:lang w:val="hu-HU"/>
        </w:rPr>
        <w:instrText>ï</w:instrText>
      </w:r>
      <w:r w:rsidR="00F20B8F" w:rsidRPr="00F20B8F">
        <w:rPr>
          <w:noProof/>
          <w:highlight w:val="lightGray"/>
        </w:rPr>
        <w:instrText xml:space="preserve">" </w:instrText>
      </w:r>
      <w:r w:rsidR="00F20B8F" w:rsidRPr="00F20B8F">
        <w:rPr>
          <w:noProof/>
          <w:highlight w:val="lightGray"/>
        </w:rPr>
        <w:fldChar w:fldCharType="separate"/>
      </w:r>
      <w:r w:rsidR="00F20B8F" w:rsidRPr="004B5969">
        <w:rPr>
          <w:rStyle w:val="CRMarker"/>
          <w:noProof/>
          <w:highlight w:val="lightGray"/>
          <w:lang w:val="hu-HU"/>
        </w:rPr>
        <w:t>ï</w:t>
      </w:r>
      <w:r w:rsidR="00F20B8F" w:rsidRPr="00F20B8F">
        <w:rPr>
          <w:noProof/>
          <w:highlight w:val="lightGray"/>
        </w:rPr>
        <w:fldChar w:fldCharType="end"/>
      </w:r>
      <w:r w:rsidRPr="00A17E87">
        <w:rPr>
          <w:noProof/>
        </w:rPr>
        <w:t>.</w:t>
      </w:r>
    </w:p>
    <w:p w14:paraId="25468537" w14:textId="77777777" w:rsidR="00801551" w:rsidRPr="00A17E87" w:rsidRDefault="00801551" w:rsidP="00801551">
      <w:pPr>
        <w:pStyle w:val="Titrearticle"/>
        <w:rPr>
          <w:noProof/>
        </w:rPr>
      </w:pPr>
      <w:r w:rsidRPr="004B5969">
        <w:rPr>
          <w:rStyle w:val="CRMinorChangeAdded"/>
          <w:noProof/>
          <w:lang w:val="hu-HU"/>
        </w:rPr>
        <w:t>127</w:t>
      </w:r>
      <w:r w:rsidRPr="004B5969">
        <w:rPr>
          <w:rStyle w:val="CRMinorChangeDeleted"/>
          <w:noProof/>
          <w:lang w:val="hu-HU"/>
        </w:rPr>
        <w:t>126</w:t>
      </w:r>
      <w:r w:rsidRPr="00A17E87">
        <w:rPr>
          <w:noProof/>
        </w:rPr>
        <w:t>. cikk</w:t>
      </w:r>
    </w:p>
    <w:p w14:paraId="1D71496D" w14:textId="77777777" w:rsidR="00801551" w:rsidRPr="00A17E87" w:rsidRDefault="00801551" w:rsidP="00801551">
      <w:pPr>
        <w:pStyle w:val="NormalCentered"/>
        <w:rPr>
          <w:b/>
          <w:bCs/>
          <w:noProof/>
        </w:rPr>
      </w:pPr>
      <w:r w:rsidRPr="00A17E87">
        <w:rPr>
          <w:b/>
          <w:noProof/>
        </w:rPr>
        <w:t>Az értékelések átvétele</w:t>
      </w:r>
    </w:p>
    <w:p w14:paraId="1E1AA827" w14:textId="347543B8" w:rsidR="00801551" w:rsidRPr="00A17E87" w:rsidRDefault="00801551" w:rsidP="00801551">
      <w:pPr>
        <w:rPr>
          <w:noProof/>
        </w:rPr>
      </w:pPr>
      <w:r w:rsidRPr="00A17E87">
        <w:rPr>
          <w:noProof/>
        </w:rPr>
        <w:t>A Bizottság részben vagy egészben támaszkodhat a maga vagy más szervezetek, például donorok által elvégzett értékelésekre, amennyiben az ilyen értékelések</w:t>
      </w:r>
      <w:r w:rsidRPr="004B5969">
        <w:rPr>
          <w:rStyle w:val="CRMinorChangeDeleted"/>
          <w:noProof/>
          <w:lang w:val="hu-HU"/>
        </w:rPr>
        <w:t>et</w:t>
      </w:r>
      <w:r w:rsidRPr="00A17E87">
        <w:rPr>
          <w:noProof/>
        </w:rPr>
        <w:t xml:space="preserve"> az alkalmazandó végrehajtási módszer vonatkozásában e rendeletben meghatározott feltételekkel egyenértékű feltételeknek való megfelelés alapján készültek. E célból a Bizottság előmozdítja a nemzetközileg elfogadott standardok vagy nemzetközileg bevált módszerek elismerését.</w:t>
      </w:r>
    </w:p>
    <w:p w14:paraId="7FB19391" w14:textId="77777777" w:rsidR="00801551" w:rsidRPr="00A17E87" w:rsidRDefault="00801551" w:rsidP="00801551">
      <w:pPr>
        <w:pStyle w:val="Titrearticle"/>
        <w:rPr>
          <w:noProof/>
        </w:rPr>
      </w:pPr>
      <w:r w:rsidRPr="004B5969">
        <w:rPr>
          <w:rStyle w:val="CRMinorChangeAdded"/>
          <w:noProof/>
          <w:lang w:val="hu-HU"/>
        </w:rPr>
        <w:t>128</w:t>
      </w:r>
      <w:r w:rsidRPr="004B5969">
        <w:rPr>
          <w:rStyle w:val="CRMinorChangeDeleted"/>
          <w:noProof/>
          <w:lang w:val="hu-HU"/>
        </w:rPr>
        <w:t>127</w:t>
      </w:r>
      <w:r w:rsidRPr="00A17E87">
        <w:rPr>
          <w:noProof/>
        </w:rPr>
        <w:t>. cikk</w:t>
      </w:r>
    </w:p>
    <w:p w14:paraId="5A7712BE" w14:textId="77777777" w:rsidR="00801551" w:rsidRPr="00A17E87" w:rsidRDefault="00801551" w:rsidP="00801551">
      <w:pPr>
        <w:pStyle w:val="NormalCentered"/>
        <w:rPr>
          <w:b/>
          <w:bCs/>
          <w:noProof/>
        </w:rPr>
      </w:pPr>
      <w:r w:rsidRPr="00A17E87">
        <w:rPr>
          <w:b/>
          <w:noProof/>
        </w:rPr>
        <w:t>Az ellenőrzések eredményeinek átvétele</w:t>
      </w:r>
    </w:p>
    <w:p w14:paraId="2516E09C" w14:textId="77777777" w:rsidR="00801551" w:rsidRPr="00A17E87" w:rsidRDefault="00801551" w:rsidP="00801551">
      <w:pPr>
        <w:rPr>
          <w:noProof/>
        </w:rPr>
      </w:pPr>
      <w:r w:rsidRPr="00A17E87">
        <w:rPr>
          <w:noProof/>
        </w:rPr>
        <w:t>További ellenőrzések változatlanul fennálló lehetőségeinek sérelme nélkül, amennyiben független ellenőr már elvégezte az uniós hozzájárulás felhasználásával kapcsolatos pénzügyi kimutatások és jelentések megalapozott bizonyosságot nyújtó, nemzetközileg elfogadott ellenőrzési standardokon alapuló ellenőrzését, akkor ez az ellenőrzés képezi az adott esetben, az ágazatspecifikus szabályokban részletesebben meghatározott általános megbízhatóság alapját, feltéve, hogy megfelelő bizonyíték áll rendelkezésre az ellenőr függetlenségére és kompetenciájára vonatkozóan. E célból a független ellenőr jelentését és a hozzá kapcsolódó ellenőrzési dokumentációt kérésre az Európai Parlament, a Bizottság, a Számvevőszék és a tagállami ellenőrző hatóságok rendelkezésére kell bocsátani.</w:t>
      </w:r>
    </w:p>
    <w:p w14:paraId="79B3957D" w14:textId="77777777" w:rsidR="00801551" w:rsidRPr="00A17E87" w:rsidRDefault="00801551" w:rsidP="00801551">
      <w:pPr>
        <w:pStyle w:val="Titrearticle"/>
        <w:rPr>
          <w:noProof/>
        </w:rPr>
      </w:pPr>
      <w:r w:rsidRPr="004B5969">
        <w:rPr>
          <w:rStyle w:val="CRMinorChangeAdded"/>
          <w:noProof/>
          <w:lang w:val="hu-HU"/>
        </w:rPr>
        <w:t>129</w:t>
      </w:r>
      <w:r w:rsidRPr="004B5969">
        <w:rPr>
          <w:rStyle w:val="CRMinorChangeDeleted"/>
          <w:noProof/>
          <w:lang w:val="hu-HU"/>
        </w:rPr>
        <w:t>128</w:t>
      </w:r>
      <w:r w:rsidRPr="00A17E87">
        <w:rPr>
          <w:noProof/>
        </w:rPr>
        <w:t>. cikk</w:t>
      </w:r>
    </w:p>
    <w:p w14:paraId="797ACDEC" w14:textId="77777777" w:rsidR="00801551" w:rsidRPr="00A17E87" w:rsidRDefault="00801551" w:rsidP="00801551">
      <w:pPr>
        <w:pStyle w:val="NormalCentered"/>
        <w:rPr>
          <w:b/>
          <w:bCs/>
          <w:noProof/>
        </w:rPr>
      </w:pPr>
      <w:r w:rsidRPr="00A17E87">
        <w:rPr>
          <w:b/>
          <w:noProof/>
        </w:rPr>
        <w:t>A már rendelkezésre álló információk felhasználása</w:t>
      </w:r>
    </w:p>
    <w:p w14:paraId="773ADE20" w14:textId="77777777" w:rsidR="00801551" w:rsidRPr="00A17E87" w:rsidRDefault="00801551" w:rsidP="00801551">
      <w:pPr>
        <w:rPr>
          <w:noProof/>
        </w:rPr>
      </w:pPr>
      <w:r w:rsidRPr="00A17E87">
        <w:rPr>
          <w:noProof/>
        </w:rPr>
        <w:t>Az uniós forrásokban részesülő személyektől és szervezetektől ugyanazon adatok többszöri bekérésének elkerülése érdekében a lehető legnagyobb mértékben kell támaszkodni azokra az információkra, amelyek az uniós intézményeknél, az irányító hatóságoknál vagy a költségvetést végrehajtó egyéb szerveknél és szervezeteknél már rendelkezésre állnak.</w:t>
      </w:r>
    </w:p>
    <w:p w14:paraId="28687A85" w14:textId="77777777" w:rsidR="00801551" w:rsidRPr="00A17E87" w:rsidRDefault="00801551" w:rsidP="00801551">
      <w:pPr>
        <w:pStyle w:val="Titrearticle"/>
        <w:rPr>
          <w:noProof/>
        </w:rPr>
      </w:pPr>
      <w:r w:rsidRPr="004B5969">
        <w:rPr>
          <w:rStyle w:val="CRMinorChangeAdded"/>
          <w:noProof/>
          <w:lang w:val="hu-HU"/>
        </w:rPr>
        <w:t>130</w:t>
      </w:r>
      <w:r w:rsidRPr="004B5969">
        <w:rPr>
          <w:rStyle w:val="CRMinorChangeDeleted"/>
          <w:noProof/>
          <w:lang w:val="hu-HU"/>
        </w:rPr>
        <w:t>129</w:t>
      </w:r>
      <w:r w:rsidRPr="00A17E87">
        <w:rPr>
          <w:noProof/>
        </w:rPr>
        <w:t>. cikk</w:t>
      </w:r>
    </w:p>
    <w:p w14:paraId="4B3114C3" w14:textId="77777777" w:rsidR="00801551" w:rsidRPr="00A17E87" w:rsidRDefault="00801551" w:rsidP="00801551">
      <w:pPr>
        <w:pStyle w:val="NormalCentered"/>
        <w:rPr>
          <w:b/>
          <w:bCs/>
          <w:noProof/>
        </w:rPr>
      </w:pPr>
      <w:r w:rsidRPr="00A17E87">
        <w:rPr>
          <w:b/>
          <w:noProof/>
        </w:rPr>
        <w:t>Együttműködés az Unió pénzügyi érdekeinek védelmében</w:t>
      </w:r>
    </w:p>
    <w:p w14:paraId="34F64B84" w14:textId="77777777" w:rsidR="00801551" w:rsidRPr="00A17E87" w:rsidRDefault="00801551" w:rsidP="00801551">
      <w:pPr>
        <w:rPr>
          <w:noProof/>
        </w:rPr>
      </w:pPr>
      <w:r w:rsidRPr="00A17E87">
        <w:rPr>
          <w:noProof/>
        </w:rPr>
        <w:t>(1)</w:t>
      </w:r>
      <w:r w:rsidRPr="00A17E87">
        <w:rPr>
          <w:noProof/>
        </w:rPr>
        <w:tab/>
        <w:t>Minden olyan személy vagy szervezet, amely uniós finanszírozásban részesül, maradéktalanul együttműködik az Unió pénzügyi érdekeinek védelmében, és a finanszírozás feltételeként biztosítja az illetékes engedélyezésre jogosult tisztviselő, az (EU) 2017/1939 rendelet szerinti megerősített együttműködésben részt vevő tagállamok vonatkozásában az Európai Ügyészség, az OLAF, a Számvevőszék és adott esetben az illetékes nemzeti hatóságok számára a hatáskörük hiánytalan gyakorlásához szükséges jogokat és hozzáférést. Az OLAF esetében e jogok közé tartozik a vizsgálatok – köztük például helyszíni ellenőrzések és vizsgálatok – lefolytatásához való jog is, a 883/2013/EU, Euratom európai parlamenti és tanácsi rendelettel</w:t>
      </w:r>
      <w:r w:rsidRPr="00A17E87">
        <w:rPr>
          <w:rStyle w:val="FootnoteReference"/>
          <w:noProof/>
        </w:rPr>
        <w:footnoteReference w:id="77"/>
      </w:r>
      <w:r w:rsidRPr="00A17E87">
        <w:rPr>
          <w:noProof/>
        </w:rPr>
        <w:t xml:space="preserve"> összhangban.</w:t>
      </w:r>
    </w:p>
    <w:p w14:paraId="67BBD626" w14:textId="77777777" w:rsidR="00801551" w:rsidRPr="00A17E87" w:rsidRDefault="00801551" w:rsidP="00801551">
      <w:pPr>
        <w:rPr>
          <w:noProof/>
        </w:rPr>
      </w:pPr>
      <w:r w:rsidRPr="00A17E87">
        <w:rPr>
          <w:noProof/>
        </w:rPr>
        <w:t>(2)</w:t>
      </w:r>
      <w:r w:rsidRPr="00A17E87">
        <w:rPr>
          <w:noProof/>
        </w:rPr>
        <w:tab/>
        <w:t>Minden olyan személy vagy szervezet, amely közvetlen vagy közvetett irányítás keretében uniós finanszírozásban részesül, írásban nyilatkozik arról, hogy biztosítja az (1) bekezdésben említett jogokat, valamint gondoskodik arról, hogy az uniós források felhasználásában részt vevő harmadik felek ezekkel egyenértékű jogokat biztosítsanak.</w:t>
      </w:r>
    </w:p>
    <w:p w14:paraId="2C136FC9" w14:textId="77777777" w:rsidR="00801551" w:rsidRPr="004B5969" w:rsidRDefault="00801551" w:rsidP="00801551">
      <w:pPr>
        <w:pStyle w:val="CRSeparator"/>
        <w:rPr>
          <w:noProof/>
          <w:lang w:val="hu-HU"/>
        </w:rPr>
      </w:pPr>
    </w:p>
    <w:p w14:paraId="00B42ECA"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1B73BAC6" w14:textId="77777777" w:rsidR="00801551" w:rsidRPr="00A17E87" w:rsidRDefault="00801551" w:rsidP="00801551">
      <w:pPr>
        <w:pStyle w:val="Titrearticle"/>
        <w:rPr>
          <w:noProof/>
          <w:highlight w:val="lightGray"/>
        </w:rPr>
      </w:pPr>
      <w:r w:rsidRPr="00A17E87">
        <w:rPr>
          <w:noProof/>
          <w:highlight w:val="lightGray"/>
        </w:rPr>
        <w:t>131. cikk</w:t>
      </w:r>
    </w:p>
    <w:p w14:paraId="41D10B08" w14:textId="77777777" w:rsidR="00801551" w:rsidRPr="00A17E87" w:rsidRDefault="00801551" w:rsidP="00801551">
      <w:pPr>
        <w:pStyle w:val="NormalCentered"/>
        <w:rPr>
          <w:b/>
          <w:bCs/>
          <w:noProof/>
          <w:highlight w:val="lightGray"/>
        </w:rPr>
      </w:pPr>
      <w:r w:rsidRPr="00A17E87">
        <w:rPr>
          <w:b/>
          <w:noProof/>
          <w:highlight w:val="lightGray"/>
        </w:rPr>
        <w:t xml:space="preserve">A kizárási rendszer megosztott irányításra való részleges alkalmazhatósága </w:t>
      </w:r>
    </w:p>
    <w:p w14:paraId="0BA113BB" w14:textId="77777777" w:rsidR="00801551" w:rsidRPr="00A17E87" w:rsidRDefault="00801551" w:rsidP="00801551">
      <w:pPr>
        <w:rPr>
          <w:noProof/>
        </w:rPr>
      </w:pPr>
      <w:r w:rsidRPr="00A17E87">
        <w:rPr>
          <w:noProof/>
          <w:highlight w:val="lightGray"/>
        </w:rPr>
        <w:t>A kizárási rendszer a 62. cikk (1) bekezdésének b) pontja alapján kifizetett uniós forrásokkal összefüggésben alkalmazandó a szóban forgó uniós forrást kérelmező vagy abban részesülő bármely személy vagy szervezet tekintetében az V. cím 2. fejezete 2. szakasza 139. cikkének (2) bekezdésében meghatározott feltételek mellett.</w:t>
      </w:r>
    </w:p>
    <w:p w14:paraId="3D7E9240" w14:textId="77777777" w:rsidR="00801551" w:rsidRPr="004B5969" w:rsidRDefault="00801551" w:rsidP="00801551">
      <w:pPr>
        <w:pStyle w:val="CRSeparator"/>
        <w:rPr>
          <w:noProof/>
          <w:lang w:val="hu-HU"/>
        </w:rPr>
      </w:pPr>
    </w:p>
    <w:p w14:paraId="3BBD6642" w14:textId="77777777" w:rsidR="00801551" w:rsidRPr="004B5969" w:rsidRDefault="00801551" w:rsidP="00801551">
      <w:pPr>
        <w:pStyle w:val="CRReference"/>
        <w:rPr>
          <w:noProof/>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6C08D6FA"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2A2C2F54" w14:textId="77777777" w:rsidR="00801551" w:rsidRPr="00A17E87" w:rsidRDefault="00801551" w:rsidP="00801551">
      <w:pPr>
        <w:pStyle w:val="SectionTitle"/>
        <w:rPr>
          <w:noProof/>
        </w:rPr>
      </w:pPr>
      <w:r w:rsidRPr="00A17E87">
        <w:rPr>
          <w:i/>
          <w:noProof/>
        </w:rPr>
        <w:t>2. FEJEZET</w:t>
      </w:r>
    </w:p>
    <w:p w14:paraId="7C2082C0" w14:textId="77777777" w:rsidR="00801551" w:rsidRPr="00A17E87" w:rsidRDefault="00801551" w:rsidP="00801551">
      <w:pPr>
        <w:pStyle w:val="SectionTitle"/>
        <w:rPr>
          <w:noProof/>
        </w:rPr>
      </w:pPr>
      <w:r w:rsidRPr="00A17E87">
        <w:rPr>
          <w:i/>
          <w:noProof/>
        </w:rPr>
        <w:t>A közvetlen és a közvetett irányításra alkalmazandó szabályok</w:t>
      </w:r>
    </w:p>
    <w:p w14:paraId="06450CC5" w14:textId="77777777" w:rsidR="00801551" w:rsidRPr="00A17E87" w:rsidRDefault="00801551" w:rsidP="00801551">
      <w:pPr>
        <w:pStyle w:val="SectionTitle"/>
        <w:rPr>
          <w:noProof/>
        </w:rPr>
      </w:pPr>
      <w:r w:rsidRPr="00A17E87">
        <w:rPr>
          <w:i/>
          <w:noProof/>
        </w:rPr>
        <w:t>1. szakasz</w:t>
      </w:r>
    </w:p>
    <w:p w14:paraId="22078F5A" w14:textId="77777777" w:rsidR="00801551" w:rsidRPr="00A17E87" w:rsidRDefault="00801551" w:rsidP="00801551">
      <w:pPr>
        <w:pStyle w:val="SectionTitle"/>
        <w:rPr>
          <w:noProof/>
        </w:rPr>
      </w:pPr>
      <w:r w:rsidRPr="00A17E87">
        <w:rPr>
          <w:i/>
          <w:noProof/>
        </w:rPr>
        <w:t>Az eljárásra és az irányításra vonatkozó szabályok</w:t>
      </w:r>
    </w:p>
    <w:p w14:paraId="17132280" w14:textId="77777777" w:rsidR="00801551" w:rsidRPr="00A17E87" w:rsidRDefault="00801551" w:rsidP="00801551">
      <w:pPr>
        <w:pStyle w:val="Titrearticle"/>
        <w:rPr>
          <w:noProof/>
        </w:rPr>
      </w:pPr>
      <w:r w:rsidRPr="004B5969">
        <w:rPr>
          <w:rStyle w:val="CRMinorChangeAdded"/>
          <w:noProof/>
          <w:lang w:val="hu-HU"/>
        </w:rPr>
        <w:t>132</w:t>
      </w:r>
      <w:r w:rsidRPr="004B5969">
        <w:rPr>
          <w:rStyle w:val="CRMinorChangeDeleted"/>
          <w:noProof/>
          <w:lang w:val="hu-HU"/>
        </w:rPr>
        <w:t>130</w:t>
      </w:r>
      <w:r w:rsidRPr="00A17E87">
        <w:rPr>
          <w:noProof/>
        </w:rPr>
        <w:t>. cikk</w:t>
      </w:r>
    </w:p>
    <w:p w14:paraId="541F41D2" w14:textId="77777777" w:rsidR="00801551" w:rsidRPr="00A17E87" w:rsidRDefault="00801551" w:rsidP="00801551">
      <w:pPr>
        <w:pStyle w:val="NormalCentered"/>
        <w:rPr>
          <w:b/>
          <w:bCs/>
          <w:noProof/>
        </w:rPr>
      </w:pPr>
      <w:r w:rsidRPr="00A17E87">
        <w:rPr>
          <w:b/>
          <w:noProof/>
        </w:rPr>
        <w:t>A pénzügyikeret-partnerség</w:t>
      </w:r>
    </w:p>
    <w:p w14:paraId="4E2CED67" w14:textId="77777777" w:rsidR="00801551" w:rsidRPr="00A17E87" w:rsidRDefault="00801551" w:rsidP="00801551">
      <w:pPr>
        <w:rPr>
          <w:noProof/>
        </w:rPr>
      </w:pPr>
      <w:r w:rsidRPr="00A17E87">
        <w:rPr>
          <w:noProof/>
        </w:rPr>
        <w:t>(1)</w:t>
      </w:r>
      <w:r w:rsidRPr="00A17E87">
        <w:rPr>
          <w:noProof/>
        </w:rPr>
        <w:tab/>
        <w:t>A Bizottság pénzügyikeret-partnerségi megállapodásokat hozhat létre a 62. cikk (1) bekezdése első albekezdésének c) pontja szerint uniós forrásokat felhasználó személyekkel és szervezetekkel, vagy a kedvezményezettekkel való hosszú távú együttműködés céljából. Az e cikk (4) bekezdése c) pontjának sérelme nélkül a pénzügyikeret-partnerségi megállapodások</w:t>
      </w:r>
      <w:r w:rsidRPr="004B5969">
        <w:rPr>
          <w:rStyle w:val="CRMinorChangeAdded"/>
          <w:noProof/>
          <w:lang w:val="hu-HU"/>
        </w:rPr>
        <w:t>at</w:t>
      </w:r>
      <w:r w:rsidRPr="00A17E87">
        <w:rPr>
          <w:noProof/>
        </w:rPr>
        <w:t xml:space="preserve"> minden többéves pénzügyi keret időszaka alatt legalább egyszer felül kell vizsgálni</w:t>
      </w:r>
      <w:r w:rsidRPr="004B5969">
        <w:rPr>
          <w:rStyle w:val="CRMinorChangeDeleted"/>
          <w:noProof/>
          <w:lang w:val="hu-HU"/>
        </w:rPr>
        <w:t>,</w:t>
      </w:r>
      <w:r w:rsidRPr="00A17E87">
        <w:rPr>
          <w:noProof/>
        </w:rPr>
        <w:t>. E megállapodások keretében hozzájárulási megállapodások, illetve vissza nem térítendő támogatásra vonatkozó megállapodások írhatók alá.</w:t>
      </w:r>
    </w:p>
    <w:p w14:paraId="2C9C79A3" w14:textId="77777777" w:rsidR="00801551" w:rsidRPr="00A17E87" w:rsidRDefault="00801551" w:rsidP="00801551">
      <w:pPr>
        <w:rPr>
          <w:noProof/>
        </w:rPr>
      </w:pPr>
      <w:r w:rsidRPr="00A17E87">
        <w:rPr>
          <w:noProof/>
        </w:rPr>
        <w:t>(2)</w:t>
      </w:r>
      <w:r w:rsidRPr="00A17E87">
        <w:rPr>
          <w:noProof/>
        </w:rPr>
        <w:tab/>
        <w:t>A pénzügyikeret-partnerségi megállapodás célja, hogy az együttműködést szabályozó szerződéses feltételek stabilizálása révén elősegítse az Unió szakpolitikai célkitűzéseinek elérését. A pénzügyikeret-partnerségi megállapodásnak meg kell határoznia a pénzügyi együttműködés formáit, és a felek között aláírt konkrét pénzügyikeret-partnerségi megállapodásoknak kötelezettséget kell tartalmazniuk a konkrét célok elérésének nyomon követésére szolgáló mechanizmusokra vonatkozóan. Ezeknek a megállapodásoknak az előzetes vizsgálat eredményei alapján utalniuk kell arra is, hogy a Bizottság támaszkodhat-e a 62. cikk (1) bekezdése első albekezdésének c) pontja szerint uniós forrásokat felhasználó személyek és szervezetek, illetve a kedvezményezettek által kialakított rendszerekre és eljárásokra, ideértve az ellenőrzési eljárásokat is.</w:t>
      </w:r>
    </w:p>
    <w:p w14:paraId="09F3274D" w14:textId="77777777" w:rsidR="00801551" w:rsidRPr="00A17E87" w:rsidRDefault="00801551" w:rsidP="00801551">
      <w:pPr>
        <w:rPr>
          <w:noProof/>
        </w:rPr>
      </w:pPr>
      <w:r w:rsidRPr="00A17E87">
        <w:rPr>
          <w:noProof/>
        </w:rPr>
        <w:t>(3)</w:t>
      </w:r>
      <w:r w:rsidRPr="00A17E87">
        <w:rPr>
          <w:noProof/>
        </w:rPr>
        <w:tab/>
        <w:t xml:space="preserve">Az ellenőrzések költség-haszon profiljának optimalizálása és az együttműködés elősegítése érdekében ellenőrzési megállapodások köthetők </w:t>
      </w:r>
      <w:r w:rsidRPr="004B5969">
        <w:rPr>
          <w:rStyle w:val="CRMinorChangeDeleted"/>
          <w:noProof/>
          <w:lang w:val="hu-HU"/>
        </w:rPr>
        <w:t>a forrásokat</w:t>
      </w:r>
      <w:r w:rsidRPr="00A17E87">
        <w:rPr>
          <w:noProof/>
        </w:rPr>
        <w:t xml:space="preserve"> a 62. cikk (1) bekezdése első albekezdésének c) pontja szerint uniós forrásokat felhasználó személyekkel és szervezetekkel, illetve a kedvezményezettekkel. E megállapodások rendelkezései nem sérthetik a</w:t>
      </w:r>
      <w:r>
        <w:rPr>
          <w:noProof/>
        </w:rPr>
        <w:t xml:space="preserve"> </w:t>
      </w:r>
      <w:r w:rsidRPr="004B5969">
        <w:rPr>
          <w:rStyle w:val="CRMinorChangeAdded"/>
          <w:noProof/>
          <w:lang w:val="hu-HU"/>
        </w:rPr>
        <w:t>128</w:t>
      </w:r>
      <w:r w:rsidRPr="004B5969">
        <w:rPr>
          <w:rStyle w:val="CRMinorChangeDeleted"/>
          <w:noProof/>
          <w:lang w:val="hu-HU"/>
        </w:rPr>
        <w:t>127</w:t>
      </w:r>
      <w:r w:rsidRPr="00A17E87">
        <w:rPr>
          <w:noProof/>
        </w:rPr>
        <w:t xml:space="preserve">. és </w:t>
      </w:r>
      <w:r w:rsidRPr="004B5969">
        <w:rPr>
          <w:rStyle w:val="CRMinorChangeAdded"/>
          <w:noProof/>
          <w:lang w:val="hu-HU"/>
        </w:rPr>
        <w:t>130</w:t>
      </w:r>
      <w:r w:rsidRPr="004B5969">
        <w:rPr>
          <w:rStyle w:val="CRMinorChangeDeleted"/>
          <w:noProof/>
          <w:lang w:val="hu-HU"/>
        </w:rPr>
        <w:t>129</w:t>
      </w:r>
      <w:r w:rsidRPr="00A17E87">
        <w:rPr>
          <w:noProof/>
        </w:rPr>
        <w:t>. cikk rendelkezéseit.</w:t>
      </w:r>
    </w:p>
    <w:p w14:paraId="50377A95" w14:textId="77777777" w:rsidR="00801551" w:rsidRPr="00A17E87" w:rsidRDefault="00801551" w:rsidP="00801551">
      <w:pPr>
        <w:rPr>
          <w:noProof/>
        </w:rPr>
      </w:pPr>
      <w:r w:rsidRPr="00A17E87">
        <w:rPr>
          <w:noProof/>
        </w:rPr>
        <w:t>(4)</w:t>
      </w:r>
      <w:r w:rsidRPr="00A17E87">
        <w:rPr>
          <w:noProof/>
        </w:rPr>
        <w:tab/>
        <w:t>Az egyedi vissza nem térítendő támogatásokon keresztül végrehajtott pénzügyikeret-partnerségi megállapodások esetében:</w:t>
      </w:r>
    </w:p>
    <w:p w14:paraId="7B667626" w14:textId="77777777" w:rsidR="00801551" w:rsidRPr="00A17E87" w:rsidRDefault="00801551" w:rsidP="00801551">
      <w:pPr>
        <w:pStyle w:val="Point0"/>
        <w:rPr>
          <w:noProof/>
        </w:rPr>
      </w:pPr>
      <w:r w:rsidRPr="00A17E87">
        <w:rPr>
          <w:noProof/>
        </w:rPr>
        <w:tab/>
        <w:t>a)</w:t>
      </w:r>
      <w:r w:rsidRPr="00A17E87">
        <w:rPr>
          <w:noProof/>
        </w:rPr>
        <w:tab/>
        <w:t>a pénzügyikeret-partnerségi megállapodás</w:t>
      </w:r>
      <w:r w:rsidRPr="004B5969">
        <w:rPr>
          <w:rStyle w:val="CRMinorChangeDeleted"/>
          <w:noProof/>
          <w:lang w:val="hu-HU"/>
        </w:rPr>
        <w:t>ok</w:t>
      </w:r>
      <w:r w:rsidRPr="00A17E87">
        <w:rPr>
          <w:noProof/>
        </w:rPr>
        <w:t xml:space="preserve"> a (2) bekezdésben említetteken kívül meghatározza a következőket:</w:t>
      </w:r>
    </w:p>
    <w:p w14:paraId="24CF8FB6" w14:textId="77777777" w:rsidR="00801551" w:rsidRPr="00A17E87" w:rsidRDefault="00801551" w:rsidP="00801551">
      <w:pPr>
        <w:pStyle w:val="Point1"/>
        <w:rPr>
          <w:noProof/>
        </w:rPr>
      </w:pPr>
      <w:r w:rsidRPr="00A17E87">
        <w:rPr>
          <w:noProof/>
        </w:rPr>
        <w:tab/>
        <w:t>i.</w:t>
      </w:r>
      <w:r w:rsidRPr="00A17E87">
        <w:rPr>
          <w:noProof/>
        </w:rPr>
        <w:tab/>
        <w:t>a tervezett intézkedések vagy munkaprogramok jellege;</w:t>
      </w:r>
    </w:p>
    <w:p w14:paraId="49C8EEFE" w14:textId="77777777" w:rsidR="00801551" w:rsidRPr="00A17E87" w:rsidRDefault="00801551" w:rsidP="00801551">
      <w:pPr>
        <w:pStyle w:val="Point1"/>
        <w:rPr>
          <w:noProof/>
        </w:rPr>
      </w:pPr>
      <w:r w:rsidRPr="00A17E87">
        <w:rPr>
          <w:noProof/>
        </w:rPr>
        <w:tab/>
        <w:t>ii.</w:t>
      </w:r>
      <w:r w:rsidRPr="00A17E87">
        <w:rPr>
          <w:noProof/>
        </w:rPr>
        <w:tab/>
        <w:t>az egyedi vissza nem térítendő támogatások odaítélését célzó eljárás, a VIII. címben meghatározott elvekkel és eljárási szabályokkal összhangban;</w:t>
      </w:r>
    </w:p>
    <w:p w14:paraId="3C8550C1" w14:textId="77777777" w:rsidR="00801551" w:rsidRPr="00A17E87" w:rsidRDefault="00801551" w:rsidP="00801551">
      <w:pPr>
        <w:pStyle w:val="Point0"/>
        <w:rPr>
          <w:noProof/>
        </w:rPr>
      </w:pPr>
      <w:r w:rsidRPr="00A17E87">
        <w:rPr>
          <w:noProof/>
        </w:rPr>
        <w:tab/>
        <w:t>b)</w:t>
      </w:r>
      <w:r w:rsidRPr="00A17E87">
        <w:rPr>
          <w:noProof/>
        </w:rPr>
        <w:tab/>
        <w:t xml:space="preserve">a pénzügyikeret-partnerségi megállapodásnak és az egyedi vissza nem térítendő támogatásnak együttesen meg kell felelniük a </w:t>
      </w:r>
      <w:r w:rsidRPr="004B5969">
        <w:rPr>
          <w:rStyle w:val="CRMinorChangeAdded"/>
          <w:noProof/>
          <w:lang w:val="hu-HU"/>
        </w:rPr>
        <w:t>205</w:t>
      </w:r>
      <w:r w:rsidRPr="004B5969">
        <w:rPr>
          <w:rStyle w:val="CRMinorChangeDeleted"/>
          <w:noProof/>
          <w:lang w:val="hu-HU"/>
        </w:rPr>
        <w:t>201</w:t>
      </w:r>
      <w:r w:rsidRPr="00A17E87">
        <w:rPr>
          <w:noProof/>
        </w:rPr>
        <w:t>. cikk követelményeinek;</w:t>
      </w:r>
    </w:p>
    <w:p w14:paraId="6177C4B8" w14:textId="77777777" w:rsidR="00801551" w:rsidRPr="00A17E87" w:rsidRDefault="00801551" w:rsidP="00801551">
      <w:pPr>
        <w:pStyle w:val="Point0"/>
        <w:rPr>
          <w:noProof/>
        </w:rPr>
      </w:pPr>
      <w:r w:rsidRPr="00A17E87">
        <w:rPr>
          <w:noProof/>
        </w:rPr>
        <w:tab/>
        <w:t>c)</w:t>
      </w:r>
      <w:r w:rsidRPr="00A17E87">
        <w:rPr>
          <w:noProof/>
        </w:rPr>
        <w:tab/>
        <w:t>a pénzügyikeret-partnerségi megállapodás időtartama nem haladhatja meg a négy évet, a megfelelően indokolt esetek kivételével, amelyeket egyértelműen meg kell jelölni a 74. cikk (9) bekezdésében említett éves tevékenységi jelentésben;</w:t>
      </w:r>
    </w:p>
    <w:p w14:paraId="4AC2A10F" w14:textId="77777777" w:rsidR="00801551" w:rsidRPr="00A17E87" w:rsidRDefault="00801551" w:rsidP="00801551">
      <w:pPr>
        <w:pStyle w:val="Point0"/>
        <w:rPr>
          <w:noProof/>
        </w:rPr>
      </w:pPr>
      <w:r w:rsidRPr="00A17E87">
        <w:rPr>
          <w:noProof/>
        </w:rPr>
        <w:tab/>
        <w:t>d)</w:t>
      </w:r>
      <w:r w:rsidRPr="00A17E87">
        <w:rPr>
          <w:noProof/>
        </w:rPr>
        <w:tab/>
        <w:t>a pénzügyikeret-partnerségi megállapodást az átláthatóság és a pályázókkal szembeni egyenlő bánásmód elvének megfelelően kell végrehajtani;</w:t>
      </w:r>
    </w:p>
    <w:p w14:paraId="27A98A9A" w14:textId="77777777" w:rsidR="00801551" w:rsidRPr="00A17E87" w:rsidRDefault="00801551" w:rsidP="00801551">
      <w:pPr>
        <w:pStyle w:val="Point0"/>
        <w:rPr>
          <w:noProof/>
        </w:rPr>
      </w:pPr>
      <w:r w:rsidRPr="00A17E87">
        <w:rPr>
          <w:noProof/>
        </w:rPr>
        <w:tab/>
        <w:t>e)</w:t>
      </w:r>
      <w:r w:rsidRPr="00A17E87">
        <w:rPr>
          <w:noProof/>
        </w:rPr>
        <w:tab/>
        <w:t>a pénzügyikeret-partnerségi megállapodást vissza nem térítendő támogatásként kell kezelni a programozás, az előzetes közzététel és az odaítélés tekintetében;</w:t>
      </w:r>
    </w:p>
    <w:p w14:paraId="2E36FABB" w14:textId="77777777" w:rsidR="00801551" w:rsidRPr="00A17E87" w:rsidRDefault="00801551" w:rsidP="00801551">
      <w:pPr>
        <w:pStyle w:val="Point0"/>
        <w:rPr>
          <w:noProof/>
        </w:rPr>
      </w:pPr>
      <w:r w:rsidRPr="00A17E87">
        <w:rPr>
          <w:noProof/>
        </w:rPr>
        <w:tab/>
        <w:t>f)</w:t>
      </w:r>
      <w:r w:rsidRPr="00A17E87">
        <w:rPr>
          <w:noProof/>
        </w:rPr>
        <w:tab/>
        <w:t>az ilyen pénzügyikeret-partnerségi megállapodáson alapuló egyedi vissza nem térítendő támogatások a 38. cikkben foglalt utólagos közzétételi eljárás hatálya alá tartoznak.</w:t>
      </w:r>
    </w:p>
    <w:p w14:paraId="0E3DA809" w14:textId="77777777" w:rsidR="00801551" w:rsidRPr="00A17E87" w:rsidRDefault="00801551" w:rsidP="00801551">
      <w:pPr>
        <w:rPr>
          <w:noProof/>
        </w:rPr>
      </w:pPr>
      <w:r w:rsidRPr="00A17E87">
        <w:rPr>
          <w:noProof/>
        </w:rPr>
        <w:t>(5)</w:t>
      </w:r>
      <w:r w:rsidRPr="00A17E87">
        <w:rPr>
          <w:noProof/>
        </w:rPr>
        <w:tab/>
        <w:t xml:space="preserve">Az egyedi vissza nem térítendő támogatásokon keresztül végrehajtott pénzügyikeret-partnerségi megállapodások e cikk (2) bekezdésének megfelelően rendelkezhetnek a kedvezményezett által alkalmazott rendszerek és eljárások átvételéről, amennyiben e rendszereket és eljárásokat a </w:t>
      </w:r>
      <w:r w:rsidRPr="004B5969">
        <w:rPr>
          <w:rStyle w:val="CRMinorChangeAdded"/>
          <w:noProof/>
          <w:lang w:val="hu-HU"/>
        </w:rPr>
        <w:t>158</w:t>
      </w:r>
      <w:r w:rsidRPr="004B5969">
        <w:rPr>
          <w:rStyle w:val="CRMinorChangeDeleted"/>
          <w:noProof/>
          <w:lang w:val="hu-HU"/>
        </w:rPr>
        <w:t>154</w:t>
      </w:r>
      <w:r w:rsidRPr="00A17E87">
        <w:rPr>
          <w:noProof/>
        </w:rPr>
        <w:t xml:space="preserve">. cikk (2), (3) és (4) bekezdésének megfelelően értékelték. Ebben az esetben a </w:t>
      </w:r>
      <w:r w:rsidRPr="004B5969">
        <w:rPr>
          <w:rStyle w:val="CRMinorChangeAdded"/>
          <w:noProof/>
          <w:lang w:val="hu-HU"/>
        </w:rPr>
        <w:t>200</w:t>
      </w:r>
      <w:r w:rsidRPr="004B5969">
        <w:rPr>
          <w:rStyle w:val="CRMinorChangeDeleted"/>
          <w:noProof/>
          <w:lang w:val="hu-HU"/>
        </w:rPr>
        <w:t>196</w:t>
      </w:r>
      <w:r w:rsidRPr="00A17E87">
        <w:rPr>
          <w:noProof/>
        </w:rPr>
        <w:t xml:space="preserve">. cikk (1) bekezdésének d) pontja nem alkalmazandó. Ha a Bizottság kedvező értékelést adott a kedvezményezett a harmadik felek részére biztosított finanszírozásra vonatkozó, a </w:t>
      </w:r>
      <w:r w:rsidRPr="004B5969">
        <w:rPr>
          <w:rStyle w:val="CRMinorChangeAdded"/>
          <w:noProof/>
          <w:lang w:val="hu-HU"/>
        </w:rPr>
        <w:t>158</w:t>
      </w:r>
      <w:r w:rsidRPr="004B5969">
        <w:rPr>
          <w:rStyle w:val="CRMinorChangeDeleted"/>
          <w:noProof/>
          <w:lang w:val="hu-HU"/>
        </w:rPr>
        <w:t>154</w:t>
      </w:r>
      <w:r w:rsidRPr="00A17E87">
        <w:rPr>
          <w:noProof/>
        </w:rPr>
        <w:t xml:space="preserve">. cikk (4) bekezdése első albekezdésének d) pontjában említett eljárásairól, a </w:t>
      </w:r>
      <w:r w:rsidRPr="004B5969">
        <w:rPr>
          <w:rStyle w:val="CRMinorChangeAdded"/>
          <w:noProof/>
          <w:lang w:val="hu-HU"/>
        </w:rPr>
        <w:t>208</w:t>
      </w:r>
      <w:r w:rsidRPr="004B5969">
        <w:rPr>
          <w:rStyle w:val="CRMinorChangeDeleted"/>
          <w:noProof/>
          <w:lang w:val="hu-HU"/>
        </w:rPr>
        <w:t>204</w:t>
      </w:r>
      <w:r w:rsidRPr="00A17E87">
        <w:rPr>
          <w:noProof/>
        </w:rPr>
        <w:t xml:space="preserve">. és a </w:t>
      </w:r>
      <w:r w:rsidRPr="004B5969">
        <w:rPr>
          <w:rStyle w:val="CRMinorChangeAdded"/>
          <w:noProof/>
          <w:lang w:val="hu-HU"/>
        </w:rPr>
        <w:t>209</w:t>
      </w:r>
      <w:r w:rsidRPr="004B5969">
        <w:rPr>
          <w:rStyle w:val="CRMinorChangeDeleted"/>
          <w:noProof/>
          <w:lang w:val="hu-HU"/>
        </w:rPr>
        <w:t>205</w:t>
      </w:r>
      <w:r w:rsidRPr="00A17E87">
        <w:rPr>
          <w:noProof/>
        </w:rPr>
        <w:t>. cikk nem alkalmazandó.</w:t>
      </w:r>
    </w:p>
    <w:p w14:paraId="6E641B69" w14:textId="77777777" w:rsidR="00801551" w:rsidRPr="00A17E87" w:rsidRDefault="00801551" w:rsidP="00801551">
      <w:pPr>
        <w:rPr>
          <w:noProof/>
        </w:rPr>
      </w:pPr>
      <w:r w:rsidRPr="00A17E87">
        <w:rPr>
          <w:noProof/>
        </w:rPr>
        <w:t>(6)</w:t>
      </w:r>
      <w:r w:rsidRPr="00A17E87">
        <w:rPr>
          <w:noProof/>
        </w:rPr>
        <w:tab/>
        <w:t xml:space="preserve">Az egyedi vissza nem térítendő támogatásokon keresztül végrehajtott pénzügyikeret-partnerségi megállapodás esetében a pénzügyi és </w:t>
      </w:r>
      <w:r w:rsidRPr="008643A5">
        <w:rPr>
          <w:noProof/>
        </w:rPr>
        <w:fldChar w:fldCharType="begin"/>
      </w:r>
      <w:r w:rsidRPr="008643A5">
        <w:rPr>
          <w:noProof/>
        </w:rPr>
        <w:instrText xml:space="preserve"> QUOTE "</w:instrText>
      </w:r>
      <w:r w:rsidRPr="004B5969">
        <w:rPr>
          <w:rStyle w:val="CRMarker"/>
          <w:noProof/>
          <w:lang w:val="hu-HU"/>
        </w:rPr>
        <w:instrText>Ö</w:instrText>
      </w:r>
      <w:r w:rsidRPr="008643A5">
        <w:rPr>
          <w:noProof/>
        </w:rPr>
        <w:instrText xml:space="preserve">" </w:instrText>
      </w:r>
      <w:r w:rsidRPr="008643A5">
        <w:rPr>
          <w:noProof/>
        </w:rPr>
        <w:fldChar w:fldCharType="separate"/>
      </w:r>
      <w:r w:rsidRPr="004B5969">
        <w:rPr>
          <w:rStyle w:val="CRMarker"/>
          <w:noProof/>
          <w:lang w:val="hu-HU"/>
        </w:rPr>
        <w:t>Ö</w:t>
      </w:r>
      <w:r w:rsidRPr="008643A5">
        <w:rPr>
          <w:noProof/>
        </w:rPr>
        <w:fldChar w:fldCharType="end"/>
      </w:r>
      <w:r w:rsidRPr="008643A5">
        <w:rPr>
          <w:noProof/>
        </w:rPr>
        <w:t> </w:t>
      </w:r>
      <w:r w:rsidRPr="00A17E87">
        <w:rPr>
          <w:noProof/>
        </w:rPr>
        <w:t>operatív</w:t>
      </w:r>
      <w:r w:rsidRPr="008643A5">
        <w:rPr>
          <w:noProof/>
        </w:rPr>
        <w:t> </w:t>
      </w:r>
      <w:r w:rsidRPr="008643A5">
        <w:rPr>
          <w:noProof/>
        </w:rPr>
        <w:fldChar w:fldCharType="begin"/>
      </w:r>
      <w:r w:rsidRPr="008643A5">
        <w:rPr>
          <w:noProof/>
        </w:rPr>
        <w:instrText xml:space="preserve"> QUOTE "</w:instrText>
      </w:r>
      <w:r w:rsidRPr="004B5969">
        <w:rPr>
          <w:rStyle w:val="CRMarker"/>
          <w:noProof/>
          <w:lang w:val="hu-HU"/>
        </w:rPr>
        <w:instrText>Õ</w:instrText>
      </w:r>
      <w:r w:rsidRPr="008643A5">
        <w:rPr>
          <w:noProof/>
        </w:rPr>
        <w:instrText xml:space="preserve">" </w:instrText>
      </w:r>
      <w:r w:rsidRPr="008643A5">
        <w:rPr>
          <w:noProof/>
        </w:rPr>
        <w:fldChar w:fldCharType="separate"/>
      </w:r>
      <w:r w:rsidRPr="004B5969">
        <w:rPr>
          <w:rStyle w:val="CRMarker"/>
          <w:noProof/>
          <w:lang w:val="hu-HU"/>
        </w:rPr>
        <w:t>Õ</w:t>
      </w:r>
      <w:r w:rsidRPr="008643A5">
        <w:rPr>
          <w:noProof/>
        </w:rPr>
        <w:fldChar w:fldCharType="end"/>
      </w:r>
      <w:r>
        <w:rPr>
          <w:noProof/>
        </w:rPr>
        <w:t xml:space="preserve"> </w:t>
      </w:r>
      <w:r w:rsidRPr="004B5969">
        <w:rPr>
          <w:rStyle w:val="CRDeleted"/>
          <w:noProof/>
          <w:lang w:val="hu-HU"/>
        </w:rPr>
        <w:t>működési</w:t>
      </w:r>
      <w:r w:rsidRPr="00A17E87">
        <w:rPr>
          <w:noProof/>
        </w:rPr>
        <w:t xml:space="preserve"> kapacitások </w:t>
      </w:r>
      <w:r w:rsidRPr="004B5969">
        <w:rPr>
          <w:rStyle w:val="CRMinorChangeDeleted"/>
          <w:noProof/>
          <w:lang w:val="hu-HU"/>
        </w:rPr>
        <w:t>198</w:t>
      </w:r>
      <w:r w:rsidRPr="00A17E87">
        <w:rPr>
          <w:noProof/>
        </w:rPr>
        <w:t xml:space="preserve"> </w:t>
      </w:r>
      <w:r w:rsidRPr="004B5969">
        <w:rPr>
          <w:rStyle w:val="CRMinorChangeAdded"/>
          <w:noProof/>
          <w:lang w:val="hu-HU"/>
        </w:rPr>
        <w:t>202</w:t>
      </w:r>
      <w:r w:rsidRPr="00A17E87">
        <w:rPr>
          <w:noProof/>
        </w:rPr>
        <w:t xml:space="preserve">. cikkben említett ellenőrzését a pénzügyikeret-partnerségi megállapodás aláírása előtt kell végrehajtani. A Bizottság támaszkodhat a pénzügyi és </w:t>
      </w:r>
      <w:r w:rsidRPr="008643A5">
        <w:rPr>
          <w:noProof/>
        </w:rPr>
        <w:fldChar w:fldCharType="begin"/>
      </w:r>
      <w:r w:rsidRPr="008643A5">
        <w:rPr>
          <w:noProof/>
        </w:rPr>
        <w:instrText xml:space="preserve"> QUOTE "</w:instrText>
      </w:r>
      <w:r w:rsidRPr="004B5969">
        <w:rPr>
          <w:rStyle w:val="CRMarker"/>
          <w:noProof/>
          <w:lang w:val="hu-HU"/>
        </w:rPr>
        <w:instrText>Ö</w:instrText>
      </w:r>
      <w:r w:rsidRPr="008643A5">
        <w:rPr>
          <w:noProof/>
        </w:rPr>
        <w:instrText xml:space="preserve">" </w:instrText>
      </w:r>
      <w:r w:rsidRPr="008643A5">
        <w:rPr>
          <w:noProof/>
        </w:rPr>
        <w:fldChar w:fldCharType="separate"/>
      </w:r>
      <w:r w:rsidRPr="004B5969">
        <w:rPr>
          <w:rStyle w:val="CRMarker"/>
          <w:noProof/>
          <w:lang w:val="hu-HU"/>
        </w:rPr>
        <w:t>Ö</w:t>
      </w:r>
      <w:r w:rsidRPr="008643A5">
        <w:rPr>
          <w:noProof/>
        </w:rPr>
        <w:fldChar w:fldCharType="end"/>
      </w:r>
      <w:r w:rsidRPr="008643A5">
        <w:rPr>
          <w:noProof/>
        </w:rPr>
        <w:t> </w:t>
      </w:r>
      <w:r w:rsidRPr="00A17E87">
        <w:rPr>
          <w:noProof/>
        </w:rPr>
        <w:t>operatív</w:t>
      </w:r>
      <w:r w:rsidRPr="008643A5">
        <w:rPr>
          <w:noProof/>
        </w:rPr>
        <w:t> </w:t>
      </w:r>
      <w:r w:rsidRPr="008643A5">
        <w:rPr>
          <w:noProof/>
        </w:rPr>
        <w:fldChar w:fldCharType="begin"/>
      </w:r>
      <w:r w:rsidRPr="008643A5">
        <w:rPr>
          <w:noProof/>
        </w:rPr>
        <w:instrText xml:space="preserve"> QUOTE "</w:instrText>
      </w:r>
      <w:r w:rsidRPr="004B5969">
        <w:rPr>
          <w:rStyle w:val="CRMarker"/>
          <w:noProof/>
          <w:lang w:val="hu-HU"/>
        </w:rPr>
        <w:instrText>Õ</w:instrText>
      </w:r>
      <w:r w:rsidRPr="008643A5">
        <w:rPr>
          <w:noProof/>
        </w:rPr>
        <w:instrText xml:space="preserve">" </w:instrText>
      </w:r>
      <w:r w:rsidRPr="008643A5">
        <w:rPr>
          <w:noProof/>
        </w:rPr>
        <w:fldChar w:fldCharType="separate"/>
      </w:r>
      <w:r w:rsidRPr="004B5969">
        <w:rPr>
          <w:rStyle w:val="CRMarker"/>
          <w:noProof/>
          <w:lang w:val="hu-HU"/>
        </w:rPr>
        <w:t>Õ</w:t>
      </w:r>
      <w:r w:rsidRPr="008643A5">
        <w:rPr>
          <w:noProof/>
        </w:rPr>
        <w:fldChar w:fldCharType="end"/>
      </w:r>
      <w:r>
        <w:rPr>
          <w:noProof/>
        </w:rPr>
        <w:t xml:space="preserve"> </w:t>
      </w:r>
      <w:r w:rsidRPr="004B5969">
        <w:rPr>
          <w:rStyle w:val="CRDeleted"/>
          <w:noProof/>
          <w:lang w:val="hu-HU"/>
        </w:rPr>
        <w:t>működési</w:t>
      </w:r>
      <w:r w:rsidRPr="00A17E87">
        <w:rPr>
          <w:noProof/>
        </w:rPr>
        <w:t xml:space="preserve"> kapacitások más donorok által végrehajtott egyenértékű ellenőrzésére.</w:t>
      </w:r>
    </w:p>
    <w:p w14:paraId="117C898D" w14:textId="77777777" w:rsidR="00801551" w:rsidRPr="00A17E87" w:rsidRDefault="00801551" w:rsidP="00801551">
      <w:pPr>
        <w:rPr>
          <w:noProof/>
        </w:rPr>
      </w:pPr>
      <w:r w:rsidRPr="00A17E87">
        <w:rPr>
          <w:noProof/>
        </w:rPr>
        <w:t>(7)</w:t>
      </w:r>
      <w:r w:rsidRPr="00A17E87">
        <w:rPr>
          <w:noProof/>
        </w:rPr>
        <w:tab/>
        <w:t xml:space="preserve">A hozzájárulási megállapodásokon keresztül végrehajtott pénzügyi partnerség esetében a pénzügyikeret-partnerségi megállapodásnak és a hozzájárulási megállapodásnak együttesen meg kell felelniük a </w:t>
      </w:r>
      <w:r w:rsidRPr="004B5969">
        <w:rPr>
          <w:rStyle w:val="CRMinorChangeAdded"/>
          <w:noProof/>
          <w:lang w:val="hu-HU"/>
        </w:rPr>
        <w:t>130</w:t>
      </w:r>
      <w:r w:rsidRPr="004B5969">
        <w:rPr>
          <w:rStyle w:val="CRMinorChangeDeleted"/>
          <w:noProof/>
          <w:lang w:val="hu-HU"/>
        </w:rPr>
        <w:t>129</w:t>
      </w:r>
      <w:r w:rsidRPr="00A17E87">
        <w:rPr>
          <w:noProof/>
        </w:rPr>
        <w:t xml:space="preserve">. cikknek és a </w:t>
      </w:r>
      <w:r w:rsidRPr="004B5969">
        <w:rPr>
          <w:rStyle w:val="CRMinorChangeAdded"/>
          <w:noProof/>
          <w:lang w:val="hu-HU"/>
        </w:rPr>
        <w:t>159. cikk (8)</w:t>
      </w:r>
      <w:r w:rsidRPr="004B5969">
        <w:rPr>
          <w:rStyle w:val="CRMinorChangeDeleted"/>
          <w:noProof/>
          <w:lang w:val="hu-HU"/>
        </w:rPr>
        <w:t>155. cikk (6)</w:t>
      </w:r>
      <w:r w:rsidRPr="00A17E87">
        <w:rPr>
          <w:noProof/>
        </w:rPr>
        <w:t xml:space="preserve"> bekezdésének.</w:t>
      </w:r>
    </w:p>
    <w:p w14:paraId="71B5AA2E" w14:textId="77777777" w:rsidR="00801551" w:rsidRPr="00A17E87" w:rsidRDefault="00801551" w:rsidP="00801551">
      <w:pPr>
        <w:pStyle w:val="Titrearticle"/>
        <w:rPr>
          <w:noProof/>
        </w:rPr>
      </w:pPr>
      <w:r w:rsidRPr="004B5969">
        <w:rPr>
          <w:rStyle w:val="CRMinorChangeAdded"/>
          <w:noProof/>
          <w:lang w:val="hu-HU"/>
        </w:rPr>
        <w:t>133</w:t>
      </w:r>
      <w:r w:rsidRPr="004B5969">
        <w:rPr>
          <w:rStyle w:val="CRMinorChangeDeleted"/>
          <w:noProof/>
          <w:lang w:val="hu-HU"/>
        </w:rPr>
        <w:t>131</w:t>
      </w:r>
      <w:r w:rsidRPr="00A17E87">
        <w:rPr>
          <w:noProof/>
        </w:rPr>
        <w:t>. cikk</w:t>
      </w:r>
    </w:p>
    <w:p w14:paraId="614E9D3F" w14:textId="77777777" w:rsidR="00801551" w:rsidRPr="00A17E87" w:rsidRDefault="00801551" w:rsidP="00801551">
      <w:pPr>
        <w:pStyle w:val="NormalCentered"/>
        <w:rPr>
          <w:b/>
          <w:bCs/>
          <w:noProof/>
        </w:rPr>
      </w:pPr>
      <w:r w:rsidRPr="00A17E87">
        <w:rPr>
          <w:b/>
          <w:noProof/>
        </w:rPr>
        <w:t>Felfüggesztés, megszüntetés és csökkentés</w:t>
      </w:r>
    </w:p>
    <w:p w14:paraId="1FF36184" w14:textId="77777777" w:rsidR="00801551" w:rsidRPr="00A17E87" w:rsidRDefault="00801551" w:rsidP="00801551">
      <w:pPr>
        <w:rPr>
          <w:noProof/>
        </w:rPr>
      </w:pPr>
      <w:r w:rsidRPr="00A17E87">
        <w:rPr>
          <w:noProof/>
        </w:rPr>
        <w:t>(1)</w:t>
      </w:r>
      <w:r w:rsidRPr="00A17E87">
        <w:rPr>
          <w:noProof/>
        </w:rPr>
        <w:tab/>
        <w:t>Amennyiben az odaítélési eljárás során szabálytalanság vagy csalás történt, az illetékes engedélyezésre jogosult tisztviselő felfüggeszti az eljárást, és meghozhat bármilyen, általa szükségesnek ítélt intézkedést, beleértve az eljárás megszüntetését is. A</w:t>
      </w:r>
      <w:r w:rsidRPr="004B5969">
        <w:rPr>
          <w:rStyle w:val="CRMinorChangeAdded"/>
          <w:noProof/>
          <w:lang w:val="hu-HU"/>
        </w:rPr>
        <w:t>z</w:t>
      </w:r>
      <w:r w:rsidRPr="00A17E87">
        <w:rPr>
          <w:noProof/>
        </w:rPr>
        <w:t xml:space="preserve"> illetékes engedélyezésre jogosult tisztviselő a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szabálytalanság- vagy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csalásgyanús esetekről haladéktalanul értesíti az OLAF-ot.</w:t>
      </w:r>
    </w:p>
    <w:p w14:paraId="56F0C072" w14:textId="77777777" w:rsidR="00801551" w:rsidRPr="00A17E87" w:rsidRDefault="00801551" w:rsidP="00801551">
      <w:pPr>
        <w:rPr>
          <w:noProof/>
        </w:rPr>
      </w:pPr>
      <w:r w:rsidRPr="00A17E87">
        <w:rPr>
          <w:noProof/>
        </w:rPr>
        <w:t>(2)</w:t>
      </w:r>
      <w:r w:rsidRPr="00A17E87">
        <w:rPr>
          <w:noProof/>
        </w:rPr>
        <w:tab/>
        <w:t>Amennyiben az odaítélést követően bebizonyosodik, hogy az odaítélési eljárás során szabálytalanság vagy csalás történt, az illetékes engedélyezésre jogosult tisztviselő:</w:t>
      </w:r>
    </w:p>
    <w:p w14:paraId="6D13B7CB" w14:textId="77777777" w:rsidR="00801551" w:rsidRPr="00A17E87" w:rsidRDefault="00801551" w:rsidP="00801551">
      <w:pPr>
        <w:pStyle w:val="Point0"/>
        <w:rPr>
          <w:noProof/>
        </w:rPr>
      </w:pPr>
      <w:r w:rsidRPr="00A17E87">
        <w:rPr>
          <w:noProof/>
        </w:rPr>
        <w:tab/>
        <w:t>a)</w:t>
      </w:r>
      <w:r w:rsidRPr="00A17E87">
        <w:rPr>
          <w:noProof/>
        </w:rPr>
        <w:tab/>
        <w:t>megtagadhatja a jogi kötelezettségvállalás megtételét vagy megszüntetheti a pénzdíj odaítélésére irányuló eljárást;</w:t>
      </w:r>
    </w:p>
    <w:p w14:paraId="287ED38B" w14:textId="77777777" w:rsidR="00801551" w:rsidRPr="00A17E87" w:rsidRDefault="00801551" w:rsidP="00801551">
      <w:pPr>
        <w:pStyle w:val="Point0"/>
        <w:rPr>
          <w:noProof/>
        </w:rPr>
      </w:pPr>
      <w:r w:rsidRPr="00A17E87">
        <w:rPr>
          <w:noProof/>
        </w:rPr>
        <w:tab/>
        <w:t>b)</w:t>
      </w:r>
      <w:r w:rsidRPr="00A17E87">
        <w:rPr>
          <w:noProof/>
        </w:rPr>
        <w:tab/>
        <w:t xml:space="preserve">felfüggesztheti a kifizetéseket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 vagy a teljesítést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w:t>
      </w:r>
    </w:p>
    <w:p w14:paraId="24864B72" w14:textId="77777777" w:rsidR="00801551" w:rsidRPr="00A17E87" w:rsidRDefault="00801551" w:rsidP="00801551">
      <w:pPr>
        <w:pStyle w:val="Point0"/>
        <w:rPr>
          <w:noProof/>
        </w:rPr>
      </w:pPr>
      <w:r w:rsidRPr="00A17E87">
        <w:rPr>
          <w:noProof/>
        </w:rPr>
        <w:tab/>
        <w:t>c)</w:t>
      </w:r>
      <w:r w:rsidRPr="00A17E87">
        <w:rPr>
          <w:noProof/>
        </w:rPr>
        <w:tab/>
        <w:t>felfüggesztheti a jogi kötelezettségvállalás teljesítését;</w:t>
      </w:r>
    </w:p>
    <w:p w14:paraId="4F0926FC" w14:textId="77777777" w:rsidR="00801551" w:rsidRPr="00A17E87" w:rsidRDefault="00801551" w:rsidP="00801551">
      <w:pPr>
        <w:pStyle w:val="Point0"/>
        <w:rPr>
          <w:noProof/>
        </w:rPr>
      </w:pPr>
      <w:r w:rsidRPr="00A17E87">
        <w:rPr>
          <w:noProof/>
        </w:rPr>
        <w:tab/>
        <w:t>d)</w:t>
      </w:r>
      <w:r w:rsidRPr="00A17E87">
        <w:rPr>
          <w:noProof/>
        </w:rPr>
        <w:tab/>
        <w:t>adott esetben megszüntetheti teljesen vagy egy vagy több címzett vonatkozásában a jogi kötelezettségvállalást.</w:t>
      </w:r>
    </w:p>
    <w:p w14:paraId="2D2971D5" w14:textId="77777777" w:rsidR="00801551" w:rsidRPr="00A17E87" w:rsidRDefault="00801551" w:rsidP="00801551">
      <w:pPr>
        <w:rPr>
          <w:noProof/>
        </w:rPr>
      </w:pPr>
      <w:r w:rsidRPr="00A17E87">
        <w:rPr>
          <w:noProof/>
        </w:rPr>
        <w:t>(3)</w:t>
      </w:r>
      <w:r w:rsidRPr="00A17E87">
        <w:rPr>
          <w:noProof/>
        </w:rPr>
        <w:tab/>
        <w:t xml:space="preserve">Az illetékes engedélyezésre jogosult tisztviselő felfüggesztheti a kifizetéseket vagy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a teljesítést vagy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a jogi kötelezettségvállalás teljesítését, amennyiben:</w:t>
      </w:r>
    </w:p>
    <w:p w14:paraId="2A00BB84" w14:textId="77777777" w:rsidR="00801551" w:rsidRPr="00A17E87" w:rsidRDefault="00801551" w:rsidP="00801551">
      <w:pPr>
        <w:pStyle w:val="Point0"/>
        <w:rPr>
          <w:noProof/>
        </w:rPr>
      </w:pPr>
      <w:r w:rsidRPr="00A17E87">
        <w:rPr>
          <w:noProof/>
        </w:rPr>
        <w:tab/>
        <w:t>a)</w:t>
      </w:r>
      <w:r w:rsidRPr="00A17E87">
        <w:rPr>
          <w:noProof/>
        </w:rPr>
        <w:tab/>
        <w:t>bebizonyosodik, hogy a jogi kötelezettségvállalás teljesítése során szabálytalanság, csalás vagy kötelezettségszegés történt;</w:t>
      </w:r>
    </w:p>
    <w:p w14:paraId="79268733" w14:textId="77777777" w:rsidR="00801551" w:rsidRPr="00A17E87" w:rsidRDefault="00801551" w:rsidP="00801551">
      <w:pPr>
        <w:pStyle w:val="Point0"/>
        <w:rPr>
          <w:noProof/>
        </w:rPr>
      </w:pPr>
      <w:r w:rsidRPr="00A17E87">
        <w:rPr>
          <w:noProof/>
        </w:rPr>
        <w:tab/>
        <w:t>b)</w:t>
      </w:r>
      <w:r w:rsidRPr="00A17E87">
        <w:rPr>
          <w:noProof/>
        </w:rPr>
        <w:tab/>
        <w:t>ellenőrizni szükséges, hogy valóban megtörtént-e a feltételezett szabálytalanság, csalás vagy kötelezettségszegés;</w:t>
      </w:r>
    </w:p>
    <w:p w14:paraId="561D9DF8" w14:textId="77777777" w:rsidR="00801551" w:rsidRPr="00A17E87" w:rsidRDefault="00801551" w:rsidP="00801551">
      <w:pPr>
        <w:pStyle w:val="Point0"/>
        <w:rPr>
          <w:noProof/>
        </w:rPr>
      </w:pPr>
      <w:r w:rsidRPr="00A17E87">
        <w:rPr>
          <w:noProof/>
        </w:rPr>
        <w:tab/>
        <w:t>c)</w:t>
      </w:r>
      <w:r w:rsidRPr="00A17E87">
        <w:rPr>
          <w:noProof/>
        </w:rPr>
        <w:tab/>
        <w:t>a szabálytalanság, csalás vagy kötelezettségszegés kétségessé teszi a 62. cikk (1) bekezdése első albekezdésének c) pontja szerint uniós forrásokat felhasználó személy vagy szervezet által alkalmazott belső kontrollrendszer megbízhatóságát vagy hatékonyságát, vagy a mögöttes ügyletek jogszerűségét és szabályszerűségét.</w:t>
      </w:r>
    </w:p>
    <w:p w14:paraId="49422968" w14:textId="77777777" w:rsidR="00801551" w:rsidRPr="00A17E87" w:rsidRDefault="00801551" w:rsidP="00801551">
      <w:pPr>
        <w:rPr>
          <w:noProof/>
        </w:rPr>
      </w:pPr>
      <w:r w:rsidRPr="00A17E87">
        <w:rPr>
          <w:noProof/>
        </w:rPr>
        <w:t xml:space="preserve">Amennyiben az első albekezdés b) pontjában említett feltételezett szabálytalanságok, csalás vagy kötelezettségszegés megtörténte nem nyer megerősítést, a kötelezettségvállalás teljesítését vagy a kifizetést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vagy a teljesítést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a lehető leghamarabb folytatni kell.</w:t>
      </w:r>
    </w:p>
    <w:p w14:paraId="0A3B4D5B" w14:textId="77777777" w:rsidR="00801551" w:rsidRPr="00A17E87" w:rsidRDefault="00801551" w:rsidP="00801551">
      <w:pPr>
        <w:rPr>
          <w:noProof/>
        </w:rPr>
      </w:pPr>
      <w:r w:rsidRPr="00A17E87">
        <w:rPr>
          <w:noProof/>
        </w:rPr>
        <w:t>Az illetékes engedélyezésre jogosult tisztviselő az első albekezdés a) és c) pontjában említett esetekben teljesen vagy egy vagy több címzett vonatkozásában megszüntetheti a jogi kötelezettségvállalást.</w:t>
      </w:r>
    </w:p>
    <w:p w14:paraId="201355FB" w14:textId="77777777" w:rsidR="00801551" w:rsidRPr="00A17E87" w:rsidRDefault="00801551" w:rsidP="00801551">
      <w:pPr>
        <w:rPr>
          <w:noProof/>
        </w:rPr>
      </w:pPr>
      <w:r w:rsidRPr="00A17E87">
        <w:rPr>
          <w:noProof/>
        </w:rPr>
        <w:t>(4)</w:t>
      </w:r>
      <w:r w:rsidRPr="00A17E87">
        <w:rPr>
          <w:noProof/>
        </w:rPr>
        <w:tab/>
        <w:t>A (2) és (3) bekezdésben említett intézkedések mellett az illetékes engedélyezésre jogosult tisztviselő a szabálytalanság, csalás vagy kötelezettségszegés súlyosságának arányában csökkentheti a vissza nem térítendő támogatás</w:t>
      </w:r>
      <w:r w:rsidRPr="004B5969">
        <w:rPr>
          <w:rStyle w:val="CRMinorChangeAdded"/>
          <w:noProof/>
          <w:lang w:val="hu-HU"/>
        </w:rPr>
        <w:t>t</w:t>
      </w:r>
      <w:r w:rsidRPr="00A17E87">
        <w:rPr>
          <w:noProof/>
        </w:rPr>
        <w:t>, a pénzdíj</w:t>
      </w:r>
      <w:r w:rsidRPr="004B5969">
        <w:rPr>
          <w:rStyle w:val="CRMinorChangeAdded"/>
          <w:noProof/>
          <w:lang w:val="hu-HU"/>
        </w:rPr>
        <w:t>at</w:t>
      </w:r>
      <w:r w:rsidRPr="00A17E87">
        <w:rPr>
          <w:noProof/>
        </w:rPr>
        <w:t>, a hozzájárulási megállapodás szerinti hozzájárulás</w:t>
      </w:r>
      <w:r w:rsidRPr="004B5969">
        <w:rPr>
          <w:rStyle w:val="CRMinorChangeAdded"/>
          <w:noProof/>
          <w:lang w:val="hu-HU"/>
        </w:rPr>
        <w:t>t</w:t>
      </w:r>
      <w:r w:rsidRPr="00A17E87">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 a nem pénzügyi adományt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vagy a szerződés alapján </w:t>
      </w:r>
      <w:r w:rsidRPr="004B5969">
        <w:rPr>
          <w:rStyle w:val="CRDeleted"/>
          <w:noProof/>
          <w:lang w:val="hu-HU"/>
        </w:rPr>
        <w:t>járó összeget</w:t>
      </w:r>
      <w:r w:rsidRPr="008643A5">
        <w:rPr>
          <w:noProof/>
        </w:rPr>
        <w:fldChar w:fldCharType="begin"/>
      </w:r>
      <w:r w:rsidRPr="008643A5">
        <w:rPr>
          <w:noProof/>
        </w:rPr>
        <w:instrText xml:space="preserve"> QUOTE "</w:instrText>
      </w:r>
      <w:r w:rsidRPr="004B5969">
        <w:rPr>
          <w:rStyle w:val="CRMarker"/>
          <w:noProof/>
          <w:lang w:val="hu-HU"/>
        </w:rPr>
        <w:instrText>Ö</w:instrText>
      </w:r>
      <w:r w:rsidRPr="008643A5">
        <w:rPr>
          <w:noProof/>
        </w:rPr>
        <w:instrText xml:space="preserve">" </w:instrText>
      </w:r>
      <w:r w:rsidRPr="008643A5">
        <w:rPr>
          <w:noProof/>
        </w:rPr>
        <w:fldChar w:fldCharType="separate"/>
      </w:r>
      <w:r w:rsidRPr="004B5969">
        <w:rPr>
          <w:rStyle w:val="CRMarker"/>
          <w:noProof/>
          <w:lang w:val="hu-HU"/>
        </w:rPr>
        <w:t>Ö</w:t>
      </w:r>
      <w:r w:rsidRPr="008643A5">
        <w:rPr>
          <w:noProof/>
        </w:rPr>
        <w:fldChar w:fldCharType="end"/>
      </w:r>
      <w:r w:rsidRPr="008643A5">
        <w:rPr>
          <w:noProof/>
        </w:rPr>
        <w:t> </w:t>
      </w:r>
      <w:r w:rsidRPr="00A17E87">
        <w:rPr>
          <w:noProof/>
        </w:rPr>
        <w:t>fizetendő árat</w:t>
      </w:r>
      <w:r w:rsidRPr="008643A5">
        <w:rPr>
          <w:noProof/>
        </w:rPr>
        <w:t> </w:t>
      </w:r>
      <w:r w:rsidRPr="008643A5">
        <w:rPr>
          <w:noProof/>
        </w:rPr>
        <w:fldChar w:fldCharType="begin"/>
      </w:r>
      <w:r w:rsidRPr="008643A5">
        <w:rPr>
          <w:noProof/>
        </w:rPr>
        <w:instrText xml:space="preserve"> QUOTE "</w:instrText>
      </w:r>
      <w:r w:rsidRPr="004B5969">
        <w:rPr>
          <w:rStyle w:val="CRMarker"/>
          <w:noProof/>
          <w:lang w:val="hu-HU"/>
        </w:rPr>
        <w:instrText>Õ</w:instrText>
      </w:r>
      <w:r w:rsidRPr="008643A5">
        <w:rPr>
          <w:noProof/>
        </w:rPr>
        <w:instrText xml:space="preserve">" </w:instrText>
      </w:r>
      <w:r w:rsidRPr="008643A5">
        <w:rPr>
          <w:noProof/>
        </w:rPr>
        <w:fldChar w:fldCharType="separate"/>
      </w:r>
      <w:r w:rsidRPr="004B5969">
        <w:rPr>
          <w:rStyle w:val="CRMarker"/>
          <w:noProof/>
          <w:lang w:val="hu-HU"/>
        </w:rPr>
        <w:t>Õ</w:t>
      </w:r>
      <w:r w:rsidRPr="008643A5">
        <w:rPr>
          <w:noProof/>
        </w:rPr>
        <w:fldChar w:fldCharType="end"/>
      </w:r>
      <w:r w:rsidRPr="00A17E87">
        <w:rPr>
          <w:noProof/>
        </w:rPr>
        <w:t>, ideértve azt az esetet is, amikor az érintett tevékenységeket nem hajtották végre, vagy azokat rossz minőségben, hiányosan vagy késedelmesen hajtották végre.</w:t>
      </w:r>
    </w:p>
    <w:p w14:paraId="20D64152" w14:textId="77777777" w:rsidR="00801551" w:rsidRPr="00A17E87" w:rsidRDefault="00801551" w:rsidP="00801551">
      <w:pPr>
        <w:rPr>
          <w:noProof/>
        </w:rPr>
      </w:pPr>
      <w:r w:rsidRPr="00A17E87">
        <w:rPr>
          <w:noProof/>
        </w:rPr>
        <w:t xml:space="preserve">A </w:t>
      </w:r>
      <w:r w:rsidRPr="004B5969">
        <w:rPr>
          <w:rStyle w:val="CRMinorChangeAdded"/>
          <w:noProof/>
          <w:lang w:val="hu-HU"/>
        </w:rPr>
        <w:t>126</w:t>
      </w:r>
      <w:r w:rsidRPr="004B5969">
        <w:rPr>
          <w:rStyle w:val="CRMinorChangeDeleted"/>
          <w:noProof/>
          <w:lang w:val="hu-HU"/>
        </w:rPr>
        <w:t>125</w:t>
      </w:r>
      <w:r w:rsidRPr="00A17E87">
        <w:rPr>
          <w:noProof/>
        </w:rPr>
        <w:t>. cikk (1) bekezdése első albekezdésének a) pontjában említett finanszírozás esetében az illetékes engedélyezésre jogosult tisztviselő arányosan csökkentheti a hozzájárulást, amennyiben az eredményeket rossz minőségben, hiányosan vagy késedelmesen érték el, vagy a feltételeket nem teljesítették.</w:t>
      </w:r>
    </w:p>
    <w:p w14:paraId="5694B709" w14:textId="77777777" w:rsidR="00801551" w:rsidRPr="00A17E87" w:rsidRDefault="00801551" w:rsidP="00801551">
      <w:pPr>
        <w:rPr>
          <w:noProof/>
        </w:rPr>
      </w:pPr>
      <w:r w:rsidRPr="00A17E87">
        <w:rPr>
          <w:noProof/>
        </w:rPr>
        <w:t>(5)</w:t>
      </w:r>
      <w:r w:rsidRPr="00A17E87">
        <w:rPr>
          <w:noProof/>
        </w:rPr>
        <w:tab/>
        <w:t>A (2) bekezdés b), c) és d) pontja, valamint a (3) bekezdés nem alkalmazandó a pénzdíjas versenypályázatok pályázóira.</w:t>
      </w:r>
    </w:p>
    <w:p w14:paraId="223EC2B7" w14:textId="77777777" w:rsidR="00801551" w:rsidRPr="00A17E87" w:rsidRDefault="00801551" w:rsidP="00801551">
      <w:pPr>
        <w:pStyle w:val="Titrearticle"/>
        <w:rPr>
          <w:noProof/>
        </w:rPr>
      </w:pPr>
      <w:r w:rsidRPr="004B5969">
        <w:rPr>
          <w:rStyle w:val="CRMinorChangeAdded"/>
          <w:noProof/>
          <w:lang w:val="hu-HU"/>
        </w:rPr>
        <w:t>134</w:t>
      </w:r>
      <w:r w:rsidRPr="004B5969">
        <w:rPr>
          <w:rStyle w:val="CRMinorChangeDeleted"/>
          <w:noProof/>
          <w:lang w:val="hu-HU"/>
        </w:rPr>
        <w:t>132</w:t>
      </w:r>
      <w:r w:rsidRPr="00A17E87">
        <w:rPr>
          <w:noProof/>
        </w:rPr>
        <w:t>. cikk</w:t>
      </w:r>
    </w:p>
    <w:p w14:paraId="5CC0B647" w14:textId="77777777" w:rsidR="00801551" w:rsidRPr="00A17E87" w:rsidRDefault="00801551" w:rsidP="00801551">
      <w:pPr>
        <w:pStyle w:val="NormalCentered"/>
        <w:rPr>
          <w:b/>
          <w:bCs/>
          <w:noProof/>
        </w:rPr>
      </w:pPr>
      <w:r w:rsidRPr="00A17E87">
        <w:rPr>
          <w:b/>
          <w:noProof/>
        </w:rPr>
        <w:t>Nyilvántartások megőrzése</w:t>
      </w:r>
      <w:r w:rsidRPr="00A17E87">
        <w:rPr>
          <w:noProof/>
        </w:rPr>
        <w:fldChar w:fldCharType="begin"/>
      </w:r>
      <w:r w:rsidRPr="00A17E87">
        <w:rPr>
          <w:noProof/>
        </w:rPr>
        <w:instrText xml:space="preserve"> QUOTE "Ö" </w:instrText>
      </w:r>
      <w:r w:rsidRPr="00A17E87">
        <w:rPr>
          <w:noProof/>
        </w:rPr>
        <w:fldChar w:fldCharType="separate"/>
      </w:r>
      <w:r w:rsidRPr="004B5969">
        <w:rPr>
          <w:rStyle w:val="CRMarker"/>
          <w:noProof/>
          <w:lang w:val="hu-HU"/>
        </w:rPr>
        <w:t>Ö</w:t>
      </w:r>
      <w:r w:rsidRPr="00A17E87">
        <w:rPr>
          <w:noProof/>
        </w:rPr>
        <w:fldChar w:fldCharType="end"/>
      </w:r>
      <w:r w:rsidRPr="00A17E87">
        <w:rPr>
          <w:noProof/>
        </w:rPr>
        <w:t> </w:t>
      </w:r>
      <w:r w:rsidRPr="00A17E87">
        <w:rPr>
          <w:b/>
          <w:noProof/>
        </w:rPr>
        <w:t>, valamint a címzettek postai és elektronikus címének frissítése</w:t>
      </w:r>
      <w:r w:rsidRPr="00A17E87">
        <w:rPr>
          <w:noProof/>
        </w:rPr>
        <w:t> </w:t>
      </w:r>
      <w:r w:rsidRPr="00A17E87">
        <w:rPr>
          <w:noProof/>
        </w:rPr>
        <w:fldChar w:fldCharType="begin"/>
      </w:r>
      <w:r w:rsidRPr="00A17E87">
        <w:rPr>
          <w:noProof/>
        </w:rPr>
        <w:instrText xml:space="preserve"> QUOTE "Õ" </w:instrText>
      </w:r>
      <w:r w:rsidRPr="00A17E87">
        <w:rPr>
          <w:noProof/>
        </w:rPr>
        <w:fldChar w:fldCharType="separate"/>
      </w:r>
      <w:r w:rsidRPr="004B5969">
        <w:rPr>
          <w:rStyle w:val="CRMarker"/>
          <w:noProof/>
          <w:lang w:val="hu-HU"/>
        </w:rPr>
        <w:t>Õ</w:t>
      </w:r>
      <w:r w:rsidRPr="00A17E87">
        <w:rPr>
          <w:noProof/>
        </w:rPr>
        <w:fldChar w:fldCharType="end"/>
      </w:r>
    </w:p>
    <w:p w14:paraId="681DACCA" w14:textId="77777777" w:rsidR="00801551" w:rsidRPr="00A17E87" w:rsidRDefault="00801551" w:rsidP="00801551">
      <w:pPr>
        <w:rPr>
          <w:noProof/>
        </w:rPr>
      </w:pPr>
      <w:r w:rsidRPr="00A17E87">
        <w:rPr>
          <w:noProof/>
        </w:rPr>
        <w:t>(1)</w:t>
      </w:r>
      <w:r w:rsidRPr="00A17E87">
        <w:rPr>
          <w:noProof/>
        </w:rPr>
        <w:tab/>
        <w:t>A címzettek az egyenleg kifizetését vagy ilyen kifizetés hiányában az ügyletet követően öt évig megőrzik a kapcsolódó adatokat és bizonylatokat, ideértve a statisztikai kimutatásokat és a finanszírozásra vonatkozó egyéb nyilvántartásokat is, valamint az elektronikus formátumban tárolt adatokat és dokumentumokat is. Ez az időszak 60000 EUR-t meg nem haladó összegű finanszírozás esetében három év.</w:t>
      </w:r>
    </w:p>
    <w:p w14:paraId="557AA9E8" w14:textId="77777777" w:rsidR="00801551" w:rsidRPr="00A17E87" w:rsidRDefault="00801551" w:rsidP="00801551">
      <w:pPr>
        <w:rPr>
          <w:noProof/>
        </w:rPr>
      </w:pPr>
      <w:r w:rsidRPr="00A17E87">
        <w:rPr>
          <w:noProof/>
        </w:rPr>
        <w:t>(2)</w:t>
      </w:r>
      <w:r w:rsidRPr="00A17E87">
        <w:rPr>
          <w:noProof/>
        </w:rPr>
        <w:tab/>
        <w:t>Az ellenőrzésekkel, fellebbezésekkel, jogvitákkal, jogi kötelezettségvállaláshoz kapcsolódó igényrendezéssel vagy az OLAF vizsgálataival kapcsolatos adatokat és dokumentumokat ezen ellenőrzések, fellebbezések, jogviták, igényrendezések vagy vizsgálatok lezárultáig kell megőrizni. Az OLAF vizsgálataival kapcsolatos adatokra és dokumentumokra vonatkozó megőrzési kötelezettséget attól az időponttól kezdve kell teljesíteni, amikor a címzettet az érintett vizsgálatokról tájékoztatják.</w:t>
      </w:r>
    </w:p>
    <w:p w14:paraId="5DD51208" w14:textId="77777777" w:rsidR="00801551" w:rsidRPr="00A17E87" w:rsidRDefault="00801551" w:rsidP="00801551">
      <w:pPr>
        <w:rPr>
          <w:noProof/>
        </w:rPr>
      </w:pPr>
      <w:r w:rsidRPr="00A17E87">
        <w:rPr>
          <w:noProof/>
        </w:rPr>
        <w:t>(3)</w:t>
      </w:r>
      <w:r w:rsidRPr="00A17E87">
        <w:rPr>
          <w:noProof/>
        </w:rPr>
        <w:tab/>
        <w:t>A nyilvántartásokat és dokumentumokat vagy eredeti példányban vagy az eredetinek megfelelő, hitelesített példányban vagy általánosan elfogadott adathordozón kell megőrizni, beleértve az eredeti dokumentumok elektronikus változatát, illetve a csak elektronikus</w:t>
      </w:r>
      <w:r w:rsidRPr="004B5969">
        <w:rPr>
          <w:rStyle w:val="CRMinorChangeDeleted"/>
          <w:noProof/>
          <w:lang w:val="hu-HU"/>
        </w:rPr>
        <w:t>an</w:t>
      </w:r>
      <w:r w:rsidRPr="00A17E87">
        <w:rPr>
          <w:noProof/>
        </w:rPr>
        <w:t xml:space="preserve"> változatban létező dokumentumokat. Ha e dokumentumok elektronikus formában állnak rendelkezésre, és megfelelnek az alkalmazandó jogi előírásoknak, nincs szükség eredeti példányra ahhoz, hogy az eredetivel egyenértékűnek legyenek tekinthetők és ellenőrzési célokra felhasználhatók legyenek.</w:t>
      </w:r>
    </w:p>
    <w:p w14:paraId="52219432" w14:textId="77777777" w:rsidR="00801551" w:rsidRPr="004B5969" w:rsidRDefault="00801551" w:rsidP="00801551">
      <w:pPr>
        <w:pStyle w:val="CRSeparator"/>
        <w:rPr>
          <w:noProof/>
          <w:lang w:val="hu-HU"/>
        </w:rPr>
      </w:pPr>
    </w:p>
    <w:p w14:paraId="6D3F3374"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2CA5DB8F" w14:textId="77777777" w:rsidR="00801551" w:rsidRPr="00A17E87" w:rsidRDefault="00801551" w:rsidP="00801551">
      <w:pPr>
        <w:rPr>
          <w:noProof/>
          <w:highlight w:val="lightGray"/>
        </w:rPr>
      </w:pPr>
      <w:r w:rsidRPr="00A17E87">
        <w:rPr>
          <w:noProof/>
          <w:highlight w:val="lightGray"/>
        </w:rPr>
        <w:t xml:space="preserve">(4) A címzettek tájékoztatják az engedélyezésre jogosult tisztviselőt postai és elektronikus címük bármely változásáról. Ez a kötelezettség az egyenleg kifizetését, vagy ilyen kifizetés hiányában az ügyletet követő ötéves időszakban is fennáll. Ez az időszak 60 000 EUR-t meg nem haladó összegű finanszírozás esetében három év. </w:t>
      </w:r>
    </w:p>
    <w:p w14:paraId="71E4BE82" w14:textId="77777777" w:rsidR="00801551" w:rsidRPr="004B5969" w:rsidRDefault="00801551" w:rsidP="00801551">
      <w:pPr>
        <w:pStyle w:val="CRSeparator"/>
        <w:rPr>
          <w:noProof/>
          <w:lang w:val="hu-HU"/>
        </w:rPr>
      </w:pPr>
    </w:p>
    <w:p w14:paraId="6F6D7EF4" w14:textId="77777777" w:rsidR="00801551" w:rsidRPr="004B5969" w:rsidRDefault="00801551" w:rsidP="00801551">
      <w:pPr>
        <w:pStyle w:val="CRReference"/>
        <w:rPr>
          <w:noProof/>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w:t>
      </w:r>
    </w:p>
    <w:p w14:paraId="56AC4F0D" w14:textId="77777777" w:rsidR="00801551" w:rsidRPr="00A17E87" w:rsidRDefault="00801551" w:rsidP="00801551">
      <w:pPr>
        <w:pStyle w:val="Titrearticle"/>
        <w:rPr>
          <w:noProof/>
        </w:rPr>
      </w:pPr>
      <w:r w:rsidRPr="004B5969">
        <w:rPr>
          <w:rStyle w:val="CRMinorChangeAdded"/>
          <w:noProof/>
          <w:lang w:val="hu-HU"/>
        </w:rPr>
        <w:t>135</w:t>
      </w:r>
      <w:r w:rsidRPr="004B5969">
        <w:rPr>
          <w:rStyle w:val="CRMinorChangeDeleted"/>
          <w:noProof/>
          <w:lang w:val="hu-HU"/>
        </w:rPr>
        <w:t>133</w:t>
      </w:r>
      <w:r w:rsidRPr="00A17E87">
        <w:rPr>
          <w:noProof/>
        </w:rPr>
        <w:t>. cikk</w:t>
      </w:r>
    </w:p>
    <w:p w14:paraId="2B617BAB" w14:textId="77777777" w:rsidR="00801551" w:rsidRPr="00A17E87" w:rsidRDefault="00801551" w:rsidP="00801551">
      <w:pPr>
        <w:pStyle w:val="NormalCentered"/>
        <w:rPr>
          <w:b/>
          <w:bCs/>
          <w:noProof/>
        </w:rPr>
      </w:pPr>
      <w:r w:rsidRPr="00A17E87">
        <w:rPr>
          <w:b/>
          <w:noProof/>
        </w:rPr>
        <w:t>Kontradiktórius eljárás és jogorvoslati eszközök</w:t>
      </w:r>
    </w:p>
    <w:p w14:paraId="55D20FB5" w14:textId="77777777" w:rsidR="00801551" w:rsidRPr="00A17E87" w:rsidRDefault="00801551" w:rsidP="00801551">
      <w:pPr>
        <w:rPr>
          <w:noProof/>
        </w:rPr>
      </w:pPr>
      <w:r w:rsidRPr="00A17E87">
        <w:rPr>
          <w:noProof/>
        </w:rPr>
        <w:t>(1)</w:t>
      </w:r>
      <w:r w:rsidRPr="00A17E87">
        <w:rPr>
          <w:noProof/>
        </w:rPr>
        <w:tab/>
        <w:t>A résztvevő vagy címzett jogait hátrányosan befolyásoló intézkedés elfogadása előtt az illetékes engedélyezésre jogosult tisztviselő lehetőséget ad arra, hogy a résztvevő vagy a címzett közölje észrevételeit.</w:t>
      </w:r>
    </w:p>
    <w:p w14:paraId="76B1829E" w14:textId="77777777" w:rsidR="00801551" w:rsidRPr="004B5969" w:rsidRDefault="00801551" w:rsidP="00801551">
      <w:pPr>
        <w:pStyle w:val="CRSeparator"/>
        <w:rPr>
          <w:noProof/>
          <w:lang w:val="hu-HU"/>
        </w:rPr>
      </w:pPr>
    </w:p>
    <w:p w14:paraId="12ECEEDF" w14:textId="77777777" w:rsidR="00801551" w:rsidRPr="004B5969" w:rsidRDefault="00801551" w:rsidP="00801551">
      <w:pPr>
        <w:pStyle w:val="CRReference"/>
        <w:pBdr>
          <w:left w:val="single" w:sz="4" w:space="0" w:color="auto"/>
        </w:pBdr>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2694A413" w14:textId="77777777" w:rsidR="00801551" w:rsidRPr="00A17E87" w:rsidRDefault="00801551" w:rsidP="00801551">
      <w:pPr>
        <w:rPr>
          <w:noProof/>
        </w:rPr>
      </w:pPr>
      <w:r w:rsidRPr="00A17E87">
        <w:rPr>
          <w:noProof/>
          <w:highlight w:val="lightGray"/>
        </w:rPr>
        <w:t>Az első albekezdés nem alkalmazandó az odaítélési eljárásokra, kivéve, ha a résztvevőt a 144. cikk (1) bekezdése első albekezdésének b) vagy c) pontja alapján elutasították.</w:t>
      </w:r>
    </w:p>
    <w:p w14:paraId="2F67362F" w14:textId="77777777" w:rsidR="00801551" w:rsidRPr="004B5969" w:rsidRDefault="00801551" w:rsidP="00801551">
      <w:pPr>
        <w:pStyle w:val="CRSeparator"/>
        <w:rPr>
          <w:noProof/>
          <w:lang w:val="hu-HU"/>
        </w:rPr>
      </w:pPr>
    </w:p>
    <w:p w14:paraId="25967547" w14:textId="77777777" w:rsidR="00801551" w:rsidRPr="004B5969" w:rsidRDefault="00801551" w:rsidP="00801551">
      <w:pPr>
        <w:pStyle w:val="CRReference"/>
        <w:rPr>
          <w:noProof/>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w:t>
      </w:r>
    </w:p>
    <w:p w14:paraId="181DF438" w14:textId="77777777" w:rsidR="00801551" w:rsidRPr="004B5969" w:rsidRDefault="00801551" w:rsidP="00801551">
      <w:pPr>
        <w:pStyle w:val="CRReference"/>
        <w:rPr>
          <w:noProof/>
          <w:highlight w:val="lightGray"/>
          <w:lang w:val="hu-HU"/>
        </w:rPr>
      </w:pPr>
      <w:r w:rsidRPr="008643A5">
        <w:rPr>
          <w:noProof/>
          <w:highlight w:val="lightGray"/>
        </w:rPr>
        <w:fldChar w:fldCharType="begin"/>
      </w:r>
      <w:r w:rsidRPr="004B5969">
        <w:rPr>
          <w:noProof/>
          <w:highlight w:val="lightGray"/>
          <w:lang w:val="hu-HU"/>
        </w:rPr>
        <w:instrText xml:space="preserve"> QUOTE "</w:instrText>
      </w:r>
      <w:r w:rsidRPr="004B5969">
        <w:rPr>
          <w:rStyle w:val="CRMarker"/>
          <w:noProof/>
          <w:highlight w:val="lightGray"/>
          <w:lang w:val="hu-HU"/>
        </w:rPr>
        <w:instrText>ð</w:instrText>
      </w:r>
      <w:r w:rsidRPr="004B5969">
        <w:rPr>
          <w:noProof/>
          <w:highlight w:val="lightGray"/>
          <w:lang w:val="hu-HU"/>
        </w:rPr>
        <w:instrText xml:space="preserve">" </w:instrText>
      </w:r>
      <w:r w:rsidRPr="008643A5">
        <w:rPr>
          <w:noProof/>
          <w:highlight w:val="lightGray"/>
        </w:rPr>
        <w:fldChar w:fldCharType="separate"/>
      </w:r>
      <w:r w:rsidRPr="004B5969">
        <w:rPr>
          <w:rStyle w:val="CRMarker"/>
          <w:noProof/>
          <w:highlight w:val="lightGray"/>
          <w:lang w:val="hu-HU"/>
        </w:rPr>
        <w:t>ð</w:t>
      </w:r>
      <w:r w:rsidRPr="008643A5">
        <w:rPr>
          <w:noProof/>
          <w:highlight w:val="lightGray"/>
        </w:rPr>
        <w:fldChar w:fldCharType="end"/>
      </w:r>
      <w:r w:rsidRPr="004B5969">
        <w:rPr>
          <w:noProof/>
          <w:highlight w:val="lightGray"/>
          <w:lang w:val="hu-HU"/>
        </w:rPr>
        <w:t> új szöveg</w:t>
      </w:r>
    </w:p>
    <w:p w14:paraId="502ED080" w14:textId="77777777" w:rsidR="00801551" w:rsidRPr="00A17E87" w:rsidRDefault="00801551" w:rsidP="00801551">
      <w:pPr>
        <w:rPr>
          <w:noProof/>
        </w:rPr>
      </w:pPr>
      <w:r w:rsidRPr="00A17E87">
        <w:rPr>
          <w:noProof/>
        </w:rPr>
        <w:t>(2)</w:t>
      </w:r>
      <w:r w:rsidRPr="00A17E87">
        <w:rPr>
          <w:noProof/>
        </w:rPr>
        <w:tab/>
      </w:r>
      <w:r w:rsidRPr="001F09BD">
        <w:rPr>
          <w:noProof/>
        </w:rPr>
        <w:t>Amennyiben egy</w:t>
      </w:r>
      <w:r w:rsidRPr="00A17E87">
        <w:rPr>
          <w:noProof/>
        </w:rPr>
        <w:t xml:space="preserve"> engedélyezésre jogosult tisztviselő intézkedése hátrányosan befolyásolja egy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8643A5">
        <w:rPr>
          <w:noProof/>
          <w:highlight w:val="lightGray"/>
        </w:rPr>
        <w:t> résztvevő </w:t>
      </w:r>
      <w:r w:rsidRPr="008643A5">
        <w:rPr>
          <w:noProof/>
          <w:highlight w:val="lightGray"/>
        </w:rPr>
        <w:fldChar w:fldCharType="begin"/>
      </w:r>
      <w:r w:rsidRPr="008643A5">
        <w:rPr>
          <w:noProof/>
          <w:highlight w:val="lightGray"/>
        </w:rPr>
        <w:instrText xml:space="preserve"> QUOTE "</w:instrText>
      </w:r>
      <w:r w:rsidRPr="004B5969">
        <w:rPr>
          <w:rStyle w:val="CRMarker"/>
          <w:noProof/>
          <w:highlight w:val="lightGray"/>
          <w:lang w:val="hu-HU"/>
        </w:rPr>
        <w:instrText>ï</w:instrText>
      </w:r>
      <w:r w:rsidRPr="008643A5">
        <w:rPr>
          <w:noProof/>
          <w:highlight w:val="lightGray"/>
        </w:rPr>
        <w:instrText xml:space="preserve">" </w:instrText>
      </w:r>
      <w:r w:rsidRPr="008643A5">
        <w:rPr>
          <w:noProof/>
          <w:highlight w:val="lightGray"/>
        </w:rPr>
        <w:fldChar w:fldCharType="separate"/>
      </w:r>
      <w:r w:rsidRPr="004B5969">
        <w:rPr>
          <w:rStyle w:val="CRMarker"/>
          <w:noProof/>
          <w:highlight w:val="lightGray"/>
          <w:lang w:val="hu-HU"/>
        </w:rPr>
        <w:t>ï</w:t>
      </w:r>
      <w:r w:rsidRPr="008643A5">
        <w:rPr>
          <w:noProof/>
          <w:highlight w:val="lightGray"/>
        </w:rPr>
        <w:fldChar w:fldCharType="end"/>
      </w:r>
      <w:r w:rsidRPr="00A17E87">
        <w:rPr>
          <w:noProof/>
        </w:rPr>
        <w:t xml:space="preserve"> </w:t>
      </w:r>
      <w:r w:rsidRPr="004B5969">
        <w:rPr>
          <w:rStyle w:val="CRRefonteDeleted"/>
          <w:noProof/>
          <w:highlight w:val="lightGray"/>
          <w:lang w:val="hu-HU"/>
        </w:rPr>
        <w:t>pályázó</w:t>
      </w:r>
      <w:r>
        <w:rPr>
          <w:noProof/>
        </w:rPr>
        <w:t xml:space="preserve"> </w:t>
      </w:r>
      <w:r w:rsidRPr="00A17E87">
        <w:rPr>
          <w:noProof/>
        </w:rPr>
        <w:t>vagy egy címzett jogait, az intézkedést elrendelő aktusban utalni kell az intézkedés megtámadására rendelkezésre álló közigazgatási és/vagy bírósági jogorvoslati eszközökre.</w:t>
      </w:r>
    </w:p>
    <w:p w14:paraId="2F019545" w14:textId="77777777" w:rsidR="00801551" w:rsidRPr="00A17E87" w:rsidRDefault="00801551" w:rsidP="00801551">
      <w:pPr>
        <w:pStyle w:val="Titrearticle"/>
        <w:rPr>
          <w:noProof/>
        </w:rPr>
      </w:pPr>
      <w:r w:rsidRPr="004B5969">
        <w:rPr>
          <w:rStyle w:val="CRMinorChangeAdded"/>
          <w:noProof/>
          <w:lang w:val="hu-HU"/>
        </w:rPr>
        <w:t>136</w:t>
      </w:r>
      <w:r w:rsidRPr="004B5969">
        <w:rPr>
          <w:rStyle w:val="CRMinorChangeDeleted"/>
          <w:noProof/>
          <w:lang w:val="hu-HU"/>
        </w:rPr>
        <w:t>134</w:t>
      </w:r>
      <w:r w:rsidRPr="00A17E87">
        <w:rPr>
          <w:noProof/>
        </w:rPr>
        <w:t>. cikk</w:t>
      </w:r>
    </w:p>
    <w:p w14:paraId="6AC83894" w14:textId="77777777" w:rsidR="00801551" w:rsidRPr="00A17E87" w:rsidRDefault="00801551" w:rsidP="00801551">
      <w:pPr>
        <w:pStyle w:val="NormalCentered"/>
        <w:rPr>
          <w:b/>
          <w:bCs/>
          <w:noProof/>
        </w:rPr>
      </w:pPr>
      <w:r w:rsidRPr="00A17E87">
        <w:rPr>
          <w:b/>
          <w:noProof/>
        </w:rPr>
        <w:t>Kamattámogatások és garanciadíj-támogatások</w:t>
      </w:r>
    </w:p>
    <w:p w14:paraId="1E2F6EAB" w14:textId="77777777" w:rsidR="00801551" w:rsidRPr="00A17E87" w:rsidRDefault="00801551" w:rsidP="00801551">
      <w:pPr>
        <w:rPr>
          <w:noProof/>
        </w:rPr>
      </w:pPr>
      <w:r w:rsidRPr="00A17E87">
        <w:rPr>
          <w:noProof/>
        </w:rPr>
        <w:t>(1)</w:t>
      </w:r>
      <w:r w:rsidRPr="00A17E87">
        <w:rPr>
          <w:noProof/>
        </w:rPr>
        <w:tab/>
        <w:t>Kamattámogatások és garanciadíj-támogatások a X. címnek megfelelően nyújthatók, amennyiben pénzügyi eszközökkel ötvözve, egyetlen intézkedés keretében nyújtják őket.</w:t>
      </w:r>
    </w:p>
    <w:p w14:paraId="1CB554FD" w14:textId="77777777" w:rsidR="00801551" w:rsidRPr="00A17E87" w:rsidRDefault="00801551" w:rsidP="00801551">
      <w:pPr>
        <w:rPr>
          <w:noProof/>
        </w:rPr>
      </w:pPr>
      <w:r w:rsidRPr="00A17E87">
        <w:rPr>
          <w:noProof/>
        </w:rPr>
        <w:t>(2)</w:t>
      </w:r>
      <w:r w:rsidRPr="00A17E87">
        <w:rPr>
          <w:noProof/>
        </w:rPr>
        <w:tab/>
        <w:t>Amennyiben a kamattámogatásokat és a garanciadíj-támogatásokat nem ötvözik egyazon intézkedésen belül pénzügyi eszközökkel, azok a VI. vagy a VIII. címnek megfelelően nyújthatók.</w:t>
      </w:r>
    </w:p>
    <w:p w14:paraId="738A3098" w14:textId="77777777" w:rsidR="00801551" w:rsidRPr="004B5969" w:rsidRDefault="00801551" w:rsidP="00801551">
      <w:pPr>
        <w:pStyle w:val="CRSeparator"/>
        <w:rPr>
          <w:noProof/>
          <w:lang w:val="hu-HU"/>
        </w:rPr>
      </w:pPr>
    </w:p>
    <w:p w14:paraId="17772A63"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51A1D27C" w14:textId="77777777" w:rsidR="00801551" w:rsidRPr="00A17E87" w:rsidRDefault="00801551" w:rsidP="00801551">
      <w:pPr>
        <w:pStyle w:val="Titrearticle"/>
        <w:rPr>
          <w:noProof/>
          <w:highlight w:val="lightGray"/>
        </w:rPr>
      </w:pPr>
      <w:r w:rsidRPr="00A17E87">
        <w:rPr>
          <w:noProof/>
          <w:highlight w:val="lightGray"/>
        </w:rPr>
        <w:t>137. cikk</w:t>
      </w:r>
    </w:p>
    <w:p w14:paraId="4814B391" w14:textId="77777777" w:rsidR="00801551" w:rsidRPr="00A17E87" w:rsidRDefault="00801551" w:rsidP="00801551">
      <w:pPr>
        <w:pStyle w:val="NormalCentered"/>
        <w:rPr>
          <w:b/>
          <w:bCs/>
          <w:noProof/>
          <w:highlight w:val="lightGray"/>
        </w:rPr>
      </w:pPr>
      <w:r w:rsidRPr="00A17E87">
        <w:rPr>
          <w:b/>
          <w:noProof/>
          <w:highlight w:val="lightGray"/>
        </w:rPr>
        <w:t xml:space="preserve">A biztonság és a közrend védelme </w:t>
      </w:r>
    </w:p>
    <w:p w14:paraId="5D399751" w14:textId="77777777" w:rsidR="00801551" w:rsidRPr="00A17E87" w:rsidRDefault="00801551" w:rsidP="00801551">
      <w:pPr>
        <w:rPr>
          <w:noProof/>
          <w:highlight w:val="lightGray"/>
        </w:rPr>
      </w:pPr>
      <w:r w:rsidRPr="00A17E87">
        <w:rPr>
          <w:noProof/>
          <w:highlight w:val="lightGray"/>
        </w:rPr>
        <w:t>(1)</w:t>
      </w:r>
      <w:r w:rsidRPr="00A17E87">
        <w:rPr>
          <w:noProof/>
          <w:highlight w:val="lightGray"/>
        </w:rPr>
        <w:tab/>
        <w:t>Az uniós odaítélési eljárásokban való részvételre vonatkozó feltételeknek meg kell felelniük az Unió nemzetközi megállapodásokban foglalt nemzetközi kötelezettségeinek vagy piacra jutási kötelezettségvállalásainak, és nem korlátozhatják indokolatlanul a versenyt.</w:t>
      </w:r>
    </w:p>
    <w:p w14:paraId="056EEFDF" w14:textId="77777777" w:rsidR="00801551" w:rsidRPr="00A17E87" w:rsidRDefault="00801551" w:rsidP="00801551">
      <w:pPr>
        <w:rPr>
          <w:noProof/>
          <w:highlight w:val="lightGray"/>
        </w:rPr>
      </w:pPr>
      <w:r w:rsidRPr="00A17E87">
        <w:rPr>
          <w:noProof/>
          <w:highlight w:val="lightGray"/>
        </w:rPr>
        <w:t>(2)</w:t>
      </w:r>
      <w:r w:rsidRPr="00A17E87">
        <w:rPr>
          <w:noProof/>
          <w:highlight w:val="lightGray"/>
        </w:rPr>
        <w:tab/>
        <w:t xml:space="preserve">Amennyiben szükséges és kellően indokolt, a Bizottság a 111. cikkben említett finanszírozási határozatban jelzi, hogy a konkrét odaítélési eljárások – mindenekelőtt az Unió és/vagy a tagállamok stratégiai eszközei és érdekei tekintetében – hatással vannak a biztonságra vagy a közrendre, többek között a digitális infrastruktúra, a kommunikációs és információs rendszerek és a kapcsolódó ellátási láncok integritásának védelmére is. Amennyiben a 111. cikk (1) bekezdésének második albekezdésével összhangban nincs szükség finanszírozási határozatra, ezt az illetékes engedélyezésre jogosult tisztviselőnek az odaítélési eljárással kapcsolatos dokumentumokban kell rögzítenie. </w:t>
      </w:r>
    </w:p>
    <w:p w14:paraId="0BF4F1A4" w14:textId="77777777" w:rsidR="00801551" w:rsidRPr="00A17E87" w:rsidRDefault="00801551" w:rsidP="00801551">
      <w:pPr>
        <w:rPr>
          <w:noProof/>
          <w:highlight w:val="lightGray"/>
        </w:rPr>
      </w:pPr>
      <w:r w:rsidRPr="00A17E87">
        <w:rPr>
          <w:noProof/>
          <w:highlight w:val="lightGray"/>
        </w:rPr>
        <w:t>(3)</w:t>
      </w:r>
      <w:r w:rsidRPr="00A17E87">
        <w:rPr>
          <w:noProof/>
          <w:highlight w:val="lightGray"/>
        </w:rPr>
        <w:tab/>
        <w:t>A biztonság és a közrend védelme érdekében az illetékes engedélyezésre jogosult tisztviselő az odaítélési eljárásokra és a 125. cikkben említett jogi kötelezettségvállalásokra vonatkozó egyedi feltételeket határozhat meg. Minden feltétel az (1) és (2) bekezdés hatálya alá tartozik, és szigorúan az Unió és/vagy a tagállamok biztonságának vagy közrendjének védelméhez szükséges mértékre korlátozódik.</w:t>
      </w:r>
    </w:p>
    <w:p w14:paraId="4EE6D9D3" w14:textId="77777777" w:rsidR="00801551" w:rsidRPr="00A17E87" w:rsidRDefault="00801551" w:rsidP="00801551">
      <w:pPr>
        <w:rPr>
          <w:noProof/>
          <w:highlight w:val="lightGray"/>
        </w:rPr>
      </w:pPr>
      <w:r w:rsidRPr="00A17E87">
        <w:rPr>
          <w:noProof/>
          <w:highlight w:val="lightGray"/>
        </w:rPr>
        <w:t>Az egyedi feltételek vonatkozhatnak az odaítélési eljárásokban való részvételre és az ebből eredő jogi kötelezettségvállalás teljes életciklusára, és érinthetik:</w:t>
      </w:r>
    </w:p>
    <w:p w14:paraId="093F44CE" w14:textId="77777777" w:rsidR="00801551" w:rsidRPr="00A17E87" w:rsidRDefault="00801551" w:rsidP="00801551">
      <w:pPr>
        <w:rPr>
          <w:noProof/>
          <w:highlight w:val="lightGray"/>
        </w:rPr>
      </w:pPr>
      <w:r w:rsidRPr="00A17E87">
        <w:rPr>
          <w:noProof/>
          <w:highlight w:val="lightGray"/>
        </w:rPr>
        <w:t>a)</w:t>
      </w:r>
      <w:r w:rsidRPr="00A17E87">
        <w:rPr>
          <w:noProof/>
          <w:highlight w:val="lightGray"/>
        </w:rPr>
        <w:tab/>
        <w:t xml:space="preserve">a szervezetet, különösen az eljáráshoz való hozzáférés vagy a részvételre való jogosultság kritériumait a résztvevők – a szerződő felet vagy a kedvezményezettet, a kapcsolódó szervezeteket és az alvállalkozókat is beleértve – székhelye szerinti ország alapján, valamint az említett résztvevők bármelyike felett harmadik országbeli állami vagy magánszervezetek által gyakorolt közvetlen vagy közvetett ellenőrzés tekintetében; </w:t>
      </w:r>
    </w:p>
    <w:p w14:paraId="5B3F3B72" w14:textId="77777777" w:rsidR="00801551" w:rsidRPr="00A17E87" w:rsidRDefault="00801551" w:rsidP="00801551">
      <w:pPr>
        <w:rPr>
          <w:noProof/>
          <w:highlight w:val="lightGray"/>
        </w:rPr>
      </w:pPr>
      <w:r w:rsidRPr="00A17E87">
        <w:rPr>
          <w:noProof/>
          <w:highlight w:val="lightGray"/>
        </w:rPr>
        <w:t>b)</w:t>
      </w:r>
      <w:r w:rsidRPr="00A17E87">
        <w:rPr>
          <w:noProof/>
          <w:highlight w:val="lightGray"/>
        </w:rPr>
        <w:tab/>
        <w:t xml:space="preserve">a tevékenységet, különös tekintettel a berendezések, áruk, árubeszerzés vagy szolgáltatásnyújtás származási országára, valamint a teljesítés helyére, amely korlátozódhat a tagállamokra; </w:t>
      </w:r>
    </w:p>
    <w:p w14:paraId="23D86F7D" w14:textId="77777777" w:rsidR="00801551" w:rsidRPr="00A17E87" w:rsidRDefault="00801551" w:rsidP="00801551">
      <w:pPr>
        <w:rPr>
          <w:noProof/>
          <w:highlight w:val="lightGray"/>
        </w:rPr>
      </w:pPr>
      <w:r w:rsidRPr="00A17E87">
        <w:rPr>
          <w:noProof/>
          <w:highlight w:val="lightGray"/>
        </w:rPr>
        <w:t>c)</w:t>
      </w:r>
      <w:r w:rsidRPr="00A17E87">
        <w:rPr>
          <w:noProof/>
          <w:highlight w:val="lightGray"/>
        </w:rPr>
        <w:tab/>
        <w:t>a szervezetekre és tevékenységekre vonatkozó további biztonsági követelményeket, különösen a berendezések, áruk, árubeszerzés vagy szolgáltatásnyújtás, a gyártó, a szerződő fél, a kedvezményezett, a kapcsolódó szervezetek vagy bármely alvállalkozó biztonsági kockázatértékelésén alapuló feltételeket.</w:t>
      </w:r>
    </w:p>
    <w:p w14:paraId="4139D78A" w14:textId="77777777" w:rsidR="00801551" w:rsidRPr="00A17E87" w:rsidRDefault="00801551" w:rsidP="00801551">
      <w:pPr>
        <w:pStyle w:val="Point0"/>
        <w:rPr>
          <w:noProof/>
          <w:highlight w:val="lightGray"/>
        </w:rPr>
      </w:pPr>
      <w:r w:rsidRPr="00A17E87">
        <w:rPr>
          <w:noProof/>
          <w:highlight w:val="lightGray"/>
        </w:rPr>
        <w:t>Az alap-jogiaktusban előírt bármely feltétel kiegészítheti ezeket az egyedi feltételeket.</w:t>
      </w:r>
    </w:p>
    <w:p w14:paraId="630EADC2" w14:textId="77777777" w:rsidR="00801551" w:rsidRPr="004B5969" w:rsidRDefault="00801551" w:rsidP="00801551">
      <w:pPr>
        <w:pStyle w:val="CRSeparator"/>
        <w:rPr>
          <w:noProof/>
          <w:lang w:val="hu-HU"/>
        </w:rPr>
      </w:pPr>
    </w:p>
    <w:p w14:paraId="452CE982" w14:textId="77777777" w:rsidR="00801551" w:rsidRPr="004B5969" w:rsidRDefault="00801551" w:rsidP="00801551">
      <w:pPr>
        <w:pStyle w:val="CRReference"/>
        <w:rPr>
          <w:noProof/>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w:t>
      </w:r>
    </w:p>
    <w:p w14:paraId="6706E7A2"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0EF10FAA" w14:textId="77777777" w:rsidR="00801551" w:rsidRPr="00A17E87" w:rsidRDefault="00801551" w:rsidP="00801551">
      <w:pPr>
        <w:pStyle w:val="SectionTitle"/>
        <w:rPr>
          <w:noProof/>
        </w:rPr>
      </w:pPr>
      <w:r w:rsidRPr="00A17E87">
        <w:rPr>
          <w:i/>
          <w:noProof/>
        </w:rPr>
        <w:t>2. szakasz</w:t>
      </w:r>
    </w:p>
    <w:p w14:paraId="50F2B01E" w14:textId="77777777" w:rsidR="00801551" w:rsidRPr="00A17E87" w:rsidRDefault="00801551" w:rsidP="00801551">
      <w:pPr>
        <w:pStyle w:val="SectionTitle"/>
        <w:rPr>
          <w:noProof/>
        </w:rPr>
      </w:pPr>
      <w:r w:rsidRPr="00A17E87">
        <w:rPr>
          <w:i/>
          <w:noProof/>
        </w:rPr>
        <w:t>Korai felismerési és kizárási rendszer</w:t>
      </w:r>
    </w:p>
    <w:p w14:paraId="095B540E" w14:textId="77777777" w:rsidR="00801551" w:rsidRPr="00A17E87" w:rsidRDefault="00801551" w:rsidP="00801551">
      <w:pPr>
        <w:pStyle w:val="Titrearticle"/>
        <w:rPr>
          <w:noProof/>
        </w:rPr>
      </w:pPr>
      <w:r w:rsidRPr="004B5969">
        <w:rPr>
          <w:rStyle w:val="CRMinorChangeAdded"/>
          <w:noProof/>
          <w:lang w:val="hu-HU"/>
        </w:rPr>
        <w:t>138</w:t>
      </w:r>
      <w:r w:rsidRPr="004B5969">
        <w:rPr>
          <w:rStyle w:val="CRMinorChangeDeleted"/>
          <w:noProof/>
          <w:lang w:val="hu-HU"/>
        </w:rPr>
        <w:t>135</w:t>
      </w:r>
      <w:r w:rsidRPr="00A17E87">
        <w:rPr>
          <w:noProof/>
        </w:rPr>
        <w:t>. cikk</w:t>
      </w:r>
    </w:p>
    <w:p w14:paraId="0FB458CF" w14:textId="77777777" w:rsidR="00801551" w:rsidRPr="00A17E87" w:rsidRDefault="00801551" w:rsidP="00801551">
      <w:pPr>
        <w:pStyle w:val="NormalCentered"/>
        <w:rPr>
          <w:b/>
          <w:bCs/>
          <w:noProof/>
        </w:rPr>
      </w:pPr>
      <w:r w:rsidRPr="00A17E87">
        <w:rPr>
          <w:b/>
          <w:noProof/>
        </w:rPr>
        <w:t>Az Unió pénzügyi érdekeinek védelme a kockázatok felismerése, a kizárás és a pénzügyi szankciók kiszabása révén</w:t>
      </w:r>
    </w:p>
    <w:p w14:paraId="14BFA7C3" w14:textId="77777777" w:rsidR="00801551" w:rsidRPr="00A17E87" w:rsidRDefault="00801551" w:rsidP="00801551">
      <w:pPr>
        <w:rPr>
          <w:noProof/>
        </w:rPr>
      </w:pPr>
      <w:r w:rsidRPr="00A17E87">
        <w:rPr>
          <w:noProof/>
        </w:rPr>
        <w:t>(1)</w:t>
      </w:r>
      <w:r w:rsidRPr="00A17E87">
        <w:rPr>
          <w:noProof/>
        </w:rPr>
        <w:tab/>
        <w:t>Az Unió pénzügyi érdekeinek védelme érdekében a Bizottság korai felismerési és kizárási rendszert hoz létre és működtet.</w:t>
      </w:r>
    </w:p>
    <w:p w14:paraId="17939DE9" w14:textId="77777777" w:rsidR="00801551" w:rsidRPr="00A17E87" w:rsidRDefault="00801551" w:rsidP="00801551">
      <w:pPr>
        <w:rPr>
          <w:noProof/>
        </w:rPr>
      </w:pPr>
      <w:r w:rsidRPr="00A17E87">
        <w:rPr>
          <w:noProof/>
        </w:rPr>
        <w:t>A rendszer célja a következők elősegítése:</w:t>
      </w:r>
    </w:p>
    <w:p w14:paraId="151DC4B8" w14:textId="77777777" w:rsidR="00801551" w:rsidRPr="00A17E87" w:rsidRDefault="00801551" w:rsidP="00801551">
      <w:pPr>
        <w:pStyle w:val="Point0"/>
        <w:rPr>
          <w:noProof/>
        </w:rPr>
      </w:pPr>
      <w:r w:rsidRPr="00A17E87">
        <w:rPr>
          <w:noProof/>
        </w:rPr>
        <w:tab/>
        <w:t>a)</w:t>
      </w:r>
      <w:r w:rsidRPr="00A17E87">
        <w:rPr>
          <w:noProof/>
        </w:rPr>
        <w:tab/>
        <w:t>az Unió pénzügyi érdekeire kockázatokat jelentő, (2) bekezdésben említett személyek és szervezetek korai felismerése;</w:t>
      </w:r>
    </w:p>
    <w:p w14:paraId="32108EDA" w14:textId="77777777" w:rsidR="00801551" w:rsidRPr="00A17E87" w:rsidRDefault="00801551" w:rsidP="00801551">
      <w:pPr>
        <w:pStyle w:val="Point0"/>
        <w:rPr>
          <w:noProof/>
        </w:rPr>
      </w:pPr>
      <w:r w:rsidRPr="00A17E87">
        <w:rPr>
          <w:noProof/>
        </w:rPr>
        <w:tab/>
        <w:t>b)</w:t>
      </w:r>
      <w:r w:rsidRPr="00A17E87">
        <w:rPr>
          <w:noProof/>
        </w:rPr>
        <w:tab/>
        <w:t xml:space="preserve">az olyan, (2) bekezdésben említett személyek és szervezetek kizárása, akik vagy amelyek valamelyik, a </w:t>
      </w:r>
      <w:r w:rsidRPr="004B5969">
        <w:rPr>
          <w:rStyle w:val="CRMinorChangeAdded"/>
          <w:noProof/>
          <w:lang w:val="hu-HU"/>
        </w:rPr>
        <w:t>139</w:t>
      </w:r>
      <w:r w:rsidRPr="004B5969">
        <w:rPr>
          <w:rStyle w:val="CRMinorChangeDeleted"/>
          <w:noProof/>
          <w:lang w:val="hu-HU"/>
        </w:rPr>
        <w:t>136</w:t>
      </w:r>
      <w:r w:rsidRPr="00A17E87">
        <w:rPr>
          <w:noProof/>
        </w:rPr>
        <w:t>. cikk (1) bekezdésében említett kizárást indokoló helyzetben vannak;</w:t>
      </w:r>
    </w:p>
    <w:p w14:paraId="40450A07" w14:textId="77777777" w:rsidR="00801551" w:rsidRPr="00A17E87" w:rsidRDefault="00801551" w:rsidP="00801551">
      <w:pPr>
        <w:pStyle w:val="Point0"/>
        <w:rPr>
          <w:noProof/>
        </w:rPr>
      </w:pPr>
      <w:r w:rsidRPr="00A17E87">
        <w:rPr>
          <w:noProof/>
        </w:rPr>
        <w:tab/>
        <w:t>c)</w:t>
      </w:r>
      <w:r w:rsidRPr="00A17E87">
        <w:rPr>
          <w:noProof/>
        </w:rPr>
        <w:tab/>
        <w:t xml:space="preserve">pénzügyi szankciók kiszabása valamely címzettre a </w:t>
      </w:r>
      <w:r w:rsidRPr="004B5969">
        <w:rPr>
          <w:rStyle w:val="CRMinorChangeAdded"/>
          <w:noProof/>
          <w:lang w:val="hu-HU"/>
        </w:rPr>
        <w:t>141</w:t>
      </w:r>
      <w:r w:rsidRPr="004B5969">
        <w:rPr>
          <w:rStyle w:val="CRMinorChangeDeleted"/>
          <w:noProof/>
          <w:lang w:val="hu-HU"/>
        </w:rPr>
        <w:t>138</w:t>
      </w:r>
      <w:r w:rsidRPr="00A17E87">
        <w:rPr>
          <w:noProof/>
        </w:rPr>
        <w:t>. cikknek megfelelően.</w:t>
      </w:r>
    </w:p>
    <w:p w14:paraId="339E774D" w14:textId="77777777" w:rsidR="00801551" w:rsidRPr="00A17E87" w:rsidRDefault="00801551" w:rsidP="00801551">
      <w:pPr>
        <w:rPr>
          <w:noProof/>
        </w:rPr>
      </w:pPr>
      <w:r w:rsidRPr="00A17E87">
        <w:rPr>
          <w:noProof/>
        </w:rPr>
        <w:t>(2)</w:t>
      </w:r>
      <w:r w:rsidRPr="00A17E87">
        <w:rPr>
          <w:noProof/>
        </w:rPr>
        <w:tab/>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431619">
        <w:rPr>
          <w:noProof/>
          <w:highlight w:val="lightGray"/>
        </w:rPr>
        <w:t> A közvetlen és közvetett irányítás keretében </w:t>
      </w:r>
      <w:r w:rsidRPr="00431619">
        <w:rPr>
          <w:noProof/>
          <w:highlight w:val="lightGray"/>
        </w:rPr>
        <w:fldChar w:fldCharType="begin"/>
      </w:r>
      <w:r w:rsidRPr="00431619">
        <w:rPr>
          <w:noProof/>
          <w:highlight w:val="lightGray"/>
        </w:rPr>
        <w:instrText xml:space="preserve"> QUOTE "ï" </w:instrText>
      </w:r>
      <w:r w:rsidRPr="00431619">
        <w:rPr>
          <w:noProof/>
          <w:highlight w:val="lightGray"/>
        </w:rPr>
        <w:fldChar w:fldCharType="separate"/>
      </w:r>
      <w:r w:rsidRPr="004B5969">
        <w:rPr>
          <w:rStyle w:val="CRMarker"/>
          <w:noProof/>
          <w:highlight w:val="lightGray"/>
          <w:lang w:val="hu-HU"/>
        </w:rPr>
        <w:t>ï</w:t>
      </w:r>
      <w:r w:rsidRPr="00431619">
        <w:rPr>
          <w:noProof/>
          <w:highlight w:val="lightGray"/>
        </w:rPr>
        <w:fldChar w:fldCharType="end"/>
      </w:r>
      <w:r w:rsidRPr="00A17E87">
        <w:rPr>
          <w:noProof/>
        </w:rPr>
        <w:t xml:space="preserve"> </w:t>
      </w:r>
      <w:r w:rsidRPr="004B5969">
        <w:rPr>
          <w:rStyle w:val="CRMinorChangeAdded"/>
          <w:noProof/>
          <w:lang w:val="hu-HU"/>
        </w:rPr>
        <w:t>a</w:t>
      </w:r>
      <w:r w:rsidRPr="004B5969">
        <w:rPr>
          <w:rStyle w:val="CRMinorChangeDeleted"/>
          <w:noProof/>
          <w:lang w:val="hu-HU"/>
        </w:rPr>
        <w:t>A</w:t>
      </w:r>
      <w:r w:rsidRPr="00A17E87">
        <w:rPr>
          <w:noProof/>
        </w:rPr>
        <w:t xml:space="preserve"> korai felismerési és kizárási rendszer a következőkre alkalmazandó:</w:t>
      </w:r>
    </w:p>
    <w:p w14:paraId="615386C2" w14:textId="77777777" w:rsidR="00801551" w:rsidRPr="00A17E87" w:rsidRDefault="00801551" w:rsidP="00801551">
      <w:pPr>
        <w:pStyle w:val="Point0"/>
        <w:rPr>
          <w:noProof/>
        </w:rPr>
      </w:pPr>
      <w:r w:rsidRPr="00A17E87">
        <w:rPr>
          <w:noProof/>
        </w:rPr>
        <w:tab/>
        <w:t>a)</w:t>
      </w:r>
      <w:r w:rsidRPr="00A17E87">
        <w:rPr>
          <w:noProof/>
        </w:rPr>
        <w:tab/>
        <w:t>a résztvevők és címzettek;</w:t>
      </w:r>
    </w:p>
    <w:p w14:paraId="5C65ACBF" w14:textId="77777777" w:rsidR="00801551" w:rsidRPr="00A17E87" w:rsidRDefault="00801551" w:rsidP="00801551">
      <w:pPr>
        <w:pStyle w:val="Point0"/>
        <w:rPr>
          <w:noProof/>
        </w:rPr>
      </w:pPr>
      <w:r w:rsidRPr="00A17E87">
        <w:rPr>
          <w:noProof/>
        </w:rPr>
        <w:tab/>
        <w:t>b)</w:t>
      </w:r>
      <w:r w:rsidRPr="00A17E87">
        <w:rPr>
          <w:noProof/>
        </w:rPr>
        <w:tab/>
        <w:t>azon szervezetek, amelyek kapacitására a részvételre jelentkező vagy az ajánlattevő támaszkodni szándékozik, vagy a szerződő fél alvállalkozói;</w:t>
      </w:r>
    </w:p>
    <w:p w14:paraId="43A10749" w14:textId="77777777" w:rsidR="00801551" w:rsidRPr="00A17E87" w:rsidRDefault="00801551" w:rsidP="00801551">
      <w:pPr>
        <w:pStyle w:val="Point0"/>
        <w:rPr>
          <w:noProof/>
        </w:rPr>
      </w:pPr>
      <w:r w:rsidRPr="00A17E87">
        <w:rPr>
          <w:noProof/>
        </w:rPr>
        <w:tab/>
        <w:t>c)</w:t>
      </w:r>
      <w:r w:rsidRPr="00A17E87">
        <w:rPr>
          <w:noProof/>
        </w:rPr>
        <w:tab/>
        <w:t xml:space="preserve">uniós forrásokhoz jutó személyek vagy szervezetek, amennyiben a költségvetést a 62. cikk (1) bekezdése első albekezdésének c) pontja és a </w:t>
      </w:r>
      <w:r w:rsidRPr="004B5969">
        <w:rPr>
          <w:rStyle w:val="CRMinorChangeAdded"/>
          <w:noProof/>
          <w:lang w:val="hu-HU"/>
        </w:rPr>
        <w:t>158</w:t>
      </w:r>
      <w:r w:rsidRPr="004B5969">
        <w:rPr>
          <w:rStyle w:val="CRMinorChangeDeleted"/>
          <w:noProof/>
          <w:lang w:val="hu-HU"/>
        </w:rPr>
        <w:t>154</w:t>
      </w:r>
      <w:r w:rsidRPr="00A17E87">
        <w:rPr>
          <w:noProof/>
        </w:rPr>
        <w:t xml:space="preserve">. cikk (4) bekezdése szerint, a </w:t>
      </w:r>
      <w:r w:rsidRPr="004B5969">
        <w:rPr>
          <w:rStyle w:val="CRMinorChangeAdded"/>
          <w:noProof/>
          <w:lang w:val="hu-HU"/>
        </w:rPr>
        <w:t>159. cikk (8) bekezdésének</w:t>
      </w:r>
      <w:r w:rsidRPr="004B5969">
        <w:rPr>
          <w:rStyle w:val="CRMinorChangeDeleted"/>
          <w:noProof/>
          <w:lang w:val="hu-HU"/>
        </w:rPr>
        <w:t>155. (6) bekezdésének</w:t>
      </w:r>
      <w:r w:rsidRPr="00A17E87">
        <w:rPr>
          <w:noProof/>
        </w:rPr>
        <w:t xml:space="preserve"> megfelelően közölt információk alapján hajtják végre;</w:t>
      </w:r>
    </w:p>
    <w:p w14:paraId="13A14494" w14:textId="77777777" w:rsidR="00801551" w:rsidRPr="004B5969" w:rsidRDefault="00801551" w:rsidP="00801551">
      <w:pPr>
        <w:pStyle w:val="CRSeparator"/>
        <w:rPr>
          <w:noProof/>
          <w:lang w:val="hu-HU"/>
        </w:rPr>
      </w:pPr>
    </w:p>
    <w:p w14:paraId="2CD09910"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598CD699" w14:textId="77777777" w:rsidR="00801551" w:rsidRPr="00A17E87" w:rsidRDefault="00801551" w:rsidP="00801551">
      <w:pPr>
        <w:pStyle w:val="Point0"/>
        <w:rPr>
          <w:noProof/>
        </w:rPr>
      </w:pPr>
      <w:r w:rsidRPr="00A17E87">
        <w:rPr>
          <w:noProof/>
          <w:highlight w:val="lightGray"/>
        </w:rPr>
        <w:t>d) kezesek;</w:t>
      </w:r>
    </w:p>
    <w:p w14:paraId="0B1198FB" w14:textId="77777777" w:rsidR="00801551" w:rsidRPr="004B5969" w:rsidRDefault="00801551" w:rsidP="00801551">
      <w:pPr>
        <w:pStyle w:val="CRSeparator"/>
        <w:rPr>
          <w:noProof/>
          <w:lang w:val="hu-HU"/>
        </w:rPr>
      </w:pPr>
    </w:p>
    <w:p w14:paraId="3D269027" w14:textId="77777777" w:rsidR="00801551" w:rsidRPr="004B5969" w:rsidRDefault="00801551" w:rsidP="00801551">
      <w:pPr>
        <w:pStyle w:val="CRReference"/>
        <w:rPr>
          <w:noProof/>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0B750023" w14:textId="77777777" w:rsidR="00801551" w:rsidRPr="00A17E87" w:rsidRDefault="00801551" w:rsidP="00801551">
      <w:pPr>
        <w:pStyle w:val="Point0"/>
        <w:rPr>
          <w:noProof/>
          <w:highlight w:val="lightGray"/>
        </w:rPr>
      </w:pPr>
      <w:r w:rsidRPr="00A17E87">
        <w:rPr>
          <w:noProof/>
        </w:rPr>
        <w:tab/>
      </w:r>
      <w:r w:rsidRPr="004B5969">
        <w:rPr>
          <w:rStyle w:val="CRRefonteDeleted"/>
          <w:noProof/>
          <w:highlight w:val="lightGray"/>
          <w:lang w:val="hu-HU"/>
        </w:rPr>
        <w:t>d)</w:t>
      </w:r>
      <w:r w:rsidRPr="004B5969">
        <w:rPr>
          <w:rStyle w:val="CRRefonteDeleted"/>
          <w:noProof/>
          <w:highlight w:val="lightGray"/>
          <w:lang w:val="hu-HU"/>
        </w:rPr>
        <w:tab/>
        <w:t>a kivételesen a 62. cikk (1) bekezdése első albekezdése a) pontjának megfelelően nyújtott pénzügyi eszközökön keresztül uniós forrásokhoz jutó személyek vagy szervezetek;</w:t>
      </w:r>
    </w:p>
    <w:p w14:paraId="2292FBA2" w14:textId="77777777" w:rsidR="00801551" w:rsidRPr="00A17E87" w:rsidRDefault="00801551" w:rsidP="00801551">
      <w:pPr>
        <w:pStyle w:val="Point0"/>
        <w:rPr>
          <w:noProof/>
        </w:rPr>
      </w:pPr>
      <w:r w:rsidRPr="00A17E87">
        <w:rPr>
          <w:noProof/>
        </w:rPr>
        <w:tab/>
        <w:t>e)</w:t>
      </w:r>
      <w:r w:rsidRPr="00A17E87">
        <w:rPr>
          <w:noProof/>
        </w:rPr>
        <w:tab/>
        <w:t>azon résztvevők vagy címzettek, amelyekre vonatkozóan a költségvetést a 63. cikknek megfelelően végrehajtó szervezetek a tagállamok által az ágazatspecifikus szabályo</w:t>
      </w:r>
      <w:r w:rsidRPr="008643A5">
        <w:rPr>
          <w:noProof/>
        </w:rPr>
        <w:fldChar w:fldCharType="begin"/>
      </w:r>
      <w:r w:rsidRPr="008643A5">
        <w:rPr>
          <w:noProof/>
        </w:rPr>
        <w:instrText xml:space="preserve"> QUOTE "</w:instrText>
      </w:r>
      <w:r w:rsidRPr="004B5969">
        <w:rPr>
          <w:rStyle w:val="CRMarker"/>
          <w:noProof/>
          <w:lang w:val="hu-HU"/>
        </w:rPr>
        <w:instrText>Ö</w:instrText>
      </w:r>
      <w:r w:rsidRPr="008643A5">
        <w:rPr>
          <w:noProof/>
        </w:rPr>
        <w:instrText xml:space="preserve">" </w:instrText>
      </w:r>
      <w:r w:rsidRPr="008643A5">
        <w:rPr>
          <w:noProof/>
        </w:rPr>
        <w:fldChar w:fldCharType="separate"/>
      </w:r>
      <w:r w:rsidRPr="004B5969">
        <w:rPr>
          <w:rStyle w:val="CRMarker"/>
          <w:noProof/>
          <w:lang w:val="hu-HU"/>
        </w:rPr>
        <w:t>Ö</w:t>
      </w:r>
      <w:r w:rsidRPr="008643A5">
        <w:rPr>
          <w:noProof/>
        </w:rPr>
        <w:fldChar w:fldCharType="end"/>
      </w:r>
      <w:r w:rsidRPr="008643A5">
        <w:rPr>
          <w:noProof/>
        </w:rPr>
        <w:t> </w:t>
      </w:r>
      <w:r w:rsidRPr="00A17E87">
        <w:rPr>
          <w:noProof/>
        </w:rPr>
        <w:t>k</w:t>
      </w:r>
      <w:r w:rsidRPr="008643A5">
        <w:rPr>
          <w:noProof/>
        </w:rPr>
        <w:t> </w:t>
      </w:r>
      <w:r w:rsidRPr="008643A5">
        <w:rPr>
          <w:noProof/>
        </w:rPr>
        <w:fldChar w:fldCharType="begin"/>
      </w:r>
      <w:r w:rsidRPr="008643A5">
        <w:rPr>
          <w:noProof/>
        </w:rPr>
        <w:instrText xml:space="preserve"> QUOTE "</w:instrText>
      </w:r>
      <w:r w:rsidRPr="004B5969">
        <w:rPr>
          <w:rStyle w:val="CRMarker"/>
          <w:noProof/>
          <w:lang w:val="hu-HU"/>
        </w:rPr>
        <w:instrText>Õ</w:instrText>
      </w:r>
      <w:r w:rsidRPr="008643A5">
        <w:rPr>
          <w:noProof/>
        </w:rPr>
        <w:instrText xml:space="preserve">" </w:instrText>
      </w:r>
      <w:r w:rsidRPr="008643A5">
        <w:rPr>
          <w:noProof/>
        </w:rPr>
        <w:fldChar w:fldCharType="separate"/>
      </w:r>
      <w:r w:rsidRPr="004B5969">
        <w:rPr>
          <w:rStyle w:val="CRMarker"/>
          <w:noProof/>
          <w:lang w:val="hu-HU"/>
        </w:rPr>
        <w:t>Õ</w:t>
      </w:r>
      <w:r w:rsidRPr="008643A5">
        <w:rPr>
          <w:noProof/>
        </w:rPr>
        <w:fldChar w:fldCharType="end"/>
      </w:r>
      <w:r w:rsidRPr="004B5969">
        <w:rPr>
          <w:rStyle w:val="CRDeleted"/>
          <w:noProof/>
          <w:lang w:val="hu-HU"/>
        </w:rPr>
        <w:t>zás</w:t>
      </w:r>
      <w:r w:rsidRPr="00A17E87">
        <w:rPr>
          <w:noProof/>
        </w:rPr>
        <w:t xml:space="preserve"> szerint továbbított információkat szolgáltattak a </w:t>
      </w:r>
      <w:r w:rsidRPr="004B5969">
        <w:rPr>
          <w:rStyle w:val="CRMinorChangeAdded"/>
          <w:noProof/>
          <w:lang w:val="hu-HU"/>
        </w:rPr>
        <w:t>145</w:t>
      </w:r>
      <w:r w:rsidRPr="004B5969">
        <w:rPr>
          <w:rStyle w:val="CRMinorChangeDeleted"/>
          <w:noProof/>
          <w:lang w:val="hu-HU"/>
        </w:rPr>
        <w:t>142</w:t>
      </w:r>
      <w:r w:rsidRPr="00A17E87">
        <w:rPr>
          <w:noProof/>
        </w:rPr>
        <w:t>. cikk (2) bekezdése d) pontjának megfelelően;</w:t>
      </w:r>
    </w:p>
    <w:p w14:paraId="7BCC432D" w14:textId="77777777" w:rsidR="00801551" w:rsidRPr="004B5969" w:rsidRDefault="00801551" w:rsidP="00801551">
      <w:pPr>
        <w:pStyle w:val="Point0"/>
        <w:rPr>
          <w:rStyle w:val="CRMinorChangeDeleted"/>
          <w:noProof/>
          <w:lang w:val="hu-HU"/>
        </w:rPr>
      </w:pPr>
      <w:r w:rsidRPr="00A17E87">
        <w:rPr>
          <w:noProof/>
        </w:rPr>
        <w:tab/>
        <w:t>f)</w:t>
      </w:r>
      <w:r w:rsidRPr="00A17E87">
        <w:rPr>
          <w:noProof/>
        </w:rPr>
        <w:tab/>
        <w:t xml:space="preserve">a 26. cikkben említett </w:t>
      </w:r>
      <w:r w:rsidRPr="008643A5">
        <w:rPr>
          <w:noProof/>
        </w:rPr>
        <w:fldChar w:fldCharType="begin"/>
      </w:r>
      <w:r w:rsidRPr="008643A5">
        <w:rPr>
          <w:noProof/>
        </w:rPr>
        <w:instrText xml:space="preserve"> QUOTE "</w:instrText>
      </w:r>
      <w:r w:rsidRPr="004B5969">
        <w:rPr>
          <w:rStyle w:val="CRMarker"/>
          <w:noProof/>
          <w:lang w:val="hu-HU"/>
        </w:rPr>
        <w:instrText>Ö</w:instrText>
      </w:r>
      <w:r w:rsidRPr="008643A5">
        <w:rPr>
          <w:noProof/>
        </w:rPr>
        <w:instrText xml:space="preserve">" </w:instrText>
      </w:r>
      <w:r w:rsidRPr="008643A5">
        <w:rPr>
          <w:noProof/>
        </w:rPr>
        <w:fldChar w:fldCharType="separate"/>
      </w:r>
      <w:r w:rsidRPr="004B5969">
        <w:rPr>
          <w:rStyle w:val="CRMarker"/>
          <w:noProof/>
          <w:lang w:val="hu-HU"/>
        </w:rPr>
        <w:t>Ö</w:t>
      </w:r>
      <w:r w:rsidRPr="008643A5">
        <w:rPr>
          <w:noProof/>
        </w:rPr>
        <w:fldChar w:fldCharType="end"/>
      </w:r>
      <w:r w:rsidRPr="008643A5">
        <w:rPr>
          <w:noProof/>
        </w:rPr>
        <w:t> </w:t>
      </w:r>
      <w:r w:rsidRPr="00A17E87">
        <w:rPr>
          <w:noProof/>
        </w:rPr>
        <w:t>szponzorok</w:t>
      </w:r>
      <w:r w:rsidRPr="008643A5">
        <w:rPr>
          <w:noProof/>
        </w:rPr>
        <w:t> </w:t>
      </w:r>
      <w:r w:rsidRPr="008643A5">
        <w:rPr>
          <w:noProof/>
        </w:rPr>
        <w:fldChar w:fldCharType="begin"/>
      </w:r>
      <w:r w:rsidRPr="008643A5">
        <w:rPr>
          <w:noProof/>
        </w:rPr>
        <w:instrText xml:space="preserve"> QUOTE "</w:instrText>
      </w:r>
      <w:r w:rsidRPr="004B5969">
        <w:rPr>
          <w:rStyle w:val="CRMarker"/>
          <w:noProof/>
          <w:lang w:val="hu-HU"/>
        </w:rPr>
        <w:instrText>Õ</w:instrText>
      </w:r>
      <w:r w:rsidRPr="008643A5">
        <w:rPr>
          <w:noProof/>
        </w:rPr>
        <w:instrText xml:space="preserve">" </w:instrText>
      </w:r>
      <w:r w:rsidRPr="008643A5">
        <w:rPr>
          <w:noProof/>
        </w:rPr>
        <w:fldChar w:fldCharType="separate"/>
      </w:r>
      <w:r w:rsidRPr="004B5969">
        <w:rPr>
          <w:rStyle w:val="CRMarker"/>
          <w:noProof/>
          <w:lang w:val="hu-HU"/>
        </w:rPr>
        <w:t>Õ</w:t>
      </w:r>
      <w:r w:rsidRPr="008643A5">
        <w:rPr>
          <w:noProof/>
        </w:rPr>
        <w:fldChar w:fldCharType="end"/>
      </w:r>
      <w:r w:rsidRPr="00A17E87">
        <w:rPr>
          <w:noProof/>
        </w:rPr>
        <w:t xml:space="preserve"> </w:t>
      </w:r>
      <w:r w:rsidRPr="004B5969">
        <w:rPr>
          <w:rStyle w:val="CRDeleted"/>
          <w:noProof/>
          <w:lang w:val="hu-HU"/>
        </w:rPr>
        <w:t>adományozók</w:t>
      </w:r>
      <w:r w:rsidRPr="004B5969">
        <w:rPr>
          <w:rStyle w:val="CRMinorChangeAdded"/>
          <w:noProof/>
          <w:lang w:val="hu-HU"/>
        </w:rPr>
        <w:t>;</w:t>
      </w:r>
      <w:r w:rsidRPr="004B5969">
        <w:rPr>
          <w:rStyle w:val="CRMinorChangeDeleted"/>
          <w:noProof/>
          <w:lang w:val="hu-HU"/>
        </w:rPr>
        <w:t>.</w:t>
      </w:r>
    </w:p>
    <w:p w14:paraId="663A0091" w14:textId="77777777" w:rsidR="00801551" w:rsidRPr="004B5969" w:rsidRDefault="00801551" w:rsidP="00801551">
      <w:pPr>
        <w:pStyle w:val="CRSeparator"/>
        <w:rPr>
          <w:noProof/>
          <w:lang w:val="hu-HU"/>
        </w:rPr>
      </w:pPr>
    </w:p>
    <w:p w14:paraId="5A34B82E"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338AA011" w14:textId="77777777" w:rsidR="00801551" w:rsidRPr="00A17E87" w:rsidRDefault="00801551" w:rsidP="00801551">
      <w:pPr>
        <w:pStyle w:val="Point0"/>
        <w:rPr>
          <w:noProof/>
          <w:highlight w:val="lightGray"/>
        </w:rPr>
      </w:pPr>
      <w:r w:rsidRPr="00A17E87">
        <w:rPr>
          <w:noProof/>
          <w:highlight w:val="lightGray"/>
        </w:rPr>
        <w:t>g)</w:t>
      </w:r>
      <w:r w:rsidRPr="00A17E87">
        <w:rPr>
          <w:noProof/>
          <w:highlight w:val="lightGray"/>
        </w:rPr>
        <w:tab/>
        <w:t>a 139. cikk (6) bekezdésében említett kizárt személy vagy szervezet tényleges tulajdonosai és kapcsolódó vállalkozásai;</w:t>
      </w:r>
    </w:p>
    <w:p w14:paraId="682B8078" w14:textId="77777777" w:rsidR="00801551" w:rsidRPr="00A17E87" w:rsidRDefault="00801551" w:rsidP="00801551">
      <w:pPr>
        <w:pStyle w:val="Point0"/>
        <w:rPr>
          <w:noProof/>
          <w:highlight w:val="lightGray"/>
        </w:rPr>
      </w:pPr>
      <w:r w:rsidRPr="00A17E87">
        <w:rPr>
          <w:noProof/>
          <w:highlight w:val="lightGray"/>
        </w:rPr>
        <w:t>h)</w:t>
      </w:r>
      <w:r w:rsidRPr="00A17E87">
        <w:rPr>
          <w:noProof/>
          <w:highlight w:val="lightGray"/>
        </w:rPr>
        <w:tab/>
        <w:t>a 139. cikk (5) bekezdésének a)–c) pontjában említett természetes személyek;</w:t>
      </w:r>
    </w:p>
    <w:p w14:paraId="67EC62B1" w14:textId="77777777" w:rsidR="00801551" w:rsidRPr="00A17E87" w:rsidRDefault="00801551" w:rsidP="00801551">
      <w:pPr>
        <w:pStyle w:val="Point0"/>
        <w:rPr>
          <w:noProof/>
          <w:highlight w:val="lightGray"/>
        </w:rPr>
      </w:pPr>
      <w:r w:rsidRPr="00A17E87">
        <w:rPr>
          <w:noProof/>
          <w:highlight w:val="lightGray"/>
        </w:rPr>
        <w:t>i)</w:t>
      </w:r>
      <w:r w:rsidRPr="00A17E87">
        <w:rPr>
          <w:noProof/>
          <w:highlight w:val="lightGray"/>
        </w:rPr>
        <w:tab/>
        <w:t xml:space="preserve">minden olyan személy vagy szervezet, aki vagy amely a költségvetés 62. cikk (1) bekezdése első albekezdésének a) pontja szerinti végrehajtása esetén a tagállamokkal együtt bármilyen formában – ideértve a vissza nem térítendő pénzügyi támogatást vagy kölcsönöket vagy mindkettőt – forrásokat kap. Ebben az esetben a 139. cikk (2) bekezdése alkalmazandó. </w:t>
      </w:r>
    </w:p>
    <w:p w14:paraId="72931E1A" w14:textId="77777777" w:rsidR="00801551" w:rsidRPr="00A17E87" w:rsidRDefault="00801551" w:rsidP="00801551">
      <w:pPr>
        <w:rPr>
          <w:noProof/>
          <w:highlight w:val="lightGray"/>
        </w:rPr>
      </w:pPr>
      <w:r w:rsidRPr="00A17E87">
        <w:rPr>
          <w:noProof/>
          <w:highlight w:val="lightGray"/>
        </w:rPr>
        <w:t>Az első albekezdés i) pontjának alkalmazásában a forrásokban részesülő személyek vagy szervezetek magukban foglalják a források végső címzettjeit, a szerződő feleket, az alvállalkozókat és a tényleges tulajdonosokat.</w:t>
      </w:r>
    </w:p>
    <w:p w14:paraId="10F6CAAD" w14:textId="77777777" w:rsidR="00801551" w:rsidRPr="00A17E87" w:rsidRDefault="00801551" w:rsidP="00801551">
      <w:pPr>
        <w:pStyle w:val="Point0"/>
        <w:rPr>
          <w:noProof/>
          <w:highlight w:val="lightGray"/>
        </w:rPr>
      </w:pPr>
      <w:r w:rsidRPr="00A17E87">
        <w:rPr>
          <w:noProof/>
          <w:highlight w:val="lightGray"/>
        </w:rPr>
        <w:t>Ez nem érinti a 158. cikk (7) bekezdését és a hozzájárulási megállapodásokban, finanszírozási megállapodásokban és garanciamegállapodásokban meghatározott szabályokat az uniós forrásokban részesülő személyek és szervezetek esetében, amennyiben a költségvetés végrehajtására a 62. cikk (1) bekezdése első albekezdésének c) pontja szerint kerül sor.</w:t>
      </w:r>
    </w:p>
    <w:p w14:paraId="66CA12CE" w14:textId="77777777" w:rsidR="00801551" w:rsidRPr="00A17E87" w:rsidRDefault="00801551" w:rsidP="00801551">
      <w:pPr>
        <w:pStyle w:val="Point0"/>
        <w:rPr>
          <w:noProof/>
          <w:highlight w:val="lightGray"/>
        </w:rPr>
      </w:pPr>
      <w:r w:rsidRPr="00A17E87">
        <w:rPr>
          <w:noProof/>
          <w:highlight w:val="lightGray"/>
        </w:rPr>
        <w:t>Megosztott irányítás esetén a kizárási rendszer a következőkre alkalmazandó:</w:t>
      </w:r>
    </w:p>
    <w:p w14:paraId="71405F5F" w14:textId="77777777" w:rsidR="00801551" w:rsidRPr="00A17E87" w:rsidRDefault="00801551" w:rsidP="00801551">
      <w:pPr>
        <w:pStyle w:val="Point1"/>
        <w:rPr>
          <w:noProof/>
          <w:highlight w:val="lightGray"/>
        </w:rPr>
      </w:pPr>
      <w:r w:rsidRPr="00A17E87">
        <w:rPr>
          <w:noProof/>
          <w:highlight w:val="lightGray"/>
        </w:rPr>
        <w:t>j) a megosztott irányítású program keretében finanszírozást igénylő, finanszírozásra kiválasztott vagy finanszírozásban részesülő személy vagy szervezet;</w:t>
      </w:r>
    </w:p>
    <w:p w14:paraId="4D97A6FD" w14:textId="77777777" w:rsidR="00801551" w:rsidRPr="00A17E87" w:rsidRDefault="00801551" w:rsidP="00801551">
      <w:pPr>
        <w:pStyle w:val="Point1"/>
        <w:rPr>
          <w:noProof/>
          <w:highlight w:val="lightGray"/>
        </w:rPr>
      </w:pPr>
      <w:r w:rsidRPr="00A17E87">
        <w:rPr>
          <w:noProof/>
          <w:highlight w:val="lightGray"/>
        </w:rPr>
        <w:t xml:space="preserve">k) azon szervezetek, amelyek kapacitásaira a j) pontban említett személy vagy szervezet támaszkodni szándékozik, vagy e személyek vagy szervezetek alvállalkozói; </w:t>
      </w:r>
    </w:p>
    <w:p w14:paraId="4DEE0BE7" w14:textId="77777777" w:rsidR="00801551" w:rsidRPr="00A17E87" w:rsidRDefault="00801551" w:rsidP="00801551">
      <w:pPr>
        <w:pStyle w:val="Point1"/>
        <w:rPr>
          <w:noProof/>
        </w:rPr>
      </w:pPr>
      <w:r w:rsidRPr="00A17E87">
        <w:rPr>
          <w:noProof/>
          <w:highlight w:val="lightGray"/>
        </w:rPr>
        <w:t>l) a j) pontban említett személy vagy szervezet tényleges tulajdonosai és kapcsolódó szervezetei.</w:t>
      </w:r>
    </w:p>
    <w:p w14:paraId="404B8E82" w14:textId="77777777" w:rsidR="00801551" w:rsidRPr="004B5969" w:rsidRDefault="00801551" w:rsidP="00801551">
      <w:pPr>
        <w:pStyle w:val="CRSeparator"/>
        <w:rPr>
          <w:noProof/>
          <w:lang w:val="hu-HU"/>
        </w:rPr>
      </w:pPr>
    </w:p>
    <w:p w14:paraId="2DA6F927" w14:textId="77777777" w:rsidR="00801551" w:rsidRPr="004B5969" w:rsidRDefault="00801551" w:rsidP="00801551">
      <w:pPr>
        <w:pStyle w:val="CRReference"/>
        <w:rPr>
          <w:noProof/>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79B12488"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1BD36DAB" w14:textId="77777777" w:rsidR="00801551" w:rsidRPr="00760D00" w:rsidRDefault="00801551" w:rsidP="00801551">
      <w:pPr>
        <w:rPr>
          <w:noProof/>
        </w:rPr>
      </w:pPr>
      <w:r w:rsidRPr="00760D00">
        <w:rPr>
          <w:noProof/>
        </w:rPr>
        <w:t>(3)</w:t>
      </w:r>
      <w:r w:rsidRPr="00760D00">
        <w:rPr>
          <w:noProof/>
        </w:rPr>
        <w:tab/>
        <w:t xml:space="preserve">Az e cikk (1) bekezdése második albekezdésének a) pontjában említett kockázatokat illetően korai felismerésre vonatkozó információk bejegyzésére, a (2) bekezdésben említett személyek vagy szervezetek kizárására és/vagy a valamely címzettel szemben pénzügyi szankció kiszabására vonatkozó határozatot az illetékes engedélyezésre jogosult tisztviselőnek kell meghoznia. Az e határozatokra vonatkozó információkat nyilván kell tartani a </w:t>
      </w:r>
      <w:r w:rsidRPr="004B5969">
        <w:rPr>
          <w:rStyle w:val="CRMinorChangeAdded"/>
          <w:noProof/>
          <w:lang w:val="hu-HU"/>
        </w:rPr>
        <w:t>145</w:t>
      </w:r>
      <w:r w:rsidRPr="004B5969">
        <w:rPr>
          <w:rStyle w:val="CRMinorChangeDeleted"/>
          <w:noProof/>
          <w:lang w:val="hu-HU"/>
        </w:rPr>
        <w:t>142</w:t>
      </w:r>
      <w:r w:rsidRPr="00760D00">
        <w:rPr>
          <w:noProof/>
        </w:rPr>
        <w:t xml:space="preserve">. cikk (1) bekezdésében említett adatbázisban. Ha az ilyen határozatokat a </w:t>
      </w:r>
      <w:r w:rsidRPr="004B5969">
        <w:rPr>
          <w:rStyle w:val="CRMinorChangeAdded"/>
          <w:noProof/>
          <w:lang w:val="hu-HU"/>
        </w:rPr>
        <w:t>139. cikk (5) bekezdése</w:t>
      </w:r>
      <w:r w:rsidRPr="004B5969">
        <w:rPr>
          <w:rStyle w:val="CRMinorChangeDeleted"/>
          <w:noProof/>
          <w:lang w:val="hu-HU"/>
        </w:rPr>
        <w:t>136. cikk (4) bekezdése</w:t>
      </w:r>
      <w:r w:rsidRPr="00760D00">
        <w:rPr>
          <w:noProof/>
        </w:rPr>
        <w:t xml:space="preserve"> alapján hozták, az adatbázisba bejegyzett információnak tartalmaznia kell az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F74C11">
        <w:rPr>
          <w:noProof/>
          <w:highlight w:val="lightGray"/>
        </w:rPr>
        <w:t> abban </w:t>
      </w:r>
      <w:r w:rsidRPr="00F74C11">
        <w:rPr>
          <w:noProof/>
          <w:highlight w:val="lightGray"/>
        </w:rPr>
        <w:fldChar w:fldCharType="begin"/>
      </w:r>
      <w:r w:rsidRPr="00F74C11">
        <w:rPr>
          <w:noProof/>
          <w:highlight w:val="lightGray"/>
        </w:rPr>
        <w:instrText xml:space="preserve"> QUOTE "</w:instrText>
      </w:r>
      <w:r w:rsidRPr="004B5969">
        <w:rPr>
          <w:rStyle w:val="CRMarker"/>
          <w:noProof/>
          <w:highlight w:val="lightGray"/>
          <w:lang w:val="hu-HU"/>
        </w:rPr>
        <w:instrText>ï</w:instrText>
      </w:r>
      <w:r w:rsidRPr="00F74C11">
        <w:rPr>
          <w:noProof/>
          <w:highlight w:val="lightGray"/>
        </w:rPr>
        <w:instrText xml:space="preserve">" </w:instrText>
      </w:r>
      <w:r w:rsidRPr="00F74C11">
        <w:rPr>
          <w:noProof/>
          <w:highlight w:val="lightGray"/>
        </w:rPr>
        <w:fldChar w:fldCharType="separate"/>
      </w:r>
      <w:r w:rsidRPr="004B5969">
        <w:rPr>
          <w:rStyle w:val="CRMarker"/>
          <w:noProof/>
          <w:highlight w:val="lightGray"/>
          <w:lang w:val="hu-HU"/>
        </w:rPr>
        <w:t>ï</w:t>
      </w:r>
      <w:r w:rsidRPr="00F74C11">
        <w:rPr>
          <w:noProof/>
          <w:highlight w:val="lightGray"/>
        </w:rPr>
        <w:fldChar w:fldCharType="end"/>
      </w:r>
      <w:r>
        <w:rPr>
          <w:noProof/>
        </w:rPr>
        <w:t xml:space="preserve"> </w:t>
      </w:r>
      <w:r w:rsidRPr="004B5969">
        <w:rPr>
          <w:rStyle w:val="CRRefonteDeleted"/>
          <w:noProof/>
          <w:highlight w:val="lightGray"/>
          <w:lang w:val="hu-HU"/>
        </w:rPr>
        <w:t>ebben</w:t>
      </w:r>
      <w:r>
        <w:rPr>
          <w:noProof/>
        </w:rPr>
        <w:t xml:space="preserve"> </w:t>
      </w:r>
      <w:r w:rsidRPr="00760D00">
        <w:rPr>
          <w:noProof/>
        </w:rPr>
        <w:t>a bekezdésben említett személyekre vonatkozó információkat.</w:t>
      </w:r>
    </w:p>
    <w:p w14:paraId="19230121" w14:textId="77777777" w:rsidR="00801551" w:rsidRPr="00A17E87" w:rsidRDefault="00801551" w:rsidP="00801551">
      <w:pPr>
        <w:rPr>
          <w:noProof/>
        </w:rPr>
      </w:pPr>
      <w:r w:rsidRPr="00A17E87">
        <w:rPr>
          <w:noProof/>
        </w:rPr>
        <w:t>(4)</w:t>
      </w:r>
      <w:r w:rsidRPr="00A17E87">
        <w:rPr>
          <w:noProof/>
        </w:rPr>
        <w:tab/>
        <w:t xml:space="preserve">Az e cikk (2) bekezdésében említett személyek vagy szervezetek kizárására vagy a valamely címzettel szemben pénzügyi szankciók kiszabására vonatkozó határozatnak jogerős ítéleten vagy – a </w:t>
      </w:r>
      <w:r w:rsidRPr="004B5969">
        <w:rPr>
          <w:rStyle w:val="CRMinorChangeAdded"/>
          <w:noProof/>
          <w:lang w:val="hu-HU"/>
        </w:rPr>
        <w:t>139</w:t>
      </w:r>
      <w:r w:rsidRPr="004B5969">
        <w:rPr>
          <w:rStyle w:val="CRMinorChangeDeleted"/>
          <w:noProof/>
          <w:lang w:val="hu-HU"/>
        </w:rPr>
        <w:t>136</w:t>
      </w:r>
      <w:r w:rsidRPr="00A17E87">
        <w:rPr>
          <w:noProof/>
        </w:rPr>
        <w:t xml:space="preserve">. cikk (1) bekezdésében említett kizárást indokoló helyzetekben – jogerős közigazgatási határozaton, vagy a </w:t>
      </w:r>
      <w:r w:rsidRPr="004B5969">
        <w:rPr>
          <w:rStyle w:val="CRMinorChangeAdded"/>
          <w:noProof/>
          <w:lang w:val="hu-HU"/>
        </w:rPr>
        <w:t>139. cikk (3)</w:t>
      </w:r>
      <w:r w:rsidRPr="004B5969">
        <w:rPr>
          <w:rStyle w:val="CRMinorChangeDeleted"/>
          <w:noProof/>
          <w:lang w:val="hu-HU"/>
        </w:rPr>
        <w:t>136. cikk (2)</w:t>
      </w:r>
      <w:r w:rsidRPr="00A17E87">
        <w:rPr>
          <w:noProof/>
        </w:rPr>
        <w:t xml:space="preserve"> bekezdésében említett helyzetekben a </w:t>
      </w:r>
      <w:r w:rsidRPr="004B5969">
        <w:rPr>
          <w:rStyle w:val="CRMinorChangeAdded"/>
          <w:noProof/>
          <w:lang w:val="hu-HU"/>
        </w:rPr>
        <w:t>146</w:t>
      </w:r>
      <w:r w:rsidRPr="004B5969">
        <w:rPr>
          <w:rStyle w:val="CRMinorChangeDeleted"/>
          <w:noProof/>
          <w:lang w:val="hu-HU"/>
        </w:rPr>
        <w:t>143</w:t>
      </w:r>
      <w:r w:rsidRPr="00A17E87">
        <w:rPr>
          <w:noProof/>
        </w:rPr>
        <w:t xml:space="preserve">. cikkben említett testület általi előzetes jogi minősítésen kell alapulnia, e helyzetek központosított értékelését biztosítandó. A </w:t>
      </w:r>
      <w:r w:rsidRPr="004B5969">
        <w:rPr>
          <w:rStyle w:val="CRMinorChangeAdded"/>
          <w:noProof/>
          <w:lang w:val="hu-HU"/>
        </w:rPr>
        <w:t>144</w:t>
      </w:r>
      <w:r w:rsidRPr="004B5969">
        <w:rPr>
          <w:rStyle w:val="CRMinorChangeDeleted"/>
          <w:noProof/>
          <w:lang w:val="hu-HU"/>
        </w:rPr>
        <w:t>141</w:t>
      </w:r>
      <w:r w:rsidRPr="00A17E87">
        <w:rPr>
          <w:noProof/>
        </w:rPr>
        <w:t>. cikk (1) bekezdésében említett esetekben az illetékes engedélyezésre jogosult tisztviselőnek el kell utasítania a résztvevő egy adott odaítélési eljárásban való részvételét.</w:t>
      </w:r>
    </w:p>
    <w:p w14:paraId="6EEF17D1" w14:textId="77777777" w:rsidR="00801551" w:rsidRPr="00A17E87" w:rsidRDefault="00801551" w:rsidP="00801551">
      <w:pPr>
        <w:rPr>
          <w:noProof/>
        </w:rPr>
      </w:pPr>
      <w:r w:rsidRPr="00A17E87">
        <w:rPr>
          <w:noProof/>
        </w:rPr>
        <w:t xml:space="preserve">A </w:t>
      </w:r>
      <w:r w:rsidRPr="004B5969">
        <w:rPr>
          <w:rStyle w:val="CRMinorChangeAdded"/>
          <w:noProof/>
          <w:lang w:val="hu-HU"/>
        </w:rPr>
        <w:t>139. cikk (7) és (8)</w:t>
      </w:r>
      <w:r w:rsidRPr="004B5969">
        <w:rPr>
          <w:rStyle w:val="CRMinorChangeDeleted"/>
          <w:noProof/>
          <w:lang w:val="hu-HU"/>
        </w:rPr>
        <w:t>136. cikk (5)</w:t>
      </w:r>
      <w:r w:rsidRPr="00A17E87">
        <w:rPr>
          <w:noProof/>
        </w:rPr>
        <w:t xml:space="preserve"> bekezdésének sérelme nélkül, az illetékes engedélyezésre jogosult tisztviselő csak azt követően hozhatja meg a valamely rész</w:t>
      </w:r>
      <w:r w:rsidRPr="004B5969">
        <w:rPr>
          <w:rStyle w:val="CRMinorChangeAdded"/>
          <w:noProof/>
          <w:lang w:val="hu-HU"/>
        </w:rPr>
        <w:t>t</w:t>
      </w:r>
      <w:r w:rsidRPr="00A17E87">
        <w:rPr>
          <w:noProof/>
        </w:rPr>
        <w:t xml:space="preserve">vevő vagy címzett kizárására és/vagy a valamely címzettel szemben pénzügyi szankció kiszabására vonatkozó határozatot, illetve a vonatkozó információk közzétételére vonatkozó határozatot a </w:t>
      </w:r>
      <w:r w:rsidRPr="004B5969">
        <w:rPr>
          <w:rStyle w:val="CRMinorChangeAdded"/>
          <w:noProof/>
          <w:lang w:val="hu-HU"/>
        </w:rPr>
        <w:t>139. cikk (3)</w:t>
      </w:r>
      <w:r w:rsidRPr="004B5969">
        <w:rPr>
          <w:rStyle w:val="CRMinorChangeDeleted"/>
          <w:noProof/>
          <w:lang w:val="hu-HU"/>
        </w:rPr>
        <w:t>136. cikk (2)</w:t>
      </w:r>
      <w:r w:rsidRPr="00A17E87">
        <w:rPr>
          <w:noProof/>
        </w:rPr>
        <w:t xml:space="preserve"> bekezdésében említett előzetes minősítés alapján, ha ehhez megszerezte a </w:t>
      </w:r>
      <w:r w:rsidRPr="004B5969">
        <w:rPr>
          <w:rStyle w:val="CRMinorChangeAdded"/>
          <w:noProof/>
          <w:lang w:val="hu-HU"/>
        </w:rPr>
        <w:t>146</w:t>
      </w:r>
      <w:r w:rsidRPr="004B5969">
        <w:rPr>
          <w:rStyle w:val="CRMinorChangeDeleted"/>
          <w:noProof/>
          <w:lang w:val="hu-HU"/>
        </w:rPr>
        <w:t>143</w:t>
      </w:r>
      <w:r w:rsidRPr="00A17E87">
        <w:rPr>
          <w:noProof/>
        </w:rPr>
        <w:t>. cikkben említett testület ajánlását.</w:t>
      </w:r>
    </w:p>
    <w:p w14:paraId="65719C0B" w14:textId="77777777" w:rsidR="00801551" w:rsidRPr="00A17E87" w:rsidRDefault="00801551" w:rsidP="00801551">
      <w:pPr>
        <w:pStyle w:val="Titrearticle"/>
        <w:rPr>
          <w:noProof/>
        </w:rPr>
      </w:pPr>
      <w:r w:rsidRPr="004B5969">
        <w:rPr>
          <w:rStyle w:val="CRMinorChangeAdded"/>
          <w:noProof/>
          <w:lang w:val="hu-HU"/>
        </w:rPr>
        <w:t>139</w:t>
      </w:r>
      <w:r w:rsidRPr="004B5969">
        <w:rPr>
          <w:rStyle w:val="CRMinorChangeDeleted"/>
          <w:noProof/>
          <w:lang w:val="hu-HU"/>
        </w:rPr>
        <w:t>136</w:t>
      </w:r>
      <w:r w:rsidRPr="00A17E87">
        <w:rPr>
          <w:noProof/>
        </w:rPr>
        <w:t>. cikk</w:t>
      </w:r>
    </w:p>
    <w:p w14:paraId="527C3A38" w14:textId="77777777" w:rsidR="00801551" w:rsidRPr="00A17E87" w:rsidRDefault="00801551" w:rsidP="00801551">
      <w:pPr>
        <w:pStyle w:val="NormalCentered"/>
        <w:rPr>
          <w:b/>
          <w:bCs/>
          <w:noProof/>
        </w:rPr>
      </w:pPr>
      <w:r w:rsidRPr="00A17E87">
        <w:rPr>
          <w:b/>
          <w:noProof/>
        </w:rPr>
        <w:t>Kizárási kritériumok és a kizárásokra vonatkozó határozat</w:t>
      </w:r>
    </w:p>
    <w:p w14:paraId="02D26996" w14:textId="77777777" w:rsidR="00801551" w:rsidRPr="00A17E87" w:rsidRDefault="00801551" w:rsidP="00801551">
      <w:pPr>
        <w:rPr>
          <w:noProof/>
        </w:rPr>
      </w:pPr>
      <w:r w:rsidRPr="00A17E87">
        <w:rPr>
          <w:noProof/>
        </w:rPr>
        <w:t>(1)</w:t>
      </w:r>
      <w:r w:rsidRPr="00A17E87">
        <w:rPr>
          <w:noProof/>
        </w:rPr>
        <w:tab/>
      </w:r>
      <w:r w:rsidRPr="00431619">
        <w:rPr>
          <w:noProof/>
        </w:rPr>
        <w:t>Az illetékes engedélyezésre</w:t>
      </w:r>
      <w:r w:rsidRPr="00A17E87">
        <w:rPr>
          <w:noProof/>
        </w:rPr>
        <w:t xml:space="preserve"> jogosult tisztviselő köteles kizárni a </w:t>
      </w:r>
      <w:r w:rsidRPr="004B5969">
        <w:rPr>
          <w:rStyle w:val="CRMinorChangeAdded"/>
          <w:noProof/>
          <w:lang w:val="hu-HU"/>
        </w:rPr>
        <w:t>138</w:t>
      </w:r>
      <w:r w:rsidRPr="004B5969">
        <w:rPr>
          <w:rStyle w:val="CRMinorChangeDeleted"/>
          <w:noProof/>
          <w:lang w:val="hu-HU"/>
        </w:rPr>
        <w:t>135</w:t>
      </w:r>
      <w:r w:rsidRPr="00A17E87">
        <w:rPr>
          <w:noProof/>
        </w:rPr>
        <w:t>. cikk (2) bekezdés</w:t>
      </w:r>
      <w:r w:rsidRPr="004B5969">
        <w:rPr>
          <w:rStyle w:val="CRMinorChangeAdded"/>
          <w:noProof/>
          <w:lang w:val="hu-HU"/>
        </w:rPr>
        <w:t>ében</w:t>
      </w:r>
      <w:r w:rsidRPr="004B5969">
        <w:rPr>
          <w:rStyle w:val="CRMinorChangeDeleted"/>
          <w:noProof/>
          <w:lang w:val="hu-HU"/>
        </w:rPr>
        <w:t>nek</w:t>
      </w:r>
      <w:r w:rsidRPr="00A17E87">
        <w:rPr>
          <w:noProof/>
        </w:rPr>
        <w:t xml:space="preserve"> </w:t>
      </w:r>
      <w:r w:rsidRPr="004B5969">
        <w:rPr>
          <w:rStyle w:val="CRRefonteDeleted"/>
          <w:noProof/>
          <w:highlight w:val="lightGray"/>
          <w:lang w:val="hu-HU"/>
        </w:rPr>
        <w:t>a) pontjában</w:t>
      </w:r>
      <w:r w:rsidRPr="00A17E87">
        <w:rPr>
          <w:noProof/>
        </w:rPr>
        <w:t xml:space="preserve"> említett személyt vagy szervezetet az e rendelet hatálya alá tartozó odaítélési eljárásokban való részvétel vagy az uniós források felhasználása </w:t>
      </w:r>
      <w:r w:rsidRPr="004B5969">
        <w:rPr>
          <w:rStyle w:val="CRRefonteDeleted"/>
          <w:noProof/>
          <w:highlight w:val="lightGray"/>
          <w:lang w:val="hu-HU"/>
        </w:rPr>
        <w:t>céljára való kiválasztás</w:t>
      </w:r>
      <w:r w:rsidRPr="00A17E87">
        <w:rPr>
          <w:noProof/>
        </w:rPr>
        <w:t xml:space="preserve"> lehetőségéből, ha ez a személy vagy szervezet az alábbiak közül egy vagy több kizárást indokoló helyzetben érintett:</w:t>
      </w:r>
    </w:p>
    <w:p w14:paraId="5D2960E7" w14:textId="77777777" w:rsidR="00801551" w:rsidRPr="00A17E87" w:rsidRDefault="00801551" w:rsidP="00801551">
      <w:pPr>
        <w:pStyle w:val="Point0"/>
        <w:rPr>
          <w:noProof/>
        </w:rPr>
      </w:pPr>
      <w:r w:rsidRPr="00A17E87">
        <w:rPr>
          <w:noProof/>
        </w:rPr>
        <w:tab/>
        <w:t>a)</w:t>
      </w:r>
      <w:r w:rsidRPr="00A17E87">
        <w:rPr>
          <w:noProof/>
        </w:rPr>
        <w:tab/>
        <w:t>a személy vagy a szervezet csődeljárás, fizetésképtelenségi vagy felszámolási eljárás alatt áll, a vagyonát végelszámoló vagy bíróság kezeli, a hitelezőkkel csődegyezséget kötött, üzleti tevékenységét felfüggesztette, vagy az uniós vagy a nemzeti jogban meghatározott hasonló eljárás következtében az előbbiekhez hasonló helyzetben van;</w:t>
      </w:r>
    </w:p>
    <w:p w14:paraId="17776DB7" w14:textId="77777777" w:rsidR="00801551" w:rsidRPr="00A17E87" w:rsidRDefault="00801551" w:rsidP="00801551">
      <w:pPr>
        <w:pStyle w:val="Point0"/>
        <w:rPr>
          <w:noProof/>
        </w:rPr>
      </w:pPr>
      <w:r w:rsidRPr="00A17E87">
        <w:rPr>
          <w:noProof/>
        </w:rPr>
        <w:tab/>
        <w:t>b)</w:t>
      </w:r>
      <w:r w:rsidRPr="00A17E87">
        <w:rPr>
          <w:noProof/>
        </w:rPr>
        <w:tab/>
        <w:t>jogerős ítélet vagy jogerős közigazgatási határozat megállapította, hogy a személy vagy szervezet megszegte az alkalmazandó jog szerinti adófizetési vagy társadalombiztosítási járulékfizetési kötelezettségét;</w:t>
      </w:r>
    </w:p>
    <w:p w14:paraId="5BB8D042" w14:textId="77777777" w:rsidR="00801551" w:rsidRPr="00A17E87" w:rsidRDefault="00801551" w:rsidP="00801551">
      <w:pPr>
        <w:pStyle w:val="Point0"/>
        <w:rPr>
          <w:noProof/>
        </w:rPr>
      </w:pPr>
      <w:r w:rsidRPr="00A17E87">
        <w:rPr>
          <w:noProof/>
        </w:rPr>
        <w:tab/>
        <w:t>c)</w:t>
      </w:r>
      <w:r w:rsidRPr="00A17E87">
        <w:rPr>
          <w:noProof/>
        </w:rPr>
        <w:tab/>
        <w:t xml:space="preserve">jogerős ítélet vagy jogerős közigazgatási határozat megállapította, hogy a személy vagy szervezet súlyos szakmai </w:t>
      </w:r>
      <w:r w:rsidRPr="00255EAF">
        <w:rPr>
          <w:noProof/>
        </w:rPr>
        <w:fldChar w:fldCharType="begin"/>
      </w:r>
      <w:r w:rsidRPr="00255EAF">
        <w:rPr>
          <w:noProof/>
        </w:rPr>
        <w:instrText xml:space="preserve"> QUOTE "</w:instrText>
      </w:r>
      <w:r w:rsidRPr="004B5969">
        <w:rPr>
          <w:rStyle w:val="CRMarker"/>
          <w:noProof/>
          <w:lang w:val="hu-HU"/>
        </w:rPr>
        <w:instrText>Ö</w:instrText>
      </w:r>
      <w:r w:rsidRPr="00255EAF">
        <w:rPr>
          <w:noProof/>
        </w:rPr>
        <w:instrText xml:space="preserve">" </w:instrText>
      </w:r>
      <w:r w:rsidRPr="00255EAF">
        <w:rPr>
          <w:noProof/>
        </w:rPr>
        <w:fldChar w:fldCharType="separate"/>
      </w:r>
      <w:r w:rsidRPr="004B5969">
        <w:rPr>
          <w:rStyle w:val="CRMarker"/>
          <w:noProof/>
          <w:lang w:val="hu-HU"/>
        </w:rPr>
        <w:t>Ö</w:t>
      </w:r>
      <w:r w:rsidRPr="00255EAF">
        <w:rPr>
          <w:noProof/>
        </w:rPr>
        <w:fldChar w:fldCharType="end"/>
      </w:r>
      <w:r w:rsidRPr="00255EAF">
        <w:rPr>
          <w:noProof/>
        </w:rPr>
        <w:t> </w:t>
      </w:r>
      <w:r w:rsidRPr="00A17E87">
        <w:rPr>
          <w:noProof/>
        </w:rPr>
        <w:t>kötelesség</w:t>
      </w:r>
      <w:r w:rsidRPr="00255EAF">
        <w:rPr>
          <w:noProof/>
        </w:rPr>
        <w:t> </w:t>
      </w:r>
      <w:r w:rsidRPr="00255EAF">
        <w:rPr>
          <w:noProof/>
        </w:rPr>
        <w:fldChar w:fldCharType="begin"/>
      </w:r>
      <w:r w:rsidRPr="00255EAF">
        <w:rPr>
          <w:noProof/>
        </w:rPr>
        <w:instrText xml:space="preserve"> QUOTE "</w:instrText>
      </w:r>
      <w:r w:rsidRPr="004B5969">
        <w:rPr>
          <w:rStyle w:val="CRMarker"/>
          <w:noProof/>
          <w:lang w:val="hu-HU"/>
        </w:rPr>
        <w:instrText>Õ</w:instrText>
      </w:r>
      <w:r w:rsidRPr="00255EAF">
        <w:rPr>
          <w:noProof/>
        </w:rPr>
        <w:instrText xml:space="preserve">" </w:instrText>
      </w:r>
      <w:r w:rsidRPr="00255EAF">
        <w:rPr>
          <w:noProof/>
        </w:rPr>
        <w:fldChar w:fldCharType="separate"/>
      </w:r>
      <w:r w:rsidRPr="004B5969">
        <w:rPr>
          <w:rStyle w:val="CRMarker"/>
          <w:noProof/>
          <w:lang w:val="hu-HU"/>
        </w:rPr>
        <w:t>Õ</w:t>
      </w:r>
      <w:r w:rsidRPr="00255EAF">
        <w:rPr>
          <w:noProof/>
        </w:rPr>
        <w:fldChar w:fldCharType="end"/>
      </w:r>
      <w:r w:rsidRPr="004B5969">
        <w:rPr>
          <w:rStyle w:val="CRDeleted"/>
          <w:noProof/>
          <w:lang w:val="hu-HU"/>
        </w:rPr>
        <w:t>kötelezettség</w:t>
      </w:r>
      <w:r w:rsidRPr="00A17E87">
        <w:rPr>
          <w:noProof/>
        </w:rPr>
        <w:t>szegést követett el azáltal, hogy megsértette a szakmai tevékenységére vonatkozó törvényeket, rendeleteket vagy etikai normákat, vagy a szakmai hitelességét befolyásoló, szándékosságra vagy súlyos gondatlanságra utaló jogellenes magatartást tanúsított, beleértve különösen az alábbiakat:</w:t>
      </w:r>
    </w:p>
    <w:p w14:paraId="5C1A5874" w14:textId="77777777" w:rsidR="00801551" w:rsidRPr="00A17E87" w:rsidRDefault="00801551" w:rsidP="00801551">
      <w:pPr>
        <w:pStyle w:val="Point1"/>
        <w:rPr>
          <w:noProof/>
        </w:rPr>
      </w:pPr>
      <w:r w:rsidRPr="00A17E87">
        <w:rPr>
          <w:noProof/>
        </w:rPr>
        <w:tab/>
        <w:t>i.</w:t>
      </w:r>
      <w:r w:rsidRPr="00A17E87">
        <w:rPr>
          <w:noProof/>
        </w:rPr>
        <w:tab/>
        <w:t xml:space="preserve">csalárd vagy gondatlan módon </w:t>
      </w:r>
      <w:r w:rsidRPr="00255EAF">
        <w:rPr>
          <w:noProof/>
        </w:rPr>
        <w:fldChar w:fldCharType="begin"/>
      </w:r>
      <w:r w:rsidRPr="00255EAF">
        <w:rPr>
          <w:noProof/>
        </w:rPr>
        <w:instrText xml:space="preserve"> QUOTE "</w:instrText>
      </w:r>
      <w:r w:rsidRPr="004B5969">
        <w:rPr>
          <w:rStyle w:val="CRMarker"/>
          <w:noProof/>
          <w:lang w:val="hu-HU"/>
        </w:rPr>
        <w:instrText>Ö</w:instrText>
      </w:r>
      <w:r w:rsidRPr="00255EAF">
        <w:rPr>
          <w:noProof/>
        </w:rPr>
        <w:instrText xml:space="preserve">" </w:instrText>
      </w:r>
      <w:r w:rsidRPr="00255EAF">
        <w:rPr>
          <w:noProof/>
        </w:rPr>
        <w:fldChar w:fldCharType="separate"/>
      </w:r>
      <w:r w:rsidRPr="004B5969">
        <w:rPr>
          <w:rStyle w:val="CRMarker"/>
          <w:noProof/>
          <w:lang w:val="hu-HU"/>
        </w:rPr>
        <w:t>Ö</w:t>
      </w:r>
      <w:r w:rsidRPr="00255EAF">
        <w:rPr>
          <w:noProof/>
        </w:rPr>
        <w:fldChar w:fldCharType="end"/>
      </w:r>
      <w:r w:rsidRPr="00255EAF">
        <w:rPr>
          <w:noProof/>
        </w:rPr>
        <w:t> </w:t>
      </w:r>
      <w:r w:rsidRPr="00A17E87">
        <w:rPr>
          <w:noProof/>
        </w:rPr>
        <w:t>megtévesztő</w:t>
      </w:r>
      <w:r w:rsidRPr="00255EAF">
        <w:rPr>
          <w:noProof/>
        </w:rPr>
        <w:t> </w:t>
      </w:r>
      <w:r w:rsidRPr="00255EAF">
        <w:rPr>
          <w:noProof/>
        </w:rPr>
        <w:fldChar w:fldCharType="begin"/>
      </w:r>
      <w:r w:rsidRPr="00255EAF">
        <w:rPr>
          <w:noProof/>
        </w:rPr>
        <w:instrText xml:space="preserve"> QUOTE "</w:instrText>
      </w:r>
      <w:r w:rsidRPr="004B5969">
        <w:rPr>
          <w:rStyle w:val="CRMarker"/>
          <w:noProof/>
          <w:lang w:val="hu-HU"/>
        </w:rPr>
        <w:instrText>Õ</w:instrText>
      </w:r>
      <w:r w:rsidRPr="00255EAF">
        <w:rPr>
          <w:noProof/>
        </w:rPr>
        <w:instrText xml:space="preserve">" </w:instrText>
      </w:r>
      <w:r w:rsidRPr="00255EAF">
        <w:rPr>
          <w:noProof/>
        </w:rPr>
        <w:fldChar w:fldCharType="separate"/>
      </w:r>
      <w:r w:rsidRPr="004B5969">
        <w:rPr>
          <w:rStyle w:val="CRMarker"/>
          <w:noProof/>
          <w:lang w:val="hu-HU"/>
        </w:rPr>
        <w:t>Õ</w:t>
      </w:r>
      <w:r w:rsidRPr="00255EAF">
        <w:rPr>
          <w:noProof/>
        </w:rPr>
        <w:fldChar w:fldCharType="end"/>
      </w:r>
      <w:r w:rsidRPr="00255EAF">
        <w:rPr>
          <w:noProof/>
        </w:rPr>
        <w:t xml:space="preserve"> </w:t>
      </w:r>
      <w:r w:rsidRPr="004B5969">
        <w:rPr>
          <w:rStyle w:val="CRDeleted"/>
          <w:noProof/>
          <w:lang w:val="hu-HU"/>
        </w:rPr>
        <w:t>félrevezető</w:t>
      </w:r>
      <w:r w:rsidRPr="00A17E87">
        <w:rPr>
          <w:noProof/>
        </w:rPr>
        <w:t xml:space="preserve"> információt szolgáltatott a kizárási kritériumok fennállásának vagy a jogosultsági feltételek és a kiválasztási szempontok teljesülésének ellenőrzése céljára, vagy a jogi kötelezettségvállalás teljesítése során;</w:t>
      </w:r>
    </w:p>
    <w:p w14:paraId="79C04A3B" w14:textId="77777777" w:rsidR="00801551" w:rsidRPr="00A17E87" w:rsidRDefault="00801551" w:rsidP="00801551">
      <w:pPr>
        <w:pStyle w:val="Point1"/>
        <w:rPr>
          <w:noProof/>
        </w:rPr>
      </w:pPr>
      <w:r w:rsidRPr="00A17E87">
        <w:rPr>
          <w:noProof/>
        </w:rPr>
        <w:tab/>
        <w:t>ii.</w:t>
      </w:r>
      <w:r w:rsidRPr="00A17E87">
        <w:rPr>
          <w:noProof/>
        </w:rPr>
        <w:tab/>
        <w:t>a verseny torzítására irányuló megállapodást kötött más személyekkel vagy szervezetekkel;</w:t>
      </w:r>
    </w:p>
    <w:p w14:paraId="60ECAF72" w14:textId="77777777" w:rsidR="00801551" w:rsidRPr="00A17E87" w:rsidRDefault="00801551" w:rsidP="00801551">
      <w:pPr>
        <w:pStyle w:val="Point1"/>
        <w:rPr>
          <w:noProof/>
        </w:rPr>
      </w:pPr>
      <w:r w:rsidRPr="00A17E87">
        <w:rPr>
          <w:noProof/>
        </w:rPr>
        <w:tab/>
        <w:t>iii.</w:t>
      </w:r>
      <w:r w:rsidRPr="00A17E87">
        <w:rPr>
          <w:noProof/>
        </w:rPr>
        <w:tab/>
        <w:t>szellemi tulajdonhoz fűződő jogokat sértett;</w:t>
      </w:r>
    </w:p>
    <w:p w14:paraId="7313858C" w14:textId="77777777" w:rsidR="00801551" w:rsidRPr="00A17E87" w:rsidRDefault="00801551" w:rsidP="00801551">
      <w:pPr>
        <w:pStyle w:val="Point1"/>
        <w:rPr>
          <w:noProof/>
        </w:rPr>
      </w:pPr>
      <w:r w:rsidRPr="00A17E87">
        <w:rPr>
          <w:noProof/>
        </w:rPr>
        <w:tab/>
        <w:t>iv.</w:t>
      </w:r>
      <w:r w:rsidRPr="00A17E87">
        <w:rPr>
          <w:noProof/>
        </w:rPr>
        <w:tab/>
      </w:r>
      <w:r w:rsidRPr="004B5969">
        <w:rPr>
          <w:rStyle w:val="CRRefonteDeleted"/>
          <w:noProof/>
          <w:highlight w:val="lightGray"/>
          <w:lang w:val="hu-HU"/>
        </w:rPr>
        <w:t>az odaítélési eljárás során</w:t>
      </w:r>
      <w:r>
        <w:rPr>
          <w:noProof/>
          <w:szCs w:val="24"/>
          <w:shd w:val="clear" w:color="auto" w:fill="FFFFF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D82D89">
        <w:rPr>
          <w:noProof/>
          <w:highlight w:val="lightGray"/>
        </w:rPr>
        <w:t> </w:t>
      </w:r>
      <w:r w:rsidRPr="00D82D89">
        <w:rPr>
          <w:noProof/>
          <w:szCs w:val="24"/>
          <w:highlight w:val="lightGray"/>
          <w:shd w:val="clear" w:color="auto" w:fill="FFFFFF"/>
        </w:rPr>
        <w:t>indokolatlanul befolyásolta</w:t>
      </w:r>
      <w:r w:rsidRPr="00D82D89">
        <w:rPr>
          <w:noProof/>
          <w:highlight w:val="lightGray"/>
        </w:rPr>
        <w:t> </w:t>
      </w:r>
      <w:r w:rsidRPr="00D82D89">
        <w:rPr>
          <w:noProof/>
          <w:highlight w:val="lightGray"/>
        </w:rPr>
        <w:fldChar w:fldCharType="begin"/>
      </w:r>
      <w:r w:rsidRPr="00D82D89">
        <w:rPr>
          <w:noProof/>
          <w:highlight w:val="lightGray"/>
        </w:rPr>
        <w:instrText xml:space="preserve"> QUOTE "</w:instrText>
      </w:r>
      <w:r w:rsidRPr="004B5969">
        <w:rPr>
          <w:rStyle w:val="CRMarker"/>
          <w:noProof/>
          <w:highlight w:val="lightGray"/>
          <w:lang w:val="hu-HU"/>
        </w:rPr>
        <w:instrText>ï</w:instrText>
      </w:r>
      <w:r w:rsidRPr="00D82D89">
        <w:rPr>
          <w:noProof/>
          <w:highlight w:val="lightGray"/>
        </w:rPr>
        <w:instrText xml:space="preserve">" </w:instrText>
      </w:r>
      <w:r w:rsidRPr="00D82D89">
        <w:rPr>
          <w:noProof/>
          <w:highlight w:val="lightGray"/>
        </w:rPr>
        <w:fldChar w:fldCharType="separate"/>
      </w:r>
      <w:r w:rsidRPr="004B5969">
        <w:rPr>
          <w:rStyle w:val="CRMarker"/>
          <w:noProof/>
          <w:highlight w:val="lightGray"/>
          <w:lang w:val="hu-HU"/>
        </w:rPr>
        <w:t>ï</w:t>
      </w:r>
      <w:r w:rsidRPr="00D82D89">
        <w:rPr>
          <w:noProof/>
          <w:highlight w:val="lightGray"/>
        </w:rPr>
        <w:fldChar w:fldCharType="end"/>
      </w:r>
      <w:r>
        <w:rPr>
          <w:noProof/>
          <w:szCs w:val="24"/>
          <w:shd w:val="clear" w:color="auto" w:fill="FFFFFF"/>
        </w:rPr>
        <w:t xml:space="preserve"> vagy</w:t>
      </w:r>
      <w:r w:rsidRPr="00D82D89">
        <w:rPr>
          <w:noProof/>
          <w:szCs w:val="24"/>
          <w:shd w:val="clear" w:color="auto" w:fill="FFFFFF"/>
        </w:rPr>
        <w:t xml:space="preserve"> megkísérelte</w:t>
      </w:r>
      <w:r>
        <w:rPr>
          <w:noProof/>
          <w:szCs w:val="24"/>
          <w:shd w:val="clear" w:color="auto" w:fill="FFFFF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D82D89">
        <w:rPr>
          <w:noProof/>
          <w:highlight w:val="lightGray"/>
        </w:rPr>
        <w:t> </w:t>
      </w:r>
      <w:r w:rsidRPr="00D82D89">
        <w:rPr>
          <w:noProof/>
          <w:szCs w:val="24"/>
          <w:highlight w:val="lightGray"/>
          <w:shd w:val="clear" w:color="auto" w:fill="FFFFFF"/>
        </w:rPr>
        <w:t>indokolatlanul</w:t>
      </w:r>
      <w:r w:rsidRPr="00D82D89">
        <w:rPr>
          <w:noProof/>
          <w:highlight w:val="lightGray"/>
        </w:rPr>
        <w:t> </w:t>
      </w:r>
      <w:r w:rsidRPr="00D82D89">
        <w:rPr>
          <w:noProof/>
          <w:highlight w:val="lightGray"/>
        </w:rPr>
        <w:fldChar w:fldCharType="begin"/>
      </w:r>
      <w:r w:rsidRPr="00D82D89">
        <w:rPr>
          <w:noProof/>
          <w:highlight w:val="lightGray"/>
        </w:rPr>
        <w:instrText xml:space="preserve"> QUOTE "</w:instrText>
      </w:r>
      <w:r w:rsidRPr="004B5969">
        <w:rPr>
          <w:rStyle w:val="CRMarker"/>
          <w:noProof/>
          <w:highlight w:val="lightGray"/>
          <w:lang w:val="hu-HU"/>
        </w:rPr>
        <w:instrText>ï</w:instrText>
      </w:r>
      <w:r w:rsidRPr="00D82D89">
        <w:rPr>
          <w:noProof/>
          <w:highlight w:val="lightGray"/>
        </w:rPr>
        <w:instrText xml:space="preserve">" </w:instrText>
      </w:r>
      <w:r w:rsidRPr="00D82D89">
        <w:rPr>
          <w:noProof/>
          <w:highlight w:val="lightGray"/>
        </w:rPr>
        <w:fldChar w:fldCharType="separate"/>
      </w:r>
      <w:r w:rsidRPr="004B5969">
        <w:rPr>
          <w:rStyle w:val="CRMarker"/>
          <w:noProof/>
          <w:highlight w:val="lightGray"/>
          <w:lang w:val="hu-HU"/>
        </w:rPr>
        <w:t>ï</w:t>
      </w:r>
      <w:r w:rsidRPr="00D82D89">
        <w:rPr>
          <w:noProof/>
          <w:highlight w:val="lightGray"/>
        </w:rPr>
        <w:fldChar w:fldCharType="end"/>
      </w:r>
      <w:r w:rsidRPr="00D82D89">
        <w:rPr>
          <w:noProof/>
          <w:szCs w:val="24"/>
          <w:shd w:val="clear" w:color="auto" w:fill="FFFFFF"/>
        </w:rPr>
        <w:t xml:space="preserve"> befolyásolni </w:t>
      </w:r>
      <w:r w:rsidRPr="004B5969">
        <w:rPr>
          <w:rStyle w:val="CRRefonteDeleted"/>
          <w:noProof/>
          <w:highlight w:val="lightGray"/>
          <w:lang w:val="hu-HU"/>
        </w:rPr>
        <w:t>az illetékes engedélyezésre jogosult tisztviselő döntését</w:t>
      </w:r>
      <w:r w:rsidRPr="00A17E87">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1F09BD">
        <w:rPr>
          <w:noProof/>
          <w:highlight w:val="lightGray"/>
        </w:rPr>
        <w:t> </w:t>
      </w:r>
      <w:r w:rsidRPr="00A17E87">
        <w:rPr>
          <w:noProof/>
          <w:highlight w:val="lightGray"/>
        </w:rPr>
        <w:t>a döntéshozatali eljárást az uniós források megszerzése céljából, megtévesztően bemutatva a 61. cikk (1) bekezdésében említett bármely pénzügyi szereplőt vagy más személyt érintő összeférhetetlenséget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w:t>
      </w:r>
    </w:p>
    <w:p w14:paraId="4EF74398" w14:textId="77777777" w:rsidR="00801551" w:rsidRPr="00A17E87" w:rsidRDefault="00801551" w:rsidP="00801551">
      <w:pPr>
        <w:pStyle w:val="Point1"/>
        <w:rPr>
          <w:noProof/>
        </w:rPr>
      </w:pPr>
      <w:r w:rsidRPr="00A17E87">
        <w:rPr>
          <w:noProof/>
        </w:rPr>
        <w:tab/>
        <w:t>v.</w:t>
      </w:r>
      <w:r w:rsidRPr="00A17E87">
        <w:rPr>
          <w:noProof/>
        </w:rPr>
        <w:tab/>
        <w:t>olyan bizalmas információkat próbált megszerezni, amelyek jogtalan előnyöket biztosítanának számára az odaítélési eljárásban;</w:t>
      </w:r>
    </w:p>
    <w:p w14:paraId="7EE9023F" w14:textId="77777777" w:rsidR="00801551" w:rsidRPr="004B5969" w:rsidRDefault="00801551" w:rsidP="00801551">
      <w:pPr>
        <w:pStyle w:val="CRSeparator"/>
        <w:rPr>
          <w:noProof/>
          <w:lang w:val="hu-HU"/>
        </w:rPr>
      </w:pPr>
    </w:p>
    <w:p w14:paraId="4C081788"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6D7BA4EE" w14:textId="77777777" w:rsidR="00801551" w:rsidRPr="00A17E87" w:rsidRDefault="00801551" w:rsidP="00801551">
      <w:pPr>
        <w:pStyle w:val="Point1"/>
        <w:rPr>
          <w:noProof/>
          <w:highlight w:val="lightGray"/>
        </w:rPr>
      </w:pPr>
      <w:r w:rsidRPr="00A17E87">
        <w:rPr>
          <w:noProof/>
          <w:highlight w:val="lightGray"/>
        </w:rPr>
        <w:t>vi. személyek egy csoportjával vagy egy csoport valamely tagjával szembeni hátrányos megkülönböztetésre, gyűlöletre vagy erőszakra bujtott fel, amennyiben az ilyen kötelességszegés hátrányosan befolyásolja a személy vagy szervezet feddhetetlenségét, vagy konkrétan veszélyezteti a jogi kötelezettségvállalás teljesítését;</w:t>
      </w:r>
    </w:p>
    <w:p w14:paraId="3B732736" w14:textId="77777777" w:rsidR="00801551" w:rsidRPr="004B5969" w:rsidRDefault="00801551" w:rsidP="00801551">
      <w:pPr>
        <w:pStyle w:val="CRSeparator"/>
        <w:rPr>
          <w:noProof/>
          <w:lang w:val="hu-HU"/>
        </w:rPr>
      </w:pPr>
    </w:p>
    <w:p w14:paraId="4BB41A0F" w14:textId="77777777" w:rsidR="00801551" w:rsidRPr="004B5969" w:rsidRDefault="00801551" w:rsidP="00801551">
      <w:pPr>
        <w:pStyle w:val="CRReference"/>
        <w:rPr>
          <w:noProof/>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57588A50" w14:textId="77777777" w:rsidR="00801551" w:rsidRPr="00A17E87" w:rsidRDefault="00801551" w:rsidP="00801551">
      <w:pPr>
        <w:pStyle w:val="Point0"/>
        <w:rPr>
          <w:noProof/>
        </w:rPr>
      </w:pPr>
      <w:r w:rsidRPr="00A17E87">
        <w:rPr>
          <w:noProof/>
        </w:rPr>
        <w:tab/>
        <w:t>d)</w:t>
      </w:r>
      <w:r w:rsidRPr="00A17E87">
        <w:rPr>
          <w:noProof/>
        </w:rPr>
        <w:tab/>
        <w:t>jogerős ítélet megállapította, hogy a személy vagy szervezet elkövette az alábbiak valamelyikét:</w:t>
      </w:r>
    </w:p>
    <w:p w14:paraId="7ABF093C" w14:textId="77777777" w:rsidR="00801551" w:rsidRPr="00A17E87" w:rsidRDefault="00801551" w:rsidP="00801551">
      <w:pPr>
        <w:pStyle w:val="Point1"/>
        <w:rPr>
          <w:noProof/>
        </w:rPr>
      </w:pPr>
      <w:r w:rsidRPr="00A17E87">
        <w:rPr>
          <w:noProof/>
        </w:rPr>
        <w:tab/>
        <w:t>i.</w:t>
      </w:r>
      <w:r w:rsidRPr="00A17E87">
        <w:rPr>
          <w:noProof/>
        </w:rPr>
        <w:tab/>
        <w:t>csalás, az (EU) 2017/1371 európai parlamenti és tanácsi irányelv</w:t>
      </w:r>
      <w:r w:rsidRPr="00A17E87">
        <w:rPr>
          <w:rStyle w:val="FootnoteReference"/>
          <w:noProof/>
        </w:rPr>
        <w:footnoteReference w:id="78"/>
      </w:r>
      <w:r w:rsidRPr="00A17E87">
        <w:rPr>
          <w:noProof/>
        </w:rPr>
        <w:t xml:space="preserve"> 3. cikkének és az 1995. július 26-i tanácsi jogi aktusban</w:t>
      </w:r>
      <w:r w:rsidRPr="00A17E87">
        <w:rPr>
          <w:rStyle w:val="FootnoteReference"/>
          <w:noProof/>
        </w:rPr>
        <w:footnoteReference w:id="79"/>
      </w:r>
      <w:r w:rsidRPr="00A17E87">
        <w:rPr>
          <w:noProof/>
        </w:rPr>
        <w:t xml:space="preserve"> kidolgozott, az Európai Közösségek pénzügyi érdekeinek védelméről szóló egyezmény 1. cikkének értelmében;</w:t>
      </w:r>
    </w:p>
    <w:p w14:paraId="0DD22B66" w14:textId="77777777" w:rsidR="00801551" w:rsidRPr="00A17E87" w:rsidRDefault="00801551" w:rsidP="00801551">
      <w:pPr>
        <w:pStyle w:val="Point1"/>
        <w:rPr>
          <w:noProof/>
        </w:rPr>
      </w:pPr>
      <w:r w:rsidRPr="00A17E87">
        <w:rPr>
          <w:noProof/>
        </w:rPr>
        <w:tab/>
        <w:t>ii.</w:t>
      </w:r>
      <w:r w:rsidRPr="00A17E87">
        <w:rPr>
          <w:noProof/>
        </w:rPr>
        <w:tab/>
        <w:t>korrupció, az (EU) 2017/1371 irányelv 4. cikkének (2) bekezdésében vagy aktív korrupció az 1997. május 26-i tanácsi jogi aktusban</w:t>
      </w:r>
      <w:r w:rsidRPr="00A17E87">
        <w:rPr>
          <w:rStyle w:val="FootnoteReference"/>
          <w:noProof/>
        </w:rPr>
        <w:footnoteReference w:id="80"/>
      </w:r>
      <w:r w:rsidRPr="00A17E87">
        <w:rPr>
          <w:noProof/>
        </w:rPr>
        <w:t xml:space="preserve"> kidolgozott, az Európai Közösségek tisztviselőit és az Európai Unió tagállamainak tisztviselőit érintő korrupció elleni küzdelemről szóló egyezmény 3. cikkében meghatározottak szerint, vagy a 2003/568/IB tanácsi kerethatározat</w:t>
      </w:r>
      <w:r w:rsidRPr="00A17E87">
        <w:rPr>
          <w:rStyle w:val="FootnoteReference"/>
          <w:noProof/>
        </w:rPr>
        <w:footnoteReference w:id="81"/>
      </w:r>
      <w:r w:rsidRPr="00A17E87">
        <w:rPr>
          <w:noProof/>
        </w:rPr>
        <w:t xml:space="preserve"> 2. cikkének (1) bekezdésében említett magatartás, vagy az egyéb alkalmazandó jogszabályokban meghatározott korrupció;</w:t>
      </w:r>
    </w:p>
    <w:p w14:paraId="52D7B169" w14:textId="77777777" w:rsidR="00801551" w:rsidRPr="00A17E87" w:rsidRDefault="00801551" w:rsidP="00801551">
      <w:pPr>
        <w:pStyle w:val="Point1"/>
        <w:rPr>
          <w:noProof/>
        </w:rPr>
      </w:pPr>
      <w:r w:rsidRPr="00A17E87">
        <w:rPr>
          <w:noProof/>
        </w:rPr>
        <w:tab/>
        <w:t>iii.</w:t>
      </w:r>
      <w:r w:rsidRPr="00A17E87">
        <w:rPr>
          <w:noProof/>
        </w:rPr>
        <w:tab/>
        <w:t>bűnszervezethez kapcsolódó magatartás a 2008/841/IB tanácsi kerethatározat</w:t>
      </w:r>
      <w:r w:rsidRPr="00A17E87">
        <w:rPr>
          <w:rStyle w:val="FootnoteReference"/>
          <w:noProof/>
        </w:rPr>
        <w:footnoteReference w:id="82"/>
      </w:r>
      <w:r w:rsidRPr="00A17E87">
        <w:rPr>
          <w:noProof/>
        </w:rPr>
        <w:t xml:space="preserve"> 2. cikkében említettek szerint;</w:t>
      </w:r>
    </w:p>
    <w:p w14:paraId="37BDDC51" w14:textId="77777777" w:rsidR="00801551" w:rsidRPr="00A17E87" w:rsidRDefault="00801551" w:rsidP="00801551">
      <w:pPr>
        <w:pStyle w:val="Point1"/>
        <w:rPr>
          <w:noProof/>
        </w:rPr>
      </w:pPr>
      <w:r w:rsidRPr="00A17E87">
        <w:rPr>
          <w:noProof/>
        </w:rPr>
        <w:tab/>
        <w:t>iv.</w:t>
      </w:r>
      <w:r w:rsidRPr="00A17E87">
        <w:rPr>
          <w:noProof/>
        </w:rPr>
        <w:tab/>
        <w:t>pénzmosás vagy terrorizmusfinanszírozás, az (EU) 2015/849 európai parlamenti és tanácsi irányelv</w:t>
      </w:r>
      <w:r w:rsidRPr="00A17E87">
        <w:rPr>
          <w:rStyle w:val="FootnoteReference"/>
          <w:noProof/>
        </w:rPr>
        <w:footnoteReference w:id="83"/>
      </w:r>
      <w:r w:rsidRPr="00A17E87">
        <w:rPr>
          <w:noProof/>
        </w:rPr>
        <w:t xml:space="preserve"> 1. cikkének (3), (4) és (5) bekezdésében foglaltak szerint;</w:t>
      </w:r>
    </w:p>
    <w:p w14:paraId="09B9DABB" w14:textId="77777777" w:rsidR="00801551" w:rsidRPr="00A17E87" w:rsidRDefault="00801551" w:rsidP="00801551">
      <w:pPr>
        <w:pStyle w:val="Point1"/>
        <w:rPr>
          <w:noProof/>
        </w:rPr>
      </w:pPr>
      <w:r w:rsidRPr="00A17E87">
        <w:rPr>
          <w:noProof/>
        </w:rPr>
        <w:tab/>
        <w:t>v.</w:t>
      </w:r>
      <w:r w:rsidRPr="00A17E87">
        <w:rPr>
          <w:noProof/>
        </w:rPr>
        <w:tab/>
        <w:t>terrorista bűncselekmények vagy terrorista tevékenysége</w:t>
      </w:r>
      <w:r>
        <w:rPr>
          <w:noProof/>
        </w:rPr>
        <w:t>k</w:t>
      </w:r>
      <w:r w:rsidRPr="004B5969">
        <w:rPr>
          <w:rStyle w:val="CRMinorChangeDeleted"/>
          <w:noProof/>
          <w:lang w:val="hu-HU"/>
        </w:rPr>
        <w:t>kel</w:t>
      </w:r>
      <w:r w:rsidRPr="004B5969">
        <w:rPr>
          <w:rStyle w:val="CRMinorChangeAdded"/>
          <w:noProof/>
          <w:lang w:val="hu-HU"/>
        </w:rPr>
        <w:t>hez</w:t>
      </w:r>
      <w:r>
        <w:rPr>
          <w:noProof/>
        </w:rPr>
        <w:t xml:space="preserve"> </w:t>
      </w:r>
      <w:r w:rsidRPr="004B5969">
        <w:rPr>
          <w:rStyle w:val="CRDeleted"/>
          <w:noProof/>
          <w:lang w:val="hu-HU"/>
        </w:rPr>
        <w:t>összefüggő</w:t>
      </w:r>
      <w:r>
        <w:rPr>
          <w:noProof/>
        </w:rPr>
        <w:t xml:space="preserve"> </w:t>
      </w:r>
      <w:r w:rsidRPr="00A17E87">
        <w:rPr>
          <w:noProof/>
        </w:rPr>
        <w:fldChar w:fldCharType="begin"/>
      </w:r>
      <w:r w:rsidRPr="00A17E87">
        <w:rPr>
          <w:noProof/>
        </w:rPr>
        <w:instrText xml:space="preserve"> QUOTE "Ö" </w:instrText>
      </w:r>
      <w:r w:rsidRPr="00A17E87">
        <w:rPr>
          <w:noProof/>
        </w:rPr>
        <w:fldChar w:fldCharType="separate"/>
      </w:r>
      <w:r w:rsidRPr="004B5969">
        <w:rPr>
          <w:rStyle w:val="CRMarker"/>
          <w:rFonts w:hint="eastAsia"/>
          <w:noProof/>
          <w:lang w:val="hu-HU"/>
        </w:rPr>
        <w:t>Ö</w:t>
      </w:r>
      <w:r w:rsidRPr="00A17E87">
        <w:rPr>
          <w:noProof/>
        </w:rPr>
        <w:fldChar w:fldCharType="end"/>
      </w:r>
      <w:r w:rsidRPr="00A17E87">
        <w:rPr>
          <w:noProof/>
        </w:rPr>
        <w:t> </w:t>
      </w:r>
      <w:r>
        <w:rPr>
          <w:noProof/>
        </w:rPr>
        <w:t>kapcsolódó</w:t>
      </w:r>
      <w:r w:rsidRPr="00A17E87">
        <w:rPr>
          <w:noProof/>
        </w:rPr>
        <w:t> </w:t>
      </w:r>
      <w:r w:rsidRPr="00A17E87">
        <w:rPr>
          <w:noProof/>
        </w:rPr>
        <w:fldChar w:fldCharType="begin"/>
      </w:r>
      <w:r w:rsidRPr="00A17E87">
        <w:rPr>
          <w:noProof/>
        </w:rPr>
        <w:instrText xml:space="preserve"> QUOTE "Õ" </w:instrText>
      </w:r>
      <w:r w:rsidRPr="00A17E87">
        <w:rPr>
          <w:noProof/>
        </w:rPr>
        <w:fldChar w:fldCharType="separate"/>
      </w:r>
      <w:r w:rsidRPr="004B5969">
        <w:rPr>
          <w:rStyle w:val="CRMarker"/>
          <w:rFonts w:hint="eastAsia"/>
          <w:noProof/>
          <w:lang w:val="hu-HU"/>
        </w:rPr>
        <w:t>Õ</w:t>
      </w:r>
      <w:r w:rsidRPr="00A17E87">
        <w:rPr>
          <w:noProof/>
        </w:rPr>
        <w:fldChar w:fldCharType="end"/>
      </w:r>
      <w:r w:rsidRPr="00A17E87">
        <w:rPr>
          <w:noProof/>
        </w:rPr>
        <w:t xml:space="preserve"> bűncselekmények, </w:t>
      </w:r>
      <w:r w:rsidRPr="004B5969">
        <w:rPr>
          <w:rStyle w:val="CRMinorChangeAdded"/>
          <w:noProof/>
          <w:lang w:val="hu-HU"/>
        </w:rPr>
        <w:t>az</w:t>
      </w:r>
      <w:r w:rsidRPr="00A17E87">
        <w:rPr>
          <w:noProof/>
        </w:rPr>
        <w:t xml:space="preserve"> </w:t>
      </w:r>
      <w:r w:rsidRPr="004B5969">
        <w:rPr>
          <w:rStyle w:val="CRMinorChangeAdded"/>
          <w:noProof/>
          <w:lang w:val="hu-HU"/>
        </w:rPr>
        <w:t>(EU) 2017/541 európai parlamenti és tanácsi irányelv</w:t>
      </w:r>
      <w:r w:rsidRPr="00A17E87">
        <w:rPr>
          <w:rStyle w:val="CRMinorChangeAdded"/>
          <w:noProof/>
          <w:vertAlign w:val="superscript"/>
        </w:rPr>
        <w:footnoteReference w:id="84"/>
      </w:r>
      <w:r w:rsidRPr="00A17E87">
        <w:rPr>
          <w:noProof/>
        </w:rPr>
        <w:t xml:space="preserve"> </w:t>
      </w:r>
      <w:r w:rsidRPr="004B5969">
        <w:rPr>
          <w:rStyle w:val="CRMinorChangeDeleted"/>
          <w:noProof/>
          <w:lang w:val="hu-HU"/>
        </w:rPr>
        <w:t>a</w:t>
      </w:r>
      <w:r>
        <w:rPr>
          <w:noProof/>
        </w:rPr>
        <w:t xml:space="preserve"> </w:t>
      </w:r>
      <w:r w:rsidRPr="004B5969">
        <w:rPr>
          <w:rStyle w:val="CRMinorChangeDeleted"/>
          <w:noProof/>
          <w:lang w:val="hu-HU"/>
        </w:rPr>
        <w:t>2002/475/IB tanácsi kerethatározat</w:t>
      </w:r>
      <w:r w:rsidRPr="00A17E87">
        <w:rPr>
          <w:rStyle w:val="CRMinorChangeDeleted"/>
          <w:noProof/>
          <w:vertAlign w:val="superscript"/>
        </w:rPr>
        <w:footnoteReference w:id="85"/>
      </w:r>
      <w:r w:rsidRPr="00A17E87">
        <w:rPr>
          <w:noProof/>
        </w:rPr>
        <w:t xml:space="preserve"> </w:t>
      </w:r>
      <w:r w:rsidRPr="004B5969">
        <w:rPr>
          <w:rStyle w:val="CRMinorChangeAdded"/>
          <w:noProof/>
          <w:lang w:val="hu-HU"/>
        </w:rPr>
        <w:t>3</w:t>
      </w:r>
      <w:r w:rsidRPr="004B5969">
        <w:rPr>
          <w:rStyle w:val="CRMinorChangeDeleted"/>
          <w:noProof/>
          <w:lang w:val="hu-HU"/>
        </w:rPr>
        <w:t>1</w:t>
      </w:r>
      <w:r w:rsidRPr="00A17E87">
        <w:rPr>
          <w:noProof/>
        </w:rPr>
        <w:t xml:space="preserve">. cikkében és </w:t>
      </w:r>
      <w:r w:rsidRPr="004B5969">
        <w:rPr>
          <w:rStyle w:val="CRMinorChangeAdded"/>
          <w:noProof/>
          <w:lang w:val="hu-HU"/>
        </w:rPr>
        <w:t>12</w:t>
      </w:r>
      <w:r w:rsidRPr="004B5969">
        <w:rPr>
          <w:rStyle w:val="CRMinorChangeDeleted"/>
          <w:noProof/>
          <w:lang w:val="hu-HU"/>
        </w:rPr>
        <w:t>3</w:t>
      </w:r>
      <w:r w:rsidRPr="00A17E87">
        <w:rPr>
          <w:noProof/>
        </w:rPr>
        <w:t>. cikkében meghatározottak szerint, vagy ilyen bűncselekményre való felbujtás, bűnsegély vagy kísérlet az említett határozat 4. cikkében foglaltak szerint;</w:t>
      </w:r>
    </w:p>
    <w:p w14:paraId="3A090077" w14:textId="77777777" w:rsidR="00801551" w:rsidRPr="00A17E87" w:rsidRDefault="00801551" w:rsidP="00801551">
      <w:pPr>
        <w:pStyle w:val="Point1"/>
        <w:rPr>
          <w:noProof/>
        </w:rPr>
      </w:pPr>
      <w:r w:rsidRPr="00A17E87">
        <w:rPr>
          <w:noProof/>
        </w:rPr>
        <w:tab/>
        <w:t>vi.</w:t>
      </w:r>
      <w:r w:rsidRPr="00A17E87">
        <w:rPr>
          <w:noProof/>
        </w:rPr>
        <w:tab/>
        <w:t>gyermekmunka vagy az emberkereskedelemmel kapcsolatos egyéb bűncselekmények, a 2011/36/EU európai parlamenti és tanácsi irányelv</w:t>
      </w:r>
      <w:r w:rsidRPr="00A17E87">
        <w:rPr>
          <w:rStyle w:val="FootnoteReference"/>
          <w:noProof/>
        </w:rPr>
        <w:footnoteReference w:id="86"/>
      </w:r>
      <w:r w:rsidRPr="00A17E87">
        <w:rPr>
          <w:noProof/>
        </w:rPr>
        <w:t xml:space="preserve"> 2. cikkében meghatározottak szerint;</w:t>
      </w:r>
    </w:p>
    <w:p w14:paraId="0663A87B" w14:textId="77777777" w:rsidR="00801551" w:rsidRPr="00A17E87" w:rsidRDefault="00801551" w:rsidP="00801551">
      <w:pPr>
        <w:pStyle w:val="Point0"/>
        <w:rPr>
          <w:noProof/>
        </w:rPr>
      </w:pPr>
      <w:r w:rsidRPr="00A17E87">
        <w:rPr>
          <w:noProof/>
        </w:rPr>
        <w:tab/>
        <w:t>e)</w:t>
      </w:r>
      <w:r w:rsidRPr="00A17E87">
        <w:rPr>
          <w:noProof/>
        </w:rPr>
        <w:tab/>
        <w:t>az adott személy vagy szervezet a költségvetésből finanszírozott valamely jogi kötelezettségvállalás teljesítése során lényeges hiányosságokkal teljesítette a főbb kötelezettségeit:</w:t>
      </w:r>
    </w:p>
    <w:p w14:paraId="38432298" w14:textId="77777777" w:rsidR="00801551" w:rsidRPr="00A17E87" w:rsidRDefault="00801551" w:rsidP="00801551">
      <w:pPr>
        <w:pStyle w:val="Point1"/>
        <w:rPr>
          <w:noProof/>
        </w:rPr>
      </w:pPr>
      <w:r w:rsidRPr="00A17E87">
        <w:rPr>
          <w:noProof/>
        </w:rPr>
        <w:tab/>
        <w:t>i.</w:t>
      </w:r>
      <w:r w:rsidRPr="00A17E87">
        <w:rPr>
          <w:noProof/>
        </w:rPr>
        <w:tab/>
        <w:t>ami a jogi kötelezettségvállalás idő előtti felmondásához vezetett;</w:t>
      </w:r>
    </w:p>
    <w:p w14:paraId="0292E5A2" w14:textId="77777777" w:rsidR="00801551" w:rsidRPr="00A17E87" w:rsidRDefault="00801551" w:rsidP="00801551">
      <w:pPr>
        <w:pStyle w:val="Point1"/>
        <w:rPr>
          <w:noProof/>
        </w:rPr>
      </w:pPr>
      <w:r w:rsidRPr="00A17E87">
        <w:rPr>
          <w:noProof/>
        </w:rPr>
        <w:tab/>
        <w:t>ii.</w:t>
      </w:r>
      <w:r w:rsidRPr="00A17E87">
        <w:rPr>
          <w:noProof/>
        </w:rPr>
        <w:tab/>
        <w:t>ami kötbér kivetéséhez vagy más, szerződéses szankciókhoz vezetett; vagy</w:t>
      </w:r>
    </w:p>
    <w:p w14:paraId="5880251B" w14:textId="77777777" w:rsidR="00801551" w:rsidRPr="00A17E87" w:rsidRDefault="00801551" w:rsidP="00801551">
      <w:pPr>
        <w:pStyle w:val="Point1"/>
        <w:rPr>
          <w:noProof/>
        </w:rPr>
      </w:pPr>
      <w:r w:rsidRPr="00A17E87">
        <w:rPr>
          <w:noProof/>
        </w:rPr>
        <w:tab/>
        <w:t>iii.</w:t>
      </w:r>
      <w:r w:rsidRPr="00A17E87">
        <w:rPr>
          <w:noProof/>
        </w:rPr>
        <w:tab/>
        <w:t>amit az engedélyezésre jogosult tisztviselő, az OLAF vagy a Számvevőszék tárt fel a műveletellenőrzések, pénzügyi ellenőrzések, illetve vizsgálatok folyamán;</w:t>
      </w:r>
    </w:p>
    <w:p w14:paraId="471C71EC" w14:textId="77777777" w:rsidR="00801551" w:rsidRPr="00A17E87" w:rsidRDefault="00801551" w:rsidP="00801551">
      <w:pPr>
        <w:pStyle w:val="Point0"/>
        <w:rPr>
          <w:noProof/>
        </w:rPr>
      </w:pPr>
      <w:r w:rsidRPr="00A17E87">
        <w:rPr>
          <w:noProof/>
        </w:rPr>
        <w:tab/>
        <w:t>f)</w:t>
      </w:r>
      <w:r w:rsidRPr="00A17E87">
        <w:rPr>
          <w:noProof/>
        </w:rPr>
        <w:tab/>
        <w:t>jogerős ítélet vagy jogerős közigazgatási határozat megállapította, hogy a személy vagy szervezet a 2988/95/EK, Euratom tanácsi rendelet</w:t>
      </w:r>
      <w:r w:rsidRPr="00A17E87">
        <w:rPr>
          <w:rStyle w:val="FootnoteReference"/>
          <w:noProof/>
        </w:rPr>
        <w:footnoteReference w:id="87"/>
      </w:r>
      <w:r w:rsidRPr="00A17E87">
        <w:rPr>
          <w:noProof/>
        </w:rPr>
        <w:t xml:space="preserve"> 1. cikkének (2) bekezdése értelmében vett szabálytalanságot követett el</w:t>
      </w:r>
      <w:r w:rsidRPr="004B5969">
        <w:rPr>
          <w:rStyle w:val="CRMinorChangeDeleted"/>
          <w:noProof/>
          <w:lang w:val="hu-HU"/>
        </w:rPr>
        <w:t>.</w:t>
      </w:r>
      <w:r w:rsidRPr="004B5969">
        <w:rPr>
          <w:rStyle w:val="CRMinorChangeAdded"/>
          <w:noProof/>
          <w:lang w:val="hu-HU"/>
        </w:rPr>
        <w:t>;</w:t>
      </w:r>
    </w:p>
    <w:p w14:paraId="294B57E8" w14:textId="77777777" w:rsidR="00801551" w:rsidRPr="00A17E87" w:rsidRDefault="00801551" w:rsidP="00801551">
      <w:pPr>
        <w:pStyle w:val="Point0"/>
        <w:rPr>
          <w:noProof/>
        </w:rPr>
      </w:pPr>
      <w:r w:rsidRPr="00A17E87">
        <w:rPr>
          <w:noProof/>
        </w:rPr>
        <w:tab/>
        <w:t>g)</w:t>
      </w:r>
      <w:r w:rsidRPr="00A17E87">
        <w:rPr>
          <w:noProof/>
        </w:rPr>
        <w:tab/>
        <w:t xml:space="preserve">jogerős bírósági vagy közigazgatási határozat megállapította, hogy a személy vagy szervezet azzal a szándékkal hozott létre eltérő joghatóság alá tartozó szervezetet, hogy megkerüljön bizonyos, a bejegyzett székhelye, központi ügyvezetésének helye vagy elsődleges üzleti tevékenységének helye szerinti joghatóságban </w:t>
      </w:r>
      <w:r w:rsidRPr="004B5969">
        <w:rPr>
          <w:rStyle w:val="CRDeleted"/>
          <w:noProof/>
          <w:lang w:val="hu-HU"/>
        </w:rPr>
        <w:t>adózási</w:t>
      </w:r>
      <w:r w:rsidRPr="00255EAF">
        <w:rPr>
          <w:noProof/>
        </w:rPr>
        <w:fldChar w:fldCharType="begin"/>
      </w:r>
      <w:r w:rsidRPr="00255EAF">
        <w:rPr>
          <w:noProof/>
        </w:rPr>
        <w:instrText xml:space="preserve"> QUOTE "</w:instrText>
      </w:r>
      <w:r w:rsidRPr="004B5969">
        <w:rPr>
          <w:rStyle w:val="CRMarker"/>
          <w:noProof/>
          <w:lang w:val="hu-HU"/>
        </w:rPr>
        <w:instrText>Ö</w:instrText>
      </w:r>
      <w:r w:rsidRPr="00255EAF">
        <w:rPr>
          <w:noProof/>
        </w:rPr>
        <w:instrText xml:space="preserve">" </w:instrText>
      </w:r>
      <w:r w:rsidRPr="00255EAF">
        <w:rPr>
          <w:noProof/>
        </w:rPr>
        <w:fldChar w:fldCharType="separate"/>
      </w:r>
      <w:r w:rsidRPr="004B5969">
        <w:rPr>
          <w:rStyle w:val="CRMarker"/>
          <w:noProof/>
          <w:lang w:val="hu-HU"/>
        </w:rPr>
        <w:t>Ö</w:t>
      </w:r>
      <w:r w:rsidRPr="00255EAF">
        <w:rPr>
          <w:noProof/>
        </w:rPr>
        <w:fldChar w:fldCharType="end"/>
      </w:r>
      <w:r w:rsidRPr="00255EAF">
        <w:rPr>
          <w:noProof/>
        </w:rPr>
        <w:t> </w:t>
      </w:r>
      <w:r w:rsidRPr="00A17E87">
        <w:rPr>
          <w:noProof/>
        </w:rPr>
        <w:t>adófizetési</w:t>
      </w:r>
      <w:r w:rsidRPr="00255EAF">
        <w:rPr>
          <w:noProof/>
        </w:rPr>
        <w:t> </w:t>
      </w:r>
      <w:r w:rsidRPr="00255EAF">
        <w:rPr>
          <w:noProof/>
        </w:rPr>
        <w:fldChar w:fldCharType="begin"/>
      </w:r>
      <w:r w:rsidRPr="00255EAF">
        <w:rPr>
          <w:noProof/>
        </w:rPr>
        <w:instrText xml:space="preserve"> QUOTE "</w:instrText>
      </w:r>
      <w:r w:rsidRPr="004B5969">
        <w:rPr>
          <w:rStyle w:val="CRMarker"/>
          <w:noProof/>
          <w:lang w:val="hu-HU"/>
        </w:rPr>
        <w:instrText>Õ</w:instrText>
      </w:r>
      <w:r w:rsidRPr="00255EAF">
        <w:rPr>
          <w:noProof/>
        </w:rPr>
        <w:instrText xml:space="preserve">" </w:instrText>
      </w:r>
      <w:r w:rsidRPr="00255EAF">
        <w:rPr>
          <w:noProof/>
        </w:rPr>
        <w:fldChar w:fldCharType="separate"/>
      </w:r>
      <w:r w:rsidRPr="004B5969">
        <w:rPr>
          <w:rStyle w:val="CRMarker"/>
          <w:noProof/>
          <w:lang w:val="hu-HU"/>
        </w:rPr>
        <w:t>Õ</w:t>
      </w:r>
      <w:r w:rsidRPr="00255EAF">
        <w:rPr>
          <w:noProof/>
        </w:rPr>
        <w:fldChar w:fldCharType="end"/>
      </w:r>
      <w:r w:rsidRPr="00A17E87">
        <w:rPr>
          <w:noProof/>
        </w:rPr>
        <w:t xml:space="preserve">, </w:t>
      </w:r>
      <w:r w:rsidRPr="00255EAF">
        <w:rPr>
          <w:noProof/>
        </w:rPr>
        <w:fldChar w:fldCharType="begin"/>
      </w:r>
      <w:r w:rsidRPr="00255EAF">
        <w:rPr>
          <w:noProof/>
        </w:rPr>
        <w:instrText xml:space="preserve"> QUOTE "</w:instrText>
      </w:r>
      <w:r w:rsidRPr="004B5969">
        <w:rPr>
          <w:rStyle w:val="CRMarker"/>
          <w:noProof/>
          <w:lang w:val="hu-HU"/>
        </w:rPr>
        <w:instrText>Ö</w:instrText>
      </w:r>
      <w:r w:rsidRPr="00255EAF">
        <w:rPr>
          <w:noProof/>
        </w:rPr>
        <w:instrText xml:space="preserve">" </w:instrText>
      </w:r>
      <w:r w:rsidRPr="00255EAF">
        <w:rPr>
          <w:noProof/>
        </w:rPr>
        <w:fldChar w:fldCharType="separate"/>
      </w:r>
      <w:r w:rsidRPr="004B5969">
        <w:rPr>
          <w:rStyle w:val="CRMarker"/>
          <w:noProof/>
          <w:lang w:val="hu-HU"/>
        </w:rPr>
        <w:t>Ö</w:t>
      </w:r>
      <w:r w:rsidRPr="00255EAF">
        <w:rPr>
          <w:noProof/>
        </w:rPr>
        <w:fldChar w:fldCharType="end"/>
      </w:r>
      <w:r w:rsidRPr="00255EAF">
        <w:rPr>
          <w:noProof/>
        </w:rPr>
        <w:t> </w:t>
      </w:r>
      <w:r w:rsidRPr="00A17E87">
        <w:rPr>
          <w:noProof/>
        </w:rPr>
        <w:t>szociális</w:t>
      </w:r>
      <w:r w:rsidRPr="00255EAF">
        <w:rPr>
          <w:noProof/>
        </w:rPr>
        <w:t> </w:t>
      </w:r>
      <w:r w:rsidRPr="00255EAF">
        <w:rPr>
          <w:noProof/>
        </w:rPr>
        <w:fldChar w:fldCharType="begin"/>
      </w:r>
      <w:r w:rsidRPr="00255EAF">
        <w:rPr>
          <w:noProof/>
        </w:rPr>
        <w:instrText xml:space="preserve"> QUOTE "</w:instrText>
      </w:r>
      <w:r w:rsidRPr="004B5969">
        <w:rPr>
          <w:rStyle w:val="CRMarker"/>
          <w:noProof/>
          <w:lang w:val="hu-HU"/>
        </w:rPr>
        <w:instrText>Õ</w:instrText>
      </w:r>
      <w:r w:rsidRPr="00255EAF">
        <w:rPr>
          <w:noProof/>
        </w:rPr>
        <w:instrText xml:space="preserve">" </w:instrText>
      </w:r>
      <w:r w:rsidRPr="00255EAF">
        <w:rPr>
          <w:noProof/>
        </w:rPr>
        <w:fldChar w:fldCharType="separate"/>
      </w:r>
      <w:r w:rsidRPr="004B5969">
        <w:rPr>
          <w:rStyle w:val="CRMarker"/>
          <w:noProof/>
          <w:lang w:val="hu-HU"/>
        </w:rPr>
        <w:t>Õ</w:t>
      </w:r>
      <w:r w:rsidRPr="00255EAF">
        <w:rPr>
          <w:noProof/>
        </w:rPr>
        <w:fldChar w:fldCharType="end"/>
      </w:r>
      <w:r w:rsidRPr="004B5969">
        <w:rPr>
          <w:rStyle w:val="CRDeleted"/>
          <w:noProof/>
          <w:lang w:val="hu-HU"/>
        </w:rPr>
        <w:t>társadalmi</w:t>
      </w:r>
      <w:r w:rsidRPr="00A17E87">
        <w:rPr>
          <w:noProof/>
        </w:rPr>
        <w:t xml:space="preserve"> vagy egyéb jogi előírásokat;</w:t>
      </w:r>
    </w:p>
    <w:p w14:paraId="4A782BB5" w14:textId="77777777" w:rsidR="00801551" w:rsidRPr="004B5969" w:rsidRDefault="00801551" w:rsidP="00801551">
      <w:pPr>
        <w:pStyle w:val="Point0"/>
        <w:rPr>
          <w:rStyle w:val="CRMinorChangeDeleted"/>
          <w:noProof/>
          <w:lang w:val="hu-HU"/>
        </w:rPr>
      </w:pPr>
      <w:r w:rsidRPr="00A17E87">
        <w:rPr>
          <w:noProof/>
        </w:rPr>
        <w:tab/>
        <w:t>h)</w:t>
      </w:r>
      <w:r w:rsidRPr="00A17E87">
        <w:rPr>
          <w:noProof/>
        </w:rPr>
        <w:tab/>
        <w:t>jogerős bírósági vagy közigazgatási határozat megállapította, hogy valamely szervezetet a g) pontban említett szándékkal hoztak létre</w:t>
      </w:r>
      <w:r w:rsidRPr="004B5969">
        <w:rPr>
          <w:rStyle w:val="CRMinorChangeAdded"/>
          <w:noProof/>
          <w:lang w:val="hu-HU"/>
        </w:rPr>
        <w:t>;</w:t>
      </w:r>
      <w:r w:rsidRPr="004B5969">
        <w:rPr>
          <w:rStyle w:val="CRMinorChangeDeleted"/>
          <w:noProof/>
          <w:lang w:val="hu-HU"/>
        </w:rPr>
        <w:t>.</w:t>
      </w:r>
    </w:p>
    <w:p w14:paraId="7F31A314" w14:textId="77777777" w:rsidR="00801551" w:rsidRPr="004B5969" w:rsidRDefault="00801551" w:rsidP="00801551">
      <w:pPr>
        <w:pStyle w:val="CRSeparator"/>
        <w:rPr>
          <w:noProof/>
          <w:lang w:val="hu-HU"/>
        </w:rPr>
      </w:pPr>
    </w:p>
    <w:p w14:paraId="2E4A3EC9"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71577D0F" w14:textId="77777777" w:rsidR="00801551" w:rsidRPr="00A17E87" w:rsidRDefault="00801551" w:rsidP="00801551">
      <w:pPr>
        <w:pStyle w:val="Point0"/>
        <w:rPr>
          <w:noProof/>
          <w:highlight w:val="lightGray"/>
        </w:rPr>
      </w:pPr>
      <w:r w:rsidRPr="00A17E87">
        <w:rPr>
          <w:noProof/>
          <w:highlight w:val="lightGray"/>
        </w:rPr>
        <w:t>i) a szervezet vagy személy megtagadta az engedélyezésre jogosult tisztviselő vagy képviselője vagy ellenőre, az OLAF, az EPPO vagy a Számvevőszék által végzett vizsgálatban, műveletellenőrzésben vagy pénzügyi ellenőrzésben való együttműködést. Abban az esetben kell úgy tekinteni, hogy a személy vagy szervezet megtagadja a vizsgálatban, műveletellenőrzésben vagy pénzügyi ellenőrzésben való együttműködést, ha olyan intézkedéseket tesz, amelyek célja vagy hatása a vizsgálat, műveletellenőrzés vagy pénzügyi ellenőrzés elvégzéséhez szükséges tevékenységek bármelyikének megakadályozása, megzavarása vagy késleltetése. Ilyen intézkedések közé tartoznak különösen a következők: a személy vagy szervezet szándékosan és megfelelő indokolás nélkül megtagadja a szükséges belépést a helyiségeibe vagy bármely más, üzleti célra használt területére, információkat titkol el vagy megtagadja azok közzétételét, illetve hamis információkat szolgáltat.</w:t>
      </w:r>
    </w:p>
    <w:p w14:paraId="446592B3" w14:textId="77777777" w:rsidR="00801551" w:rsidRPr="00A17E87" w:rsidRDefault="00801551" w:rsidP="00801551">
      <w:pPr>
        <w:rPr>
          <w:noProof/>
          <w:highlight w:val="lightGray"/>
        </w:rPr>
      </w:pPr>
      <w:r w:rsidRPr="00A17E87">
        <w:rPr>
          <w:noProof/>
          <w:highlight w:val="lightGray"/>
        </w:rPr>
        <w:t>(2)</w:t>
      </w:r>
      <w:r w:rsidRPr="00A17E87">
        <w:rPr>
          <w:noProof/>
          <w:highlight w:val="lightGray"/>
        </w:rPr>
        <w:tab/>
        <w:t>Az illetékes engedélyezésre jogosult tisztviselő kizárja a 138. cikk (2) bekezdésének i), j), k) vagy l) pontjában említett személyt vagy szervezetet, amennyiben az említett személy vagy szervezet a 139. cikk (1) bekezdése c) pontjának iv. alpontjában vagy a 139. cikk (1) bekezdésének d) pontjában említett egy vagy több kizárást indokoló helyzetben van. Jogerős ítélet vagy jogerős közigazgatási határozat hiányában a határozatot az említett pontokban foglalt magatartás előzetes jogi minősítése alapján, a 139. cikk (3) bekezdése negyedik albekezdésének a) és d) pontja szerint feltárt, a 146. cikkben említett testület ajánlásában szereplő tényekre és megállapításokra tekintettel kell meghozni.</w:t>
      </w:r>
    </w:p>
    <w:p w14:paraId="07B9A663" w14:textId="77777777" w:rsidR="00801551" w:rsidRPr="00A17E87" w:rsidRDefault="00801551" w:rsidP="00801551">
      <w:pPr>
        <w:rPr>
          <w:noProof/>
          <w:highlight w:val="lightGray"/>
        </w:rPr>
      </w:pPr>
      <w:r w:rsidRPr="00A17E87">
        <w:rPr>
          <w:noProof/>
          <w:highlight w:val="lightGray"/>
        </w:rPr>
        <w:t>Az előzetes jogi minősítést megelőzően a 146. cikkben említett testület lehetőséget biztosít a tagállamnak arra, hogy észrevételeket tegyen.</w:t>
      </w:r>
    </w:p>
    <w:p w14:paraId="7830D0C5" w14:textId="77777777" w:rsidR="00801551" w:rsidRPr="00A17E87" w:rsidRDefault="00801551" w:rsidP="00801551">
      <w:pPr>
        <w:rPr>
          <w:noProof/>
        </w:rPr>
      </w:pPr>
      <w:r w:rsidRPr="00A17E87">
        <w:rPr>
          <w:noProof/>
          <w:highlight w:val="lightGray"/>
        </w:rPr>
        <w:t>A 63. cikk (2) bekezdésének sérelme nélkül a tagállam biztosítja, hogy a 139. cikk (1) bekezdésének a) pontja szerint megállapított, kizárást indokoló helyzetben lévő személyhez vagy szervezethez kapcsolódó, kifizetés iránti kérelmeket ne nyújtsanak be visszatérítés céljából a Bizottsághoz.</w:t>
      </w:r>
    </w:p>
    <w:p w14:paraId="03C6073D" w14:textId="77777777" w:rsidR="00801551" w:rsidRPr="004B5969" w:rsidRDefault="00801551" w:rsidP="00801551">
      <w:pPr>
        <w:pStyle w:val="CRSeparator"/>
        <w:rPr>
          <w:noProof/>
          <w:lang w:val="hu-HU"/>
        </w:rPr>
      </w:pPr>
    </w:p>
    <w:p w14:paraId="5F105167" w14:textId="77777777" w:rsidR="00801551" w:rsidRPr="004B5969" w:rsidRDefault="00801551" w:rsidP="00801551">
      <w:pPr>
        <w:pStyle w:val="CRReference"/>
        <w:rPr>
          <w:noProof/>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100FB6A3" w14:textId="77777777" w:rsidR="00801551" w:rsidRPr="004B5969" w:rsidRDefault="00801551" w:rsidP="00801551">
      <w:pPr>
        <w:pStyle w:val="CRReference"/>
        <w:rPr>
          <w:rStyle w:val="CRMinorChangeAdded"/>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45DE3300" w14:textId="346A51EF" w:rsidR="00801551" w:rsidRPr="00A17E87" w:rsidRDefault="00801551" w:rsidP="00801551">
      <w:pPr>
        <w:rPr>
          <w:noProof/>
        </w:rPr>
      </w:pPr>
      <w:r w:rsidRPr="004B5969">
        <w:rPr>
          <w:rStyle w:val="CRMinorChangeAdded"/>
          <w:noProof/>
          <w:lang w:val="hu-HU"/>
        </w:rPr>
        <w:t>(3)</w:t>
      </w:r>
      <w:r w:rsidRPr="004B5969">
        <w:rPr>
          <w:rStyle w:val="CRMinorChangeDeleted"/>
          <w:noProof/>
          <w:lang w:val="hu-HU"/>
        </w:rPr>
        <w:t>(2)</w:t>
      </w:r>
      <w:r w:rsidRPr="00A17E87">
        <w:rPr>
          <w:noProof/>
        </w:rPr>
        <w:t xml:space="preserve"> Az e cikk (1) bekezdésének c), d), f), g) és h) pontjában említett esetekben vagy az e cikk (1) bekezdése 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és i)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pontjában említett esetben jogerős ítélet vagy adott esetben jogerős közigazgatási határozat hiányában az illetékes engedélyezésre jogosult tisztviselőnek az említett pontokban foglalt magatartás előzetes jogi minősítése alapján, a feltárt tények vagy a </w:t>
      </w:r>
      <w:r w:rsidRPr="004B5969">
        <w:rPr>
          <w:rStyle w:val="CRMinorChangeAdded"/>
          <w:noProof/>
          <w:lang w:val="hu-HU"/>
        </w:rPr>
        <w:t>146</w:t>
      </w:r>
      <w:r w:rsidRPr="004B5969">
        <w:rPr>
          <w:rStyle w:val="CRMinorChangeDeleted"/>
          <w:noProof/>
          <w:lang w:val="hu-HU"/>
        </w:rPr>
        <w:t>143</w:t>
      </w:r>
      <w:r w:rsidRPr="00A17E87">
        <w:rPr>
          <w:noProof/>
        </w:rPr>
        <w:t xml:space="preserve">. cikkben említett testület ajánlásában szereplő egyéb megállapítások figyelembevételével kell kizárnia 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személyt vagy szervezetet.</w:t>
      </w:r>
    </w:p>
    <w:p w14:paraId="78577225" w14:textId="77777777" w:rsidR="00801551" w:rsidRPr="00A17E87" w:rsidRDefault="00801551" w:rsidP="00801551">
      <w:pPr>
        <w:rPr>
          <w:noProof/>
        </w:rPr>
      </w:pPr>
      <w:r w:rsidRPr="00A17E87">
        <w:rPr>
          <w:noProof/>
        </w:rPr>
        <w:t xml:space="preserve">Az e bekezdés első albekezdésében említett előzetes minősítés nem akadályozza a tagállamok illetékes hatóságait abban, hogy a </w:t>
      </w:r>
      <w:r w:rsidRPr="004B5969">
        <w:rPr>
          <w:rStyle w:val="CRMinorChangeAdded"/>
          <w:noProof/>
          <w:lang w:val="hu-HU"/>
        </w:rPr>
        <w:t>138</w:t>
      </w:r>
      <w:r w:rsidRPr="004B5969">
        <w:rPr>
          <w:rStyle w:val="CRMinorChangeDeleted"/>
          <w:noProof/>
          <w:lang w:val="hu-HU"/>
        </w:rPr>
        <w:t>135</w:t>
      </w:r>
      <w:r w:rsidRPr="00A17E87">
        <w:rPr>
          <w:noProof/>
        </w:rPr>
        <w:t xml:space="preserve">. cikk (2) bekezdésében említett érintett személy vagy szervezet magatartását a nemzeti jog alapján értékeljék. Ha az illetékes engedélyezésre jogosult tisztviselő jogerős ítéletről vagy jogerős közigazgatási határozatról értesül, haladéktalanul felül kell vizsgálnia a </w:t>
      </w:r>
      <w:r w:rsidRPr="004B5969">
        <w:rPr>
          <w:rStyle w:val="CRMinorChangeAdded"/>
          <w:noProof/>
          <w:lang w:val="hu-HU"/>
        </w:rPr>
        <w:t>138</w:t>
      </w:r>
      <w:r w:rsidRPr="004B5969">
        <w:rPr>
          <w:rStyle w:val="CRMinorChangeDeleted"/>
          <w:noProof/>
          <w:lang w:val="hu-HU"/>
        </w:rPr>
        <w:t>135</w:t>
      </w:r>
      <w:r w:rsidRPr="00A17E87">
        <w:rPr>
          <w:noProof/>
        </w:rPr>
        <w:t xml:space="preserve">. cikk (2) bekezdésében említett személy vagy szervezet kizárásáról és/vagy a címzettet érintő pénzügyi szankció kiszabásáról szóló határozatát. Ha a jogerős ítélet vagy a jogerős közigazgatási határozat nem rendelkezik a kizárás időtartamáról, az illetékes engedélyezésre jogosult tisztviselő azt a feltárt tények és a megállapítások alapján határozza meg, a </w:t>
      </w:r>
      <w:r w:rsidRPr="004B5969">
        <w:rPr>
          <w:rStyle w:val="CRMinorChangeAdded"/>
          <w:noProof/>
          <w:lang w:val="hu-HU"/>
        </w:rPr>
        <w:t>146</w:t>
      </w:r>
      <w:r w:rsidRPr="004B5969">
        <w:rPr>
          <w:rStyle w:val="CRMinorChangeDeleted"/>
          <w:noProof/>
          <w:lang w:val="hu-HU"/>
        </w:rPr>
        <w:t>143</w:t>
      </w:r>
      <w:r w:rsidRPr="00A17E87">
        <w:rPr>
          <w:noProof/>
        </w:rPr>
        <w:t>. cikkben említett testület ajánlásának figyelembevételével.</w:t>
      </w:r>
    </w:p>
    <w:p w14:paraId="4DC2EBE7" w14:textId="77777777" w:rsidR="00801551" w:rsidRPr="00A17E87" w:rsidRDefault="00801551" w:rsidP="00801551">
      <w:pPr>
        <w:rPr>
          <w:noProof/>
        </w:rPr>
      </w:pPr>
      <w:r w:rsidRPr="00A17E87">
        <w:rPr>
          <w:noProof/>
        </w:rPr>
        <w:t xml:space="preserve">Amennyiben a jogerős ítélet vagy jogerős közigazgatási határozat kimondja, hogy 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 vagy szervezet nem tanúsított az előzetes jogi minősítés szerinti magatartást, amelynek alapján kizárták, az illetékes engedélyezésre jogosult tisztviselőnek haladéktalanul meg kell szüntetnie a kizárást és/vagy adott esetben vissza kell térítenie a kiszabott pénzügyi szankciót.</w:t>
      </w:r>
    </w:p>
    <w:p w14:paraId="49E0DD80" w14:textId="77777777" w:rsidR="00801551" w:rsidRPr="00A17E87" w:rsidRDefault="00801551" w:rsidP="00801551">
      <w:pPr>
        <w:rPr>
          <w:noProof/>
        </w:rPr>
      </w:pPr>
      <w:r w:rsidRPr="00A17E87">
        <w:rPr>
          <w:noProof/>
        </w:rPr>
        <w:t>Az első albekezdésben említett tények és megállapítások különösen a következőket jelentik:</w:t>
      </w:r>
    </w:p>
    <w:p w14:paraId="529E5682" w14:textId="77777777" w:rsidR="00801551" w:rsidRPr="00A17E87" w:rsidRDefault="00801551" w:rsidP="00801551">
      <w:pPr>
        <w:pStyle w:val="Point0"/>
        <w:rPr>
          <w:noProof/>
        </w:rPr>
      </w:pPr>
      <w:r w:rsidRPr="00A17E87">
        <w:rPr>
          <w:noProof/>
        </w:rPr>
        <w:tab/>
        <w:t>a)</w:t>
      </w:r>
      <w:r w:rsidRPr="00A17E87">
        <w:rPr>
          <w:noProof/>
        </w:rPr>
        <w:tab/>
        <w:t>az (EU) 2017/1939 rendelet szerinti megerősített együttműködésben részt vevő tagállamok vonatkozásában</w:t>
      </w:r>
      <w:r w:rsidRPr="004B5969">
        <w:rPr>
          <w:rStyle w:val="CRMinorChangeDeleted"/>
          <w:noProof/>
          <w:lang w:val="hu-HU"/>
        </w:rPr>
        <w:t>esetében</w:t>
      </w:r>
      <w:r w:rsidRPr="00A17E87">
        <w:rPr>
          <w:noProof/>
        </w:rPr>
        <w:t xml:space="preserve"> az Európai Ügyészség, valamint a Számvevőszék, az OLAF vagy a belső ellenőr által elvégzett ellenőrzések és vizsgálatok keretében, illetve az engedélyezésre jogosult tisztviselő felelősségi körébe tartozó bármely egyéb műveletellenőrzés, pénzügyi ellenőrzés vagy kontroll </w:t>
      </w:r>
      <w:r w:rsidRPr="00431619">
        <w:rPr>
          <w:noProof/>
        </w:rPr>
        <w:t>keretében</w:t>
      </w:r>
      <w:r w:rsidRPr="00A17E87">
        <w:rPr>
          <w:noProof/>
        </w:rPr>
        <w:t xml:space="preserve"> </w:t>
      </w:r>
      <w:r w:rsidRPr="00255EAF">
        <w:rPr>
          <w:noProof/>
        </w:rPr>
        <w:fldChar w:fldCharType="begin"/>
      </w:r>
      <w:r w:rsidRPr="00255EAF">
        <w:rPr>
          <w:noProof/>
        </w:rPr>
        <w:instrText xml:space="preserve"> QUOTE "</w:instrText>
      </w:r>
      <w:r w:rsidRPr="004B5969">
        <w:rPr>
          <w:rStyle w:val="CRMarker"/>
          <w:noProof/>
          <w:lang w:val="hu-HU"/>
        </w:rPr>
        <w:instrText>Ö</w:instrText>
      </w:r>
      <w:r w:rsidRPr="00255EAF">
        <w:rPr>
          <w:noProof/>
        </w:rPr>
        <w:instrText xml:space="preserve">" </w:instrText>
      </w:r>
      <w:r w:rsidRPr="00255EAF">
        <w:rPr>
          <w:noProof/>
        </w:rPr>
        <w:fldChar w:fldCharType="separate"/>
      </w:r>
      <w:r w:rsidRPr="004B5969">
        <w:rPr>
          <w:rStyle w:val="CRMarker"/>
          <w:noProof/>
          <w:lang w:val="hu-HU"/>
        </w:rPr>
        <w:t>Ö</w:t>
      </w:r>
      <w:r w:rsidRPr="00255EAF">
        <w:rPr>
          <w:noProof/>
        </w:rPr>
        <w:fldChar w:fldCharType="end"/>
      </w:r>
      <w:r w:rsidRPr="00255EAF">
        <w:rPr>
          <w:noProof/>
        </w:rPr>
        <w:t> </w:t>
      </w:r>
      <w:r w:rsidRPr="00A17E87">
        <w:rPr>
          <w:noProof/>
        </w:rPr>
        <w:t>feltárt</w:t>
      </w:r>
      <w:r w:rsidRPr="00255EAF">
        <w:rPr>
          <w:noProof/>
        </w:rPr>
        <w:t> </w:t>
      </w:r>
      <w:r w:rsidRPr="00255EAF">
        <w:rPr>
          <w:noProof/>
        </w:rPr>
        <w:fldChar w:fldCharType="begin"/>
      </w:r>
      <w:r w:rsidRPr="00255EAF">
        <w:rPr>
          <w:noProof/>
        </w:rPr>
        <w:instrText xml:space="preserve"> QUOTE "</w:instrText>
      </w:r>
      <w:r w:rsidRPr="004B5969">
        <w:rPr>
          <w:rStyle w:val="CRMarker"/>
          <w:noProof/>
          <w:lang w:val="hu-HU"/>
        </w:rPr>
        <w:instrText>Õ</w:instrText>
      </w:r>
      <w:r w:rsidRPr="00255EAF">
        <w:rPr>
          <w:noProof/>
        </w:rPr>
        <w:instrText xml:space="preserve">" </w:instrText>
      </w:r>
      <w:r w:rsidRPr="00255EAF">
        <w:rPr>
          <w:noProof/>
        </w:rPr>
        <w:fldChar w:fldCharType="separate"/>
      </w:r>
      <w:r w:rsidRPr="004B5969">
        <w:rPr>
          <w:rStyle w:val="CRMarker"/>
          <w:noProof/>
          <w:lang w:val="hu-HU"/>
        </w:rPr>
        <w:t>Õ</w:t>
      </w:r>
      <w:r w:rsidRPr="00255EAF">
        <w:rPr>
          <w:noProof/>
        </w:rPr>
        <w:fldChar w:fldCharType="end"/>
      </w:r>
      <w:r w:rsidRPr="004B5969">
        <w:rPr>
          <w:rStyle w:val="CRDeleted"/>
          <w:noProof/>
          <w:lang w:val="hu-HU"/>
        </w:rPr>
        <w:t>megállapított</w:t>
      </w:r>
      <w:r w:rsidRPr="00A17E87">
        <w:rPr>
          <w:noProof/>
        </w:rPr>
        <w:t xml:space="preserve"> tények;</w:t>
      </w:r>
    </w:p>
    <w:p w14:paraId="1F699F5B" w14:textId="77777777" w:rsidR="00801551" w:rsidRPr="00A17E87" w:rsidRDefault="00801551" w:rsidP="00801551">
      <w:pPr>
        <w:pStyle w:val="Point0"/>
        <w:rPr>
          <w:noProof/>
        </w:rPr>
      </w:pPr>
      <w:r w:rsidRPr="00A17E87">
        <w:rPr>
          <w:noProof/>
        </w:rPr>
        <w:tab/>
        <w:t>b)</w:t>
      </w:r>
      <w:r w:rsidRPr="00A17E87">
        <w:rPr>
          <w:noProof/>
        </w:rPr>
        <w:tab/>
        <w:t>nem jogerős közigazgatási határozatok, amely kategória magában foglalhatja a szakmai etikai normák betartásának ellenőrzéséért felelős illetékes felügyeleti szerv által hozott fegyelmi intézkedéseket is;</w:t>
      </w:r>
    </w:p>
    <w:p w14:paraId="32132FA4" w14:textId="77777777" w:rsidR="00801551" w:rsidRPr="00A17E87" w:rsidRDefault="00801551" w:rsidP="00801551">
      <w:pPr>
        <w:pStyle w:val="Point0"/>
        <w:rPr>
          <w:noProof/>
        </w:rPr>
      </w:pPr>
      <w:r w:rsidRPr="00A17E87">
        <w:rPr>
          <w:noProof/>
        </w:rPr>
        <w:tab/>
        <w:t>c)</w:t>
      </w:r>
      <w:r w:rsidRPr="00A17E87">
        <w:rPr>
          <w:noProof/>
        </w:rPr>
        <w:tab/>
        <w:t>a 62. cikk (1) bekezdése első albekezdésének c) pontja szerint uniós forrásokat felhasználó személyek és szervezetek döntéseiben említett tények;</w:t>
      </w:r>
    </w:p>
    <w:p w14:paraId="2517684B" w14:textId="77777777" w:rsidR="00801551" w:rsidRPr="00A17E87" w:rsidRDefault="00801551" w:rsidP="00801551">
      <w:pPr>
        <w:pStyle w:val="Point0"/>
        <w:rPr>
          <w:noProof/>
        </w:rPr>
      </w:pPr>
      <w:r w:rsidRPr="00A17E87">
        <w:rPr>
          <w:noProof/>
        </w:rPr>
        <w:tab/>
        <w:t>d)</w:t>
      </w:r>
      <w:r w:rsidRPr="00A17E87">
        <w:rPr>
          <w:noProof/>
        </w:rPr>
        <w:tab/>
        <w:t xml:space="preserve">a 62. cikk (1) bekezdése első albekezdésének b) pontja szerinti, az uniós forrásokat felhasználó személyek és szervezetek által a </w:t>
      </w:r>
      <w:r w:rsidRPr="004B5969">
        <w:rPr>
          <w:rStyle w:val="CRMinorChangeAdded"/>
          <w:noProof/>
          <w:lang w:val="hu-HU"/>
        </w:rPr>
        <w:t>145</w:t>
      </w:r>
      <w:r w:rsidRPr="004B5969">
        <w:rPr>
          <w:rStyle w:val="CRMinorChangeDeleted"/>
          <w:noProof/>
          <w:lang w:val="hu-HU"/>
        </w:rPr>
        <w:t>142</w:t>
      </w:r>
      <w:r w:rsidRPr="00A17E87">
        <w:rPr>
          <w:noProof/>
        </w:rPr>
        <w:t xml:space="preserve">. cikk (2) bekezdésének d) pontjával összhangban továbbított információk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 valamint a 139. cikk (1) bekezdése c) pontjának iv. alpontjában vagy a 139. cikk (1) bekezdésének d) pontjában említett kizárást indokoló helyzetek fennállására vonatkozóan nemzeti szintű adminisztratív vagy bírósági eljárások keretében feltárt tények és tett megállapítások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w:t>
      </w:r>
    </w:p>
    <w:p w14:paraId="0E08C430" w14:textId="77777777" w:rsidR="00801551" w:rsidRPr="00A17E87" w:rsidRDefault="00801551" w:rsidP="00801551">
      <w:pPr>
        <w:pStyle w:val="Point0"/>
        <w:rPr>
          <w:noProof/>
        </w:rPr>
      </w:pPr>
      <w:r w:rsidRPr="00A17E87">
        <w:rPr>
          <w:noProof/>
        </w:rPr>
        <w:tab/>
        <w:t>e)</w:t>
      </w:r>
      <w:r w:rsidRPr="00A17E87">
        <w:rPr>
          <w:noProof/>
        </w:rPr>
        <w:tab/>
        <w:t>a Bizottságnak az uniós versenyjog megsértésével kapcsolatos határozatai vagy egy illetékes nemzeti hatóságnak az uniós versenyjog vagy a nemzeti versenyjog megsértésével kapcsolatos határozatai.</w:t>
      </w:r>
    </w:p>
    <w:p w14:paraId="015B2F19" w14:textId="77777777" w:rsidR="00801551" w:rsidRPr="00A17E87" w:rsidRDefault="00801551" w:rsidP="00801551">
      <w:pPr>
        <w:rPr>
          <w:noProof/>
        </w:rPr>
      </w:pPr>
      <w:r w:rsidRPr="004B5969">
        <w:rPr>
          <w:rStyle w:val="CRMinorChangeAdded"/>
          <w:noProof/>
          <w:lang w:val="hu-HU"/>
        </w:rPr>
        <w:t>(4)</w:t>
      </w:r>
      <w:r w:rsidRPr="004B5969">
        <w:rPr>
          <w:rStyle w:val="CRMinorChangeDeleted"/>
          <w:noProof/>
          <w:lang w:val="hu-HU"/>
        </w:rPr>
        <w:t>(3)</w:t>
      </w:r>
      <w:r w:rsidRPr="00A17E87">
        <w:rPr>
          <w:noProof/>
        </w:rPr>
        <w:tab/>
        <w:t xml:space="preserve">Az illetékes engedélyezésre jogosult tisztviselőnek a </w:t>
      </w:r>
      <w:r w:rsidRPr="004B5969">
        <w:rPr>
          <w:rStyle w:val="CRMinorChangeAdded"/>
          <w:noProof/>
          <w:lang w:val="hu-HU"/>
        </w:rPr>
        <w:t>138</w:t>
      </w:r>
      <w:r w:rsidRPr="004B5969">
        <w:rPr>
          <w:rStyle w:val="CRMinorChangeDeleted"/>
          <w:noProof/>
          <w:lang w:val="hu-HU"/>
        </w:rPr>
        <w:t>135</w:t>
      </w:r>
      <w:r w:rsidRPr="00A17E87">
        <w:rPr>
          <w:noProof/>
        </w:rPr>
        <w:t>–</w:t>
      </w:r>
      <w:r w:rsidRPr="004B5969">
        <w:rPr>
          <w:rStyle w:val="CRMinorChangeAdded"/>
          <w:noProof/>
          <w:lang w:val="hu-HU"/>
        </w:rPr>
        <w:t>145</w:t>
      </w:r>
      <w:r w:rsidRPr="004B5969">
        <w:rPr>
          <w:rStyle w:val="CRMinorChangeDeleted"/>
          <w:noProof/>
          <w:lang w:val="hu-HU"/>
        </w:rPr>
        <w:t>142</w:t>
      </w:r>
      <w:r w:rsidRPr="00A17E87">
        <w:rPr>
          <w:noProof/>
        </w:rPr>
        <w:t xml:space="preserve">. cikk alapján hozott határozataiban, illetve adott esetben a </w:t>
      </w:r>
      <w:r w:rsidRPr="004B5969">
        <w:rPr>
          <w:rStyle w:val="CRMinorChangeAdded"/>
          <w:noProof/>
          <w:lang w:val="hu-HU"/>
        </w:rPr>
        <w:t>146</w:t>
      </w:r>
      <w:r w:rsidRPr="004B5969">
        <w:rPr>
          <w:rStyle w:val="CRMinorChangeDeleted"/>
          <w:noProof/>
          <w:lang w:val="hu-HU"/>
        </w:rPr>
        <w:t>143</w:t>
      </w:r>
      <w:r w:rsidRPr="00A17E87">
        <w:rPr>
          <w:noProof/>
        </w:rPr>
        <w:t>. cikkben említett testület ajánlásaiban be kell tartani az arányosság elvét, és figyelembe kell venni különösen az alábbiakat:</w:t>
      </w:r>
    </w:p>
    <w:p w14:paraId="222A7467" w14:textId="77777777" w:rsidR="00801551" w:rsidRPr="00A17E87" w:rsidRDefault="00801551" w:rsidP="00801551">
      <w:pPr>
        <w:pStyle w:val="Point0"/>
        <w:rPr>
          <w:noProof/>
        </w:rPr>
      </w:pPr>
      <w:r w:rsidRPr="00A17E87">
        <w:rPr>
          <w:noProof/>
        </w:rPr>
        <w:tab/>
        <w:t>a)</w:t>
      </w:r>
      <w:r w:rsidRPr="00A17E87">
        <w:rPr>
          <w:noProof/>
        </w:rPr>
        <w:tab/>
        <w:t>a helyzet súlyossága, beleértve az Unió pénzügyi érdekeire és az Unióról kialakult képre gyakorolt hatást;</w:t>
      </w:r>
    </w:p>
    <w:p w14:paraId="51C04E3D" w14:textId="77777777" w:rsidR="00801551" w:rsidRPr="00A17E87" w:rsidRDefault="00801551" w:rsidP="00801551">
      <w:pPr>
        <w:pStyle w:val="Point0"/>
        <w:rPr>
          <w:noProof/>
        </w:rPr>
      </w:pPr>
      <w:r w:rsidRPr="00A17E87">
        <w:rPr>
          <w:noProof/>
        </w:rPr>
        <w:tab/>
        <w:t>b)</w:t>
      </w:r>
      <w:r w:rsidRPr="00A17E87">
        <w:rPr>
          <w:noProof/>
        </w:rPr>
        <w:tab/>
        <w:t>a szóban forgó magatartás óta eltelt idő;</w:t>
      </w:r>
    </w:p>
    <w:p w14:paraId="59864FB1" w14:textId="77777777" w:rsidR="00801551" w:rsidRPr="00A17E87" w:rsidRDefault="00801551" w:rsidP="00801551">
      <w:pPr>
        <w:pStyle w:val="Point0"/>
        <w:rPr>
          <w:noProof/>
        </w:rPr>
      </w:pPr>
      <w:r w:rsidRPr="00A17E87">
        <w:rPr>
          <w:noProof/>
        </w:rPr>
        <w:tab/>
        <w:t>c)</w:t>
      </w:r>
      <w:r w:rsidRPr="00A17E87">
        <w:rPr>
          <w:noProof/>
        </w:rPr>
        <w:tab/>
        <w:t>a magatartás fennállásának időtartama és ismétlődése;</w:t>
      </w:r>
    </w:p>
    <w:p w14:paraId="10AC0D13" w14:textId="77777777" w:rsidR="00801551" w:rsidRPr="00A17E87" w:rsidRDefault="00801551" w:rsidP="00801551">
      <w:pPr>
        <w:pStyle w:val="Point0"/>
        <w:rPr>
          <w:noProof/>
        </w:rPr>
      </w:pPr>
      <w:r w:rsidRPr="00A17E87">
        <w:rPr>
          <w:noProof/>
        </w:rPr>
        <w:tab/>
        <w:t>d)</w:t>
      </w:r>
      <w:r w:rsidRPr="00A17E87">
        <w:rPr>
          <w:noProof/>
        </w:rPr>
        <w:tab/>
        <w:t>a magatartás szándékos volt-e vagy a tanúsított gondatlanság mértéke;</w:t>
      </w:r>
    </w:p>
    <w:p w14:paraId="337E483A" w14:textId="77777777" w:rsidR="00801551" w:rsidRPr="00A17E87" w:rsidRDefault="00801551" w:rsidP="00801551">
      <w:pPr>
        <w:pStyle w:val="Point0"/>
        <w:rPr>
          <w:noProof/>
        </w:rPr>
      </w:pPr>
      <w:r w:rsidRPr="00A17E87">
        <w:rPr>
          <w:noProof/>
        </w:rPr>
        <w:tab/>
        <w:t>e)</w:t>
      </w:r>
      <w:r w:rsidRPr="00A17E87">
        <w:rPr>
          <w:noProof/>
        </w:rPr>
        <w:tab/>
        <w:t>az (1) bekezdés b) pontjában említett esetekben annak kérdése, hogy kisebb összegről van-e szó;</w:t>
      </w:r>
    </w:p>
    <w:p w14:paraId="0EA5A700" w14:textId="77777777" w:rsidR="00801551" w:rsidRPr="00A17E87" w:rsidRDefault="00801551" w:rsidP="00801551">
      <w:pPr>
        <w:pStyle w:val="Point0"/>
        <w:rPr>
          <w:noProof/>
        </w:rPr>
      </w:pPr>
      <w:r w:rsidRPr="00A17E87">
        <w:rPr>
          <w:noProof/>
        </w:rPr>
        <w:tab/>
        <w:t>f)</w:t>
      </w:r>
      <w:r w:rsidRPr="00A17E87">
        <w:rPr>
          <w:noProof/>
        </w:rPr>
        <w:tab/>
        <w:t>bármely egyéb enyhítő körülmény, például:</w:t>
      </w:r>
    </w:p>
    <w:p w14:paraId="04045AE2" w14:textId="77777777" w:rsidR="00801551" w:rsidRPr="00A17E87" w:rsidRDefault="00801551" w:rsidP="00801551">
      <w:pPr>
        <w:pStyle w:val="Point1"/>
        <w:rPr>
          <w:noProof/>
        </w:rPr>
      </w:pPr>
      <w:r w:rsidRPr="00A17E87">
        <w:rPr>
          <w:noProof/>
        </w:rPr>
        <w:tab/>
        <w:t>i.</w:t>
      </w:r>
      <w:r w:rsidRPr="00A17E87">
        <w:rPr>
          <w:noProof/>
        </w:rPr>
        <w:tab/>
        <w:t xml:space="preserve">a </w:t>
      </w:r>
      <w:r w:rsidRPr="004B5969">
        <w:rPr>
          <w:rStyle w:val="CRMinorChangeAdded"/>
          <w:noProof/>
          <w:lang w:val="hu-HU"/>
        </w:rPr>
        <w:t>138</w:t>
      </w:r>
      <w:r w:rsidRPr="004B5969">
        <w:rPr>
          <w:rStyle w:val="CRMinorChangeDeleted"/>
          <w:noProof/>
          <w:lang w:val="hu-HU"/>
        </w:rPr>
        <w:t>135</w:t>
      </w:r>
      <w:r w:rsidRPr="00A17E87">
        <w:rPr>
          <w:noProof/>
        </w:rPr>
        <w:t>. cikk (2) bekezdésében említett érintett személy vagy szervezet megfelelő illetékes hatósággal való együttműködésének mértéke és a vizsgálathoz való, az illetékes engedélyezésre jogosult tisztviselő által tapasztalt hozzájárulása; vagy</w:t>
      </w:r>
    </w:p>
    <w:p w14:paraId="361F4633" w14:textId="77777777" w:rsidR="00801551" w:rsidRPr="00A17E87" w:rsidRDefault="00801551" w:rsidP="00801551">
      <w:pPr>
        <w:pStyle w:val="Point1"/>
        <w:rPr>
          <w:noProof/>
        </w:rPr>
      </w:pPr>
      <w:r w:rsidRPr="00A17E87">
        <w:rPr>
          <w:noProof/>
        </w:rPr>
        <w:tab/>
        <w:t>ii.</w:t>
      </w:r>
      <w:r w:rsidRPr="00A17E87">
        <w:rPr>
          <w:noProof/>
        </w:rPr>
        <w:tab/>
        <w:t xml:space="preserve">a kizárást indokoló helyzetnek a </w:t>
      </w:r>
      <w:r w:rsidRPr="004B5969">
        <w:rPr>
          <w:rStyle w:val="CRMinorChangeAdded"/>
          <w:noProof/>
          <w:lang w:val="hu-HU"/>
        </w:rPr>
        <w:t>140</w:t>
      </w:r>
      <w:r w:rsidRPr="004B5969">
        <w:rPr>
          <w:rStyle w:val="CRMinorChangeDeleted"/>
          <w:noProof/>
          <w:lang w:val="hu-HU"/>
        </w:rPr>
        <w:t>137</w:t>
      </w:r>
      <w:r w:rsidRPr="00A17E87">
        <w:rPr>
          <w:noProof/>
        </w:rPr>
        <w:t>. cikk (1) bekezdésében említett nyilatkozatban történő bejelentése</w:t>
      </w:r>
      <w:r w:rsidRPr="004B5969">
        <w:rPr>
          <w:rStyle w:val="CRMinorChangeAdded"/>
          <w:noProof/>
          <w:lang w:val="hu-HU"/>
        </w:rPr>
        <w:t>;</w:t>
      </w:r>
      <w:r w:rsidRPr="004B5969">
        <w:rPr>
          <w:rStyle w:val="CRMinorChangeDeleted"/>
          <w:noProof/>
          <w:lang w:val="hu-HU"/>
        </w:rPr>
        <w:t>.</w:t>
      </w:r>
      <w:r w:rsidRPr="00A17E87">
        <w:rPr>
          <w:noProof/>
        </w:rPr>
        <w:t xml:space="preserve"> </w:t>
      </w:r>
      <w:r w:rsidRPr="00A17E87">
        <w:rPr>
          <w:noProof/>
        </w:rPr>
        <w:fldChar w:fldCharType="begin"/>
      </w:r>
      <w:r w:rsidRPr="00A17E87">
        <w:rPr>
          <w:noProof/>
        </w:rPr>
        <w:instrText xml:space="preserve"> QUOTE "Ö" </w:instrText>
      </w:r>
      <w:r w:rsidRPr="00A17E87">
        <w:rPr>
          <w:noProof/>
        </w:rPr>
        <w:fldChar w:fldCharType="separate"/>
      </w:r>
      <w:r w:rsidRPr="004B5969">
        <w:rPr>
          <w:rStyle w:val="CRMarker"/>
          <w:noProof/>
          <w:lang w:val="hu-HU"/>
        </w:rPr>
        <w:t>Ö</w:t>
      </w:r>
      <w:r w:rsidRPr="00A17E87">
        <w:rPr>
          <w:noProof/>
        </w:rPr>
        <w:fldChar w:fldCharType="end"/>
      </w:r>
      <w:r w:rsidRPr="00A17E87">
        <w:rPr>
          <w:noProof/>
        </w:rPr>
        <w:t> vagy </w:t>
      </w:r>
      <w:r w:rsidRPr="00A17E87">
        <w:rPr>
          <w:noProof/>
        </w:rPr>
        <w:fldChar w:fldCharType="begin"/>
      </w:r>
      <w:r w:rsidRPr="00A17E87">
        <w:rPr>
          <w:noProof/>
        </w:rPr>
        <w:instrText xml:space="preserve"> QUOTE "Õ" </w:instrText>
      </w:r>
      <w:r w:rsidRPr="00A17E87">
        <w:rPr>
          <w:noProof/>
        </w:rPr>
        <w:fldChar w:fldCharType="separate"/>
      </w:r>
      <w:r w:rsidRPr="004B5969">
        <w:rPr>
          <w:rStyle w:val="CRMarker"/>
          <w:noProof/>
          <w:lang w:val="hu-HU"/>
        </w:rPr>
        <w:t>Õ</w:t>
      </w:r>
      <w:r w:rsidRPr="00A17E87">
        <w:rPr>
          <w:noProof/>
        </w:rPr>
        <w:fldChar w:fldCharType="end"/>
      </w:r>
    </w:p>
    <w:p w14:paraId="68D4F1E9" w14:textId="77777777" w:rsidR="00801551" w:rsidRPr="004B5969" w:rsidRDefault="00801551" w:rsidP="00801551">
      <w:pPr>
        <w:pStyle w:val="CRSeparator"/>
        <w:rPr>
          <w:noProof/>
          <w:lang w:val="hu-HU"/>
        </w:rPr>
      </w:pPr>
    </w:p>
    <w:p w14:paraId="4C515A40"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68002496" w14:textId="77777777" w:rsidR="00801551" w:rsidRPr="00A17E87" w:rsidRDefault="00801551" w:rsidP="00801551">
      <w:pPr>
        <w:pStyle w:val="Point1"/>
        <w:rPr>
          <w:noProof/>
        </w:rPr>
      </w:pPr>
      <w:r w:rsidRPr="00A17E87">
        <w:rPr>
          <w:noProof/>
          <w:highlight w:val="lightGray"/>
        </w:rPr>
        <w:t>iii.</w:t>
      </w:r>
      <w:r w:rsidRPr="00A17E87">
        <w:rPr>
          <w:noProof/>
          <w:highlight w:val="lightGray"/>
        </w:rPr>
        <w:tab/>
        <w:t>a tagállam által a 63. cikk (2) bekezdésének megfelelően a személlyel vagy szervezettel szemben tett intézkedések.</w:t>
      </w:r>
    </w:p>
    <w:p w14:paraId="68887870" w14:textId="77777777" w:rsidR="00801551" w:rsidRPr="004B5969" w:rsidRDefault="00801551" w:rsidP="00801551">
      <w:pPr>
        <w:pStyle w:val="CRSeparator"/>
        <w:rPr>
          <w:noProof/>
          <w:lang w:val="hu-HU"/>
        </w:rPr>
      </w:pPr>
    </w:p>
    <w:p w14:paraId="56815ABF" w14:textId="77777777" w:rsidR="00801551" w:rsidRPr="004B5969" w:rsidRDefault="00801551" w:rsidP="00801551">
      <w:pPr>
        <w:pStyle w:val="CRReference"/>
        <w:rPr>
          <w:noProof/>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3B83271B" w14:textId="77777777" w:rsidR="00801551" w:rsidRPr="004B5969" w:rsidRDefault="00801551" w:rsidP="00801551">
      <w:pPr>
        <w:pStyle w:val="CRReference"/>
        <w:rPr>
          <w:rStyle w:val="CRMinorChangeAdded"/>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318008DB" w14:textId="77777777" w:rsidR="00801551" w:rsidRPr="00A17E87" w:rsidRDefault="00801551" w:rsidP="00801551">
      <w:pPr>
        <w:rPr>
          <w:noProof/>
        </w:rPr>
      </w:pPr>
      <w:r w:rsidRPr="004B5969">
        <w:rPr>
          <w:rStyle w:val="CRMinorChangeAdded"/>
          <w:noProof/>
          <w:lang w:val="hu-HU"/>
        </w:rPr>
        <w:t>(5)</w:t>
      </w:r>
      <w:r w:rsidRPr="004B5969">
        <w:rPr>
          <w:rStyle w:val="CRMinorChangeDeleted"/>
          <w:noProof/>
          <w:lang w:val="hu-HU"/>
        </w:rPr>
        <w:t>(4)</w:t>
      </w:r>
      <w:r w:rsidRPr="00A17E87">
        <w:rPr>
          <w:noProof/>
        </w:rPr>
        <w:tab/>
        <w:t xml:space="preserve">Az illetékes engedélyezésre jogosult tisztviselő kizárja 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személyt vagy szervezetet, amennyiben:</w:t>
      </w:r>
    </w:p>
    <w:p w14:paraId="17E08F6E" w14:textId="77777777" w:rsidR="00801551" w:rsidRPr="00A17E87" w:rsidRDefault="00801551" w:rsidP="00801551">
      <w:pPr>
        <w:pStyle w:val="Point0"/>
        <w:rPr>
          <w:noProof/>
        </w:rPr>
      </w:pPr>
      <w:r w:rsidRPr="00A17E87">
        <w:rPr>
          <w:noProof/>
        </w:rPr>
        <w:tab/>
        <w:t>a)</w:t>
      </w:r>
      <w:r w:rsidRPr="00A17E87">
        <w:rPr>
          <w:noProof/>
        </w:rPr>
        <w:tab/>
        <w:t xml:space="preserve">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 vagy szervezet ügyviteli, ügyvezető vagy felügyelő testületének természetes vagy jogi személy tagja, illetve az e személy vagy szervezet tekintetében képviseleti, döntéshozatali vagy kontrolljogkörrel rendelkező természetes vagy jogi személy az e cikk (1) bekezdésének c)–</w:t>
      </w:r>
      <w:r w:rsidRPr="004B5969">
        <w:rPr>
          <w:rStyle w:val="CRRefonteDeleted"/>
          <w:noProof/>
          <w:highlight w:val="lightGray"/>
          <w:lang w:val="hu-HU"/>
        </w:rPr>
        <w:t>h</w:t>
      </w:r>
      <w:r>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i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pontjában említett valamelyik helyzetben vagy helyzetekben van;</w:t>
      </w:r>
    </w:p>
    <w:p w14:paraId="1CEB2895" w14:textId="77777777" w:rsidR="00801551" w:rsidRPr="00A17E87" w:rsidRDefault="00801551" w:rsidP="00801551">
      <w:pPr>
        <w:pStyle w:val="Point0"/>
        <w:rPr>
          <w:noProof/>
        </w:rPr>
      </w:pPr>
      <w:r w:rsidRPr="00A17E87">
        <w:rPr>
          <w:noProof/>
        </w:rPr>
        <w:tab/>
        <w:t>b)</w:t>
      </w:r>
      <w:r w:rsidRPr="00A17E87">
        <w:rPr>
          <w:noProof/>
        </w:rPr>
        <w:tab/>
        <w:t xml:space="preserve">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 vagy szervezet pénzügyi kötelezettségeiért korlátlan felelősséget vállaló természetes vagy jogi személy az e cikk (1) bekezdésének a) vagy b) pontjában említett valamelyik helyzetben vagy helyzetekben van;</w:t>
      </w:r>
    </w:p>
    <w:p w14:paraId="0480A9C2" w14:textId="77777777" w:rsidR="00801551" w:rsidRPr="00A17E87" w:rsidRDefault="00801551" w:rsidP="00801551">
      <w:pPr>
        <w:pStyle w:val="Point0"/>
        <w:rPr>
          <w:noProof/>
        </w:rPr>
      </w:pPr>
      <w:r w:rsidRPr="00A17E87">
        <w:rPr>
          <w:noProof/>
        </w:rPr>
        <w:tab/>
        <w:t>c)</w:t>
      </w:r>
      <w:r w:rsidRPr="00A17E87">
        <w:rPr>
          <w:noProof/>
        </w:rPr>
        <w:tab/>
        <w:t xml:space="preserve">valamely, az odaítélés vagy a jogi kötelezettségvállalás teljesítése szempontjából nélkülözhetetlen természetes személy az </w:t>
      </w:r>
      <w:r w:rsidRPr="00A17E87">
        <w:rPr>
          <w:noProof/>
        </w:rPr>
        <w:fldChar w:fldCharType="begin"/>
      </w:r>
      <w:r w:rsidRPr="00A17E87">
        <w:rPr>
          <w:noProof/>
        </w:rPr>
        <w:instrText xml:space="preserve"> QUOTE "Ö" </w:instrText>
      </w:r>
      <w:r w:rsidRPr="00A17E87">
        <w:rPr>
          <w:noProof/>
        </w:rPr>
        <w:fldChar w:fldCharType="separate"/>
      </w:r>
      <w:r w:rsidRPr="004B5969">
        <w:rPr>
          <w:rStyle w:val="CRMarker"/>
          <w:noProof/>
          <w:lang w:val="hu-HU"/>
        </w:rPr>
        <w:t>Ö</w:t>
      </w:r>
      <w:r w:rsidRPr="00A17E87">
        <w:rPr>
          <w:noProof/>
        </w:rPr>
        <w:fldChar w:fldCharType="end"/>
      </w:r>
      <w:r w:rsidRPr="00A17E87">
        <w:rPr>
          <w:noProof/>
        </w:rPr>
        <w:t> e cikk </w:t>
      </w:r>
      <w:r w:rsidRPr="00A17E87">
        <w:rPr>
          <w:noProof/>
        </w:rPr>
        <w:fldChar w:fldCharType="begin"/>
      </w:r>
      <w:r w:rsidRPr="00A17E87">
        <w:rPr>
          <w:noProof/>
        </w:rPr>
        <w:instrText xml:space="preserve"> QUOTE "Õ" </w:instrText>
      </w:r>
      <w:r w:rsidRPr="00A17E87">
        <w:rPr>
          <w:noProof/>
        </w:rPr>
        <w:fldChar w:fldCharType="separate"/>
      </w:r>
      <w:r w:rsidRPr="004B5969">
        <w:rPr>
          <w:rStyle w:val="CRMarker"/>
          <w:noProof/>
          <w:lang w:val="hu-HU"/>
        </w:rPr>
        <w:t>Õ</w:t>
      </w:r>
      <w:r w:rsidRPr="00A17E87">
        <w:rPr>
          <w:noProof/>
        </w:rPr>
        <w:fldChar w:fldCharType="end"/>
      </w:r>
      <w:r w:rsidRPr="00A17E87">
        <w:rPr>
          <w:noProof/>
        </w:rPr>
        <w:t xml:space="preserve"> (1) bekezdés</w:t>
      </w:r>
      <w:r w:rsidRPr="004B5969">
        <w:rPr>
          <w:rStyle w:val="CRMinorChangeAdded"/>
          <w:noProof/>
          <w:lang w:val="hu-HU"/>
        </w:rPr>
        <w:t>ének</w:t>
      </w:r>
      <w:r w:rsidRPr="00A17E87">
        <w:rPr>
          <w:noProof/>
        </w:rPr>
        <w:t xml:space="preserve"> c)–</w:t>
      </w:r>
      <w:r w:rsidRPr="004B5969">
        <w:rPr>
          <w:rStyle w:val="CRRefonteDeleted"/>
          <w:noProof/>
          <w:highlight w:val="lightGray"/>
          <w:lang w:val="hu-HU"/>
        </w:rPr>
        <w:t>h</w:t>
      </w:r>
      <w:r>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i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pontjában említett valamelyik helyzetben vagy helyzetekben van.</w:t>
      </w:r>
    </w:p>
    <w:p w14:paraId="56FD31D8" w14:textId="77777777" w:rsidR="00801551" w:rsidRPr="004B5969" w:rsidRDefault="00801551" w:rsidP="00801551">
      <w:pPr>
        <w:pStyle w:val="CRSeparator"/>
        <w:rPr>
          <w:noProof/>
          <w:lang w:val="hu-HU"/>
        </w:rPr>
      </w:pPr>
    </w:p>
    <w:p w14:paraId="4A6E186A"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7CAB7864" w14:textId="77777777" w:rsidR="00801551" w:rsidRPr="00A17E87" w:rsidRDefault="00801551" w:rsidP="00801551">
      <w:pPr>
        <w:rPr>
          <w:noProof/>
          <w:highlight w:val="lightGray"/>
        </w:rPr>
      </w:pPr>
      <w:r w:rsidRPr="00A17E87">
        <w:rPr>
          <w:noProof/>
          <w:highlight w:val="lightGray"/>
        </w:rPr>
        <w:t>Az illetékes engedélyezésre jogosult tisztviselő biztosítja az első albekezdésben említett egy vagy több helyzetben lévő természetes személy kizárását.</w:t>
      </w:r>
    </w:p>
    <w:p w14:paraId="59368505" w14:textId="77777777" w:rsidR="00801551" w:rsidRPr="00A17E87" w:rsidRDefault="00801551" w:rsidP="00801551">
      <w:pPr>
        <w:rPr>
          <w:noProof/>
          <w:highlight w:val="lightGray"/>
        </w:rPr>
      </w:pPr>
      <w:r w:rsidRPr="00A17E87">
        <w:rPr>
          <w:noProof/>
          <w:highlight w:val="lightGray"/>
        </w:rPr>
        <w:t>(6) A 138. cikk (2) bekezdésének a)–f) és h)–k) pontjában említett valamely személy vagy szervezet kizárása esetén az illetékes engedélyezésre jogosult tisztviselő a kizárt szervezet tényleges tulajdonosát vagy bármely kapcsolódó vállalkozását is kizárhatja vagy pénzbírságot szabhat ki rá. Az illetékes engedélyezésre jogosult tisztviselő határozatának vagy adott esetben a 146. cikkben említett testület ajánlásának figyelembe kell vennie, hogy i. a kizárt szervezet funkcionálisan független-e a leányvállalatától és a tényleges tulajdonostól; ii. a kizárt szervezet kötelességszegése nem a megfelelő felügyelet vagy a megfelelő kontroll fenntartásának elmulasztásából ered-e; iii. a kizárt szervezet bármely kapcsolódó vállalkozás vagy a tényleges tulajdonos befolyása nélkül hozott-e üzleti döntést.</w:t>
      </w:r>
    </w:p>
    <w:p w14:paraId="1B99F1DA" w14:textId="77777777" w:rsidR="00801551" w:rsidRPr="004B5969" w:rsidRDefault="00801551" w:rsidP="00801551">
      <w:pPr>
        <w:pStyle w:val="CRSeparator"/>
        <w:rPr>
          <w:noProof/>
          <w:lang w:val="hu-HU"/>
        </w:rPr>
      </w:pPr>
    </w:p>
    <w:p w14:paraId="7BDFF449"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w:t>
      </w:r>
    </w:p>
    <w:p w14:paraId="59AB8848" w14:textId="77777777" w:rsidR="00801551" w:rsidRPr="00A17E87" w:rsidRDefault="00801551" w:rsidP="00801551">
      <w:pPr>
        <w:rPr>
          <w:noProof/>
        </w:rPr>
      </w:pPr>
      <w:r w:rsidRPr="004B5969">
        <w:rPr>
          <w:rStyle w:val="CRMinorChangeAdded"/>
          <w:noProof/>
          <w:lang w:val="hu-HU"/>
        </w:rPr>
        <w:t>(7)</w:t>
      </w:r>
      <w:r w:rsidRPr="004B5969">
        <w:rPr>
          <w:rStyle w:val="CRMinorChangeDeleted"/>
          <w:noProof/>
          <w:lang w:val="hu-HU"/>
        </w:rPr>
        <w:t>(5)</w:t>
      </w:r>
      <w:r w:rsidRPr="00A17E87">
        <w:rPr>
          <w:noProof/>
        </w:rPr>
        <w:t xml:space="preserve"> Az e cikk </w:t>
      </w:r>
      <w:r w:rsidRPr="004B5969">
        <w:rPr>
          <w:rStyle w:val="CRMinorChangeAdded"/>
          <w:noProof/>
          <w:lang w:val="hu-HU"/>
        </w:rPr>
        <w:t>(3)</w:t>
      </w:r>
      <w:r w:rsidRPr="004B5969">
        <w:rPr>
          <w:rStyle w:val="CRMinorChangeDeleted"/>
          <w:noProof/>
          <w:lang w:val="hu-HU"/>
        </w:rPr>
        <w:t>(2)</w:t>
      </w:r>
      <w:r w:rsidRPr="00A17E87">
        <w:rPr>
          <w:noProof/>
        </w:rPr>
        <w:t xml:space="preserve"> bekezdésében említett esetekben az illetékes engedélyezésre jogosult tisztviselő ideiglenesen a </w:t>
      </w:r>
      <w:r w:rsidRPr="004B5969">
        <w:rPr>
          <w:rStyle w:val="CRMinorChangeAdded"/>
          <w:noProof/>
          <w:lang w:val="hu-HU"/>
        </w:rPr>
        <w:t>146</w:t>
      </w:r>
      <w:r w:rsidRPr="004B5969">
        <w:rPr>
          <w:rStyle w:val="CRMinorChangeDeleted"/>
          <w:noProof/>
          <w:lang w:val="hu-HU"/>
        </w:rPr>
        <w:t>143</w:t>
      </w:r>
      <w:r w:rsidRPr="00A17E87">
        <w:rPr>
          <w:noProof/>
        </w:rPr>
        <w:t xml:space="preserve">. cikkben említett testület előzetes ajánlása nélkül is kizárhatja a </w:t>
      </w:r>
      <w:r w:rsidRPr="004B5969">
        <w:rPr>
          <w:rStyle w:val="CRMinorChangeAdded"/>
          <w:noProof/>
          <w:lang w:val="hu-HU"/>
        </w:rPr>
        <w:t>138</w:t>
      </w:r>
      <w:r w:rsidRPr="004B5969">
        <w:rPr>
          <w:rStyle w:val="CRMinorChangeDeleted"/>
          <w:noProof/>
          <w:lang w:val="hu-HU"/>
        </w:rPr>
        <w:t>135</w:t>
      </w:r>
      <w:r w:rsidRPr="00A17E87">
        <w:rPr>
          <w:noProof/>
        </w:rPr>
        <w:t xml:space="preserve">. cikk (2) bekezdése szerinti személyt vagy szervezetet, amennyiben az érintett személy vagy szervezet odaítélési eljárásban való részvétele vagy uniós források felhasználása céljára való kiválasztása súlyos és közvetlen fenyegetést jelentene az Unió pénzügyi érdekeire nézve. Ilyen esetekben az illetékes engedélyezésre jogosult tisztviselőnek az ügyet haladéktalanul a </w:t>
      </w:r>
      <w:r w:rsidRPr="004B5969">
        <w:rPr>
          <w:rStyle w:val="CRMinorChangeAdded"/>
          <w:noProof/>
          <w:lang w:val="hu-HU"/>
        </w:rPr>
        <w:t>146</w:t>
      </w:r>
      <w:r w:rsidRPr="004B5969">
        <w:rPr>
          <w:rStyle w:val="CRMinorChangeDeleted"/>
          <w:noProof/>
          <w:lang w:val="hu-HU"/>
        </w:rPr>
        <w:t>143</w:t>
      </w:r>
      <w:r w:rsidRPr="00A17E87">
        <w:rPr>
          <w:noProof/>
        </w:rPr>
        <w:t>. cikk szerinti testület elé kell terjesztenie, és a testület ajánlásának kézhezvételét követően legkésőbb 14 napon belül meg kell hoznia a végleges döntést.</w:t>
      </w:r>
    </w:p>
    <w:p w14:paraId="2498246D" w14:textId="77777777" w:rsidR="00801551" w:rsidRPr="004B5969" w:rsidRDefault="00801551" w:rsidP="00801551">
      <w:pPr>
        <w:pStyle w:val="CRSeparator"/>
        <w:rPr>
          <w:rStyle w:val="CRRefonteDeleted"/>
          <w:noProof/>
          <w:lang w:val="hu-HU"/>
        </w:rPr>
      </w:pPr>
    </w:p>
    <w:p w14:paraId="7BBA1D25" w14:textId="77777777" w:rsidR="00801551" w:rsidRPr="004B5969" w:rsidRDefault="00801551" w:rsidP="00801551">
      <w:pPr>
        <w:pStyle w:val="CRReference"/>
        <w:rPr>
          <w:rStyle w:val="CRRefonteDeleted"/>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2DFD1372" w14:textId="77777777" w:rsidR="00801551" w:rsidRPr="00A17E87" w:rsidRDefault="00801551" w:rsidP="00801551">
      <w:pPr>
        <w:rPr>
          <w:noProof/>
          <w:highlight w:val="lightGray"/>
        </w:rPr>
      </w:pPr>
      <w:r w:rsidRPr="00A17E87">
        <w:rPr>
          <w:noProof/>
          <w:highlight w:val="lightGray"/>
        </w:rPr>
        <w:t>(8)</w:t>
      </w:r>
      <w:r w:rsidRPr="00A17E87">
        <w:rPr>
          <w:noProof/>
          <w:highlight w:val="lightGray"/>
        </w:rPr>
        <w:tab/>
        <w:t>Az engedélyezésre jogosult tisztviselő kérésére, és amennyiben az ügy jellege vagy körülményei azt szükségessé teszik, a 146. cikkben említett testülettől gyorsított eljárás keretében is kérhető ajánlás, az érintett személy vagy szervezet meghallgatáshoz való jogának sérelme nélkül.</w:t>
      </w:r>
    </w:p>
    <w:p w14:paraId="60DFD1C1" w14:textId="77777777" w:rsidR="00801551" w:rsidRPr="004B5969" w:rsidRDefault="00801551" w:rsidP="00801551">
      <w:pPr>
        <w:pStyle w:val="CRSeparator"/>
        <w:rPr>
          <w:noProof/>
          <w:lang w:val="hu-HU"/>
        </w:rPr>
      </w:pPr>
    </w:p>
    <w:p w14:paraId="057ED50C"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6DBFF177" w14:textId="77777777" w:rsidR="00801551" w:rsidRPr="00A17E87" w:rsidRDefault="00801551" w:rsidP="00801551">
      <w:pPr>
        <w:rPr>
          <w:noProof/>
        </w:rPr>
      </w:pPr>
      <w:r w:rsidRPr="004B5969">
        <w:rPr>
          <w:rStyle w:val="CRMinorChangeAdded"/>
          <w:noProof/>
          <w:lang w:val="hu-HU"/>
        </w:rPr>
        <w:t>(9)</w:t>
      </w:r>
      <w:r w:rsidRPr="004B5969">
        <w:rPr>
          <w:rStyle w:val="CRMinorChangeDeleted"/>
          <w:noProof/>
          <w:lang w:val="hu-HU"/>
        </w:rPr>
        <w:t>(6)</w:t>
      </w:r>
      <w:r w:rsidRPr="00A17E87">
        <w:rPr>
          <w:noProof/>
        </w:rPr>
        <w:tab/>
        <w:t xml:space="preserve">Az illetékes engedélyezésre jogosult tisztviselő, adott esetben tekintettel a </w:t>
      </w:r>
      <w:r w:rsidRPr="004B5969">
        <w:rPr>
          <w:rStyle w:val="CRMinorChangeAdded"/>
          <w:noProof/>
          <w:lang w:val="hu-HU"/>
        </w:rPr>
        <w:t>146</w:t>
      </w:r>
      <w:r w:rsidRPr="004B5969">
        <w:rPr>
          <w:rStyle w:val="CRMinorChangeDeleted"/>
          <w:noProof/>
          <w:lang w:val="hu-HU"/>
        </w:rPr>
        <w:t>143</w:t>
      </w:r>
      <w:r w:rsidRPr="00A17E87">
        <w:rPr>
          <w:noProof/>
        </w:rPr>
        <w:t xml:space="preserve">. cikkben említett testület ajánlására, nem zárhatja ki 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személyt vagy szervezetet az odaítélési eljárásban való részvételből vagy az uniós források felhasználása céljára való kiválasztásból, amennyiben:</w:t>
      </w:r>
    </w:p>
    <w:p w14:paraId="779F66B3" w14:textId="77777777" w:rsidR="00801551" w:rsidRPr="00A17E87" w:rsidRDefault="00801551" w:rsidP="00801551">
      <w:pPr>
        <w:pStyle w:val="Point0"/>
        <w:rPr>
          <w:noProof/>
        </w:rPr>
      </w:pPr>
      <w:r w:rsidRPr="00A17E87">
        <w:rPr>
          <w:noProof/>
        </w:rPr>
        <w:tab/>
        <w:t>a)</w:t>
      </w:r>
      <w:r w:rsidRPr="00A17E87">
        <w:rPr>
          <w:noProof/>
        </w:rPr>
        <w:tab/>
        <w:t>a személy vagy szervezet az e cikk (7) bekezdésében meghatározott, megbízhatóságának igazolásához elegendő mértékű korrekciós intézkedéseket hajtott végre. Ez a pont nem alkalmazandó az e cikk (1) bekezdésének d) pontjában említett esetben;</w:t>
      </w:r>
    </w:p>
    <w:p w14:paraId="3933E6A0" w14:textId="77777777" w:rsidR="00801551" w:rsidRPr="00A17E87" w:rsidRDefault="00801551" w:rsidP="00801551">
      <w:pPr>
        <w:pStyle w:val="Point0"/>
        <w:rPr>
          <w:noProof/>
        </w:rPr>
      </w:pPr>
      <w:r w:rsidRPr="00A17E87">
        <w:rPr>
          <w:noProof/>
        </w:rPr>
        <w:tab/>
        <w:t>b)</w:t>
      </w:r>
      <w:r w:rsidRPr="00A17E87">
        <w:rPr>
          <w:noProof/>
        </w:rPr>
        <w:tab/>
        <w:t>ez a szolgáltatásnyújtás folytonossága érdekében, korlátozott időtartamra, az e cikk (7) bekezdésében meghatározott korrekciós intézkedések meghozataláig elengedhetetlen;</w:t>
      </w:r>
    </w:p>
    <w:p w14:paraId="17235CDF" w14:textId="77777777" w:rsidR="00801551" w:rsidRPr="00A17E87" w:rsidRDefault="00801551" w:rsidP="00801551">
      <w:pPr>
        <w:pStyle w:val="Point0"/>
        <w:rPr>
          <w:noProof/>
        </w:rPr>
      </w:pPr>
      <w:r w:rsidRPr="00A17E87">
        <w:rPr>
          <w:noProof/>
        </w:rPr>
        <w:tab/>
        <w:t>c)</w:t>
      </w:r>
      <w:r w:rsidRPr="00A17E87">
        <w:rPr>
          <w:noProof/>
        </w:rPr>
        <w:tab/>
        <w:t>a kizárás az e cikk (3) bekezdésében említett kritériumok alapján aránytalan intézkedés lenne.</w:t>
      </w:r>
    </w:p>
    <w:p w14:paraId="42AE9B32" w14:textId="77777777" w:rsidR="00801551" w:rsidRPr="00A17E87" w:rsidRDefault="00801551" w:rsidP="00801551">
      <w:pPr>
        <w:rPr>
          <w:noProof/>
        </w:rPr>
      </w:pPr>
      <w:r w:rsidRPr="00A17E87">
        <w:rPr>
          <w:noProof/>
        </w:rPr>
        <w:t>Ezenkívül az e cikk (1) bekezdésének a) pontja nem vonatkozik az áruk különösen kedvező feltételek melletti, az üzleti tevékenységét véglegesen felszámoló szállítótól vagy fizetésképtelenségi eljárás, csődegyezség vagy ezekhez hasonló, az uniós vagy a nemzeti jogban meghatározott eljárás keretében a felszámolótól történő beszerzésére.</w:t>
      </w:r>
    </w:p>
    <w:p w14:paraId="3F84B23E" w14:textId="77777777" w:rsidR="00801551" w:rsidRPr="00A17E87" w:rsidRDefault="00801551" w:rsidP="00801551">
      <w:pPr>
        <w:rPr>
          <w:noProof/>
        </w:rPr>
      </w:pPr>
      <w:r w:rsidRPr="00A17E87">
        <w:rPr>
          <w:noProof/>
        </w:rPr>
        <w:t xml:space="preserve">Az illetékes engedélyezésre jogosult tisztviselőnek, amennyiben az e bekezdés első és második albekezdésében említett esetekben nem zárja ki a </w:t>
      </w:r>
      <w:r w:rsidRPr="004B5969">
        <w:rPr>
          <w:rStyle w:val="CRMinorChangeAdded"/>
          <w:noProof/>
          <w:lang w:val="hu-HU"/>
        </w:rPr>
        <w:t>138</w:t>
      </w:r>
      <w:r w:rsidRPr="004B5969">
        <w:rPr>
          <w:rStyle w:val="CRMinorChangeDeleted"/>
          <w:noProof/>
          <w:lang w:val="hu-HU"/>
        </w:rPr>
        <w:t>135</w:t>
      </w:r>
      <w:r w:rsidRPr="00A17E87">
        <w:rPr>
          <w:noProof/>
        </w:rPr>
        <w:t xml:space="preserve">. cikk (2) bekezdésében említett személyt vagy szervezetet, meg kell indokolnia, hogy miért nem zárja ki az illetőt, és az indokolásról tájékoztatnia kell a </w:t>
      </w:r>
      <w:r w:rsidRPr="004B5969">
        <w:rPr>
          <w:rStyle w:val="CRMinorChangeAdded"/>
          <w:noProof/>
          <w:lang w:val="hu-HU"/>
        </w:rPr>
        <w:t>146</w:t>
      </w:r>
      <w:r w:rsidRPr="004B5969">
        <w:rPr>
          <w:rStyle w:val="CRMinorChangeDeleted"/>
          <w:noProof/>
          <w:lang w:val="hu-HU"/>
        </w:rPr>
        <w:t>143</w:t>
      </w:r>
      <w:r w:rsidRPr="00A17E87">
        <w:rPr>
          <w:noProof/>
        </w:rPr>
        <w:t>. cikkben említett testületet.</w:t>
      </w:r>
    </w:p>
    <w:p w14:paraId="60B6CFA2" w14:textId="77777777" w:rsidR="00801551" w:rsidRPr="00A17E87" w:rsidRDefault="00801551" w:rsidP="00801551">
      <w:pPr>
        <w:rPr>
          <w:noProof/>
        </w:rPr>
      </w:pPr>
      <w:r w:rsidRPr="004B5969">
        <w:rPr>
          <w:rStyle w:val="CRMinorChangeAdded"/>
          <w:noProof/>
          <w:lang w:val="hu-HU"/>
        </w:rPr>
        <w:t>(10)</w:t>
      </w:r>
      <w:r w:rsidRPr="004B5969">
        <w:rPr>
          <w:rStyle w:val="CRMinorChangeDeleted"/>
          <w:noProof/>
          <w:lang w:val="hu-HU"/>
        </w:rPr>
        <w:t>(7)</w:t>
      </w:r>
      <w:r w:rsidRPr="00A17E87">
        <w:rPr>
          <w:noProof/>
        </w:rPr>
        <w:tab/>
        <w:t>A (6) bekezdés első albekezdésének a) pontjában említett, a kizárást indokoló helyzetet orvosló intézkedések az alábbiakat foglalják magukban:</w:t>
      </w:r>
    </w:p>
    <w:p w14:paraId="60487542" w14:textId="77777777" w:rsidR="00801551" w:rsidRPr="00A17E87" w:rsidRDefault="00801551" w:rsidP="00801551">
      <w:pPr>
        <w:pStyle w:val="Point0"/>
        <w:rPr>
          <w:noProof/>
        </w:rPr>
      </w:pPr>
      <w:r w:rsidRPr="00A17E87">
        <w:rPr>
          <w:noProof/>
        </w:rPr>
        <w:tab/>
        <w:t>a)</w:t>
      </w:r>
      <w:r w:rsidRPr="00A17E87">
        <w:rPr>
          <w:noProof/>
        </w:rPr>
        <w:tab/>
        <w:t xml:space="preserve">a kizárást indokoló helyzetek okainak feltárására szolgáló intézkedések, valamint az olyan konkrét technikai, szervezeti és személyzeti intézkedések 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 vagy szervezet érintett üzleti vagy egyéb tevékenységének területén, amelyek alkalmasak a magatartás korrekciójára és ismételt előfordulásának megelőzésére;</w:t>
      </w:r>
    </w:p>
    <w:p w14:paraId="56C74509" w14:textId="77777777" w:rsidR="00801551" w:rsidRPr="00A17E87" w:rsidRDefault="00801551" w:rsidP="00801551">
      <w:pPr>
        <w:pStyle w:val="Point0"/>
        <w:rPr>
          <w:noProof/>
        </w:rPr>
      </w:pPr>
      <w:r w:rsidRPr="00A17E87">
        <w:rPr>
          <w:noProof/>
        </w:rPr>
        <w:tab/>
        <w:t>b)</w:t>
      </w:r>
      <w:r w:rsidRPr="00A17E87">
        <w:rPr>
          <w:noProof/>
        </w:rPr>
        <w:tab/>
        <w:t xml:space="preserve">bizonyíték </w:t>
      </w:r>
      <w:r w:rsidRPr="00255EAF">
        <w:rPr>
          <w:noProof/>
        </w:rPr>
        <w:fldChar w:fldCharType="begin"/>
      </w:r>
      <w:r w:rsidRPr="00255EAF">
        <w:rPr>
          <w:noProof/>
        </w:rPr>
        <w:instrText xml:space="preserve"> QUOTE "</w:instrText>
      </w:r>
      <w:r w:rsidRPr="004B5969">
        <w:rPr>
          <w:rStyle w:val="CRMarker"/>
          <w:noProof/>
          <w:lang w:val="hu-HU"/>
        </w:rPr>
        <w:instrText>Ö</w:instrText>
      </w:r>
      <w:r w:rsidRPr="00255EAF">
        <w:rPr>
          <w:noProof/>
        </w:rPr>
        <w:instrText xml:space="preserve">" </w:instrText>
      </w:r>
      <w:r w:rsidRPr="00255EAF">
        <w:rPr>
          <w:noProof/>
        </w:rPr>
        <w:fldChar w:fldCharType="separate"/>
      </w:r>
      <w:r w:rsidRPr="004B5969">
        <w:rPr>
          <w:rStyle w:val="CRMarker"/>
          <w:noProof/>
          <w:lang w:val="hu-HU"/>
        </w:rPr>
        <w:t>Ö</w:t>
      </w:r>
      <w:r w:rsidRPr="00255EAF">
        <w:rPr>
          <w:noProof/>
        </w:rPr>
        <w:fldChar w:fldCharType="end"/>
      </w:r>
      <w:r w:rsidRPr="00255EAF">
        <w:rPr>
          <w:noProof/>
        </w:rPr>
        <w:t> </w:t>
      </w:r>
      <w:r w:rsidRPr="00A17E87">
        <w:rPr>
          <w:noProof/>
        </w:rPr>
        <w:t>arra</w:t>
      </w:r>
      <w:r w:rsidRPr="00255EAF">
        <w:rPr>
          <w:noProof/>
        </w:rPr>
        <w:t> </w:t>
      </w:r>
      <w:r w:rsidRPr="00255EAF">
        <w:rPr>
          <w:noProof/>
        </w:rPr>
        <w:fldChar w:fldCharType="begin"/>
      </w:r>
      <w:r w:rsidRPr="00255EAF">
        <w:rPr>
          <w:noProof/>
        </w:rPr>
        <w:instrText xml:space="preserve"> QUOTE "</w:instrText>
      </w:r>
      <w:r w:rsidRPr="004B5969">
        <w:rPr>
          <w:rStyle w:val="CRMarker"/>
          <w:noProof/>
          <w:lang w:val="hu-HU"/>
        </w:rPr>
        <w:instrText>Õ</w:instrText>
      </w:r>
      <w:r w:rsidRPr="00255EAF">
        <w:rPr>
          <w:noProof/>
        </w:rPr>
        <w:instrText xml:space="preserve">" </w:instrText>
      </w:r>
      <w:r w:rsidRPr="00255EAF">
        <w:rPr>
          <w:noProof/>
        </w:rPr>
        <w:fldChar w:fldCharType="separate"/>
      </w:r>
      <w:r w:rsidRPr="004B5969">
        <w:rPr>
          <w:rStyle w:val="CRMarker"/>
          <w:noProof/>
          <w:lang w:val="hu-HU"/>
        </w:rPr>
        <w:t>Õ</w:t>
      </w:r>
      <w:r w:rsidRPr="00255EAF">
        <w:rPr>
          <w:noProof/>
        </w:rPr>
        <w:fldChar w:fldCharType="end"/>
      </w:r>
      <w:r w:rsidRPr="00A17E87">
        <w:rPr>
          <w:noProof/>
        </w:rPr>
        <w:t xml:space="preserve">, hogy 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 vagy szervezet intézkedéseket hozott azon károk vagy sérelem megtérítése vagy helyreállítása érdekében, amelyeket a kizárást indokoló helyzetet eredményező tények okoztak az Uniónak, sértve annak pénzügyi érdekeit;</w:t>
      </w:r>
    </w:p>
    <w:p w14:paraId="35B03EDD" w14:textId="77777777" w:rsidR="00801551" w:rsidRPr="00A17E87" w:rsidRDefault="00801551" w:rsidP="00801551">
      <w:pPr>
        <w:pStyle w:val="Point0"/>
        <w:rPr>
          <w:noProof/>
        </w:rPr>
      </w:pPr>
      <w:r w:rsidRPr="00A17E87">
        <w:rPr>
          <w:noProof/>
        </w:rPr>
        <w:tab/>
        <w:t>c)</w:t>
      </w:r>
      <w:r w:rsidRPr="00A17E87">
        <w:rPr>
          <w:noProof/>
        </w:rPr>
        <w:tab/>
        <w:t xml:space="preserve">bizonyíték </w:t>
      </w:r>
      <w:r w:rsidRPr="00255EAF">
        <w:rPr>
          <w:noProof/>
        </w:rPr>
        <w:fldChar w:fldCharType="begin"/>
      </w:r>
      <w:r w:rsidRPr="00255EAF">
        <w:rPr>
          <w:noProof/>
        </w:rPr>
        <w:instrText xml:space="preserve"> QUOTE "</w:instrText>
      </w:r>
      <w:r w:rsidRPr="004B5969">
        <w:rPr>
          <w:rStyle w:val="CRMarker"/>
          <w:noProof/>
          <w:lang w:val="hu-HU"/>
        </w:rPr>
        <w:instrText>Ö</w:instrText>
      </w:r>
      <w:r w:rsidRPr="00255EAF">
        <w:rPr>
          <w:noProof/>
        </w:rPr>
        <w:instrText xml:space="preserve">" </w:instrText>
      </w:r>
      <w:r w:rsidRPr="00255EAF">
        <w:rPr>
          <w:noProof/>
        </w:rPr>
        <w:fldChar w:fldCharType="separate"/>
      </w:r>
      <w:r w:rsidRPr="004B5969">
        <w:rPr>
          <w:rStyle w:val="CRMarker"/>
          <w:noProof/>
          <w:lang w:val="hu-HU"/>
        </w:rPr>
        <w:t>Ö</w:t>
      </w:r>
      <w:r w:rsidRPr="00255EAF">
        <w:rPr>
          <w:noProof/>
        </w:rPr>
        <w:fldChar w:fldCharType="end"/>
      </w:r>
      <w:r w:rsidRPr="00255EAF">
        <w:rPr>
          <w:noProof/>
        </w:rPr>
        <w:t> </w:t>
      </w:r>
      <w:r w:rsidRPr="00A17E87">
        <w:rPr>
          <w:noProof/>
        </w:rPr>
        <w:t>arra</w:t>
      </w:r>
      <w:r w:rsidRPr="00255EAF">
        <w:rPr>
          <w:noProof/>
        </w:rPr>
        <w:t> </w:t>
      </w:r>
      <w:r w:rsidRPr="00255EAF">
        <w:rPr>
          <w:noProof/>
        </w:rPr>
        <w:fldChar w:fldCharType="begin"/>
      </w:r>
      <w:r w:rsidRPr="00255EAF">
        <w:rPr>
          <w:noProof/>
        </w:rPr>
        <w:instrText xml:space="preserve"> QUOTE "</w:instrText>
      </w:r>
      <w:r w:rsidRPr="004B5969">
        <w:rPr>
          <w:rStyle w:val="CRMarker"/>
          <w:noProof/>
          <w:lang w:val="hu-HU"/>
        </w:rPr>
        <w:instrText>Õ</w:instrText>
      </w:r>
      <w:r w:rsidRPr="00255EAF">
        <w:rPr>
          <w:noProof/>
        </w:rPr>
        <w:instrText xml:space="preserve">" </w:instrText>
      </w:r>
      <w:r w:rsidRPr="00255EAF">
        <w:rPr>
          <w:noProof/>
        </w:rPr>
        <w:fldChar w:fldCharType="separate"/>
      </w:r>
      <w:r w:rsidRPr="004B5969">
        <w:rPr>
          <w:rStyle w:val="CRMarker"/>
          <w:noProof/>
          <w:lang w:val="hu-HU"/>
        </w:rPr>
        <w:t>Õ</w:t>
      </w:r>
      <w:r w:rsidRPr="00255EAF">
        <w:rPr>
          <w:noProof/>
        </w:rPr>
        <w:fldChar w:fldCharType="end"/>
      </w:r>
      <w:r w:rsidRPr="00A17E87">
        <w:rPr>
          <w:noProof/>
        </w:rPr>
        <w:t xml:space="preserve">, hogy 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 vagy szervezet megfizetett minden, az illetékes hatóság által kirótt bírságot, illetve minden, az e cikk (1) bekezdésének b) pontjában említett adót, illetve társadalombiztosítási járulékot, vagy gondoskodott azok megfizetéséről.</w:t>
      </w:r>
    </w:p>
    <w:p w14:paraId="456880E6" w14:textId="77777777" w:rsidR="00801551" w:rsidRPr="004B5969" w:rsidRDefault="00801551" w:rsidP="00801551">
      <w:pPr>
        <w:pStyle w:val="CRSeparator"/>
        <w:rPr>
          <w:noProof/>
          <w:lang w:val="hu-HU"/>
        </w:rPr>
      </w:pPr>
    </w:p>
    <w:p w14:paraId="5525BE83"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240A81F5" w14:textId="77777777" w:rsidR="00801551" w:rsidRPr="00A17E87" w:rsidRDefault="00801551" w:rsidP="00801551">
      <w:pPr>
        <w:rPr>
          <w:noProof/>
        </w:rPr>
      </w:pPr>
      <w:r w:rsidRPr="00A17E87">
        <w:rPr>
          <w:noProof/>
          <w:highlight w:val="lightGray"/>
        </w:rPr>
        <w:t>Az e cikk (6) bekezdésében foglalt követelményeknek való megfelelés érdekében a személynek vagy szervezetnek korrekciós intézkedéseket kell előterjesztenie, amelyeket független külső ellenőr értékelt, vagy amelyek nemzeti vagy uniós hatóság határozata alapján megfelelőnek minősülnek. Ez nem érinti a testület 146. cikkben említett értékelését.</w:t>
      </w:r>
    </w:p>
    <w:p w14:paraId="422849BA" w14:textId="77777777" w:rsidR="00801551" w:rsidRPr="004B5969" w:rsidRDefault="00801551" w:rsidP="00801551">
      <w:pPr>
        <w:pStyle w:val="CRSeparator"/>
        <w:rPr>
          <w:noProof/>
          <w:lang w:val="hu-HU"/>
        </w:rPr>
      </w:pPr>
    </w:p>
    <w:p w14:paraId="1EA1477A"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2C3FE42B" w14:textId="77777777" w:rsidR="00801551" w:rsidRPr="004B5969" w:rsidRDefault="00801551" w:rsidP="00801551">
      <w:pPr>
        <w:pStyle w:val="CRReference"/>
        <w:rPr>
          <w:rStyle w:val="CRMinorChangeAdded"/>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2A211F16" w14:textId="77777777" w:rsidR="00801551" w:rsidRPr="00A17E87" w:rsidRDefault="00801551" w:rsidP="00801551">
      <w:pPr>
        <w:rPr>
          <w:noProof/>
        </w:rPr>
      </w:pPr>
      <w:r w:rsidRPr="004B5969">
        <w:rPr>
          <w:rStyle w:val="CRMinorChangeAdded"/>
          <w:noProof/>
          <w:lang w:val="hu-HU"/>
        </w:rPr>
        <w:t>(11)</w:t>
      </w:r>
      <w:r w:rsidRPr="004B5969">
        <w:rPr>
          <w:rStyle w:val="CRMinorChangeDeleted"/>
          <w:noProof/>
          <w:lang w:val="hu-HU"/>
        </w:rPr>
        <w:t>(8)</w:t>
      </w:r>
      <w:r w:rsidRPr="00A17E87">
        <w:rPr>
          <w:noProof/>
        </w:rPr>
        <w:tab/>
        <w:t xml:space="preserve">Az illetékes engedélyezésre jogosult tisztviselőnek – adott esetben figyelembe véve a </w:t>
      </w:r>
      <w:r w:rsidRPr="004B5969">
        <w:rPr>
          <w:rStyle w:val="CRMinorChangeAdded"/>
          <w:noProof/>
          <w:lang w:val="hu-HU"/>
        </w:rPr>
        <w:t>146</w:t>
      </w:r>
      <w:r w:rsidRPr="004B5969">
        <w:rPr>
          <w:rStyle w:val="CRMinorChangeDeleted"/>
          <w:noProof/>
          <w:lang w:val="hu-HU"/>
        </w:rPr>
        <w:t>143</w:t>
      </w:r>
      <w:r w:rsidRPr="00A17E87">
        <w:rPr>
          <w:noProof/>
        </w:rPr>
        <w:t xml:space="preserve">. cikkben említett testület felülvizsgált ajánlását – hivatalból vagy 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 vagy szervezet kérésére haladéktalanul felül kell vizsgálnia a kizárásról szóló döntését, amennyiben utóbbi a megbízhatóságát megfelelően bizonyító korrekciós intézkedéseket hozott, vagy új bizonyítékokat nyújtott be, amelyek igazolják, hogy az e cikk (1) bekezdésében említett, kizárást indokoló helyzet már nem áll fenn.</w:t>
      </w:r>
    </w:p>
    <w:p w14:paraId="53B2642F" w14:textId="77777777" w:rsidR="00801551" w:rsidRPr="00A17E87" w:rsidRDefault="00801551" w:rsidP="00801551">
      <w:pPr>
        <w:rPr>
          <w:noProof/>
        </w:rPr>
      </w:pPr>
      <w:r w:rsidRPr="004B5969">
        <w:rPr>
          <w:rStyle w:val="CRMinorChangeAdded"/>
          <w:noProof/>
          <w:lang w:val="hu-HU"/>
        </w:rPr>
        <w:t>(12)</w:t>
      </w:r>
      <w:r w:rsidRPr="004B5969">
        <w:rPr>
          <w:rStyle w:val="CRMinorChangeDeleted"/>
          <w:noProof/>
          <w:lang w:val="hu-HU"/>
        </w:rPr>
        <w:t>(9)</w:t>
      </w:r>
      <w:r w:rsidRPr="00A17E87">
        <w:rPr>
          <w:noProof/>
        </w:rPr>
        <w:tab/>
        <w:t xml:space="preserve">A </w:t>
      </w:r>
      <w:r w:rsidRPr="004B5969">
        <w:rPr>
          <w:rStyle w:val="CRMinorChangeAdded"/>
          <w:noProof/>
          <w:lang w:val="hu-HU"/>
        </w:rPr>
        <w:t>138</w:t>
      </w:r>
      <w:r w:rsidRPr="004B5969">
        <w:rPr>
          <w:rStyle w:val="CRMinorChangeDeleted"/>
          <w:noProof/>
          <w:lang w:val="hu-HU"/>
        </w:rPr>
        <w:t>135</w:t>
      </w:r>
      <w:r w:rsidRPr="00A17E87">
        <w:rPr>
          <w:noProof/>
        </w:rPr>
        <w:t>. cikk (2) bekezdésének b) pontjában említett esetben az illetékes engedélyezésre jogosult tisztviselő azon részvételre jelentkezőt, vagy ajánlattevőt, aki vagy amely olyan szervezet vagy alvállalkozó kapacitásaira szándékozik támaszkodni, amely az e cikk (1) bekezdésében említett kizárást indokoló helyzetben van, kötelezi arra, hogy más szervezet, illetve alvállalkozó kapacitásait vegye igénybe.</w:t>
      </w:r>
    </w:p>
    <w:p w14:paraId="7DBA4D11" w14:textId="77777777" w:rsidR="00801551" w:rsidRPr="00A17E87" w:rsidRDefault="00801551" w:rsidP="00801551">
      <w:pPr>
        <w:pStyle w:val="Titrearticle"/>
        <w:rPr>
          <w:noProof/>
        </w:rPr>
      </w:pPr>
      <w:r w:rsidRPr="004B5969">
        <w:rPr>
          <w:rStyle w:val="CRMinorChangeAdded"/>
          <w:noProof/>
          <w:lang w:val="hu-HU"/>
        </w:rPr>
        <w:t>140</w:t>
      </w:r>
      <w:r w:rsidRPr="004B5969">
        <w:rPr>
          <w:rStyle w:val="CRMinorChangeDeleted"/>
          <w:noProof/>
          <w:lang w:val="hu-HU"/>
        </w:rPr>
        <w:t>137</w:t>
      </w:r>
      <w:r w:rsidRPr="00A17E87">
        <w:rPr>
          <w:noProof/>
        </w:rPr>
        <w:t>. cikk</w:t>
      </w:r>
    </w:p>
    <w:p w14:paraId="6F2B77E3" w14:textId="77777777" w:rsidR="00801551" w:rsidRPr="00A17E87" w:rsidRDefault="00801551" w:rsidP="00801551">
      <w:pPr>
        <w:pStyle w:val="NormalCentered"/>
        <w:rPr>
          <w:b/>
          <w:bCs/>
          <w:noProof/>
        </w:rPr>
      </w:pPr>
      <w:r w:rsidRPr="00A17E87">
        <w:rPr>
          <w:b/>
          <w:noProof/>
        </w:rPr>
        <w:t>Kizárást indokoló helyzet hiányára vonatkozó nyilatkozat és bizonyíték</w:t>
      </w:r>
    </w:p>
    <w:p w14:paraId="71A34343" w14:textId="77777777" w:rsidR="00801551" w:rsidRPr="00A17E87" w:rsidRDefault="00801551" w:rsidP="00801551">
      <w:pPr>
        <w:rPr>
          <w:noProof/>
        </w:rPr>
      </w:pPr>
      <w:r w:rsidRPr="00A17E87">
        <w:rPr>
          <w:noProof/>
        </w:rPr>
        <w:t>(1)</w:t>
      </w:r>
      <w:r w:rsidRPr="00A17E87">
        <w:rPr>
          <w:noProof/>
        </w:rPr>
        <w:tab/>
        <w:t xml:space="preserve">A résztvevőnek nyilatkoznia kell arról, hogy a </w:t>
      </w:r>
      <w:r w:rsidRPr="004B5969">
        <w:rPr>
          <w:rStyle w:val="CRMinorChangeAdded"/>
          <w:noProof/>
          <w:lang w:val="hu-HU"/>
        </w:rPr>
        <w:t>139</w:t>
      </w:r>
      <w:r w:rsidRPr="004B5969">
        <w:rPr>
          <w:rStyle w:val="CRMinorChangeDeleted"/>
          <w:noProof/>
          <w:lang w:val="hu-HU"/>
        </w:rPr>
        <w:t>136</w:t>
      </w:r>
      <w:r w:rsidRPr="00A17E87">
        <w:rPr>
          <w:noProof/>
        </w:rPr>
        <w:t xml:space="preserve">. cikk (1) bekezdésében és a </w:t>
      </w:r>
      <w:r w:rsidRPr="004B5969">
        <w:rPr>
          <w:rStyle w:val="CRMinorChangeAdded"/>
          <w:noProof/>
          <w:lang w:val="hu-HU"/>
        </w:rPr>
        <w:t>144</w:t>
      </w:r>
      <w:r w:rsidRPr="004B5969">
        <w:rPr>
          <w:rStyle w:val="CRMinorChangeDeleted"/>
          <w:noProof/>
          <w:lang w:val="hu-HU"/>
        </w:rPr>
        <w:t>141</w:t>
      </w:r>
      <w:r w:rsidRPr="00A17E87">
        <w:rPr>
          <w:noProof/>
        </w:rPr>
        <w:t xml:space="preserve">. cikk (1) bekezdésében felsorolt helyzetek valamelyikében van-e, és adott esetben arról, hogy megtette-e a </w:t>
      </w:r>
      <w:r w:rsidRPr="004B5969">
        <w:rPr>
          <w:rStyle w:val="CRMinorChangeAdded"/>
          <w:noProof/>
          <w:lang w:val="hu-HU"/>
        </w:rPr>
        <w:t>139. cikk (9)</w:t>
      </w:r>
      <w:r w:rsidRPr="004B5969">
        <w:rPr>
          <w:rStyle w:val="CRMinorChangeDeleted"/>
          <w:noProof/>
          <w:lang w:val="hu-HU"/>
        </w:rPr>
        <w:t>136. cikk (6)</w:t>
      </w:r>
      <w:r w:rsidRPr="00A17E87">
        <w:rPr>
          <w:noProof/>
        </w:rPr>
        <w:t xml:space="preserve"> bekezdése első albekezdésének a) pontja szerinti korrekciós intézkedéseket.</w:t>
      </w:r>
    </w:p>
    <w:p w14:paraId="1F584EAA" w14:textId="77777777" w:rsidR="00801551" w:rsidRPr="00A17E87" w:rsidRDefault="00801551" w:rsidP="00801551">
      <w:pPr>
        <w:rPr>
          <w:noProof/>
        </w:rPr>
      </w:pPr>
      <w:r w:rsidRPr="00A17E87">
        <w:rPr>
          <w:noProof/>
        </w:rPr>
        <w:t xml:space="preserve">A résztvevőnek nyilatkoznia kell továbbá arról, hogy az alábbi személyek, illetve szervezetek a </w:t>
      </w:r>
      <w:r w:rsidRPr="004B5969">
        <w:rPr>
          <w:rStyle w:val="CRMinorChangeAdded"/>
          <w:noProof/>
          <w:lang w:val="hu-HU"/>
        </w:rPr>
        <w:t>139</w:t>
      </w:r>
      <w:r w:rsidRPr="004B5969">
        <w:rPr>
          <w:rStyle w:val="CRMinorChangeDeleted"/>
          <w:noProof/>
          <w:lang w:val="hu-HU"/>
        </w:rPr>
        <w:t>136</w:t>
      </w:r>
      <w:r w:rsidRPr="00A17E87">
        <w:rPr>
          <w:noProof/>
        </w:rPr>
        <w:t>. cikk (1) bekezdésének c)–h) pontjában felsorolt kizárást indokoló helyzetek valamelyikében vannak-e:</w:t>
      </w:r>
    </w:p>
    <w:p w14:paraId="19CE83D6" w14:textId="77777777" w:rsidR="00801551" w:rsidRPr="00A17E87" w:rsidRDefault="00801551" w:rsidP="00801551">
      <w:pPr>
        <w:pStyle w:val="Point0"/>
        <w:rPr>
          <w:noProof/>
        </w:rPr>
      </w:pPr>
      <w:r w:rsidRPr="00A17E87">
        <w:rPr>
          <w:noProof/>
        </w:rPr>
        <w:tab/>
        <w:t>a)</w:t>
      </w:r>
      <w:r w:rsidRPr="00A17E87">
        <w:rPr>
          <w:noProof/>
        </w:rPr>
        <w:tab/>
        <w:t>a résztvevő ügyviteli, ügyvezető vagy felügyelő testületének természetes vagy jogi személy tagjai, illetve az e résztvevő tekintetében képviseleti, döntéshozatali vagy kontrolljogkörrel rendelkező természetes vagy jogi személyek;</w:t>
      </w:r>
    </w:p>
    <w:p w14:paraId="22A46570" w14:textId="77777777" w:rsidR="00801551" w:rsidRPr="00A17E87" w:rsidRDefault="00801551" w:rsidP="00801551">
      <w:pPr>
        <w:pStyle w:val="Point0"/>
        <w:rPr>
          <w:noProof/>
        </w:rPr>
      </w:pPr>
      <w:r w:rsidRPr="00A17E87">
        <w:rPr>
          <w:noProof/>
        </w:rPr>
        <w:tab/>
        <w:t>b)</w:t>
      </w:r>
      <w:r w:rsidRPr="00A17E87">
        <w:rPr>
          <w:noProof/>
        </w:rPr>
        <w:tab/>
        <w:t>a résztvevőnek az (EU) 2015/849 irányelv 3. cikkének 6. pontjában meghatározott tényleges tulajdonosai.</w:t>
      </w:r>
    </w:p>
    <w:p w14:paraId="17D4321C" w14:textId="77777777" w:rsidR="00801551" w:rsidRPr="00A17E87" w:rsidRDefault="00801551" w:rsidP="00801551">
      <w:pPr>
        <w:rPr>
          <w:noProof/>
        </w:rPr>
      </w:pPr>
      <w:r w:rsidRPr="00A17E87">
        <w:rPr>
          <w:noProof/>
        </w:rPr>
        <w:t>A résztvevő, vagy a címzett a nyilatkozatában közölt helyzet bármely változásáról haladéktalanul tájékoztatja az illetékes engedélyezésre jogosult tisztviselőt.</w:t>
      </w:r>
    </w:p>
    <w:p w14:paraId="42932D65" w14:textId="77777777" w:rsidR="00801551" w:rsidRPr="00A17E87" w:rsidRDefault="00801551" w:rsidP="00801551">
      <w:pPr>
        <w:rPr>
          <w:noProof/>
        </w:rPr>
      </w:pPr>
      <w:r w:rsidRPr="00A17E87">
        <w:rPr>
          <w:noProof/>
        </w:rPr>
        <w:t>A részvételre jelentkezőnek vagy az ajánlattevőnek adott esetben ugyanolyan nyilatkozatokat kell benyújtania, mint az első és második albekezdésben említettek, amelyeket adott esetben az alvállalkozó vagy bármely más olyan szervezet írt alá, amelynek kapacitásaira a részvételre jelentkező vagy az ajánlattevő támaszkodni kíván.</w:t>
      </w:r>
    </w:p>
    <w:p w14:paraId="234151A3" w14:textId="77777777" w:rsidR="00801551" w:rsidRPr="00A17E87" w:rsidRDefault="00801551" w:rsidP="00801551">
      <w:pPr>
        <w:rPr>
          <w:noProof/>
        </w:rPr>
      </w:pPr>
      <w:r w:rsidRPr="00A17E87">
        <w:rPr>
          <w:noProof/>
        </w:rPr>
        <w:t>Az illetékes engedélyezésre jogosult tisztviselő nem kérhet az első és a második albekezdés szerinti nyilatkozatot, amennyiben az ilyen nyilatkozatokat más odaítélési eljárásban már benyújtották, feltéve, hogy a helyzetben nem következett be változás, és a nyilatkozatok kibocsátásának időpontja óta eltelt idő nem haladja meg az egy évet.</w:t>
      </w:r>
    </w:p>
    <w:p w14:paraId="1BE59ACE" w14:textId="77777777" w:rsidR="00801551" w:rsidRPr="00A17E87" w:rsidRDefault="00801551" w:rsidP="00801551">
      <w:pPr>
        <w:rPr>
          <w:noProof/>
        </w:rPr>
      </w:pPr>
      <w:r w:rsidRPr="00A17E87">
        <w:rPr>
          <w:noProof/>
        </w:rPr>
        <w:t>A nagyon alacsony, az I. melléklet 14.4. pontjában említett összeget meg nem haladó értékű szerződések esetében az illetékes engedélyezésre jogosult tisztviselő mentességet adhat az első és második albekezdésben meghatározott követelmények teljesítése alól.</w:t>
      </w:r>
    </w:p>
    <w:p w14:paraId="52709A57" w14:textId="77777777" w:rsidR="00801551" w:rsidRPr="00A17E87" w:rsidRDefault="00801551" w:rsidP="00801551">
      <w:pPr>
        <w:rPr>
          <w:noProof/>
        </w:rPr>
      </w:pPr>
      <w:r w:rsidRPr="00A17E87">
        <w:rPr>
          <w:noProof/>
        </w:rPr>
        <w:t>(2)</w:t>
      </w:r>
      <w:r w:rsidRPr="00A17E87">
        <w:rPr>
          <w:noProof/>
        </w:rPr>
        <w:tab/>
        <w:t>Amennyiben az illetékes engedélyezésre jogosult tisztviselő előírja, és amennyiben ez az eljárás megfelelő lebonyolításához szükséges, a résztvevő, az alvállalkozó vagy azon szervezet, amelynek kapacitásait a részvételre jelentkező vagy az ajánlattevő igénybe kívánja venni, köteles benyújtani az alábbiakat:</w:t>
      </w:r>
    </w:p>
    <w:p w14:paraId="44DDDCB6" w14:textId="77777777" w:rsidR="00801551" w:rsidRPr="00A17E87" w:rsidRDefault="00801551" w:rsidP="00801551">
      <w:pPr>
        <w:pStyle w:val="Point0"/>
        <w:rPr>
          <w:noProof/>
        </w:rPr>
      </w:pPr>
      <w:r w:rsidRPr="00A17E87">
        <w:rPr>
          <w:noProof/>
        </w:rPr>
        <w:tab/>
        <w:t>a)</w:t>
      </w:r>
      <w:r w:rsidRPr="00A17E87">
        <w:rPr>
          <w:noProof/>
        </w:rPr>
        <w:tab/>
        <w:t xml:space="preserve">megfelelő bizonyíték arra, hogy nincs valamelyik, a </w:t>
      </w:r>
      <w:r w:rsidRPr="004B5969">
        <w:rPr>
          <w:rStyle w:val="CRMinorChangeAdded"/>
          <w:noProof/>
          <w:lang w:val="hu-HU"/>
        </w:rPr>
        <w:t>139</w:t>
      </w:r>
      <w:r w:rsidRPr="004B5969">
        <w:rPr>
          <w:rStyle w:val="CRMinorChangeDeleted"/>
          <w:noProof/>
          <w:lang w:val="hu-HU"/>
        </w:rPr>
        <w:t>136</w:t>
      </w:r>
      <w:r w:rsidRPr="00A17E87">
        <w:rPr>
          <w:noProof/>
        </w:rPr>
        <w:t>. cikk (1) bekezdés</w:t>
      </w:r>
      <w:r w:rsidRPr="004B5969">
        <w:rPr>
          <w:rStyle w:val="CRMinorChangeAdded"/>
          <w:noProof/>
          <w:lang w:val="hu-HU"/>
        </w:rPr>
        <w:t>é</w:t>
      </w:r>
      <w:r w:rsidRPr="00A17E87">
        <w:rPr>
          <w:noProof/>
        </w:rPr>
        <w:t>ben említett, kizárást indokoló helyzetben;</w:t>
      </w:r>
    </w:p>
    <w:p w14:paraId="0E691B8B" w14:textId="77777777" w:rsidR="00801551" w:rsidRPr="00A17E87" w:rsidRDefault="00801551" w:rsidP="00801551">
      <w:pPr>
        <w:pStyle w:val="Point0"/>
        <w:rPr>
          <w:noProof/>
        </w:rPr>
      </w:pPr>
      <w:r w:rsidRPr="00A17E87">
        <w:rPr>
          <w:noProof/>
        </w:rPr>
        <w:tab/>
        <w:t>b)</w:t>
      </w:r>
      <w:r w:rsidRPr="00A17E87">
        <w:rPr>
          <w:noProof/>
        </w:rPr>
        <w:tab/>
        <w:t xml:space="preserve">információ azokról a természetes vagy jogi személyekről, akik a résztvevő ügyviteli, ügyvezető vagy felügyelő testületének tagjai, illetve akik a résztvevő tekintetében képviseleti, döntéshozatali vagy ellenőrzési jogkörrel rendelkeznek – ideértve a tulajdonosi és ellenőrzési struktúrán belüli természetes és jogi személyeket és a tényleges tulajdonosokat is – valamint megfelelő bizonyíték arra, hogy egyik ilyen személy sincsen a </w:t>
      </w:r>
      <w:r w:rsidRPr="004B5969">
        <w:rPr>
          <w:rStyle w:val="CRMinorChangeAdded"/>
          <w:noProof/>
          <w:lang w:val="hu-HU"/>
        </w:rPr>
        <w:t>139</w:t>
      </w:r>
      <w:r w:rsidRPr="004B5969">
        <w:rPr>
          <w:rStyle w:val="CRMinorChangeDeleted"/>
          <w:noProof/>
          <w:lang w:val="hu-HU"/>
        </w:rPr>
        <w:t>136</w:t>
      </w:r>
      <w:r w:rsidRPr="00A17E87">
        <w:rPr>
          <w:noProof/>
        </w:rPr>
        <w:t>. cikk (1) bekezdésének c)–f) pontjában említett, valamelyik kizárást indokoló helyzetben;</w:t>
      </w:r>
    </w:p>
    <w:p w14:paraId="71526CC6" w14:textId="77777777" w:rsidR="00801551" w:rsidRPr="00A17E87" w:rsidRDefault="00801551" w:rsidP="00801551">
      <w:pPr>
        <w:pStyle w:val="Point0"/>
        <w:rPr>
          <w:noProof/>
        </w:rPr>
      </w:pPr>
      <w:r w:rsidRPr="00A17E87">
        <w:rPr>
          <w:noProof/>
        </w:rPr>
        <w:tab/>
        <w:t>c)</w:t>
      </w:r>
      <w:r w:rsidRPr="00A17E87">
        <w:rPr>
          <w:noProof/>
        </w:rPr>
        <w:tab/>
        <w:t xml:space="preserve">megfelelő bizonyíték arra, hogy a résztvevő pénzügyi kötelezettségeiért korlátlan felelősséggel tartozó természetes vagy jogi személyek nincsenek a </w:t>
      </w:r>
      <w:r w:rsidRPr="004B5969">
        <w:rPr>
          <w:rStyle w:val="CRMinorChangeAdded"/>
          <w:noProof/>
          <w:lang w:val="hu-HU"/>
        </w:rPr>
        <w:t>139</w:t>
      </w:r>
      <w:r w:rsidRPr="004B5969">
        <w:rPr>
          <w:rStyle w:val="CRMinorChangeDeleted"/>
          <w:noProof/>
          <w:lang w:val="hu-HU"/>
        </w:rPr>
        <w:t>136</w:t>
      </w:r>
      <w:r w:rsidRPr="00A17E87">
        <w:rPr>
          <w:noProof/>
        </w:rPr>
        <w:t>. cikk (1) bekezdésének a) vagy b) pontjában említett, valamely kizárást indokoló helyzetben.</w:t>
      </w:r>
    </w:p>
    <w:p w14:paraId="0223DA80" w14:textId="77777777" w:rsidR="00801551" w:rsidRPr="00A17E87" w:rsidRDefault="00801551" w:rsidP="00801551">
      <w:pPr>
        <w:rPr>
          <w:noProof/>
        </w:rPr>
      </w:pPr>
      <w:r w:rsidRPr="00A17E87">
        <w:rPr>
          <w:noProof/>
        </w:rPr>
        <w:t>(3)</w:t>
      </w:r>
      <w:r w:rsidRPr="00A17E87">
        <w:rPr>
          <w:noProof/>
        </w:rPr>
        <w:tab/>
        <w:t xml:space="preserve">Adott esetben és a nemzeti joggal összhangban annak megfelelő igazolásaként, hogy a (2) bekezdésben említett résztvevő vagy szervezet nincs a </w:t>
      </w:r>
      <w:r w:rsidRPr="004B5969">
        <w:rPr>
          <w:rStyle w:val="CRMinorChangeAdded"/>
          <w:noProof/>
          <w:lang w:val="hu-HU"/>
        </w:rPr>
        <w:t>139</w:t>
      </w:r>
      <w:r w:rsidRPr="004B5969">
        <w:rPr>
          <w:rStyle w:val="CRMinorChangeDeleted"/>
          <w:noProof/>
          <w:lang w:val="hu-HU"/>
        </w:rPr>
        <w:t>136</w:t>
      </w:r>
      <w:r w:rsidRPr="00A17E87">
        <w:rPr>
          <w:noProof/>
        </w:rPr>
        <w:t xml:space="preserve">. cikk (1) bekezdésének a), c), d), f), g) és h) pontjában említett kizárást indokoló helyzetek egyikében sem, az illetékes engedélyezésre jogosult tisztviselő elfogadhatja a friss hatósági erkölcsi bizonyítványt vagy ennek hiányában a székhely szerinti ország igazságügyi vagy közigazgatási hatósága által </w:t>
      </w:r>
      <w:r w:rsidRPr="00255EAF">
        <w:rPr>
          <w:noProof/>
        </w:rPr>
        <w:fldChar w:fldCharType="begin"/>
      </w:r>
      <w:r w:rsidRPr="00255EAF">
        <w:rPr>
          <w:noProof/>
        </w:rPr>
        <w:instrText xml:space="preserve"> QUOTE "</w:instrText>
      </w:r>
      <w:r w:rsidRPr="004B5969">
        <w:rPr>
          <w:rStyle w:val="CRMarker"/>
          <w:noProof/>
          <w:lang w:val="hu-HU"/>
        </w:rPr>
        <w:instrText>Ö</w:instrText>
      </w:r>
      <w:r w:rsidRPr="00255EAF">
        <w:rPr>
          <w:noProof/>
        </w:rPr>
        <w:instrText xml:space="preserve">" </w:instrText>
      </w:r>
      <w:r w:rsidRPr="00255EAF">
        <w:rPr>
          <w:noProof/>
        </w:rPr>
        <w:fldChar w:fldCharType="separate"/>
      </w:r>
      <w:r w:rsidRPr="004B5969">
        <w:rPr>
          <w:rStyle w:val="CRMarker"/>
          <w:noProof/>
          <w:lang w:val="hu-HU"/>
        </w:rPr>
        <w:t>Ö</w:t>
      </w:r>
      <w:r w:rsidRPr="00255EAF">
        <w:rPr>
          <w:noProof/>
        </w:rPr>
        <w:fldChar w:fldCharType="end"/>
      </w:r>
      <w:r w:rsidRPr="00255EAF">
        <w:rPr>
          <w:noProof/>
        </w:rPr>
        <w:t> </w:t>
      </w:r>
      <w:r w:rsidRPr="00A17E87">
        <w:rPr>
          <w:noProof/>
        </w:rPr>
        <w:t>frissen kibocsátott</w:t>
      </w:r>
      <w:r w:rsidRPr="00255EAF">
        <w:rPr>
          <w:noProof/>
        </w:rPr>
        <w:t> </w:t>
      </w:r>
      <w:r w:rsidRPr="00255EAF">
        <w:rPr>
          <w:noProof/>
        </w:rPr>
        <w:fldChar w:fldCharType="begin"/>
      </w:r>
      <w:r w:rsidRPr="00255EAF">
        <w:rPr>
          <w:noProof/>
        </w:rPr>
        <w:instrText xml:space="preserve"> QUOTE "</w:instrText>
      </w:r>
      <w:r w:rsidRPr="004B5969">
        <w:rPr>
          <w:rStyle w:val="CRMarker"/>
          <w:noProof/>
          <w:lang w:val="hu-HU"/>
        </w:rPr>
        <w:instrText>Õ</w:instrText>
      </w:r>
      <w:r w:rsidRPr="00255EAF">
        <w:rPr>
          <w:noProof/>
        </w:rPr>
        <w:instrText xml:space="preserve">" </w:instrText>
      </w:r>
      <w:r w:rsidRPr="00255EAF">
        <w:rPr>
          <w:noProof/>
        </w:rPr>
        <w:fldChar w:fldCharType="separate"/>
      </w:r>
      <w:r w:rsidRPr="004B5969">
        <w:rPr>
          <w:rStyle w:val="CRMarker"/>
          <w:noProof/>
          <w:lang w:val="hu-HU"/>
        </w:rPr>
        <w:t>Õ</w:t>
      </w:r>
      <w:r w:rsidRPr="00255EAF">
        <w:rPr>
          <w:noProof/>
        </w:rPr>
        <w:fldChar w:fldCharType="end"/>
      </w:r>
      <w:r w:rsidRPr="004B5969">
        <w:rPr>
          <w:rStyle w:val="CRDeleted"/>
          <w:noProof/>
          <w:lang w:val="hu-HU"/>
        </w:rPr>
        <w:t>kiállított</w:t>
      </w:r>
      <w:r w:rsidRPr="00A17E87">
        <w:rPr>
          <w:noProof/>
        </w:rPr>
        <w:t xml:space="preserve"> ezzel egyenértékű okmányt is, amely tanúsítja az említett követelmények teljesülését.</w:t>
      </w:r>
    </w:p>
    <w:p w14:paraId="348209A3" w14:textId="77777777" w:rsidR="00801551" w:rsidRPr="00A17E87" w:rsidRDefault="00801551" w:rsidP="00801551">
      <w:pPr>
        <w:rPr>
          <w:noProof/>
        </w:rPr>
      </w:pPr>
      <w:r w:rsidRPr="00A17E87">
        <w:rPr>
          <w:noProof/>
        </w:rPr>
        <w:t xml:space="preserve">Annak megfelelő igazolásaként, hogy a résztvevő vagy a (2) bekezdésben említett szervezet nincs a </w:t>
      </w:r>
      <w:r w:rsidRPr="004B5969">
        <w:rPr>
          <w:rStyle w:val="CRMinorChangeAdded"/>
          <w:noProof/>
          <w:lang w:val="hu-HU"/>
        </w:rPr>
        <w:t>139</w:t>
      </w:r>
      <w:r w:rsidRPr="004B5969">
        <w:rPr>
          <w:rStyle w:val="CRMinorChangeDeleted"/>
          <w:noProof/>
          <w:lang w:val="hu-HU"/>
        </w:rPr>
        <w:t>136</w:t>
      </w:r>
      <w:r w:rsidRPr="00A17E87">
        <w:rPr>
          <w:noProof/>
        </w:rPr>
        <w:t>. cikk (1) bekezdésének a) és b) pontjában említett egyik kizárást indokoló helyzetben, az illetékes engedélyezésre jogosult tisztviselő elfogadhatja a székhely szerinti ország illetékes hatósága által frissen kibocsátott igazolást. Ha a székhely szerinti országban nem bocsátanak ki ilyen igazolást, a résztvevő a székhelye szerinti országban igazságügyi hatóság vagy közjegyző előtt eskü alatt tett nyilatkozatot vagy ennek hiányában közigazgatási hatóság vagy illetékes szakmai testület előtt tett nyilatkozatot is benyújthat.</w:t>
      </w:r>
    </w:p>
    <w:p w14:paraId="7BB88157" w14:textId="77777777" w:rsidR="00801551" w:rsidRPr="00A17E87" w:rsidRDefault="00801551" w:rsidP="00801551">
      <w:pPr>
        <w:rPr>
          <w:noProof/>
        </w:rPr>
      </w:pPr>
      <w:r w:rsidRPr="00A17E87">
        <w:rPr>
          <w:noProof/>
        </w:rPr>
        <w:t>(4)</w:t>
      </w:r>
      <w:r w:rsidRPr="00A17E87">
        <w:rPr>
          <w:noProof/>
        </w:rPr>
        <w:tab/>
        <w:t>Az illetékes engedélyezésre jogosult tisztviselő mentességet adhat a (2) bekezdésben említett résztvevő vagy szervezet számára a (2) és (3) bekezdésben említett bizonylatok benyújtásának kötelezettsége alól, amennyiben:</w:t>
      </w:r>
    </w:p>
    <w:p w14:paraId="7046D040" w14:textId="77777777" w:rsidR="00801551" w:rsidRPr="00A17E87" w:rsidRDefault="00801551" w:rsidP="00801551">
      <w:pPr>
        <w:pStyle w:val="Point0"/>
        <w:rPr>
          <w:noProof/>
        </w:rPr>
      </w:pPr>
      <w:r w:rsidRPr="00A17E87">
        <w:rPr>
          <w:noProof/>
        </w:rPr>
        <w:tab/>
        <w:t>a)</w:t>
      </w:r>
      <w:r w:rsidRPr="00A17E87">
        <w:rPr>
          <w:noProof/>
        </w:rPr>
        <w:tab/>
        <w:t>az említett bizonyítékhoz valamely nemzeti adatbázisból ingyenesen hozzájuthat;</w:t>
      </w:r>
    </w:p>
    <w:p w14:paraId="67B02BF2" w14:textId="77777777" w:rsidR="00801551" w:rsidRPr="00A17E87" w:rsidRDefault="00801551" w:rsidP="00801551">
      <w:pPr>
        <w:pStyle w:val="Point0"/>
        <w:rPr>
          <w:noProof/>
        </w:rPr>
      </w:pPr>
      <w:r w:rsidRPr="00A17E87">
        <w:rPr>
          <w:noProof/>
        </w:rPr>
        <w:tab/>
        <w:t>b)</w:t>
      </w:r>
      <w:r w:rsidRPr="00A17E87">
        <w:rPr>
          <w:noProof/>
        </w:rPr>
        <w:tab/>
        <w:t>az említett bizonyítékokat egy másik eljárás céljára már benyújtották, és feltéve, hogy a benyújtott dokumentumok még érvényesek, továbbá a kibocsátásuk időpontja óta eltelt idő nem haladja meg az egy évet;</w:t>
      </w:r>
    </w:p>
    <w:p w14:paraId="6C92D720" w14:textId="77777777" w:rsidR="00801551" w:rsidRPr="00A17E87" w:rsidRDefault="00801551" w:rsidP="00801551">
      <w:pPr>
        <w:pStyle w:val="Point0"/>
        <w:rPr>
          <w:noProof/>
        </w:rPr>
      </w:pPr>
      <w:r w:rsidRPr="00A17E87">
        <w:rPr>
          <w:noProof/>
        </w:rPr>
        <w:tab/>
        <w:t>c)</w:t>
      </w:r>
      <w:r w:rsidRPr="00A17E87">
        <w:rPr>
          <w:noProof/>
        </w:rPr>
        <w:tab/>
        <w:t>megállapította, hogy ilyen bizonyíték benyújtása ténylegesen lehetetlen.</w:t>
      </w:r>
    </w:p>
    <w:p w14:paraId="5853DC43" w14:textId="77777777" w:rsidR="00801551" w:rsidRPr="00A17E87" w:rsidRDefault="00801551" w:rsidP="00801551">
      <w:pPr>
        <w:rPr>
          <w:noProof/>
        </w:rPr>
      </w:pPr>
      <w:r w:rsidRPr="00A17E87">
        <w:rPr>
          <w:noProof/>
        </w:rPr>
        <w:t>(5)</w:t>
      </w:r>
      <w:r w:rsidRPr="00A17E87">
        <w:rPr>
          <w:noProof/>
        </w:rPr>
        <w:tab/>
        <w:t>E cikk (1)–(4) bekezdése nem alkalmazandó a 62. cikk (1) bekezdése első albekezdésének c) pontja szerint uniós forrásokat felhasználó személyekre és szervezetekre, vagy a 70. cikkben és a 71. cikkben említett uniós szervekre.</w:t>
      </w:r>
    </w:p>
    <w:p w14:paraId="2435D713" w14:textId="77777777" w:rsidR="00801551" w:rsidRPr="00A17E87" w:rsidRDefault="00801551" w:rsidP="00801551">
      <w:pPr>
        <w:rPr>
          <w:noProof/>
        </w:rPr>
      </w:pPr>
      <w:r w:rsidRPr="00A17E87">
        <w:rPr>
          <w:noProof/>
        </w:rPr>
        <w:t xml:space="preserve">Pénzügyi eszközök és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költségvetési biztosítékok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esetében, a </w:t>
      </w:r>
      <w:r w:rsidRPr="004B5969">
        <w:rPr>
          <w:rStyle w:val="CRMinorChangeAdded"/>
          <w:noProof/>
          <w:lang w:val="hu-HU"/>
        </w:rPr>
        <w:t>158</w:t>
      </w:r>
      <w:r w:rsidRPr="004B5969">
        <w:rPr>
          <w:rStyle w:val="CRMinorChangeDeleted"/>
          <w:noProof/>
          <w:lang w:val="hu-HU"/>
        </w:rPr>
        <w:t>154</w:t>
      </w:r>
      <w:r w:rsidRPr="00A17E87">
        <w:rPr>
          <w:noProof/>
        </w:rPr>
        <w:t xml:space="preserve">. cikk (4) bekezdése első albekezdésének d) pontjában említett szabályokkal és eljárásokkal egyenértékű szabályok és eljárások hiányában a végső kedvezményezettek és a közvetítők a 62. cikk (1) bekezdése első albekezdésének c) pontja szerint uniós forrásokat felhasználó személy vagy szervezet számára aláírással ellátott nyilatkozatban erősítik meg, hogy nincsenek a </w:t>
      </w:r>
      <w:r w:rsidRPr="004B5969">
        <w:rPr>
          <w:rStyle w:val="CRMinorChangeAdded"/>
          <w:noProof/>
          <w:lang w:val="hu-HU"/>
        </w:rPr>
        <w:t>139</w:t>
      </w:r>
      <w:r w:rsidRPr="004B5969">
        <w:rPr>
          <w:rStyle w:val="CRMinorChangeDeleted"/>
          <w:noProof/>
          <w:lang w:val="hu-HU"/>
        </w:rPr>
        <w:t>136</w:t>
      </w:r>
      <w:r w:rsidRPr="00A17E87">
        <w:rPr>
          <w:noProof/>
        </w:rPr>
        <w:t xml:space="preserve">. cikk (1) bekezdésének a)–d), g) és h) pontjában és a </w:t>
      </w:r>
      <w:r w:rsidRPr="004B5969">
        <w:rPr>
          <w:rStyle w:val="CRMinorChangeAdded"/>
          <w:noProof/>
          <w:lang w:val="hu-HU"/>
        </w:rPr>
        <w:t>144</w:t>
      </w:r>
      <w:r w:rsidRPr="004B5969">
        <w:rPr>
          <w:rStyle w:val="CRMinorChangeDeleted"/>
          <w:noProof/>
          <w:lang w:val="hu-HU"/>
        </w:rPr>
        <w:t>141</w:t>
      </w:r>
      <w:r w:rsidRPr="00A17E87">
        <w:rPr>
          <w:noProof/>
        </w:rPr>
        <w:t xml:space="preserve">. cikk (1) bekezdése első albekezdésének b) vagy c) pontjában említett, valamint a </w:t>
      </w:r>
      <w:r w:rsidRPr="004B5969">
        <w:rPr>
          <w:rStyle w:val="CRMinorChangeAdded"/>
          <w:noProof/>
          <w:lang w:val="hu-HU"/>
        </w:rPr>
        <w:t>158</w:t>
      </w:r>
      <w:r w:rsidRPr="004B5969">
        <w:rPr>
          <w:rStyle w:val="CRMinorChangeDeleted"/>
          <w:noProof/>
          <w:lang w:val="hu-HU"/>
        </w:rPr>
        <w:t>154</w:t>
      </w:r>
      <w:r w:rsidRPr="00A17E87">
        <w:rPr>
          <w:noProof/>
        </w:rPr>
        <w:t>. cikk (4) bekezdésének megfelelően elvégzett értékelést követően ezekkel egyenértékűnek minősített helyzetek egyikében sem.</w:t>
      </w:r>
    </w:p>
    <w:p w14:paraId="4088BA7C" w14:textId="77777777" w:rsidR="00801551" w:rsidRPr="00A17E87" w:rsidRDefault="00801551" w:rsidP="00801551">
      <w:pPr>
        <w:rPr>
          <w:noProof/>
        </w:rPr>
      </w:pPr>
      <w:r w:rsidRPr="00A17E87">
        <w:rPr>
          <w:noProof/>
        </w:rPr>
        <w:t xml:space="preserve">Amennyiben kivételes jelleggel, a pénzügyi eszközök nyújtására a 62. cikk (1) bekezdése első albekezdésének a) pontjával összhangban kerül sor, a végső kedvezményezetteknek aláírt nyilatkozatot kell benyújtaniuk a pénzügyi közvetítők számára, amelyben megerősítik, hogy nincsenek a </w:t>
      </w:r>
      <w:r w:rsidRPr="004B5969">
        <w:rPr>
          <w:rStyle w:val="CRMinorChangeAdded"/>
          <w:noProof/>
          <w:lang w:val="hu-HU"/>
        </w:rPr>
        <w:t>139</w:t>
      </w:r>
      <w:r w:rsidRPr="004B5969">
        <w:rPr>
          <w:rStyle w:val="CRMinorChangeDeleted"/>
          <w:noProof/>
          <w:lang w:val="hu-HU"/>
        </w:rPr>
        <w:t>136</w:t>
      </w:r>
      <w:r w:rsidRPr="00A17E87">
        <w:rPr>
          <w:noProof/>
        </w:rPr>
        <w:t xml:space="preserve">. cikk (1) bekezdésének a)–d), g) és h) pontjában és a </w:t>
      </w:r>
      <w:r w:rsidRPr="004B5969">
        <w:rPr>
          <w:rStyle w:val="CRMinorChangeAdded"/>
          <w:noProof/>
          <w:lang w:val="hu-HU"/>
        </w:rPr>
        <w:t>144</w:t>
      </w:r>
      <w:r w:rsidRPr="004B5969">
        <w:rPr>
          <w:rStyle w:val="CRMinorChangeDeleted"/>
          <w:noProof/>
          <w:lang w:val="hu-HU"/>
        </w:rPr>
        <w:t>141</w:t>
      </w:r>
      <w:r w:rsidRPr="00A17E87">
        <w:rPr>
          <w:noProof/>
        </w:rPr>
        <w:t>. cikk (1) bekezdése első albekezdésének b) és c) pontjában említett helyzetek egyikében sem.</w:t>
      </w:r>
    </w:p>
    <w:p w14:paraId="586704EE" w14:textId="77777777" w:rsidR="00801551" w:rsidRPr="00A17E87" w:rsidRDefault="00801551" w:rsidP="00801551">
      <w:pPr>
        <w:pStyle w:val="Titrearticle"/>
        <w:rPr>
          <w:noProof/>
        </w:rPr>
      </w:pPr>
      <w:r w:rsidRPr="004B5969">
        <w:rPr>
          <w:rStyle w:val="CRMinorChangeAdded"/>
          <w:noProof/>
          <w:lang w:val="hu-HU"/>
        </w:rPr>
        <w:t>141</w:t>
      </w:r>
      <w:r w:rsidRPr="004B5969">
        <w:rPr>
          <w:rStyle w:val="CRMinorChangeDeleted"/>
          <w:noProof/>
          <w:lang w:val="hu-HU"/>
        </w:rPr>
        <w:t>138</w:t>
      </w:r>
      <w:r w:rsidRPr="00A17E87">
        <w:rPr>
          <w:noProof/>
        </w:rPr>
        <w:t>. cikk</w:t>
      </w:r>
    </w:p>
    <w:p w14:paraId="03350F28" w14:textId="77777777" w:rsidR="00801551" w:rsidRPr="00A17E87" w:rsidRDefault="00801551" w:rsidP="00801551">
      <w:pPr>
        <w:pStyle w:val="NormalCentered"/>
        <w:rPr>
          <w:b/>
          <w:bCs/>
          <w:noProof/>
        </w:rPr>
      </w:pPr>
      <w:r w:rsidRPr="00A17E87">
        <w:rPr>
          <w:b/>
          <w:noProof/>
        </w:rPr>
        <w:t>Pénzügyi szankciók</w:t>
      </w:r>
    </w:p>
    <w:p w14:paraId="25932C34" w14:textId="77777777" w:rsidR="00801551" w:rsidRPr="00A17E87" w:rsidRDefault="00801551" w:rsidP="00801551">
      <w:pPr>
        <w:rPr>
          <w:noProof/>
        </w:rPr>
      </w:pPr>
      <w:r w:rsidRPr="00A17E87">
        <w:rPr>
          <w:noProof/>
        </w:rPr>
        <w:t>(1)</w:t>
      </w:r>
      <w:r w:rsidRPr="00A17E87">
        <w:rPr>
          <w:noProof/>
        </w:rPr>
        <w:tab/>
        <w:t xml:space="preserve">Visszatartó erő biztosítása érdekében az illetékes engedélyezésre jogosult tisztviselő – adott esetben a </w:t>
      </w:r>
      <w:r w:rsidRPr="004B5969">
        <w:rPr>
          <w:rStyle w:val="CRMinorChangeAdded"/>
          <w:noProof/>
          <w:lang w:val="hu-HU"/>
        </w:rPr>
        <w:t>146</w:t>
      </w:r>
      <w:r w:rsidRPr="004B5969">
        <w:rPr>
          <w:rStyle w:val="CRMinorChangeDeleted"/>
          <w:noProof/>
          <w:lang w:val="hu-HU"/>
        </w:rPr>
        <w:t>143</w:t>
      </w:r>
      <w:r w:rsidRPr="00A17E87">
        <w:rPr>
          <w:noProof/>
        </w:rPr>
        <w:t xml:space="preserve">. cikkben említett testület ajánlásának figyelembevételével – pénzügyi szankciót szabhat ki arra a címzettre, akivel vagy amellyel jogi kötelezettségvállalás megtételére került sor, és aki vagy amely a </w:t>
      </w:r>
      <w:r w:rsidRPr="004B5969">
        <w:rPr>
          <w:rStyle w:val="CRMinorChangeAdded"/>
          <w:noProof/>
          <w:lang w:val="hu-HU"/>
        </w:rPr>
        <w:t>139</w:t>
      </w:r>
      <w:r w:rsidRPr="004B5969">
        <w:rPr>
          <w:rStyle w:val="CRMinorChangeDeleted"/>
          <w:noProof/>
          <w:lang w:val="hu-HU"/>
        </w:rPr>
        <w:t>136</w:t>
      </w:r>
      <w:r w:rsidRPr="00A17E87">
        <w:rPr>
          <w:noProof/>
        </w:rPr>
        <w:t>. cikk (1) bekezdésének c), d), e) vagy f) pontjában említett kizárást indokoló helyzetek valamelyikében van.</w:t>
      </w:r>
    </w:p>
    <w:p w14:paraId="1A1382FD" w14:textId="77777777" w:rsidR="00801551" w:rsidRPr="00A17E87" w:rsidRDefault="00801551" w:rsidP="00801551">
      <w:pPr>
        <w:rPr>
          <w:noProof/>
        </w:rPr>
      </w:pPr>
      <w:r w:rsidRPr="00A17E87">
        <w:rPr>
          <w:noProof/>
        </w:rPr>
        <w:t xml:space="preserve">A </w:t>
      </w:r>
      <w:r w:rsidRPr="004B5969">
        <w:rPr>
          <w:rStyle w:val="CRMinorChangeAdded"/>
          <w:noProof/>
          <w:lang w:val="hu-HU"/>
        </w:rPr>
        <w:t>139</w:t>
      </w:r>
      <w:r w:rsidRPr="004B5969">
        <w:rPr>
          <w:rStyle w:val="CRMinorChangeDeleted"/>
          <w:noProof/>
          <w:lang w:val="hu-HU"/>
        </w:rPr>
        <w:t>136</w:t>
      </w:r>
      <w:r w:rsidRPr="00A17E87">
        <w:rPr>
          <w:noProof/>
        </w:rPr>
        <w:t xml:space="preserve">. cikk (1) bekezdésének c)–f) pontjában említett kizárást indokoló helyzetek tekintetében a pénzügyi szankció kiszabható a címzett kizárásáról szóló határozat alternatívájaként, amennyiben a kizárás a </w:t>
      </w:r>
      <w:r w:rsidRPr="004B5969">
        <w:rPr>
          <w:rStyle w:val="CRMinorChangeAdded"/>
          <w:noProof/>
          <w:lang w:val="hu-HU"/>
        </w:rPr>
        <w:t>139. cikk (4)</w:t>
      </w:r>
      <w:r w:rsidRPr="004B5969">
        <w:rPr>
          <w:rStyle w:val="CRMinorChangeDeleted"/>
          <w:noProof/>
          <w:lang w:val="hu-HU"/>
        </w:rPr>
        <w:t>136. cikk (3)</w:t>
      </w:r>
      <w:r w:rsidRPr="00A17E87">
        <w:rPr>
          <w:noProof/>
        </w:rPr>
        <w:t xml:space="preserve"> bekezdésében említett kritériumok alapján aránytalan intézkedés lenne.</w:t>
      </w:r>
    </w:p>
    <w:p w14:paraId="7994E1F3" w14:textId="77777777" w:rsidR="00801551" w:rsidRPr="00A17E87" w:rsidRDefault="00801551" w:rsidP="00801551">
      <w:pPr>
        <w:rPr>
          <w:noProof/>
        </w:rPr>
      </w:pPr>
      <w:r w:rsidRPr="00A17E87">
        <w:rPr>
          <w:noProof/>
        </w:rPr>
        <w:t xml:space="preserve">A </w:t>
      </w:r>
      <w:r w:rsidRPr="004B5969">
        <w:rPr>
          <w:rStyle w:val="CRMinorChangeAdded"/>
          <w:noProof/>
          <w:lang w:val="hu-HU"/>
        </w:rPr>
        <w:t>139</w:t>
      </w:r>
      <w:r w:rsidRPr="004B5969">
        <w:rPr>
          <w:rStyle w:val="CRMinorChangeDeleted"/>
          <w:noProof/>
          <w:lang w:val="hu-HU"/>
        </w:rPr>
        <w:t>136</w:t>
      </w:r>
      <w:r w:rsidRPr="00A17E87">
        <w:rPr>
          <w:noProof/>
        </w:rPr>
        <w:t>. cikk (1) bekezdésének c), d) és e) pontjában említett kizárást indokoló helyzetek tekintetében a pénzügyi szankció kiszabható a kizárás mellett is, amennyiben ez az Unió pénzügyi érdekeinek védelme érdekében szükséges a címzett által tanúsított rendszeres és ismétlődő, az uniós források jogosulatlan megszerzésének szándéka által vezérelt magatartás miatt.</w:t>
      </w:r>
    </w:p>
    <w:p w14:paraId="5FAD1066" w14:textId="77777777" w:rsidR="00801551" w:rsidRPr="00A17E87" w:rsidRDefault="00801551" w:rsidP="00801551">
      <w:pPr>
        <w:rPr>
          <w:noProof/>
        </w:rPr>
      </w:pPr>
      <w:r w:rsidRPr="00A17E87">
        <w:rPr>
          <w:noProof/>
        </w:rPr>
        <w:t>E bekezdés első, második és harmadik albekezdés</w:t>
      </w:r>
      <w:r w:rsidRPr="004B5969">
        <w:rPr>
          <w:rStyle w:val="CRMinorChangeAdded"/>
          <w:noProof/>
          <w:lang w:val="hu-HU"/>
        </w:rPr>
        <w:t>e</w:t>
      </w:r>
      <w:r w:rsidRPr="00A17E87">
        <w:rPr>
          <w:noProof/>
        </w:rPr>
        <w:t xml:space="preserve"> ellenére nem alkalmazható pénzügyi szankció azzal a címzettel szemben, aki a </w:t>
      </w:r>
      <w:r w:rsidRPr="004B5969">
        <w:rPr>
          <w:rStyle w:val="CRMinorChangeAdded"/>
          <w:noProof/>
          <w:lang w:val="hu-HU"/>
        </w:rPr>
        <w:t>140</w:t>
      </w:r>
      <w:r w:rsidRPr="004B5969">
        <w:rPr>
          <w:rStyle w:val="CRMinorChangeDeleted"/>
          <w:noProof/>
          <w:lang w:val="hu-HU"/>
        </w:rPr>
        <w:t>137</w:t>
      </w:r>
      <w:r w:rsidRPr="00A17E87">
        <w:rPr>
          <w:noProof/>
        </w:rPr>
        <w:t>. cikkel összhangban közölte, hogy a kizárást indokoló helyzetben van.</w:t>
      </w:r>
    </w:p>
    <w:p w14:paraId="0D5B1344" w14:textId="77777777" w:rsidR="00801551" w:rsidRPr="00A17E87" w:rsidRDefault="00801551" w:rsidP="00801551">
      <w:pPr>
        <w:rPr>
          <w:noProof/>
        </w:rPr>
      </w:pPr>
      <w:r w:rsidRPr="00A17E87">
        <w:rPr>
          <w:noProof/>
        </w:rPr>
        <w:t>(2)</w:t>
      </w:r>
      <w:r w:rsidRPr="00A17E87">
        <w:rPr>
          <w:noProof/>
        </w:rPr>
        <w:tab/>
        <w:t>A pénzügyi szankció összege nem haladhatja meg a jogi kötelezettségvállalás teljes értékének 10 %-át. Több kedvezményezettel aláírt, vissza nem térítendő támogatásra vonatkozó megállapodás esetében a pénzügyi szankció összege nem haladhatja meg azon vissza nem térítendő támogatás összegének 10 %-át, amelyre az érintett kedvezményezett a vissza nem térítendő támogatásra vonatkozó megállapodás alapján jogosult.</w:t>
      </w:r>
    </w:p>
    <w:p w14:paraId="79FED4FE" w14:textId="77777777" w:rsidR="00801551" w:rsidRPr="00A17E87" w:rsidRDefault="00801551" w:rsidP="00801551">
      <w:pPr>
        <w:pStyle w:val="Titrearticle"/>
        <w:rPr>
          <w:noProof/>
        </w:rPr>
      </w:pPr>
      <w:r w:rsidRPr="004B5969">
        <w:rPr>
          <w:rStyle w:val="CRMinorChangeAdded"/>
          <w:noProof/>
          <w:lang w:val="hu-HU"/>
        </w:rPr>
        <w:t>142</w:t>
      </w:r>
      <w:r w:rsidRPr="004B5969">
        <w:rPr>
          <w:rStyle w:val="CRMinorChangeDeleted"/>
          <w:noProof/>
          <w:lang w:val="hu-HU"/>
        </w:rPr>
        <w:t>139</w:t>
      </w:r>
      <w:r w:rsidRPr="00A17E87">
        <w:rPr>
          <w:noProof/>
        </w:rPr>
        <w:t>. cikk</w:t>
      </w:r>
    </w:p>
    <w:p w14:paraId="403E0471" w14:textId="77777777" w:rsidR="00801551" w:rsidRPr="00A17E87" w:rsidRDefault="00801551" w:rsidP="00801551">
      <w:pPr>
        <w:pStyle w:val="NormalCentered"/>
        <w:rPr>
          <w:b/>
          <w:bCs/>
          <w:noProof/>
        </w:rPr>
      </w:pPr>
      <w:r w:rsidRPr="00A17E87">
        <w:rPr>
          <w:b/>
          <w:noProof/>
        </w:rPr>
        <w:t>A kizárás időtartama és az elévülési idő</w:t>
      </w:r>
    </w:p>
    <w:p w14:paraId="263D39BF" w14:textId="77777777" w:rsidR="00801551" w:rsidRPr="00A17E87" w:rsidRDefault="00801551" w:rsidP="00801551">
      <w:pPr>
        <w:rPr>
          <w:noProof/>
        </w:rPr>
      </w:pPr>
      <w:r w:rsidRPr="00A17E87">
        <w:rPr>
          <w:noProof/>
        </w:rPr>
        <w:t>(1)</w:t>
      </w:r>
      <w:r w:rsidRPr="00A17E87">
        <w:rPr>
          <w:noProof/>
        </w:rPr>
        <w:tab/>
        <w:t>A kizárás időtartama az alábbiak egyikét sem haladhatja meg:</w:t>
      </w:r>
    </w:p>
    <w:p w14:paraId="15DD0DEF" w14:textId="77777777" w:rsidR="00801551" w:rsidRPr="00A17E87" w:rsidRDefault="00801551" w:rsidP="00801551">
      <w:pPr>
        <w:pStyle w:val="Point0"/>
        <w:rPr>
          <w:noProof/>
        </w:rPr>
      </w:pPr>
      <w:r w:rsidRPr="00A17E87">
        <w:rPr>
          <w:noProof/>
        </w:rPr>
        <w:tab/>
        <w:t>a)</w:t>
      </w:r>
      <w:r w:rsidRPr="00A17E87">
        <w:rPr>
          <w:noProof/>
        </w:rPr>
        <w:tab/>
        <w:t>a tagállami jogerős ítéletben vagy jogerős közigazgatási határozatban esetlegesen előírt időtartam;</w:t>
      </w:r>
    </w:p>
    <w:p w14:paraId="5C6C507B" w14:textId="77777777" w:rsidR="00801551" w:rsidRPr="00A17E87" w:rsidRDefault="00801551" w:rsidP="00801551">
      <w:pPr>
        <w:pStyle w:val="Point0"/>
        <w:rPr>
          <w:noProof/>
        </w:rPr>
      </w:pPr>
      <w:r w:rsidRPr="00A17E87">
        <w:rPr>
          <w:noProof/>
        </w:rPr>
        <w:tab/>
        <w:t>b)</w:t>
      </w:r>
      <w:r w:rsidRPr="00A17E87">
        <w:rPr>
          <w:noProof/>
        </w:rPr>
        <w:tab/>
        <w:t>jogerős ítélet vagy jogerős közigazgatási határozat hiányában:</w:t>
      </w:r>
    </w:p>
    <w:p w14:paraId="4258638A" w14:textId="77777777" w:rsidR="00801551" w:rsidRPr="00A17E87" w:rsidRDefault="00801551" w:rsidP="00801551">
      <w:pPr>
        <w:pStyle w:val="Point1"/>
        <w:rPr>
          <w:noProof/>
        </w:rPr>
      </w:pPr>
      <w:r w:rsidRPr="00A17E87">
        <w:rPr>
          <w:noProof/>
        </w:rPr>
        <w:tab/>
        <w:t>i.</w:t>
      </w:r>
      <w:r w:rsidRPr="00A17E87">
        <w:rPr>
          <w:noProof/>
        </w:rPr>
        <w:tab/>
        <w:t xml:space="preserve">a </w:t>
      </w:r>
      <w:r w:rsidRPr="004B5969">
        <w:rPr>
          <w:rStyle w:val="CRMinorChangeAdded"/>
          <w:noProof/>
          <w:lang w:val="hu-HU"/>
        </w:rPr>
        <w:t>139</w:t>
      </w:r>
      <w:r w:rsidRPr="004B5969">
        <w:rPr>
          <w:rStyle w:val="CRMinorChangeDeleted"/>
          <w:noProof/>
          <w:lang w:val="hu-HU"/>
        </w:rPr>
        <w:t>136</w:t>
      </w:r>
      <w:r w:rsidRPr="00A17E87">
        <w:rPr>
          <w:noProof/>
        </w:rPr>
        <w:t xml:space="preserve">. cikk (1) bekezdésének d)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és i)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pontjában említett esetekben öt év;</w:t>
      </w:r>
    </w:p>
    <w:p w14:paraId="53EF6B57" w14:textId="77777777" w:rsidR="00801551" w:rsidRPr="00A17E87" w:rsidRDefault="00801551" w:rsidP="00801551">
      <w:pPr>
        <w:pStyle w:val="Point1"/>
        <w:rPr>
          <w:noProof/>
        </w:rPr>
      </w:pPr>
      <w:r w:rsidRPr="00A17E87">
        <w:rPr>
          <w:noProof/>
        </w:rPr>
        <w:tab/>
        <w:t>ii.</w:t>
      </w:r>
      <w:r w:rsidRPr="00A17E87">
        <w:rPr>
          <w:noProof/>
        </w:rPr>
        <w:tab/>
        <w:t xml:space="preserve">a </w:t>
      </w:r>
      <w:r w:rsidRPr="004B5969">
        <w:rPr>
          <w:rStyle w:val="CRMinorChangeAdded"/>
          <w:noProof/>
          <w:lang w:val="hu-HU"/>
        </w:rPr>
        <w:t>139</w:t>
      </w:r>
      <w:r w:rsidRPr="004B5969">
        <w:rPr>
          <w:rStyle w:val="CRMinorChangeDeleted"/>
          <w:noProof/>
          <w:lang w:val="hu-HU"/>
        </w:rPr>
        <w:t>136</w:t>
      </w:r>
      <w:r w:rsidRPr="00A17E87">
        <w:rPr>
          <w:noProof/>
        </w:rPr>
        <w:t>. cikk (1) bekezdésének c) és e)–h) pontjában említett esetekben három év.</w:t>
      </w:r>
    </w:p>
    <w:p w14:paraId="22F5CA04" w14:textId="77777777" w:rsidR="00801551" w:rsidRPr="00A17E87" w:rsidRDefault="00801551" w:rsidP="00801551">
      <w:pPr>
        <w:rPr>
          <w:noProof/>
        </w:rPr>
      </w:pPr>
      <w:r w:rsidRPr="00A17E87">
        <w:rPr>
          <w:noProof/>
        </w:rPr>
        <w:t xml:space="preserve">A </w:t>
      </w:r>
      <w:r w:rsidRPr="004B5969">
        <w:rPr>
          <w:rStyle w:val="CRMinorChangeAdded"/>
          <w:noProof/>
          <w:lang w:val="hu-HU"/>
        </w:rPr>
        <w:t>138</w:t>
      </w:r>
      <w:r w:rsidRPr="004B5969">
        <w:rPr>
          <w:rStyle w:val="CRMinorChangeDeleted"/>
          <w:noProof/>
          <w:lang w:val="hu-HU"/>
        </w:rPr>
        <w:t>135</w:t>
      </w:r>
      <w:r w:rsidRPr="00A17E87">
        <w:rPr>
          <w:noProof/>
        </w:rPr>
        <w:t xml:space="preserve">. cikk (2) bekezdésében említett személyt vagy szervezetet mindaddig ki kell zárni, amíg a </w:t>
      </w:r>
      <w:r w:rsidRPr="004B5969">
        <w:rPr>
          <w:rStyle w:val="CRMinorChangeAdded"/>
          <w:noProof/>
          <w:lang w:val="hu-HU"/>
        </w:rPr>
        <w:t>139</w:t>
      </w:r>
      <w:r w:rsidRPr="004B5969">
        <w:rPr>
          <w:rStyle w:val="CRMinorChangeDeleted"/>
          <w:noProof/>
          <w:lang w:val="hu-HU"/>
        </w:rPr>
        <w:t>136</w:t>
      </w:r>
      <w:r w:rsidRPr="00A17E87">
        <w:rPr>
          <w:noProof/>
        </w:rPr>
        <w:t>. cikk (1) bekezdésének a) és b) pontjában említett valamelyik kizárást indokoló helyzetben van.</w:t>
      </w:r>
    </w:p>
    <w:p w14:paraId="4A53B406" w14:textId="77777777" w:rsidR="00801551" w:rsidRPr="00A17E87" w:rsidRDefault="00801551" w:rsidP="00801551">
      <w:pPr>
        <w:rPr>
          <w:noProof/>
        </w:rPr>
      </w:pPr>
      <w:r w:rsidRPr="00A17E87">
        <w:rPr>
          <w:noProof/>
        </w:rPr>
        <w:t>(2)</w:t>
      </w:r>
      <w:r w:rsidRPr="00A17E87">
        <w:rPr>
          <w:noProof/>
        </w:rPr>
        <w:tab/>
        <w:t xml:space="preserve">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 vagy szervezet kizárására és/vagy vele szemben pénzügyi szankció kiszabására vonatkozó elévülési idő az alábbi időpontok valamelyikétől számított öt év:</w:t>
      </w:r>
    </w:p>
    <w:p w14:paraId="082E2958" w14:textId="77777777" w:rsidR="00801551" w:rsidRPr="00A17E87" w:rsidRDefault="00801551" w:rsidP="00801551">
      <w:pPr>
        <w:pStyle w:val="Point0"/>
        <w:rPr>
          <w:noProof/>
        </w:rPr>
      </w:pPr>
      <w:r w:rsidRPr="00A17E87">
        <w:rPr>
          <w:noProof/>
        </w:rPr>
        <w:tab/>
        <w:t>a)</w:t>
      </w:r>
      <w:r w:rsidRPr="00A17E87">
        <w:rPr>
          <w:noProof/>
        </w:rPr>
        <w:tab/>
        <w:t xml:space="preserve">a </w:t>
      </w:r>
      <w:r w:rsidRPr="004B5969">
        <w:rPr>
          <w:rStyle w:val="CRMinorChangeAdded"/>
          <w:noProof/>
          <w:lang w:val="hu-HU"/>
        </w:rPr>
        <w:t>139</w:t>
      </w:r>
      <w:r w:rsidRPr="004B5969">
        <w:rPr>
          <w:rStyle w:val="CRMinorChangeDeleted"/>
          <w:noProof/>
          <w:lang w:val="hu-HU"/>
        </w:rPr>
        <w:t>136</w:t>
      </w:r>
      <w:r w:rsidRPr="00A17E87">
        <w:rPr>
          <w:noProof/>
        </w:rPr>
        <w:t>. cikk (1) bekezdésének b)–e) és g) és h) pontjában említett esetekben a kizárásra okot adó magatartás időpontja, illetve folyamatos vagy ismétlődő cselekvések esetében a magatartás megszűnésének napja;</w:t>
      </w:r>
    </w:p>
    <w:p w14:paraId="6DF4BC4E" w14:textId="77777777" w:rsidR="00801551" w:rsidRPr="00A17E87" w:rsidRDefault="00801551" w:rsidP="00801551">
      <w:pPr>
        <w:pStyle w:val="Point0"/>
        <w:rPr>
          <w:noProof/>
        </w:rPr>
      </w:pPr>
      <w:r w:rsidRPr="00A17E87">
        <w:rPr>
          <w:noProof/>
        </w:rPr>
        <w:tab/>
        <w:t>b)</w:t>
      </w:r>
      <w:r w:rsidRPr="00A17E87">
        <w:rPr>
          <w:noProof/>
        </w:rPr>
        <w:tab/>
        <w:t xml:space="preserve">a </w:t>
      </w:r>
      <w:r w:rsidRPr="004B5969">
        <w:rPr>
          <w:rStyle w:val="CRMinorChangeAdded"/>
          <w:noProof/>
          <w:lang w:val="hu-HU"/>
        </w:rPr>
        <w:t>139</w:t>
      </w:r>
      <w:r w:rsidRPr="004B5969">
        <w:rPr>
          <w:rStyle w:val="CRMinorChangeDeleted"/>
          <w:noProof/>
          <w:lang w:val="hu-HU"/>
        </w:rPr>
        <w:t>136</w:t>
      </w:r>
      <w:r w:rsidRPr="00A17E87">
        <w:rPr>
          <w:noProof/>
        </w:rPr>
        <w:t>. cikk (1) bekezdésének b), c), d), g) és h) pontjában említett esetekben a nemzeti bíróság jogerős ítélete vagy a jogerős közigazgatási határozat meghozatalának napja.</w:t>
      </w:r>
    </w:p>
    <w:p w14:paraId="60E8E409" w14:textId="77777777" w:rsidR="00801551" w:rsidRPr="00A17E87" w:rsidRDefault="00801551" w:rsidP="00801551">
      <w:pPr>
        <w:rPr>
          <w:noProof/>
        </w:rPr>
      </w:pPr>
      <w:r w:rsidRPr="00A17E87">
        <w:rPr>
          <w:noProof/>
        </w:rPr>
        <w:t xml:space="preserve">Az elévülési időt a nemzeti hatóság, a Bizottság, az OLAF, az (EU) 2017/1939 rendelet szerinti megerősített együttműködésben részt vevő tagállamok vonatkozásában az Európai Ügyészség, </w:t>
      </w:r>
      <w:r w:rsidRPr="004B5969">
        <w:rPr>
          <w:rStyle w:val="CRMinorChangeAdded"/>
          <w:noProof/>
          <w:lang w:val="hu-HU"/>
        </w:rPr>
        <w:t>az</w:t>
      </w:r>
      <w:r w:rsidRPr="00A17E87">
        <w:rPr>
          <w:noProof/>
        </w:rPr>
        <w:t xml:space="preserve"> e rendelet </w:t>
      </w:r>
      <w:r w:rsidRPr="004B5969">
        <w:rPr>
          <w:rStyle w:val="CRMinorChangeAdded"/>
          <w:noProof/>
          <w:lang w:val="hu-HU"/>
        </w:rPr>
        <w:t>146</w:t>
      </w:r>
      <w:r w:rsidRPr="004B5969">
        <w:rPr>
          <w:rStyle w:val="CRMinorChangeDeleted"/>
          <w:noProof/>
          <w:lang w:val="hu-HU"/>
        </w:rPr>
        <w:t>143</w:t>
      </w:r>
      <w:r w:rsidRPr="00A17E87">
        <w:rPr>
          <w:noProof/>
        </w:rPr>
        <w:t xml:space="preserve">. cikkében említett testület vagy a költségvetés végrehajtásában részt vevő bármely egyéb szervezet minden olyan intézkedése megszakítja, amelyről </w:t>
      </w:r>
      <w:r w:rsidRPr="004B5969">
        <w:rPr>
          <w:rStyle w:val="CRMinorChangeAdded"/>
          <w:noProof/>
          <w:lang w:val="hu-HU"/>
        </w:rPr>
        <w:t>az</w:t>
      </w:r>
      <w:r w:rsidRPr="00A17E87">
        <w:rPr>
          <w:noProof/>
        </w:rPr>
        <w:t xml:space="preserve"> e rendelet </w:t>
      </w:r>
      <w:r w:rsidRPr="004B5969">
        <w:rPr>
          <w:rStyle w:val="CRMinorChangeAdded"/>
          <w:noProof/>
          <w:lang w:val="hu-HU"/>
        </w:rPr>
        <w:t>138</w:t>
      </w:r>
      <w:r w:rsidRPr="004B5969">
        <w:rPr>
          <w:rStyle w:val="CRMinorChangeDeleted"/>
          <w:noProof/>
          <w:lang w:val="hu-HU"/>
        </w:rPr>
        <w:t>135</w:t>
      </w:r>
      <w:r w:rsidRPr="00A17E87">
        <w:rPr>
          <w:noProof/>
        </w:rPr>
        <w:t>. cikk</w:t>
      </w:r>
      <w:r w:rsidRPr="004B5969">
        <w:rPr>
          <w:rStyle w:val="CRMinorChangeAdded"/>
          <w:noProof/>
          <w:lang w:val="hu-HU"/>
        </w:rPr>
        <w:t>ének</w:t>
      </w:r>
      <w:r w:rsidRPr="00A17E87">
        <w:rPr>
          <w:noProof/>
        </w:rPr>
        <w:t xml:space="preserve"> (2) bekezdésében említett személyt vagy szervezetet értesítik, és amely vizsgálatokhoz vagy bírósági eljárásokhoz kapcsolódik. Az elévülés a megszakítást követő napon újrakezdődik.</w:t>
      </w:r>
    </w:p>
    <w:p w14:paraId="61811618" w14:textId="77777777" w:rsidR="00801551" w:rsidRPr="00A17E87" w:rsidRDefault="00801551" w:rsidP="00801551">
      <w:pPr>
        <w:rPr>
          <w:noProof/>
        </w:rPr>
      </w:pPr>
      <w:r w:rsidRPr="00A17E87">
        <w:rPr>
          <w:noProof/>
        </w:rPr>
        <w:t xml:space="preserve">E rendelet </w:t>
      </w:r>
      <w:r w:rsidRPr="004B5969">
        <w:rPr>
          <w:rStyle w:val="CRMinorChangeAdded"/>
          <w:noProof/>
          <w:lang w:val="hu-HU"/>
        </w:rPr>
        <w:t>139</w:t>
      </w:r>
      <w:r w:rsidRPr="004B5969">
        <w:rPr>
          <w:rStyle w:val="CRMinorChangeDeleted"/>
          <w:noProof/>
          <w:lang w:val="hu-HU"/>
        </w:rPr>
        <w:t>136</w:t>
      </w:r>
      <w:r w:rsidRPr="00A17E87">
        <w:rPr>
          <w:noProof/>
        </w:rPr>
        <w:t xml:space="preserve">. cikke (1) bekezdése f) pontjának alkalmazásakor </w:t>
      </w:r>
      <w:r w:rsidRPr="004B5969">
        <w:rPr>
          <w:rStyle w:val="CRMinorChangeAdded"/>
          <w:noProof/>
          <w:lang w:val="hu-HU"/>
        </w:rPr>
        <w:t>az</w:t>
      </w:r>
      <w:r w:rsidRPr="00A17E87">
        <w:rPr>
          <w:noProof/>
        </w:rPr>
        <w:t xml:space="preserve"> e rendelet </w:t>
      </w:r>
      <w:r w:rsidRPr="004B5969">
        <w:rPr>
          <w:rStyle w:val="CRMinorChangeAdded"/>
          <w:noProof/>
          <w:lang w:val="hu-HU"/>
        </w:rPr>
        <w:t>138</w:t>
      </w:r>
      <w:r w:rsidRPr="004B5969">
        <w:rPr>
          <w:rStyle w:val="CRMinorChangeDeleted"/>
          <w:noProof/>
          <w:lang w:val="hu-HU"/>
        </w:rPr>
        <w:t>135</w:t>
      </w:r>
      <w:r w:rsidRPr="00A17E87">
        <w:rPr>
          <w:noProof/>
        </w:rPr>
        <w:t>. cikke (2) bekezdésében említett személy vagy szervezet kizárása és/vagy a pénzügyi szankció valamely címzettel szembeni alkalmazása tekintetében a 2988/95/EK, Euratom rendelet 3. cikkében előírt elévülési idő alkalmazandó.</w:t>
      </w:r>
    </w:p>
    <w:p w14:paraId="303974FB" w14:textId="77777777" w:rsidR="00801551" w:rsidRPr="00A17E87" w:rsidRDefault="00801551" w:rsidP="00801551">
      <w:pPr>
        <w:rPr>
          <w:noProof/>
        </w:rPr>
      </w:pPr>
      <w:r w:rsidRPr="00A17E87">
        <w:rPr>
          <w:noProof/>
        </w:rPr>
        <w:t xml:space="preserve">Ha </w:t>
      </w:r>
      <w:r w:rsidRPr="004B5969">
        <w:rPr>
          <w:rStyle w:val="CRMinorChangeAdded"/>
          <w:noProof/>
          <w:lang w:val="hu-HU"/>
        </w:rPr>
        <w:t>az</w:t>
      </w:r>
      <w:r w:rsidRPr="00A17E87">
        <w:rPr>
          <w:noProof/>
        </w:rPr>
        <w:t xml:space="preserve"> e rendelet </w:t>
      </w:r>
      <w:r w:rsidRPr="004B5969">
        <w:rPr>
          <w:rStyle w:val="CRMinorChangeAdded"/>
          <w:noProof/>
          <w:lang w:val="hu-HU"/>
        </w:rPr>
        <w:t>138</w:t>
      </w:r>
      <w:r w:rsidRPr="004B5969">
        <w:rPr>
          <w:rStyle w:val="CRMinorChangeDeleted"/>
          <w:noProof/>
          <w:lang w:val="hu-HU"/>
        </w:rPr>
        <w:t>135</w:t>
      </w:r>
      <w:r w:rsidRPr="00A17E87">
        <w:rPr>
          <w:noProof/>
        </w:rPr>
        <w:t>. cikk</w:t>
      </w:r>
      <w:r w:rsidRPr="004B5969">
        <w:rPr>
          <w:rStyle w:val="CRMinorChangeAdded"/>
          <w:noProof/>
          <w:lang w:val="hu-HU"/>
        </w:rPr>
        <w:t>ének</w:t>
      </w:r>
      <w:r w:rsidRPr="00A17E87">
        <w:rPr>
          <w:noProof/>
        </w:rPr>
        <w:t xml:space="preserve"> (2) bekezdésében említett érintett személy vagy szervezet magatartása </w:t>
      </w:r>
      <w:r w:rsidRPr="004B5969">
        <w:rPr>
          <w:rStyle w:val="CRMinorChangeAdded"/>
          <w:noProof/>
          <w:lang w:val="hu-HU"/>
        </w:rPr>
        <w:t>az</w:t>
      </w:r>
      <w:r w:rsidRPr="00A17E87">
        <w:rPr>
          <w:noProof/>
        </w:rPr>
        <w:t xml:space="preserve"> e rendelet </w:t>
      </w:r>
      <w:r w:rsidRPr="004B5969">
        <w:rPr>
          <w:rStyle w:val="CRMinorChangeAdded"/>
          <w:noProof/>
          <w:lang w:val="hu-HU"/>
        </w:rPr>
        <w:t>139</w:t>
      </w:r>
      <w:r w:rsidRPr="004B5969">
        <w:rPr>
          <w:rStyle w:val="CRMinorChangeDeleted"/>
          <w:noProof/>
          <w:lang w:val="hu-HU"/>
        </w:rPr>
        <w:t>136</w:t>
      </w:r>
      <w:r w:rsidRPr="00A17E87">
        <w:rPr>
          <w:noProof/>
        </w:rPr>
        <w:t>. cikk</w:t>
      </w:r>
      <w:r w:rsidRPr="004B5969">
        <w:rPr>
          <w:rStyle w:val="CRMinorChangeAdded"/>
          <w:noProof/>
          <w:lang w:val="hu-HU"/>
        </w:rPr>
        <w:t>ének</w:t>
      </w:r>
      <w:r w:rsidRPr="00A17E87">
        <w:rPr>
          <w:noProof/>
        </w:rPr>
        <w:t xml:space="preserve"> (1) bekezdésében felsorolt több okból is indokolja a kizárást, akkor a legsúlyosabb okhoz alkalmazandó elévülési időt kell alkalmazni.</w:t>
      </w:r>
    </w:p>
    <w:p w14:paraId="274987FE" w14:textId="77777777" w:rsidR="00801551" w:rsidRPr="00A17E87" w:rsidRDefault="00801551" w:rsidP="00801551">
      <w:pPr>
        <w:pStyle w:val="Titrearticle"/>
        <w:rPr>
          <w:noProof/>
        </w:rPr>
      </w:pPr>
      <w:r w:rsidRPr="004B5969">
        <w:rPr>
          <w:rStyle w:val="CRMinorChangeAdded"/>
          <w:noProof/>
          <w:lang w:val="hu-HU"/>
        </w:rPr>
        <w:t>143</w:t>
      </w:r>
      <w:r w:rsidRPr="004B5969">
        <w:rPr>
          <w:rStyle w:val="CRMinorChangeDeleted"/>
          <w:noProof/>
          <w:lang w:val="hu-HU"/>
        </w:rPr>
        <w:t>140</w:t>
      </w:r>
      <w:r w:rsidRPr="00A17E87">
        <w:rPr>
          <w:noProof/>
        </w:rPr>
        <w:t>. cikk</w:t>
      </w:r>
    </w:p>
    <w:p w14:paraId="4AF2E7B3" w14:textId="77777777" w:rsidR="00801551" w:rsidRPr="00A17E87" w:rsidRDefault="00801551" w:rsidP="00801551">
      <w:pPr>
        <w:pStyle w:val="NormalCentered"/>
        <w:rPr>
          <w:b/>
          <w:bCs/>
          <w:noProof/>
        </w:rPr>
      </w:pPr>
      <w:r w:rsidRPr="00A17E87">
        <w:rPr>
          <w:b/>
          <w:noProof/>
        </w:rPr>
        <w:t>A kizárások és a pénzügyi szankciók közzététele</w:t>
      </w:r>
    </w:p>
    <w:p w14:paraId="63AFA25B" w14:textId="77777777" w:rsidR="00801551" w:rsidRPr="00A17E87" w:rsidRDefault="00801551" w:rsidP="00801551">
      <w:pPr>
        <w:rPr>
          <w:noProof/>
        </w:rPr>
      </w:pPr>
      <w:r w:rsidRPr="00A17E87">
        <w:rPr>
          <w:noProof/>
        </w:rPr>
        <w:t>(1)</w:t>
      </w:r>
      <w:r w:rsidRPr="00A17E87">
        <w:rPr>
          <w:noProof/>
        </w:rPr>
        <w:tab/>
        <w:t xml:space="preserve">Amennyiben szükséges, a kizárás és/vagy a pénzügyi szankció visszatartó erejének megerősítése érdekében a Bizottság – az illetékes engedélyezésre jogosult tisztviselő határozatának függvényében – közzéteszi weboldalán a </w:t>
      </w:r>
      <w:r w:rsidRPr="004B5969">
        <w:rPr>
          <w:rStyle w:val="CRMinorChangeAdded"/>
          <w:noProof/>
          <w:lang w:val="hu-HU"/>
        </w:rPr>
        <w:t>139</w:t>
      </w:r>
      <w:r w:rsidRPr="004B5969">
        <w:rPr>
          <w:rStyle w:val="CRMinorChangeDeleted"/>
          <w:noProof/>
          <w:lang w:val="hu-HU"/>
        </w:rPr>
        <w:t>136</w:t>
      </w:r>
      <w:r w:rsidRPr="00A17E87">
        <w:rPr>
          <w:noProof/>
        </w:rPr>
        <w:t>. cikk (1) bekezdése c)–h) pontjában említett esetekben a kizárásra és adott esetben a pénzügyi szankcióra vonatkozó alábbi információkat:</w:t>
      </w:r>
    </w:p>
    <w:p w14:paraId="63F45F36" w14:textId="77777777" w:rsidR="00801551" w:rsidRPr="00A17E87" w:rsidRDefault="00801551" w:rsidP="00801551">
      <w:pPr>
        <w:pStyle w:val="Point0"/>
        <w:rPr>
          <w:noProof/>
        </w:rPr>
      </w:pPr>
      <w:r w:rsidRPr="00A17E87">
        <w:rPr>
          <w:noProof/>
        </w:rPr>
        <w:tab/>
        <w:t>a)</w:t>
      </w:r>
      <w:r w:rsidRPr="00A17E87">
        <w:rPr>
          <w:noProof/>
        </w:rPr>
        <w:tab/>
        <w:t xml:space="preserve">a </w:t>
      </w:r>
      <w:r w:rsidRPr="004B5969">
        <w:rPr>
          <w:rStyle w:val="CRMinorChangeAdded"/>
          <w:noProof/>
          <w:lang w:val="hu-HU"/>
        </w:rPr>
        <w:t>138</w:t>
      </w:r>
      <w:r w:rsidRPr="004B5969">
        <w:rPr>
          <w:rStyle w:val="CRMinorChangeDeleted"/>
          <w:noProof/>
          <w:lang w:val="hu-HU"/>
        </w:rPr>
        <w:t>135</w:t>
      </w:r>
      <w:r w:rsidRPr="00A17E87">
        <w:rPr>
          <w:noProof/>
        </w:rPr>
        <w:t>. cikk (2) bekezdésében említett, érintett személy vagy szervezet neve;</w:t>
      </w:r>
    </w:p>
    <w:p w14:paraId="30F598DF" w14:textId="77777777" w:rsidR="00801551" w:rsidRPr="00A17E87" w:rsidRDefault="00801551" w:rsidP="00801551">
      <w:pPr>
        <w:pStyle w:val="Point0"/>
        <w:rPr>
          <w:noProof/>
        </w:rPr>
      </w:pPr>
      <w:r w:rsidRPr="00A17E87">
        <w:rPr>
          <w:noProof/>
        </w:rPr>
        <w:tab/>
        <w:t>b)</w:t>
      </w:r>
      <w:r w:rsidRPr="00A17E87">
        <w:rPr>
          <w:noProof/>
        </w:rPr>
        <w:tab/>
        <w:t>a kizárást indokoló helyzet;</w:t>
      </w:r>
    </w:p>
    <w:p w14:paraId="58F67F52" w14:textId="77777777" w:rsidR="00801551" w:rsidRPr="00A17E87" w:rsidRDefault="00801551" w:rsidP="00801551">
      <w:pPr>
        <w:pStyle w:val="Point0"/>
        <w:rPr>
          <w:noProof/>
        </w:rPr>
      </w:pPr>
      <w:r w:rsidRPr="00A17E87">
        <w:rPr>
          <w:noProof/>
        </w:rPr>
        <w:tab/>
        <w:t>c)</w:t>
      </w:r>
      <w:r w:rsidRPr="00A17E87">
        <w:rPr>
          <w:noProof/>
        </w:rPr>
        <w:tab/>
        <w:t>a kizárás időtartama és/vagy a pénzügyi szankció összege.</w:t>
      </w:r>
    </w:p>
    <w:p w14:paraId="037F649A" w14:textId="77777777" w:rsidR="00801551" w:rsidRPr="00A17E87" w:rsidRDefault="00801551" w:rsidP="00801551">
      <w:pPr>
        <w:rPr>
          <w:noProof/>
        </w:rPr>
      </w:pPr>
      <w:r w:rsidRPr="00A17E87">
        <w:rPr>
          <w:noProof/>
        </w:rPr>
        <w:t xml:space="preserve">Amennyiben a kizárásról és/vagy a pénzügyi szankcióról szóló határozatot a </w:t>
      </w:r>
      <w:r w:rsidRPr="004B5969">
        <w:rPr>
          <w:rStyle w:val="CRMinorChangeAdded"/>
          <w:noProof/>
          <w:lang w:val="hu-HU"/>
        </w:rPr>
        <w:t>139. cikk (3)</w:t>
      </w:r>
      <w:r w:rsidRPr="004B5969">
        <w:rPr>
          <w:rStyle w:val="CRMinorChangeDeleted"/>
          <w:noProof/>
          <w:lang w:val="hu-HU"/>
        </w:rPr>
        <w:t>136. cikk (2)</w:t>
      </w:r>
      <w:r w:rsidRPr="00A17E87">
        <w:rPr>
          <w:noProof/>
        </w:rPr>
        <w:t xml:space="preserve"> bekezdésében említett előzetes minősítés alapján hozták, a közzétételben jelezni kell, hogy nincs jogerős ítélet vagy adott esetben jogerős közigazgatási határozat. Ilyen esetekben haladéktalanul közzé kell tenni az esetleges jogorvoslati kérelmeket, azok helyzetét és kimenetelét, valamint az illetékes engedélyezésre jogosult tisztviselő esetleges felülvizsgált határozatát. Pénzügyi szankció kiszabása esetén azt is közzé kell tenni, hogy megfizették-e a szankció összegét.</w:t>
      </w:r>
    </w:p>
    <w:p w14:paraId="49432C6E" w14:textId="77777777" w:rsidR="00801551" w:rsidRPr="00A17E87" w:rsidRDefault="00801551" w:rsidP="00801551">
      <w:pPr>
        <w:rPr>
          <w:noProof/>
        </w:rPr>
      </w:pPr>
      <w:r w:rsidRPr="00A17E87">
        <w:rPr>
          <w:noProof/>
        </w:rPr>
        <w:t xml:space="preserve">Az illetékes engedélyezésre jogosult tisztviselő a jogerős ítéletet, illetve adott esetben jogerős közigazgatási határozatot követően, vagy pedig a </w:t>
      </w:r>
      <w:r w:rsidRPr="004B5969">
        <w:rPr>
          <w:rStyle w:val="CRMinorChangeAdded"/>
          <w:noProof/>
          <w:lang w:val="hu-HU"/>
        </w:rPr>
        <w:t>146</w:t>
      </w:r>
      <w:r w:rsidRPr="004B5969">
        <w:rPr>
          <w:rStyle w:val="CRMinorChangeDeleted"/>
          <w:noProof/>
          <w:lang w:val="hu-HU"/>
        </w:rPr>
        <w:t>143</w:t>
      </w:r>
      <w:r w:rsidRPr="00A17E87">
        <w:rPr>
          <w:noProof/>
        </w:rPr>
        <w:t xml:space="preserve">. cikkben említett testület ajánlása nyomán hozza meg az információ közzétételére vonatkozó határozatot. A határozat három hónappal azt követően lép hatályba, hogy értesítették róla a </w:t>
      </w:r>
      <w:r w:rsidRPr="004B5969">
        <w:rPr>
          <w:rStyle w:val="CRMinorChangeAdded"/>
          <w:noProof/>
          <w:lang w:val="hu-HU"/>
        </w:rPr>
        <w:t>138</w:t>
      </w:r>
      <w:r w:rsidRPr="004B5969">
        <w:rPr>
          <w:rStyle w:val="CRMinorChangeDeleted"/>
          <w:noProof/>
          <w:lang w:val="hu-HU"/>
        </w:rPr>
        <w:t>135</w:t>
      </w:r>
      <w:r w:rsidRPr="00A17E87">
        <w:rPr>
          <w:noProof/>
        </w:rPr>
        <w:t>. cikk (2) bekezdésében említett érintett személyt vagy szervezetet.</w:t>
      </w:r>
    </w:p>
    <w:p w14:paraId="310C528D" w14:textId="77777777" w:rsidR="00801551" w:rsidRPr="00A17E87" w:rsidRDefault="00801551" w:rsidP="00801551">
      <w:pPr>
        <w:rPr>
          <w:noProof/>
        </w:rPr>
      </w:pPr>
      <w:r w:rsidRPr="00A17E87">
        <w:rPr>
          <w:noProof/>
        </w:rPr>
        <w:t xml:space="preserve">A közzétett információkat </w:t>
      </w:r>
      <w:r w:rsidRPr="004B5969">
        <w:rPr>
          <w:rStyle w:val="CRMinorChangeAdded"/>
          <w:noProof/>
          <w:lang w:val="hu-HU"/>
        </w:rPr>
        <w:t>a</w:t>
      </w:r>
      <w:r w:rsidRPr="00A17E87">
        <w:rPr>
          <w:noProof/>
        </w:rPr>
        <w:t xml:space="preserve"> kizárási időszak lezárulásakor el kell távolítani. Pénzügyi szankció esetében az információkat hat hónappal az összeg megfizetése után kell eltávolítani.</w:t>
      </w:r>
    </w:p>
    <w:p w14:paraId="40C7B5DA" w14:textId="77777777" w:rsidR="00801551" w:rsidRPr="00A17E87" w:rsidRDefault="00801551" w:rsidP="00801551">
      <w:pPr>
        <w:rPr>
          <w:noProof/>
        </w:rPr>
      </w:pPr>
      <w:r w:rsidRPr="00A17E87">
        <w:rPr>
          <w:noProof/>
        </w:rPr>
        <w:t xml:space="preserve">Személyes adatok esetében az illetékes engedélyezésre jogosult tisztviselőnek </w:t>
      </w:r>
      <w:r w:rsidRPr="004B5969">
        <w:rPr>
          <w:rStyle w:val="CRMinorChangeAdded"/>
          <w:noProof/>
          <w:lang w:val="hu-HU"/>
        </w:rPr>
        <w:t>az (EU) 2018/1725</w:t>
      </w:r>
      <w:r w:rsidRPr="004B5969">
        <w:rPr>
          <w:rStyle w:val="CRMinorChangeDeleted"/>
          <w:noProof/>
          <w:lang w:val="hu-HU"/>
        </w:rPr>
        <w:t>a 45/2001/EK</w:t>
      </w:r>
      <w:r w:rsidRPr="00A17E87">
        <w:rPr>
          <w:noProof/>
        </w:rPr>
        <w:t xml:space="preserve"> </w:t>
      </w:r>
      <w:r w:rsidRPr="004B5969">
        <w:rPr>
          <w:rStyle w:val="CRRefonteDeleted"/>
          <w:noProof/>
          <w:highlight w:val="lightGray"/>
          <w:lang w:val="hu-HU"/>
        </w:rPr>
        <w:t>irányelvvel</w:t>
      </w:r>
      <w:r w:rsidRPr="00A17E87">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546D52">
        <w:rPr>
          <w:noProof/>
          <w:highlight w:val="lightGray"/>
        </w:rPr>
        <w:t> rendelettel </w:t>
      </w:r>
      <w:r w:rsidRPr="00546D52">
        <w:rPr>
          <w:noProof/>
          <w:highlight w:val="lightGray"/>
        </w:rPr>
        <w:fldChar w:fldCharType="begin"/>
      </w:r>
      <w:r w:rsidRPr="00546D52">
        <w:rPr>
          <w:noProof/>
          <w:highlight w:val="lightGray"/>
        </w:rPr>
        <w:instrText xml:space="preserve"> QUOTE "</w:instrText>
      </w:r>
      <w:r w:rsidRPr="004B5969">
        <w:rPr>
          <w:rStyle w:val="CRMarker"/>
          <w:noProof/>
          <w:highlight w:val="lightGray"/>
          <w:lang w:val="hu-HU"/>
        </w:rPr>
        <w:instrText>ï</w:instrText>
      </w:r>
      <w:r w:rsidRPr="00546D52">
        <w:rPr>
          <w:noProof/>
          <w:highlight w:val="lightGray"/>
        </w:rPr>
        <w:instrText xml:space="preserve">" </w:instrText>
      </w:r>
      <w:r w:rsidRPr="00546D52">
        <w:rPr>
          <w:noProof/>
          <w:highlight w:val="lightGray"/>
        </w:rPr>
        <w:fldChar w:fldCharType="separate"/>
      </w:r>
      <w:r w:rsidRPr="004B5969">
        <w:rPr>
          <w:rStyle w:val="CRMarker"/>
          <w:noProof/>
          <w:highlight w:val="lightGray"/>
          <w:lang w:val="hu-HU"/>
        </w:rPr>
        <w:t>ï</w:t>
      </w:r>
      <w:r w:rsidRPr="00546D52">
        <w:rPr>
          <w:noProof/>
          <w:highlight w:val="lightGray"/>
        </w:rPr>
        <w:fldChar w:fldCharType="end"/>
      </w:r>
      <w:r>
        <w:rPr>
          <w:noProof/>
        </w:rPr>
        <w:t xml:space="preserve"> </w:t>
      </w:r>
      <w:r w:rsidRPr="00A17E87">
        <w:rPr>
          <w:noProof/>
        </w:rPr>
        <w:t xml:space="preserve">összhangban tájékoztatnia kell az e rendelet </w:t>
      </w:r>
      <w:r w:rsidRPr="004B5969">
        <w:rPr>
          <w:rStyle w:val="CRMinorChangeAdded"/>
          <w:noProof/>
          <w:lang w:val="hu-HU"/>
        </w:rPr>
        <w:t>138</w:t>
      </w:r>
      <w:r w:rsidRPr="004B5969">
        <w:rPr>
          <w:rStyle w:val="CRMinorChangeDeleted"/>
          <w:noProof/>
          <w:lang w:val="hu-HU"/>
        </w:rPr>
        <w:t>135</w:t>
      </w:r>
      <w:r w:rsidRPr="00A17E87">
        <w:rPr>
          <w:noProof/>
        </w:rPr>
        <w:t>. cikk</w:t>
      </w:r>
      <w:r w:rsidRPr="004B5969">
        <w:rPr>
          <w:rStyle w:val="CRMinorChangeAdded"/>
          <w:noProof/>
          <w:lang w:val="hu-HU"/>
        </w:rPr>
        <w:t>ének</w:t>
      </w:r>
      <w:r w:rsidRPr="00A17E87">
        <w:rPr>
          <w:noProof/>
        </w:rPr>
        <w:t xml:space="preserve"> (2) bekezdésében említett érintett személyt vagy szervezetet az alkalmazandó adatvédelmi szabályok alapján őt megillető jogokról és az e jogok gyakorlására rendelkezésre álló eljárásokról.</w:t>
      </w:r>
    </w:p>
    <w:p w14:paraId="489842BD" w14:textId="77777777" w:rsidR="00801551" w:rsidRPr="00A17E87" w:rsidRDefault="00801551" w:rsidP="00801551">
      <w:pPr>
        <w:rPr>
          <w:noProof/>
        </w:rPr>
      </w:pPr>
      <w:r w:rsidRPr="00A17E87">
        <w:rPr>
          <w:noProof/>
        </w:rPr>
        <w:t>(2)</w:t>
      </w:r>
      <w:r w:rsidRPr="00A17E87">
        <w:rPr>
          <w:noProof/>
        </w:rPr>
        <w:tab/>
        <w:t>Az e cikk (1) bekezdésében említett információk nem tehetők közzé az alábbi körülmények bármelyike esetén:</w:t>
      </w:r>
    </w:p>
    <w:p w14:paraId="14451EA2" w14:textId="77777777" w:rsidR="00801551" w:rsidRPr="00A17E87" w:rsidRDefault="00801551" w:rsidP="00801551">
      <w:pPr>
        <w:pStyle w:val="Point0"/>
        <w:rPr>
          <w:noProof/>
        </w:rPr>
      </w:pPr>
      <w:r w:rsidRPr="00A17E87">
        <w:rPr>
          <w:noProof/>
        </w:rPr>
        <w:tab/>
        <w:t>a)</w:t>
      </w:r>
      <w:r w:rsidRPr="00A17E87">
        <w:rPr>
          <w:noProof/>
        </w:rPr>
        <w:tab/>
        <w:t>amennyiben a vizsgálat vagy a nemzeti bírósági eljárások titoktartást tesznek szükségessé;</w:t>
      </w:r>
    </w:p>
    <w:p w14:paraId="3AB4FBC0" w14:textId="77777777" w:rsidR="00801551" w:rsidRPr="00A17E87" w:rsidRDefault="00801551" w:rsidP="00801551">
      <w:pPr>
        <w:pStyle w:val="Point0"/>
        <w:rPr>
          <w:noProof/>
        </w:rPr>
      </w:pPr>
      <w:r w:rsidRPr="00A17E87">
        <w:rPr>
          <w:noProof/>
        </w:rPr>
        <w:tab/>
        <w:t>b)</w:t>
      </w:r>
      <w:r w:rsidRPr="00A17E87">
        <w:rPr>
          <w:noProof/>
        </w:rPr>
        <w:tab/>
        <w:t xml:space="preserve">amennyiben a közzététel aránytalan károkat okozna a </w:t>
      </w:r>
      <w:r w:rsidRPr="004B5969">
        <w:rPr>
          <w:rStyle w:val="CRMinorChangeAdded"/>
          <w:noProof/>
          <w:lang w:val="hu-HU"/>
        </w:rPr>
        <w:t>138</w:t>
      </w:r>
      <w:r w:rsidRPr="004B5969">
        <w:rPr>
          <w:rStyle w:val="CRMinorChangeDeleted"/>
          <w:noProof/>
          <w:lang w:val="hu-HU"/>
        </w:rPr>
        <w:t>135</w:t>
      </w:r>
      <w:r w:rsidRPr="00A17E87">
        <w:rPr>
          <w:noProof/>
        </w:rPr>
        <w:t xml:space="preserve">. cikk (2) bekezdésében említett érintett személynek vagy szervezetnek, vagy a </w:t>
      </w:r>
      <w:r w:rsidRPr="004B5969">
        <w:rPr>
          <w:rStyle w:val="CRMinorChangeAdded"/>
          <w:noProof/>
          <w:lang w:val="hu-HU"/>
        </w:rPr>
        <w:t>139. cikk (4)</w:t>
      </w:r>
      <w:r w:rsidRPr="004B5969">
        <w:rPr>
          <w:rStyle w:val="CRMinorChangeDeleted"/>
          <w:noProof/>
          <w:lang w:val="hu-HU"/>
        </w:rPr>
        <w:t>136. cikk (3)</w:t>
      </w:r>
      <w:r w:rsidRPr="00A17E87">
        <w:rPr>
          <w:noProof/>
        </w:rPr>
        <w:t xml:space="preserve"> bekezdésében meghatározott arányossági kritériumok </w:t>
      </w:r>
      <w:r w:rsidRPr="00F73FA2">
        <w:rPr>
          <w:noProof/>
        </w:rPr>
        <w:fldChar w:fldCharType="begin"/>
      </w:r>
      <w:r w:rsidRPr="00F73FA2">
        <w:rPr>
          <w:noProof/>
        </w:rPr>
        <w:instrText xml:space="preserve"> QUOTE "</w:instrText>
      </w:r>
      <w:r w:rsidRPr="004B5969">
        <w:rPr>
          <w:rStyle w:val="CRMarker"/>
          <w:noProof/>
          <w:lang w:val="hu-HU"/>
        </w:rPr>
        <w:instrText>Ö</w:instrText>
      </w:r>
      <w:r w:rsidRPr="00F73FA2">
        <w:rPr>
          <w:noProof/>
        </w:rPr>
        <w:instrText xml:space="preserve">" </w:instrText>
      </w:r>
      <w:r w:rsidRPr="00F73FA2">
        <w:rPr>
          <w:noProof/>
        </w:rPr>
        <w:fldChar w:fldCharType="separate"/>
      </w:r>
      <w:r w:rsidRPr="004B5969">
        <w:rPr>
          <w:rStyle w:val="CRMarker"/>
          <w:noProof/>
          <w:lang w:val="hu-HU"/>
        </w:rPr>
        <w:t>Ö</w:t>
      </w:r>
      <w:r w:rsidRPr="00F73FA2">
        <w:rPr>
          <w:noProof/>
        </w:rPr>
        <w:fldChar w:fldCharType="end"/>
      </w:r>
      <w:r w:rsidRPr="00F73FA2">
        <w:rPr>
          <w:noProof/>
        </w:rPr>
        <w:t> </w:t>
      </w:r>
      <w:r w:rsidRPr="00A17E87">
        <w:rPr>
          <w:noProof/>
        </w:rPr>
        <w:t>alapján</w:t>
      </w:r>
      <w:r w:rsidRPr="00F73FA2">
        <w:rPr>
          <w:noProof/>
        </w:rPr>
        <w:t> </w:t>
      </w:r>
      <w:r w:rsidRPr="00F73FA2">
        <w:rPr>
          <w:noProof/>
        </w:rPr>
        <w:fldChar w:fldCharType="begin"/>
      </w:r>
      <w:r w:rsidRPr="00F73FA2">
        <w:rPr>
          <w:noProof/>
        </w:rPr>
        <w:instrText xml:space="preserve"> QUOTE "</w:instrText>
      </w:r>
      <w:r w:rsidRPr="004B5969">
        <w:rPr>
          <w:rStyle w:val="CRMarker"/>
          <w:noProof/>
          <w:lang w:val="hu-HU"/>
        </w:rPr>
        <w:instrText>Õ</w:instrText>
      </w:r>
      <w:r w:rsidRPr="00F73FA2">
        <w:rPr>
          <w:noProof/>
        </w:rPr>
        <w:instrText xml:space="preserve">" </w:instrText>
      </w:r>
      <w:r w:rsidRPr="00F73FA2">
        <w:rPr>
          <w:noProof/>
        </w:rPr>
        <w:fldChar w:fldCharType="separate"/>
      </w:r>
      <w:r w:rsidRPr="004B5969">
        <w:rPr>
          <w:rStyle w:val="CRMarker"/>
          <w:noProof/>
          <w:lang w:val="hu-HU"/>
        </w:rPr>
        <w:t>Õ</w:t>
      </w:r>
      <w:r w:rsidRPr="00F73FA2">
        <w:rPr>
          <w:noProof/>
        </w:rPr>
        <w:fldChar w:fldCharType="end"/>
      </w:r>
      <w:r w:rsidRPr="00F73FA2">
        <w:rPr>
          <w:noProof/>
        </w:rPr>
        <w:t xml:space="preserve"> </w:t>
      </w:r>
      <w:r w:rsidRPr="00A17E87">
        <w:rPr>
          <w:noProof/>
        </w:rPr>
        <w:t>és a pénzügyi szankció összegére figyelemmel más módon aránytalan lenne;</w:t>
      </w:r>
    </w:p>
    <w:p w14:paraId="4C2AD8DB" w14:textId="77777777" w:rsidR="00801551" w:rsidRPr="00A17E87" w:rsidRDefault="00801551" w:rsidP="00801551">
      <w:pPr>
        <w:pStyle w:val="Point0"/>
        <w:rPr>
          <w:noProof/>
        </w:rPr>
      </w:pPr>
      <w:r w:rsidRPr="00A17E87">
        <w:rPr>
          <w:noProof/>
        </w:rPr>
        <w:tab/>
        <w:t>c)</w:t>
      </w:r>
      <w:r w:rsidRPr="00A17E87">
        <w:rPr>
          <w:noProof/>
        </w:rPr>
        <w:tab/>
        <w:t>amennyiben természetes személyről van szó, kivéve, ha a személyes adatok közzétételét kivételes körülmények indokolttá teszik, többek között a magatartás súlyossága vagy az Unió pénzügyi érdekeire gyakorolt hatása révén. Ilyen esetekben az információk közzétételére vonatkozó határozatban megfelelően figyelembe kell venni a</w:t>
      </w:r>
      <w:r w:rsidRPr="004B5969">
        <w:rPr>
          <w:rStyle w:val="CRMinorChangeAdded"/>
          <w:noProof/>
          <w:lang w:val="hu-HU"/>
        </w:rPr>
        <w:t>z</w:t>
      </w:r>
      <w:r w:rsidRPr="00A17E87">
        <w:rPr>
          <w:noProof/>
        </w:rPr>
        <w:t xml:space="preserve"> </w:t>
      </w:r>
      <w:r w:rsidRPr="004B5969">
        <w:rPr>
          <w:rStyle w:val="CRMinorChangeAdded"/>
          <w:noProof/>
          <w:lang w:val="hu-HU"/>
        </w:rPr>
        <w:t>(EU) 2018/1725</w:t>
      </w:r>
      <w:r w:rsidRPr="004B5969">
        <w:rPr>
          <w:rStyle w:val="CRMinorChangeDeleted"/>
          <w:noProof/>
          <w:lang w:val="hu-HU"/>
        </w:rPr>
        <w:t>45/2001/EK</w:t>
      </w:r>
      <w:r w:rsidRPr="00A17E87">
        <w:rPr>
          <w:noProof/>
        </w:rPr>
        <w:t xml:space="preserve"> rendeletben meghatározott, magánélethez való jogot és az említett rendeletben meghatározott egyéb jogokat.</w:t>
      </w:r>
    </w:p>
    <w:p w14:paraId="22CE16D0" w14:textId="77777777" w:rsidR="00801551" w:rsidRPr="00A17E87" w:rsidRDefault="00801551" w:rsidP="00801551">
      <w:pPr>
        <w:pStyle w:val="Titrearticle"/>
        <w:rPr>
          <w:noProof/>
        </w:rPr>
      </w:pPr>
      <w:r w:rsidRPr="004B5969">
        <w:rPr>
          <w:rStyle w:val="CRMinorChangeAdded"/>
          <w:noProof/>
          <w:lang w:val="hu-HU"/>
        </w:rPr>
        <w:t>144</w:t>
      </w:r>
      <w:r w:rsidRPr="004B5969">
        <w:rPr>
          <w:rStyle w:val="CRMinorChangeDeleted"/>
          <w:noProof/>
          <w:lang w:val="hu-HU"/>
        </w:rPr>
        <w:t>141</w:t>
      </w:r>
      <w:r w:rsidRPr="00A17E87">
        <w:rPr>
          <w:noProof/>
        </w:rPr>
        <w:t>. cikk</w:t>
      </w:r>
    </w:p>
    <w:p w14:paraId="574DE774" w14:textId="77777777" w:rsidR="00801551" w:rsidRPr="00A17E87" w:rsidRDefault="00801551" w:rsidP="00801551">
      <w:pPr>
        <w:pStyle w:val="NormalCentered"/>
        <w:rPr>
          <w:b/>
          <w:bCs/>
          <w:noProof/>
        </w:rPr>
      </w:pPr>
      <w:r w:rsidRPr="00A17E87">
        <w:rPr>
          <w:b/>
          <w:noProof/>
        </w:rPr>
        <w:t>Az odaítélési eljárásban való részvételi lehetőség megtagadása</w:t>
      </w:r>
    </w:p>
    <w:p w14:paraId="62B52854" w14:textId="77777777" w:rsidR="00801551" w:rsidRPr="00A17E87" w:rsidRDefault="00801551" w:rsidP="00801551">
      <w:pPr>
        <w:rPr>
          <w:noProof/>
        </w:rPr>
      </w:pPr>
      <w:r w:rsidRPr="00A17E87">
        <w:rPr>
          <w:noProof/>
        </w:rPr>
        <w:t>(1)</w:t>
      </w:r>
      <w:r w:rsidRPr="00A17E87">
        <w:rPr>
          <w:noProof/>
        </w:rPr>
        <w:tab/>
        <w:t>Az illetékes engedélyezésre jogosult tisztviselő megtagadja az odaítélési eljárásban való részvétel lehetőségét attól a résztvevőtől</w:t>
      </w:r>
      <w:r w:rsidRPr="004B5969">
        <w:rPr>
          <w:rStyle w:val="CRMinorChangeAdded"/>
          <w:noProof/>
          <w:lang w:val="hu-HU"/>
        </w:rPr>
        <w:t>,</w:t>
      </w:r>
      <w:r w:rsidRPr="00A17E87">
        <w:rPr>
          <w:noProof/>
        </w:rPr>
        <w:t xml:space="preserve"> aki:</w:t>
      </w:r>
    </w:p>
    <w:p w14:paraId="5AD8FA87" w14:textId="77777777" w:rsidR="00801551" w:rsidRPr="00A17E87" w:rsidRDefault="00801551" w:rsidP="00801551">
      <w:pPr>
        <w:pStyle w:val="Point0"/>
        <w:rPr>
          <w:noProof/>
        </w:rPr>
      </w:pPr>
      <w:r w:rsidRPr="00A17E87">
        <w:rPr>
          <w:noProof/>
        </w:rPr>
        <w:tab/>
        <w:t>a)</w:t>
      </w:r>
      <w:r w:rsidRPr="00A17E87">
        <w:rPr>
          <w:noProof/>
        </w:rPr>
        <w:tab/>
        <w:t xml:space="preserve">valamely, a </w:t>
      </w:r>
      <w:r w:rsidRPr="004B5969">
        <w:rPr>
          <w:rStyle w:val="CRMinorChangeAdded"/>
          <w:noProof/>
          <w:lang w:val="hu-HU"/>
        </w:rPr>
        <w:t>139</w:t>
      </w:r>
      <w:r w:rsidRPr="004B5969">
        <w:rPr>
          <w:rStyle w:val="CRMinorChangeDeleted"/>
          <w:noProof/>
          <w:lang w:val="hu-HU"/>
        </w:rPr>
        <w:t>136</w:t>
      </w:r>
      <w:r w:rsidRPr="00A17E87">
        <w:rPr>
          <w:noProof/>
        </w:rPr>
        <w:t>. cikkel összhangban megállapított, kizárást indokoló helyzetben van;</w:t>
      </w:r>
    </w:p>
    <w:p w14:paraId="510FE8FB" w14:textId="77777777" w:rsidR="00801551" w:rsidRPr="00A17E87" w:rsidRDefault="00801551" w:rsidP="00801551">
      <w:pPr>
        <w:pStyle w:val="Point0"/>
        <w:rPr>
          <w:noProof/>
        </w:rPr>
      </w:pPr>
      <w:r w:rsidRPr="00A17E87">
        <w:rPr>
          <w:noProof/>
        </w:rPr>
        <w:tab/>
        <w:t>b)</w:t>
      </w:r>
      <w:r w:rsidRPr="00A17E87">
        <w:rPr>
          <w:noProof/>
        </w:rPr>
        <w:tab/>
        <w:t>az eljárásban való részvétel feltételeként előírt adatszolgáltatás keretében megtévesztő információt szolgáltatott vagy elmulasztotta a kért információk benyújtását;</w:t>
      </w:r>
    </w:p>
    <w:p w14:paraId="6A69BA26" w14:textId="77777777" w:rsidR="00801551" w:rsidRPr="004B5969" w:rsidRDefault="00801551" w:rsidP="00801551">
      <w:pPr>
        <w:pStyle w:val="Point0"/>
        <w:rPr>
          <w:rStyle w:val="CRMinorChangeDeleted"/>
          <w:noProof/>
          <w:lang w:val="hu-HU"/>
        </w:rPr>
      </w:pPr>
      <w:r w:rsidRPr="00A17E87">
        <w:rPr>
          <w:noProof/>
        </w:rPr>
        <w:tab/>
        <w:t>c)</w:t>
      </w:r>
      <w:r w:rsidRPr="00A17E87">
        <w:rPr>
          <w:noProof/>
        </w:rPr>
        <w:tab/>
        <w:t>korábban részt vett az odaítélési eljárásban használt dokumentumok előkészítésében; e kritérium akkor alkalmazandó, ha ez az egyenlő bánásmód elvének megsértését vonja maga után, ideértve a másként nem orvosolható versenytorzulást is</w:t>
      </w:r>
      <w:r w:rsidRPr="004B5969">
        <w:rPr>
          <w:rStyle w:val="CRMinorChangeAdded"/>
          <w:noProof/>
          <w:lang w:val="hu-HU"/>
        </w:rPr>
        <w:t>;</w:t>
      </w:r>
      <w:r w:rsidRPr="004B5969">
        <w:rPr>
          <w:rStyle w:val="CRMinorChangeDeleted"/>
          <w:noProof/>
          <w:lang w:val="hu-HU"/>
        </w:rPr>
        <w:t>.</w:t>
      </w:r>
    </w:p>
    <w:p w14:paraId="75174341" w14:textId="77777777" w:rsidR="00801551" w:rsidRPr="004B5969" w:rsidRDefault="00801551" w:rsidP="00801551">
      <w:pPr>
        <w:pStyle w:val="CRSeparator"/>
        <w:rPr>
          <w:noProof/>
          <w:lang w:val="hu-HU"/>
        </w:rPr>
      </w:pPr>
    </w:p>
    <w:p w14:paraId="187C13B2"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6B0C4989" w14:textId="77777777" w:rsidR="00801551" w:rsidRPr="00A17E87" w:rsidRDefault="00801551" w:rsidP="00801551">
      <w:pPr>
        <w:pStyle w:val="Point0"/>
        <w:rPr>
          <w:noProof/>
        </w:rPr>
      </w:pPr>
      <w:r w:rsidRPr="00A17E87">
        <w:rPr>
          <w:noProof/>
          <w:highlight w:val="lightGray"/>
        </w:rPr>
        <w:t>d) olyan összeférhetetlenségi helyzetben van, amely az I. melléklet 20.6. pontjával összhangban kedvezőtlenül befolyásolhatja a szerződés teljesítését.</w:t>
      </w:r>
    </w:p>
    <w:p w14:paraId="516DFD9C" w14:textId="77777777" w:rsidR="00801551" w:rsidRPr="004B5969" w:rsidRDefault="00801551" w:rsidP="00801551">
      <w:pPr>
        <w:pStyle w:val="CRSeparator"/>
        <w:rPr>
          <w:noProof/>
          <w:lang w:val="hu-HU"/>
        </w:rPr>
      </w:pPr>
    </w:p>
    <w:p w14:paraId="03A738CB"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413A8589"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7D219EAD" w14:textId="77777777" w:rsidR="00801551" w:rsidRPr="00A17E87" w:rsidRDefault="00801551" w:rsidP="00801551">
      <w:pPr>
        <w:rPr>
          <w:noProof/>
        </w:rPr>
      </w:pPr>
      <w:r w:rsidRPr="00A17E87">
        <w:rPr>
          <w:noProof/>
        </w:rPr>
        <w:t>Az illetékes engedélyezésre jogosult tisztviselő tájékoztatja az odaítélési eljárás egyéb résztvevőit a résztvevőnek az odaítélési eljárás első albekezdés c) pontjában említett előkészítésébe</w:t>
      </w:r>
      <w:r w:rsidRPr="004B5969">
        <w:rPr>
          <w:rStyle w:val="CRMinorChangeAdded"/>
          <w:noProof/>
          <w:lang w:val="hu-HU"/>
        </w:rPr>
        <w:t>n</w:t>
      </w:r>
      <w:r w:rsidRPr="00A17E87">
        <w:rPr>
          <w:noProof/>
        </w:rPr>
        <w:t xml:space="preserve"> való </w:t>
      </w:r>
      <w:r w:rsidRPr="00F73FA2">
        <w:rPr>
          <w:noProof/>
        </w:rPr>
        <w:fldChar w:fldCharType="begin"/>
      </w:r>
      <w:r w:rsidRPr="00F73FA2">
        <w:rPr>
          <w:noProof/>
        </w:rPr>
        <w:instrText xml:space="preserve"> QUOTE "</w:instrText>
      </w:r>
      <w:r w:rsidRPr="004B5969">
        <w:rPr>
          <w:rStyle w:val="CRMarker"/>
          <w:noProof/>
          <w:lang w:val="hu-HU"/>
        </w:rPr>
        <w:instrText>Ö</w:instrText>
      </w:r>
      <w:r w:rsidRPr="00F73FA2">
        <w:rPr>
          <w:noProof/>
        </w:rPr>
        <w:instrText xml:space="preserve">" </w:instrText>
      </w:r>
      <w:r w:rsidRPr="00F73FA2">
        <w:rPr>
          <w:noProof/>
        </w:rPr>
        <w:fldChar w:fldCharType="separate"/>
      </w:r>
      <w:r w:rsidRPr="004B5969">
        <w:rPr>
          <w:rStyle w:val="CRMarker"/>
          <w:noProof/>
          <w:lang w:val="hu-HU"/>
        </w:rPr>
        <w:t>Ö</w:t>
      </w:r>
      <w:r w:rsidRPr="00F73FA2">
        <w:rPr>
          <w:noProof/>
        </w:rPr>
        <w:fldChar w:fldCharType="end"/>
      </w:r>
      <w:r w:rsidRPr="00F73FA2">
        <w:rPr>
          <w:noProof/>
        </w:rPr>
        <w:t> </w:t>
      </w:r>
      <w:r w:rsidRPr="00A17E87">
        <w:rPr>
          <w:noProof/>
        </w:rPr>
        <w:t>részvétele</w:t>
      </w:r>
      <w:r w:rsidRPr="00F73FA2">
        <w:rPr>
          <w:noProof/>
        </w:rPr>
        <w:t> </w:t>
      </w:r>
      <w:r w:rsidRPr="00F73FA2">
        <w:rPr>
          <w:noProof/>
        </w:rPr>
        <w:fldChar w:fldCharType="begin"/>
      </w:r>
      <w:r w:rsidRPr="00F73FA2">
        <w:rPr>
          <w:noProof/>
        </w:rPr>
        <w:instrText xml:space="preserve"> QUOTE "</w:instrText>
      </w:r>
      <w:r w:rsidRPr="004B5969">
        <w:rPr>
          <w:rStyle w:val="CRMarker"/>
          <w:noProof/>
          <w:lang w:val="hu-HU"/>
        </w:rPr>
        <w:instrText>Õ</w:instrText>
      </w:r>
      <w:r w:rsidRPr="00F73FA2">
        <w:rPr>
          <w:noProof/>
        </w:rPr>
        <w:instrText xml:space="preserve">" </w:instrText>
      </w:r>
      <w:r w:rsidRPr="00F73FA2">
        <w:rPr>
          <w:noProof/>
        </w:rPr>
        <w:fldChar w:fldCharType="separate"/>
      </w:r>
      <w:r w:rsidRPr="004B5969">
        <w:rPr>
          <w:rStyle w:val="CRMarker"/>
          <w:noProof/>
          <w:lang w:val="hu-HU"/>
        </w:rPr>
        <w:t>Õ</w:t>
      </w:r>
      <w:r w:rsidRPr="00F73FA2">
        <w:rPr>
          <w:noProof/>
        </w:rPr>
        <w:fldChar w:fldCharType="end"/>
      </w:r>
      <w:r w:rsidRPr="004B5969">
        <w:rPr>
          <w:rStyle w:val="CRDeleted"/>
          <w:noProof/>
          <w:lang w:val="hu-HU"/>
        </w:rPr>
        <w:t>bevonása</w:t>
      </w:r>
      <w:r w:rsidRPr="00A17E87">
        <w:rPr>
          <w:noProof/>
        </w:rPr>
        <w:t xml:space="preserve"> kapcsán vagy annak eredményeként megosztott releváns információkról. A részvételi lehetőség megtagadása előtt a résztvevő számára lehetőséget kell biztosítani annak bizonyítására, hogy az odaítélési eljárás előkészítésében való részvétele nem sérti az egyenlő bánásmód elvét.</w:t>
      </w:r>
    </w:p>
    <w:p w14:paraId="0DD13EBF" w14:textId="77777777" w:rsidR="00801551" w:rsidRPr="00A17E87" w:rsidRDefault="00801551" w:rsidP="00801551">
      <w:pPr>
        <w:rPr>
          <w:noProof/>
        </w:rPr>
      </w:pPr>
      <w:r w:rsidRPr="00A17E87">
        <w:rPr>
          <w:noProof/>
        </w:rPr>
        <w:t>(2)</w:t>
      </w:r>
      <w:r w:rsidRPr="00A17E87">
        <w:rPr>
          <w:noProof/>
        </w:rPr>
        <w:tab/>
        <w:t xml:space="preserve">A </w:t>
      </w:r>
      <w:r w:rsidRPr="004B5969">
        <w:rPr>
          <w:rStyle w:val="CRMinorChangeAdded"/>
          <w:noProof/>
          <w:lang w:val="hu-HU"/>
        </w:rPr>
        <w:t>135</w:t>
      </w:r>
      <w:r w:rsidRPr="004B5969">
        <w:rPr>
          <w:rStyle w:val="CRMinorChangeDeleted"/>
          <w:noProof/>
          <w:lang w:val="hu-HU"/>
        </w:rPr>
        <w:t>133</w:t>
      </w:r>
      <w:r w:rsidRPr="00A17E87">
        <w:rPr>
          <w:noProof/>
        </w:rPr>
        <w:t>. cikk (1) bekezdése csak akkor nem alkalmazandó, ha a részvételi lehetőség megtagadásához az e cikk (1) bekezdése első albekezdésének a) pontjával összhangban a résztvevőre vonatkozó, észrevételeinek vizsgálatát követően meghozott, a kizárásra vonatkozó határozat szolgált alapul.</w:t>
      </w:r>
    </w:p>
    <w:p w14:paraId="2F60EE71" w14:textId="77777777" w:rsidR="00801551" w:rsidRPr="00A17E87" w:rsidRDefault="00801551" w:rsidP="00801551">
      <w:pPr>
        <w:pStyle w:val="Titrearticle"/>
        <w:rPr>
          <w:noProof/>
        </w:rPr>
      </w:pPr>
      <w:r w:rsidRPr="004B5969">
        <w:rPr>
          <w:rStyle w:val="CRMinorChangeAdded"/>
          <w:noProof/>
          <w:lang w:val="hu-HU"/>
        </w:rPr>
        <w:t>145</w:t>
      </w:r>
      <w:r w:rsidRPr="004B5969">
        <w:rPr>
          <w:rStyle w:val="CRMinorChangeDeleted"/>
          <w:noProof/>
          <w:lang w:val="hu-HU"/>
        </w:rPr>
        <w:t>142</w:t>
      </w:r>
      <w:r w:rsidRPr="00A17E87">
        <w:rPr>
          <w:noProof/>
        </w:rPr>
        <w:t>. cikk</w:t>
      </w:r>
    </w:p>
    <w:p w14:paraId="34A842B6" w14:textId="77777777" w:rsidR="00801551" w:rsidRPr="00A17E87" w:rsidRDefault="00801551" w:rsidP="00801551">
      <w:pPr>
        <w:pStyle w:val="NormalCentered"/>
        <w:rPr>
          <w:b/>
          <w:bCs/>
          <w:noProof/>
        </w:rPr>
      </w:pPr>
      <w:r w:rsidRPr="00A17E87">
        <w:rPr>
          <w:b/>
          <w:noProof/>
        </w:rPr>
        <w:t>A korai felismerési és kizárási rendszer</w:t>
      </w:r>
    </w:p>
    <w:p w14:paraId="36141BE8" w14:textId="77777777" w:rsidR="00801551" w:rsidRPr="00A17E87" w:rsidRDefault="00801551" w:rsidP="00801551">
      <w:pPr>
        <w:rPr>
          <w:noProof/>
        </w:rPr>
      </w:pPr>
      <w:r w:rsidRPr="00A17E87">
        <w:rPr>
          <w:noProof/>
        </w:rPr>
        <w:t>(1)</w:t>
      </w:r>
      <w:r w:rsidRPr="00A17E87">
        <w:rPr>
          <w:noProof/>
        </w:rPr>
        <w:tab/>
        <w:t xml:space="preserve">A </w:t>
      </w:r>
      <w:r w:rsidRPr="004B5969">
        <w:rPr>
          <w:rStyle w:val="CRMinorChangeAdded"/>
          <w:noProof/>
          <w:lang w:val="hu-HU"/>
        </w:rPr>
        <w:t>138</w:t>
      </w:r>
      <w:r w:rsidRPr="004B5969">
        <w:rPr>
          <w:rStyle w:val="CRMinorChangeDeleted"/>
          <w:noProof/>
          <w:lang w:val="hu-HU"/>
        </w:rPr>
        <w:t>135</w:t>
      </w:r>
      <w:r w:rsidRPr="00A17E87">
        <w:rPr>
          <w:noProof/>
        </w:rPr>
        <w:t>. cikkben említett korai felismerési és kizárási rendszerben cserélt információkat egy, a Bizottság által létrehozott központi adatbázisban (a továbbiakban: az adatbázis) kell tárolni, és azok kezelése során tiszteletben kell tartani a</w:t>
      </w:r>
      <w:r w:rsidRPr="004B5969">
        <w:rPr>
          <w:rStyle w:val="CRMinorChangeAdded"/>
          <w:noProof/>
          <w:lang w:val="hu-HU"/>
        </w:rPr>
        <w:t>z</w:t>
      </w:r>
      <w:r w:rsidRPr="00A17E87">
        <w:rPr>
          <w:noProof/>
        </w:rPr>
        <w:t xml:space="preserve"> </w:t>
      </w:r>
      <w:r w:rsidRPr="004B5969">
        <w:rPr>
          <w:rStyle w:val="CRMinorChangeAdded"/>
          <w:noProof/>
          <w:lang w:val="hu-HU"/>
        </w:rPr>
        <w:t>(EU) 2018/1725</w:t>
      </w:r>
      <w:r w:rsidRPr="004B5969">
        <w:rPr>
          <w:rStyle w:val="CRMinorChangeDeleted"/>
          <w:noProof/>
          <w:lang w:val="hu-HU"/>
        </w:rPr>
        <w:t>45/2001/EK</w:t>
      </w:r>
      <w:r w:rsidRPr="00A17E87">
        <w:rPr>
          <w:noProof/>
        </w:rPr>
        <w:t xml:space="preserve"> rendeletben meghatározott, magánélethez való jogot és az említett rendeletben meghatározott egyéb jogokat.</w:t>
      </w:r>
    </w:p>
    <w:p w14:paraId="3C7F5A50" w14:textId="77777777" w:rsidR="00801551" w:rsidRPr="00A17E87" w:rsidRDefault="00801551" w:rsidP="00801551">
      <w:pPr>
        <w:rPr>
          <w:noProof/>
        </w:rPr>
      </w:pPr>
      <w:r w:rsidRPr="00A17E87">
        <w:rPr>
          <w:noProof/>
        </w:rPr>
        <w:t xml:space="preserve">Az illetékes engedélyezésre jogosult tisztviselő viszi be az adatbázisba a korai felismerés, a kizárás és/vagy a pénzügyi szankciók eseteire vonatkozó információkat azt követően, hogy értesítette erről a </w:t>
      </w:r>
      <w:r w:rsidRPr="004B5969">
        <w:rPr>
          <w:rStyle w:val="CRMinorChangeAdded"/>
          <w:noProof/>
          <w:lang w:val="hu-HU"/>
        </w:rPr>
        <w:t>138</w:t>
      </w:r>
      <w:r w:rsidRPr="004B5969">
        <w:rPr>
          <w:rStyle w:val="CRMinorChangeDeleted"/>
          <w:noProof/>
          <w:lang w:val="hu-HU"/>
        </w:rPr>
        <w:t>135</w:t>
      </w:r>
      <w:r w:rsidRPr="00A17E87">
        <w:rPr>
          <w:noProof/>
        </w:rPr>
        <w:t>. cikk (2) bekezdésében említett érintett személyt vagy szervezetet. Az ilyen értesítést kivételes körülmények esetében el lehet halasztani, amennyiben vizsgálat vagy nemzeti bírósági eljárások titkosságának megőrzését megkövetelő jogos érdek áll fenn, mégpedig mindaddig, amíg a titkosság megőrzését megkövetelő jogos érdek meg nem szűnik.</w:t>
      </w:r>
    </w:p>
    <w:p w14:paraId="7CB89064" w14:textId="77777777" w:rsidR="00801551" w:rsidRPr="00A17E87" w:rsidRDefault="00801551" w:rsidP="00801551">
      <w:pPr>
        <w:rPr>
          <w:noProof/>
        </w:rPr>
      </w:pPr>
      <w:r w:rsidRPr="00A17E87">
        <w:rPr>
          <w:noProof/>
        </w:rPr>
        <w:t>A</w:t>
      </w:r>
      <w:r w:rsidRPr="004B5969">
        <w:rPr>
          <w:rStyle w:val="CRMinorChangeAdded"/>
          <w:noProof/>
          <w:lang w:val="hu-HU"/>
        </w:rPr>
        <w:t>z</w:t>
      </w:r>
      <w:r w:rsidRPr="00A17E87">
        <w:rPr>
          <w:noProof/>
        </w:rPr>
        <w:t xml:space="preserve"> </w:t>
      </w:r>
      <w:r w:rsidRPr="004B5969">
        <w:rPr>
          <w:rStyle w:val="CRMinorChangeAdded"/>
          <w:noProof/>
          <w:lang w:val="hu-HU"/>
        </w:rPr>
        <w:t>(EU) 2018/1725</w:t>
      </w:r>
      <w:r w:rsidRPr="004B5969">
        <w:rPr>
          <w:rStyle w:val="CRMinorChangeDeleted"/>
          <w:noProof/>
          <w:lang w:val="hu-HU"/>
        </w:rPr>
        <w:t>45/2001/EK</w:t>
      </w:r>
      <w:r w:rsidRPr="00A17E87">
        <w:rPr>
          <w:noProof/>
        </w:rPr>
        <w:t xml:space="preserve"> rendelettel összhangban a Bizottság kérésre tájékoztatja a korai felismerési és kizárási rendszer hatálya alá tartozó, 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személyt vagy szervezetet e szervezetre vagy személyre vonatkozó, az adatbázisban tárolt adatokról.</w:t>
      </w:r>
    </w:p>
    <w:p w14:paraId="4F884AA8" w14:textId="77777777" w:rsidR="00801551" w:rsidRPr="00A17E87" w:rsidRDefault="00801551" w:rsidP="00801551">
      <w:pPr>
        <w:rPr>
          <w:noProof/>
        </w:rPr>
      </w:pPr>
      <w:r w:rsidRPr="00A17E87">
        <w:rPr>
          <w:noProof/>
        </w:rPr>
        <w:t xml:space="preserve">Az adatbázisban szereplő adatokat adott esetben – az adatok helyesbítését, törlését vagy bármilyen módosítását követően – naprakésszé kell tenni. Az adatok csak a </w:t>
      </w:r>
      <w:r w:rsidRPr="004B5969">
        <w:rPr>
          <w:rStyle w:val="CRMinorChangeAdded"/>
          <w:noProof/>
          <w:lang w:val="hu-HU"/>
        </w:rPr>
        <w:t>143</w:t>
      </w:r>
      <w:r w:rsidRPr="004B5969">
        <w:rPr>
          <w:rStyle w:val="CRMinorChangeDeleted"/>
          <w:noProof/>
          <w:lang w:val="hu-HU"/>
        </w:rPr>
        <w:t>140</w:t>
      </w:r>
      <w:r w:rsidRPr="00A17E87">
        <w:rPr>
          <w:noProof/>
        </w:rPr>
        <w:t>. cikknek megfelelően tehetők közzé.</w:t>
      </w:r>
    </w:p>
    <w:p w14:paraId="3AA4F276" w14:textId="77777777" w:rsidR="00801551" w:rsidRPr="00A17E87" w:rsidRDefault="00801551" w:rsidP="00801551">
      <w:pPr>
        <w:rPr>
          <w:noProof/>
        </w:rPr>
      </w:pPr>
      <w:r w:rsidRPr="00A17E87">
        <w:rPr>
          <w:noProof/>
        </w:rPr>
        <w:t>(2)</w:t>
      </w:r>
      <w:r w:rsidRPr="00A17E87">
        <w:rPr>
          <w:noProof/>
        </w:rPr>
        <w:tab/>
        <w:t>A</w:t>
      </w:r>
      <w:r w:rsidRPr="004B5969">
        <w:rPr>
          <w:rStyle w:val="CRMinorChangeDeleted"/>
          <w:noProof/>
          <w:lang w:val="hu-HU"/>
        </w:rPr>
        <w:t>z</w:t>
      </w:r>
      <w:r w:rsidRPr="00A17E87">
        <w:rPr>
          <w:noProof/>
        </w:rPr>
        <w:t xml:space="preserve"> korai felismerési és kizárási rendszernek a </w:t>
      </w:r>
      <w:r w:rsidRPr="004B5969">
        <w:rPr>
          <w:rStyle w:val="CRMinorChangeAdded"/>
          <w:noProof/>
          <w:lang w:val="hu-HU"/>
        </w:rPr>
        <w:t>139. cikk (3)</w:t>
      </w:r>
      <w:r w:rsidRPr="004B5969">
        <w:rPr>
          <w:rStyle w:val="CRMinorChangeDeleted"/>
          <w:noProof/>
          <w:lang w:val="hu-HU"/>
        </w:rPr>
        <w:t>136. cikk (2)</w:t>
      </w:r>
      <w:r w:rsidRPr="00A17E87">
        <w:rPr>
          <w:noProof/>
        </w:rPr>
        <w:t xml:space="preserve"> bekezdésének negyedik albekezdésében említett tényeken és megállapításokon, valamint különösen az alábbiak bármelyike által a Bizottság részére továbbított információkon kell alapulnia:</w:t>
      </w:r>
    </w:p>
    <w:p w14:paraId="64F67421" w14:textId="77777777" w:rsidR="00801551" w:rsidRPr="00A17E87" w:rsidRDefault="00801551" w:rsidP="00801551">
      <w:pPr>
        <w:pStyle w:val="Point0"/>
        <w:rPr>
          <w:noProof/>
        </w:rPr>
      </w:pPr>
      <w:r w:rsidRPr="00A17E87">
        <w:rPr>
          <w:noProof/>
        </w:rPr>
        <w:tab/>
        <w:t>a)</w:t>
      </w:r>
      <w:r w:rsidRPr="00A17E87">
        <w:rPr>
          <w:noProof/>
        </w:rPr>
        <w:tab/>
        <w:t xml:space="preserve">az Európai Ügyészség az (EU) 2017/1939 </w:t>
      </w:r>
      <w:r w:rsidRPr="004B5969">
        <w:rPr>
          <w:rStyle w:val="CRMinorChangeDeleted"/>
          <w:noProof/>
          <w:lang w:val="hu-HU"/>
        </w:rPr>
        <w:t>tanácsi</w:t>
      </w:r>
      <w:r>
        <w:rPr>
          <w:noProof/>
        </w:rPr>
        <w:t xml:space="preserve"> </w:t>
      </w:r>
      <w:r w:rsidRPr="00A17E87">
        <w:rPr>
          <w:noProof/>
        </w:rPr>
        <w:t>rendelet szerinti megerősített együttműk</w:t>
      </w:r>
      <w:r w:rsidRPr="0065522C">
        <w:rPr>
          <w:noProof/>
        </w:rPr>
        <w:t>ödésben</w:t>
      </w:r>
      <w:r w:rsidRPr="00A17E87">
        <w:rPr>
          <w:noProof/>
        </w:rPr>
        <w:t xml:space="preserve"> </w:t>
      </w:r>
      <w:r w:rsidRPr="004B5969">
        <w:rPr>
          <w:rStyle w:val="CRMinorChangeDeleted"/>
          <w:noProof/>
          <w:lang w:val="hu-HU"/>
        </w:rPr>
        <w:t>résztvevő</w:t>
      </w:r>
      <w:r>
        <w:rPr>
          <w:noProof/>
        </w:rPr>
        <w:t xml:space="preserve"> </w:t>
      </w:r>
      <w:r w:rsidRPr="004B5969">
        <w:rPr>
          <w:rStyle w:val="CRMinorChangeAdded"/>
          <w:noProof/>
          <w:lang w:val="hu-HU"/>
        </w:rPr>
        <w:t>részt vevő</w:t>
      </w:r>
      <w:r w:rsidRPr="00A17E87">
        <w:rPr>
          <w:noProof/>
        </w:rPr>
        <w:t xml:space="preserve"> tagállamok vonatkozásában, vagy az OLAF a 883/2013/EU, Euratom rendeletnek megfelelően, amennyiben egy lezárt vagy folyamatban lévő vizsgálat azt mutatja, hogy az Unió pénzügyi érdekeinek védelmében helyénvaló lehet </w:t>
      </w:r>
      <w:r w:rsidRPr="004B5969">
        <w:rPr>
          <w:rStyle w:val="CRDeleted"/>
          <w:noProof/>
          <w:lang w:val="hu-HU"/>
        </w:rPr>
        <w:t>elővigyázatossági</w:t>
      </w:r>
      <w:r w:rsidRPr="00A17E87">
        <w:rPr>
          <w:noProof/>
        </w:rPr>
        <w:t xml:space="preserve"> </w:t>
      </w:r>
      <w:r w:rsidRPr="00F73FA2">
        <w:rPr>
          <w:noProof/>
        </w:rPr>
        <w:fldChar w:fldCharType="begin"/>
      </w:r>
      <w:r w:rsidRPr="00F73FA2">
        <w:rPr>
          <w:noProof/>
        </w:rPr>
        <w:instrText xml:space="preserve"> QUOTE "</w:instrText>
      </w:r>
      <w:r w:rsidRPr="004B5969">
        <w:rPr>
          <w:rStyle w:val="CRMarker"/>
          <w:noProof/>
          <w:lang w:val="hu-HU"/>
        </w:rPr>
        <w:instrText>Ö</w:instrText>
      </w:r>
      <w:r w:rsidRPr="00F73FA2">
        <w:rPr>
          <w:noProof/>
        </w:rPr>
        <w:instrText xml:space="preserve">" </w:instrText>
      </w:r>
      <w:r w:rsidRPr="00F73FA2">
        <w:rPr>
          <w:noProof/>
        </w:rPr>
        <w:fldChar w:fldCharType="separate"/>
      </w:r>
      <w:r w:rsidRPr="004B5969">
        <w:rPr>
          <w:rStyle w:val="CRMarker"/>
          <w:noProof/>
          <w:lang w:val="hu-HU"/>
        </w:rPr>
        <w:t>Ö</w:t>
      </w:r>
      <w:r w:rsidRPr="00F73FA2">
        <w:rPr>
          <w:noProof/>
        </w:rPr>
        <w:fldChar w:fldCharType="end"/>
      </w:r>
      <w:r w:rsidRPr="00F73FA2">
        <w:rPr>
          <w:noProof/>
        </w:rPr>
        <w:t> </w:t>
      </w:r>
      <w:r w:rsidRPr="00A17E87">
        <w:rPr>
          <w:noProof/>
        </w:rPr>
        <w:t>biztosítási</w:t>
      </w:r>
      <w:r w:rsidRPr="00F73FA2">
        <w:rPr>
          <w:noProof/>
        </w:rPr>
        <w:t> </w:t>
      </w:r>
      <w:r w:rsidRPr="00F73FA2">
        <w:rPr>
          <w:noProof/>
        </w:rPr>
        <w:fldChar w:fldCharType="begin"/>
      </w:r>
      <w:r w:rsidRPr="00F73FA2">
        <w:rPr>
          <w:noProof/>
        </w:rPr>
        <w:instrText xml:space="preserve"> QUOTE "</w:instrText>
      </w:r>
      <w:r w:rsidRPr="004B5969">
        <w:rPr>
          <w:rStyle w:val="CRMarker"/>
          <w:noProof/>
          <w:lang w:val="hu-HU"/>
        </w:rPr>
        <w:instrText>Õ</w:instrText>
      </w:r>
      <w:r w:rsidRPr="00F73FA2">
        <w:rPr>
          <w:noProof/>
        </w:rPr>
        <w:instrText xml:space="preserve">" </w:instrText>
      </w:r>
      <w:r w:rsidRPr="00F73FA2">
        <w:rPr>
          <w:noProof/>
        </w:rPr>
        <w:fldChar w:fldCharType="separate"/>
      </w:r>
      <w:r w:rsidRPr="004B5969">
        <w:rPr>
          <w:rStyle w:val="CRMarker"/>
          <w:noProof/>
          <w:lang w:val="hu-HU"/>
        </w:rPr>
        <w:t>Õ</w:t>
      </w:r>
      <w:r w:rsidRPr="00F73FA2">
        <w:rPr>
          <w:noProof/>
        </w:rPr>
        <w:fldChar w:fldCharType="end"/>
      </w:r>
      <w:r w:rsidRPr="00A17E87">
        <w:rPr>
          <w:noProof/>
        </w:rPr>
        <w:t xml:space="preserve"> intézkedéseket hozni vagy lépéseket tenni, kellő figyelmet fordítva az eljárási és az alapvető jogok tiszteletben tartására és a visszaélést bejelentő személyek védelmére;</w:t>
      </w:r>
    </w:p>
    <w:p w14:paraId="5DD1F8F8" w14:textId="77777777" w:rsidR="00801551" w:rsidRPr="00A17E87" w:rsidRDefault="00801551" w:rsidP="00801551">
      <w:pPr>
        <w:pStyle w:val="Point0"/>
        <w:rPr>
          <w:noProof/>
        </w:rPr>
      </w:pPr>
      <w:r w:rsidRPr="00A17E87">
        <w:rPr>
          <w:noProof/>
        </w:rPr>
        <w:tab/>
        <w:t>b)</w:t>
      </w:r>
      <w:r w:rsidRPr="00A17E87">
        <w:rPr>
          <w:noProof/>
        </w:rPr>
        <w:tab/>
        <w:t>a Bizottságnak, a Bizottság által létrehozott valamely európai hivatalnak, vagy valamely végrehajtó ügynökségnek az engedélyezésre jogosult tisztviselője;</w:t>
      </w:r>
    </w:p>
    <w:p w14:paraId="5B4919E9" w14:textId="77777777" w:rsidR="00801551" w:rsidRPr="00A17E87" w:rsidRDefault="00801551" w:rsidP="00801551">
      <w:pPr>
        <w:pStyle w:val="Point0"/>
        <w:rPr>
          <w:noProof/>
        </w:rPr>
      </w:pPr>
      <w:r w:rsidRPr="00A17E87">
        <w:rPr>
          <w:noProof/>
        </w:rPr>
        <w:tab/>
        <w:t>c)</w:t>
      </w:r>
      <w:r w:rsidRPr="00A17E87">
        <w:rPr>
          <w:noProof/>
        </w:rPr>
        <w:tab/>
        <w:t>az e bekezdés b) pontjában nem említett valamely uniós intézmény, európai hivatal vagy ügynökség vagy KKBP-fellépések végrehajtásával megbízott szerv vagy személy;</w:t>
      </w:r>
    </w:p>
    <w:p w14:paraId="1E73D4FD" w14:textId="77777777" w:rsidR="00801551" w:rsidRPr="00A17E87" w:rsidRDefault="00801551" w:rsidP="00801551">
      <w:pPr>
        <w:pStyle w:val="Point0"/>
        <w:rPr>
          <w:noProof/>
        </w:rPr>
      </w:pPr>
      <w:r w:rsidRPr="00A17E87">
        <w:rPr>
          <w:noProof/>
        </w:rPr>
        <w:tab/>
        <w:t>d)</w:t>
      </w:r>
      <w:r w:rsidRPr="00A17E87">
        <w:rPr>
          <w:noProof/>
        </w:rPr>
        <w:tab/>
        <w:t>észlelt csalási és/vagy szabálytalansági esetek és az ezek nyomán hozott intézkedések esetében a költségvetés végrehajtásában a 63. cikk szerint részt vevő szervezetek, amennyiben az információk továbbítását az ágazatspecifikus szabályok előírják;</w:t>
      </w:r>
    </w:p>
    <w:p w14:paraId="5CBEC37A" w14:textId="77777777" w:rsidR="00801551" w:rsidRPr="00A17E87" w:rsidRDefault="00801551" w:rsidP="00801551">
      <w:pPr>
        <w:pStyle w:val="Point0"/>
        <w:rPr>
          <w:noProof/>
        </w:rPr>
      </w:pPr>
      <w:r w:rsidRPr="00A17E87">
        <w:rPr>
          <w:noProof/>
        </w:rPr>
        <w:tab/>
        <w:t>e)</w:t>
      </w:r>
      <w:r w:rsidRPr="00A17E87">
        <w:rPr>
          <w:noProof/>
        </w:rPr>
        <w:tab/>
        <w:t xml:space="preserve">észlelt csalási és/vagy szabálytalansági esetek és az ezek nyomán hozott intézkedések esetében a 62. cikk (1) bekezdése első albekezdésének </w:t>
      </w:r>
      <w:r w:rsidRPr="004B5969">
        <w:rPr>
          <w:rStyle w:val="CRMinorChangeAdded"/>
          <w:noProof/>
          <w:lang w:val="hu-HU"/>
        </w:rPr>
        <w:t>c</w:t>
      </w:r>
      <w:r w:rsidRPr="00A17E87">
        <w:rPr>
          <w:noProof/>
        </w:rPr>
        <w:t>) pontja szerint uniós forrásokkal gazdálkodó személyek vagy szervezetek.</w:t>
      </w:r>
    </w:p>
    <w:p w14:paraId="1D5E09CC" w14:textId="77777777" w:rsidR="00801551" w:rsidRPr="00A17E87" w:rsidRDefault="00801551" w:rsidP="00801551">
      <w:pPr>
        <w:rPr>
          <w:noProof/>
        </w:rPr>
      </w:pPr>
      <w:r w:rsidRPr="00A17E87">
        <w:rPr>
          <w:noProof/>
        </w:rPr>
        <w:t>(3)</w:t>
      </w:r>
      <w:r w:rsidRPr="00A17E87">
        <w:rPr>
          <w:noProof/>
        </w:rPr>
        <w:tab/>
        <w:t>Azon esetek kivételével, amelyekben az információkat ágazatspecifikus szabályoknak megfelelően kell benyújtani, az e cikk (2) bekezdése értelmében továbbítandó információknak a következőket kell tartalmazniuk:</w:t>
      </w:r>
    </w:p>
    <w:p w14:paraId="3BAA8EDB" w14:textId="77777777" w:rsidR="00801551" w:rsidRPr="00A17E87" w:rsidRDefault="00801551" w:rsidP="00801551">
      <w:pPr>
        <w:pStyle w:val="Point0"/>
        <w:rPr>
          <w:noProof/>
        </w:rPr>
      </w:pPr>
      <w:r w:rsidRPr="00A17E87">
        <w:rPr>
          <w:noProof/>
        </w:rPr>
        <w:tab/>
        <w:t>a)</w:t>
      </w:r>
      <w:r w:rsidRPr="00A17E87">
        <w:rPr>
          <w:noProof/>
        </w:rPr>
        <w:tab/>
        <w:t>az érintett szervezet vagy személy azonosító adatai;</w:t>
      </w:r>
    </w:p>
    <w:p w14:paraId="193746CC" w14:textId="77777777" w:rsidR="00801551" w:rsidRPr="00A17E87" w:rsidRDefault="00801551" w:rsidP="00801551">
      <w:pPr>
        <w:pStyle w:val="Point0"/>
        <w:rPr>
          <w:noProof/>
        </w:rPr>
      </w:pPr>
      <w:r w:rsidRPr="00A17E87">
        <w:rPr>
          <w:noProof/>
        </w:rPr>
        <w:tab/>
        <w:t>b)</w:t>
      </w:r>
      <w:r w:rsidRPr="00A17E87">
        <w:rPr>
          <w:noProof/>
        </w:rPr>
        <w:tab/>
        <w:t>a felismert kockázatok vagy a szóban forgó tények összefoglalása;</w:t>
      </w:r>
    </w:p>
    <w:p w14:paraId="78A3AE69" w14:textId="77777777" w:rsidR="00801551" w:rsidRPr="00A17E87" w:rsidRDefault="00801551" w:rsidP="00801551">
      <w:pPr>
        <w:pStyle w:val="Point0"/>
        <w:rPr>
          <w:noProof/>
        </w:rPr>
      </w:pPr>
      <w:r w:rsidRPr="00A17E87">
        <w:rPr>
          <w:noProof/>
        </w:rPr>
        <w:tab/>
        <w:t>c)</w:t>
      </w:r>
      <w:r w:rsidRPr="00A17E87">
        <w:rPr>
          <w:noProof/>
        </w:rPr>
        <w:tab/>
        <w:t xml:space="preserve">olyan információk, amelyek segíthetnek az engedélyezésre jogosult tisztviselőnek az e cikk (4) bekezdésében említett ellenőrzés végrehajtásában, illetve a </w:t>
      </w:r>
      <w:r w:rsidRPr="004B5969">
        <w:rPr>
          <w:rStyle w:val="CRMinorChangeAdded"/>
          <w:noProof/>
          <w:lang w:val="hu-HU"/>
        </w:rPr>
        <w:t>139</w:t>
      </w:r>
      <w:r w:rsidRPr="004B5969">
        <w:rPr>
          <w:rStyle w:val="CRMinorChangeDeleted"/>
          <w:noProof/>
          <w:lang w:val="hu-HU"/>
        </w:rPr>
        <w:t>136</w:t>
      </w:r>
      <w:r w:rsidRPr="00A17E87">
        <w:rPr>
          <w:noProof/>
        </w:rPr>
        <w:t>. cikk (1) vagy (</w:t>
      </w:r>
      <w:r w:rsidRPr="004B5969">
        <w:rPr>
          <w:rStyle w:val="CRMinorChangeAdded"/>
          <w:noProof/>
          <w:lang w:val="hu-HU"/>
        </w:rPr>
        <w:t>3</w:t>
      </w:r>
      <w:r w:rsidRPr="004B5969">
        <w:rPr>
          <w:rStyle w:val="CRMinorChangeDeleted"/>
          <w:noProof/>
          <w:lang w:val="hu-HU"/>
        </w:rPr>
        <w:t>2</w:t>
      </w:r>
      <w:r w:rsidRPr="00A17E87">
        <w:rPr>
          <w:noProof/>
        </w:rPr>
        <w:t xml:space="preserve">) bekezdésében említett kizárásra vonatkozó határozat, vagy a </w:t>
      </w:r>
      <w:r w:rsidRPr="004B5969">
        <w:rPr>
          <w:rStyle w:val="CRMinorChangeAdded"/>
          <w:noProof/>
          <w:lang w:val="hu-HU"/>
        </w:rPr>
        <w:t>141</w:t>
      </w:r>
      <w:r w:rsidRPr="004B5969">
        <w:rPr>
          <w:rStyle w:val="CRMinorChangeDeleted"/>
          <w:noProof/>
          <w:lang w:val="hu-HU"/>
        </w:rPr>
        <w:t>138</w:t>
      </w:r>
      <w:r w:rsidRPr="00A17E87">
        <w:rPr>
          <w:noProof/>
        </w:rPr>
        <w:t>. cikkben említett, pénzügyi szankciók kiszabására vonatkozó határozat meghozatalában;</w:t>
      </w:r>
    </w:p>
    <w:p w14:paraId="3A66FC17" w14:textId="77777777" w:rsidR="00801551" w:rsidRPr="00A17E87" w:rsidRDefault="00801551" w:rsidP="00801551">
      <w:pPr>
        <w:pStyle w:val="Point0"/>
        <w:rPr>
          <w:noProof/>
        </w:rPr>
      </w:pPr>
      <w:r w:rsidRPr="00A17E87">
        <w:rPr>
          <w:noProof/>
        </w:rPr>
        <w:tab/>
        <w:t>d)</w:t>
      </w:r>
      <w:r w:rsidRPr="00A17E87">
        <w:rPr>
          <w:noProof/>
        </w:rPr>
        <w:tab/>
        <w:t>adott esetben olyan információk, amelyek a továbbított információk bizalmas kezelésének biztosításához szükséges különös intézkedésekre – beleértve a vizsgálat vagy a nemzeti bírósági eljárások védelme céljából a bizonyítékok megóvását szolgáló intézkedéseket is – vonatkoznak.</w:t>
      </w:r>
    </w:p>
    <w:p w14:paraId="1BE1C145" w14:textId="77777777" w:rsidR="00801551" w:rsidRPr="00A17E87" w:rsidRDefault="00801551" w:rsidP="00801551">
      <w:pPr>
        <w:rPr>
          <w:noProof/>
        </w:rPr>
      </w:pPr>
      <w:r w:rsidRPr="00A17E87">
        <w:rPr>
          <w:noProof/>
        </w:rPr>
        <w:t>(4)</w:t>
      </w:r>
      <w:r w:rsidRPr="00A17E87">
        <w:rPr>
          <w:noProof/>
        </w:rPr>
        <w:tab/>
        <w:t>A Bizottság az (1) bekezdésben említett adatbázison keresztül haladéktalanul továbbítja a (3) bekezdésben említett információkat az engedélyezésre jogosult tisztviselőinek, valamint a végrehajtó ügynökségei és valamennyi egyéb uniós intézmény, uniós szerv, európai hivatal és ügynökség engedélyezésre jogosult tisztviselőinek, hogy azok végre tudják hajtani a folyamatban lévő odaítélési eljárásokhoz és a hatályos jogi kötelezettségvállalásokhoz kapcsolódó szükséges ellenőrzést.</w:t>
      </w:r>
    </w:p>
    <w:p w14:paraId="3EC02F69" w14:textId="77777777" w:rsidR="00801551" w:rsidRPr="00A17E87" w:rsidRDefault="00801551" w:rsidP="00801551">
      <w:pPr>
        <w:rPr>
          <w:noProof/>
        </w:rPr>
      </w:pPr>
      <w:r w:rsidRPr="00A17E87">
        <w:rPr>
          <w:noProof/>
        </w:rPr>
        <w:t>Az említett ellenőrzés végrehajtása során az illetékes engedélyezésre jogosult tisztviselőnek a 74. cikkben foglaltaknak megfelelően kell gyakorolnia a hatásköreit, és nem lépheti túl az odaítélési eljárás szerződési feltételeiben és a jogi kötelezettségvállalásokban előirányzottakat.</w:t>
      </w:r>
    </w:p>
    <w:p w14:paraId="6DE7A396" w14:textId="77777777" w:rsidR="00801551" w:rsidRPr="00A17E87" w:rsidRDefault="00801551" w:rsidP="00801551">
      <w:pPr>
        <w:rPr>
          <w:noProof/>
        </w:rPr>
      </w:pPr>
      <w:r w:rsidRPr="00A17E87">
        <w:rPr>
          <w:noProof/>
        </w:rPr>
        <w:t>Az e cikk (3) bekezdésének megfelelően továbbított, korai felismeréssel kapcsolatos információk megőrzési határideje nem haladhatja meg az egy évet. Ha az illetékes engedélyezésre jogosult tisztviselő ebben az időszakban ajánlást kér a testülettől egy kizárásra vagy pénzügyi szankciókra vonatkozó eset kapcsán, a megőrzési idő meghosszabbítható addig, amíg az illetékes engedélyezésre jogosult tisztviselő meg nem hozza a határozatot.</w:t>
      </w:r>
    </w:p>
    <w:p w14:paraId="6A7BA687" w14:textId="77777777" w:rsidR="00801551" w:rsidRPr="00A17E87" w:rsidRDefault="00801551" w:rsidP="00801551">
      <w:pPr>
        <w:autoSpaceDE w:val="0"/>
        <w:autoSpaceDN w:val="0"/>
        <w:rPr>
          <w:noProof/>
        </w:rPr>
      </w:pPr>
      <w:r w:rsidRPr="00A17E87">
        <w:rPr>
          <w:noProof/>
        </w:rPr>
        <w:t>(5)</w:t>
      </w:r>
      <w:r w:rsidRPr="00A17E87">
        <w:rPr>
          <w:noProof/>
        </w:rPr>
        <w:tab/>
        <w:t xml:space="preserve">A Bizottság a költségvetés végrehajtásában a 62. cikknek megfelelően részt vevő valamennyi személy és szervezet számára hozzáférést biztosít a </w:t>
      </w:r>
      <w:r w:rsidRPr="004B5969">
        <w:rPr>
          <w:rStyle w:val="CRMinorChangeAdded"/>
          <w:noProof/>
          <w:lang w:val="hu-HU"/>
        </w:rPr>
        <w:t>139</w:t>
      </w:r>
      <w:r w:rsidRPr="004B5969">
        <w:rPr>
          <w:rStyle w:val="CRMinorChangeDeleted"/>
          <w:noProof/>
          <w:lang w:val="hu-HU"/>
        </w:rPr>
        <w:t>136</w:t>
      </w:r>
      <w:r w:rsidRPr="00A17E87">
        <w:rPr>
          <w:noProof/>
        </w:rPr>
        <w:t>. cikk értelmében hozott kizárásra vonatkozó határozatokkal kapcsolatos információkhoz</w:t>
      </w:r>
      <w:r w:rsidRPr="004B5969">
        <w:rPr>
          <w:rStyle w:val="CRRefonteDeleted"/>
          <w:noProof/>
          <w:highlight w:val="lightGray"/>
          <w:lang w:val="hu-HU"/>
        </w:rPr>
        <w:t>, hogy lehetővé tegye számukra annak ellenőrzését, hogy a rendszer tartalmaz-e kizárást, hogy ezt az információt – adott esetben és saját felelősségükre – figyelembe tudják venni akkor, amikor a költségvetés végrehajtása keretében szerződéseket ítélnek oda</w:t>
      </w:r>
      <w:r w:rsidRPr="00A17E87">
        <w:rPr>
          <w:noProof/>
        </w:rPr>
        <w:t>.</w:t>
      </w:r>
    </w:p>
    <w:p w14:paraId="24B07EC2" w14:textId="77777777" w:rsidR="00801551" w:rsidRPr="004B5969" w:rsidRDefault="00801551" w:rsidP="00801551">
      <w:pPr>
        <w:pStyle w:val="CRSeparator"/>
        <w:rPr>
          <w:noProof/>
          <w:lang w:val="hu-HU"/>
        </w:rPr>
      </w:pPr>
    </w:p>
    <w:p w14:paraId="21FB99AB"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4C42E9A5" w14:textId="77777777" w:rsidR="00801551" w:rsidRPr="00A17E87" w:rsidRDefault="00801551" w:rsidP="00801551">
      <w:pPr>
        <w:autoSpaceDE w:val="0"/>
        <w:autoSpaceDN w:val="0"/>
        <w:rPr>
          <w:dstrike/>
          <w:noProof/>
          <w:u w:val="double"/>
        </w:rPr>
      </w:pPr>
      <w:r w:rsidRPr="00A17E87">
        <w:rPr>
          <w:noProof/>
          <w:highlight w:val="lightGray"/>
        </w:rPr>
        <w:t>Kivéve, ha a költségvetés végrehajtásával a 62. cikk (1) bekezdésének c) pontjában említett személyeket vagy szervezeteket bízzák meg a 158. cikk (4) bekezdésében említett szabályoknak megfelelően, a költségvetés végrehajtásában részt vevő valamennyi személy és szervezet végrehajtja ezeket a határozatokat az uniós f</w:t>
      </w:r>
      <w:r>
        <w:rPr>
          <w:noProof/>
          <w:highlight w:val="lightGray"/>
        </w:rPr>
        <w:t>inanszírozást</w:t>
      </w:r>
      <w:r w:rsidRPr="00A17E87">
        <w:rPr>
          <w:noProof/>
          <w:highlight w:val="lightGray"/>
        </w:rPr>
        <w:t xml:space="preserve"> igénylő, finanszírozásra kiválasztott vagy finanszírozásban részesülő személy vagy szervezet tekintetében. </w:t>
      </w:r>
    </w:p>
    <w:p w14:paraId="3E0A4572" w14:textId="77777777" w:rsidR="00801551" w:rsidRPr="004B5969" w:rsidRDefault="00801551" w:rsidP="00801551">
      <w:pPr>
        <w:pStyle w:val="CRSeparator"/>
        <w:rPr>
          <w:noProof/>
          <w:lang w:val="hu-HU"/>
        </w:rPr>
      </w:pPr>
    </w:p>
    <w:p w14:paraId="2B16EC79"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w:t>
      </w:r>
    </w:p>
    <w:p w14:paraId="297AB16E" w14:textId="77777777" w:rsidR="00801551" w:rsidRPr="004B5969" w:rsidRDefault="00801551" w:rsidP="00801551">
      <w:pPr>
        <w:pStyle w:val="CRReference"/>
        <w:rPr>
          <w:noProof/>
          <w:highlight w:val="lightGray"/>
          <w:lang w:val="hu-HU"/>
        </w:rPr>
      </w:pPr>
      <w:r w:rsidRPr="0065522C">
        <w:rPr>
          <w:noProof/>
          <w:highlight w:val="lightGray"/>
        </w:rPr>
        <w:fldChar w:fldCharType="begin"/>
      </w:r>
      <w:r w:rsidRPr="004B5969">
        <w:rPr>
          <w:noProof/>
          <w:highlight w:val="lightGray"/>
          <w:lang w:val="hu-HU"/>
        </w:rPr>
        <w:instrText xml:space="preserve"> QUOTE "</w:instrText>
      </w:r>
      <w:r w:rsidRPr="004B5969">
        <w:rPr>
          <w:rStyle w:val="CRMarker"/>
          <w:noProof/>
          <w:highlight w:val="lightGray"/>
          <w:lang w:val="hu-HU"/>
        </w:rPr>
        <w:instrText>ð</w:instrText>
      </w:r>
      <w:r w:rsidRPr="004B5969">
        <w:rPr>
          <w:noProof/>
          <w:highlight w:val="lightGray"/>
          <w:lang w:val="hu-HU"/>
        </w:rPr>
        <w:instrText xml:space="preserve">" </w:instrText>
      </w:r>
      <w:r w:rsidRPr="0065522C">
        <w:rPr>
          <w:noProof/>
          <w:highlight w:val="lightGray"/>
        </w:rPr>
        <w:fldChar w:fldCharType="separate"/>
      </w:r>
      <w:r w:rsidRPr="004B5969">
        <w:rPr>
          <w:rStyle w:val="CRMarker"/>
          <w:noProof/>
          <w:highlight w:val="lightGray"/>
          <w:lang w:val="hu-HU"/>
        </w:rPr>
        <w:t>ð</w:t>
      </w:r>
      <w:r w:rsidRPr="0065522C">
        <w:rPr>
          <w:noProof/>
          <w:highlight w:val="lightGray"/>
        </w:rPr>
        <w:fldChar w:fldCharType="end"/>
      </w:r>
      <w:r w:rsidRPr="004B5969">
        <w:rPr>
          <w:noProof/>
          <w:highlight w:val="lightGray"/>
          <w:lang w:val="hu-HU"/>
        </w:rPr>
        <w:t> új szöveg</w:t>
      </w:r>
    </w:p>
    <w:p w14:paraId="62F589C6" w14:textId="77777777" w:rsidR="00801551" w:rsidRPr="00A17E87" w:rsidRDefault="00801551" w:rsidP="00801551">
      <w:pPr>
        <w:rPr>
          <w:noProof/>
        </w:rPr>
      </w:pPr>
      <w:r w:rsidRPr="00A17E87">
        <w:rPr>
          <w:noProof/>
        </w:rPr>
        <w:t>(6)</w:t>
      </w:r>
      <w:r w:rsidRPr="00A17E87">
        <w:rPr>
          <w:noProof/>
        </w:rPr>
        <w:tab/>
        <w:t xml:space="preserve">A Bizottság által az Európai Parlamentnek és a Tanácsnak benyújtandó, az EUMSZ 325. cikkének (5) bekezdésében említett éves jelentés részeként a Bizottság összesített tájékoztatást nyújt az engedélyezésre jogosult tisztviselők által </w:t>
      </w:r>
      <w:r w:rsidRPr="004B5969">
        <w:rPr>
          <w:rStyle w:val="CRMinorChangeAdded"/>
          <w:noProof/>
          <w:lang w:val="hu-HU"/>
        </w:rPr>
        <w:t>az</w:t>
      </w:r>
      <w:r w:rsidRPr="00A17E87">
        <w:rPr>
          <w:noProof/>
        </w:rPr>
        <w:t xml:space="preserve"> e rendelet </w:t>
      </w:r>
      <w:r w:rsidRPr="004B5969">
        <w:rPr>
          <w:rStyle w:val="CRMinorChangeAdded"/>
          <w:noProof/>
          <w:lang w:val="hu-HU"/>
        </w:rPr>
        <w:t>138</w:t>
      </w:r>
      <w:r w:rsidRPr="004B5969">
        <w:rPr>
          <w:rStyle w:val="CRMinorChangeDeleted"/>
          <w:noProof/>
          <w:lang w:val="hu-HU"/>
        </w:rPr>
        <w:t>135</w:t>
      </w:r>
      <w:r w:rsidRPr="00A17E87">
        <w:rPr>
          <w:noProof/>
        </w:rPr>
        <w:t>–</w:t>
      </w:r>
      <w:r w:rsidRPr="004B5969">
        <w:rPr>
          <w:rStyle w:val="CRMinorChangeAdded"/>
          <w:noProof/>
          <w:lang w:val="hu-HU"/>
        </w:rPr>
        <w:t>145</w:t>
      </w:r>
      <w:r w:rsidRPr="004B5969">
        <w:rPr>
          <w:rStyle w:val="CRMinorChangeDeleted"/>
          <w:noProof/>
          <w:lang w:val="hu-HU"/>
        </w:rPr>
        <w:t>142</w:t>
      </w:r>
      <w:r w:rsidRPr="00A17E87">
        <w:rPr>
          <w:noProof/>
        </w:rPr>
        <w:t xml:space="preserve">. cikke alapján hozott határozatokról. A jelentésnek ezenkívül további információkat kell tartalmaznia az engedélyezésre jogosult tisztviselők által az e rendelet </w:t>
      </w:r>
      <w:r w:rsidRPr="004B5969">
        <w:rPr>
          <w:rStyle w:val="CRMinorChangeAdded"/>
          <w:noProof/>
          <w:lang w:val="hu-HU"/>
        </w:rPr>
        <w:t>139. cikke (9)</w:t>
      </w:r>
      <w:r w:rsidRPr="004B5969">
        <w:rPr>
          <w:rStyle w:val="CRMinorChangeDeleted"/>
          <w:noProof/>
          <w:lang w:val="hu-HU"/>
        </w:rPr>
        <w:t>136. cikke (6)</w:t>
      </w:r>
      <w:r w:rsidRPr="00A17E87">
        <w:rPr>
          <w:noProof/>
        </w:rPr>
        <w:t xml:space="preserve"> bekezdése első albekezdésének b) pontja és az e rendelet </w:t>
      </w:r>
      <w:r w:rsidRPr="004B5969">
        <w:rPr>
          <w:rStyle w:val="CRMinorChangeAdded"/>
          <w:noProof/>
          <w:lang w:val="hu-HU"/>
        </w:rPr>
        <w:t>143</w:t>
      </w:r>
      <w:r w:rsidRPr="004B5969">
        <w:rPr>
          <w:rStyle w:val="CRMinorChangeDeleted"/>
          <w:noProof/>
          <w:lang w:val="hu-HU"/>
        </w:rPr>
        <w:t>140</w:t>
      </w:r>
      <w:r w:rsidRPr="00A17E87">
        <w:rPr>
          <w:noProof/>
        </w:rPr>
        <w:t xml:space="preserve">. cikkének (2) bekezdése alapján hozott határozatokról, valamint az engedélyezésre jogosult tisztviselőknek az e rendelet </w:t>
      </w:r>
      <w:r w:rsidRPr="004B5969">
        <w:rPr>
          <w:rStyle w:val="CRMinorChangeAdded"/>
          <w:noProof/>
          <w:lang w:val="hu-HU"/>
        </w:rPr>
        <w:t>146</w:t>
      </w:r>
      <w:r w:rsidRPr="004B5969">
        <w:rPr>
          <w:rStyle w:val="CRMinorChangeDeleted"/>
          <w:noProof/>
          <w:lang w:val="hu-HU"/>
        </w:rPr>
        <w:t>143</w:t>
      </w:r>
      <w:r w:rsidRPr="00A17E87">
        <w:rPr>
          <w:noProof/>
        </w:rPr>
        <w:t xml:space="preserve">. cikke (6) bekezdésének harmadik albekezdésében foglaltak szerinti, vagyis a </w:t>
      </w:r>
      <w:r w:rsidRPr="004B5969">
        <w:rPr>
          <w:rStyle w:val="CRRefonteDeleted"/>
          <w:noProof/>
          <w:highlight w:val="lightGray"/>
          <w:lang w:val="hu-HU"/>
        </w:rPr>
        <w:t>bizottság</w:t>
      </w:r>
      <w:r w:rsidRPr="0065522C">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65522C">
        <w:rPr>
          <w:noProof/>
          <w:highlight w:val="lightGray"/>
        </w:rPr>
        <w:t> testület </w:t>
      </w:r>
      <w:r w:rsidRPr="0065522C">
        <w:rPr>
          <w:noProof/>
          <w:highlight w:val="lightGray"/>
        </w:rPr>
        <w:fldChar w:fldCharType="begin"/>
      </w:r>
      <w:r w:rsidRPr="0065522C">
        <w:rPr>
          <w:noProof/>
          <w:highlight w:val="lightGray"/>
        </w:rPr>
        <w:instrText xml:space="preserve"> QUOTE "</w:instrText>
      </w:r>
      <w:r w:rsidRPr="004B5969">
        <w:rPr>
          <w:rStyle w:val="CRMarker"/>
          <w:noProof/>
          <w:highlight w:val="lightGray"/>
          <w:lang w:val="hu-HU"/>
        </w:rPr>
        <w:instrText>ï</w:instrText>
      </w:r>
      <w:r w:rsidRPr="0065522C">
        <w:rPr>
          <w:noProof/>
          <w:highlight w:val="lightGray"/>
        </w:rPr>
        <w:instrText xml:space="preserve">" </w:instrText>
      </w:r>
      <w:r w:rsidRPr="0065522C">
        <w:rPr>
          <w:noProof/>
          <w:highlight w:val="lightGray"/>
        </w:rPr>
        <w:fldChar w:fldCharType="separate"/>
      </w:r>
      <w:r w:rsidRPr="004B5969">
        <w:rPr>
          <w:rStyle w:val="CRMarker"/>
          <w:noProof/>
          <w:highlight w:val="lightGray"/>
          <w:lang w:val="hu-HU"/>
        </w:rPr>
        <w:t>ï</w:t>
      </w:r>
      <w:r w:rsidRPr="0065522C">
        <w:rPr>
          <w:noProof/>
          <w:highlight w:val="lightGray"/>
        </w:rPr>
        <w:fldChar w:fldCharType="end"/>
      </w:r>
      <w:r w:rsidRPr="0065522C">
        <w:rPr>
          <w:noProof/>
        </w:rPr>
        <w:t xml:space="preserve"> </w:t>
      </w:r>
      <w:r w:rsidRPr="00A17E87">
        <w:rPr>
          <w:noProof/>
        </w:rPr>
        <w:t>ajánlásától eltérő határozatairól.</w:t>
      </w:r>
    </w:p>
    <w:p w14:paraId="00B34F58" w14:textId="77777777" w:rsidR="00801551" w:rsidRPr="00A17E87" w:rsidRDefault="00801551" w:rsidP="00801551">
      <w:pPr>
        <w:rPr>
          <w:noProof/>
        </w:rPr>
      </w:pPr>
      <w:r w:rsidRPr="00A17E87">
        <w:rPr>
          <w:noProof/>
        </w:rPr>
        <w:t xml:space="preserve">Az e bekezdés első albekezdésében említett információkat a titoktartási követelmények kellő tiszteletben tartásával kell nyújtani, így különösen oly módon, hogy azok ne tegyék lehetővé a </w:t>
      </w:r>
      <w:r w:rsidRPr="004B5969">
        <w:rPr>
          <w:rStyle w:val="CRMinorChangeAdded"/>
          <w:noProof/>
          <w:lang w:val="hu-HU"/>
        </w:rPr>
        <w:t>138</w:t>
      </w:r>
      <w:r w:rsidRPr="004B5969">
        <w:rPr>
          <w:rStyle w:val="CRMinorChangeDeleted"/>
          <w:noProof/>
          <w:lang w:val="hu-HU"/>
        </w:rPr>
        <w:t>135</w:t>
      </w:r>
      <w:r w:rsidRPr="00A17E87">
        <w:rPr>
          <w:noProof/>
        </w:rPr>
        <w:t>. cikk (2) bekezdésében említett érintett személy vagy szervezet azonosítását.</w:t>
      </w:r>
    </w:p>
    <w:p w14:paraId="79F79159" w14:textId="77777777" w:rsidR="00801551" w:rsidRPr="00A17E87" w:rsidRDefault="00801551" w:rsidP="00801551">
      <w:pPr>
        <w:pStyle w:val="Titrearticle"/>
        <w:rPr>
          <w:noProof/>
        </w:rPr>
      </w:pPr>
      <w:r w:rsidRPr="004B5969">
        <w:rPr>
          <w:rStyle w:val="CRMinorChangeAdded"/>
          <w:noProof/>
          <w:lang w:val="hu-HU"/>
        </w:rPr>
        <w:t>146</w:t>
      </w:r>
      <w:r w:rsidRPr="004B5969">
        <w:rPr>
          <w:rStyle w:val="CRMinorChangeDeleted"/>
          <w:noProof/>
          <w:lang w:val="hu-HU"/>
        </w:rPr>
        <w:t>143</w:t>
      </w:r>
      <w:r w:rsidRPr="00A17E87">
        <w:rPr>
          <w:noProof/>
        </w:rPr>
        <w:t>. cikk</w:t>
      </w:r>
    </w:p>
    <w:p w14:paraId="298FEDE2" w14:textId="77777777" w:rsidR="00801551" w:rsidRPr="00A17E87" w:rsidRDefault="00801551" w:rsidP="00801551">
      <w:pPr>
        <w:pStyle w:val="NormalCentered"/>
        <w:rPr>
          <w:b/>
          <w:bCs/>
          <w:noProof/>
        </w:rPr>
      </w:pPr>
      <w:r w:rsidRPr="00A17E87">
        <w:rPr>
          <w:b/>
          <w:noProof/>
        </w:rPr>
        <w:t>Testület</w:t>
      </w:r>
    </w:p>
    <w:p w14:paraId="11A5C15C" w14:textId="77777777" w:rsidR="00801551" w:rsidRPr="00A17E87" w:rsidRDefault="00801551" w:rsidP="00801551">
      <w:pPr>
        <w:rPr>
          <w:noProof/>
        </w:rPr>
      </w:pPr>
      <w:r w:rsidRPr="00A17E87">
        <w:rPr>
          <w:noProof/>
        </w:rPr>
        <w:t>(1)</w:t>
      </w:r>
      <w:r w:rsidRPr="00A17E87">
        <w:rPr>
          <w:noProof/>
        </w:rPr>
        <w:tab/>
        <w:t>A testületet össze kell hívni bármely uniós intézmény, uniós szerv, európai hivatal vagy az EUSZ V. címének értelmében a KKBP terén konkrét fellépések végrehajtásával megbízott szerv vagy személy engedélyezésre jogosult tisztviselőjének a kérésére.</w:t>
      </w:r>
    </w:p>
    <w:p w14:paraId="1EF79A20" w14:textId="77777777" w:rsidR="00801551" w:rsidRPr="00A17E87" w:rsidRDefault="00801551" w:rsidP="00801551">
      <w:pPr>
        <w:rPr>
          <w:noProof/>
        </w:rPr>
      </w:pPr>
      <w:r w:rsidRPr="00A17E87">
        <w:rPr>
          <w:noProof/>
        </w:rPr>
        <w:t>(2)</w:t>
      </w:r>
      <w:r w:rsidRPr="00A17E87">
        <w:rPr>
          <w:noProof/>
        </w:rPr>
        <w:tab/>
        <w:t>A testületet az alábbiak alkotják:</w:t>
      </w:r>
    </w:p>
    <w:p w14:paraId="1BE07DD7" w14:textId="77777777" w:rsidR="00801551" w:rsidRPr="00A17E87" w:rsidRDefault="00801551" w:rsidP="00801551">
      <w:pPr>
        <w:pStyle w:val="Point0"/>
        <w:rPr>
          <w:noProof/>
        </w:rPr>
      </w:pPr>
      <w:r w:rsidRPr="00A17E87">
        <w:rPr>
          <w:noProof/>
        </w:rPr>
        <w:tab/>
        <w:t>a)</w:t>
      </w:r>
      <w:r w:rsidRPr="00A17E87">
        <w:rPr>
          <w:noProof/>
        </w:rPr>
        <w:tab/>
        <w:t>a Bizottság által kinevezett állandó, magas szintű, független elnök;</w:t>
      </w:r>
    </w:p>
    <w:p w14:paraId="0E486E23" w14:textId="77777777" w:rsidR="00801551" w:rsidRPr="004B5969" w:rsidRDefault="00801551" w:rsidP="00801551">
      <w:pPr>
        <w:pStyle w:val="CRSeparator"/>
        <w:rPr>
          <w:noProof/>
          <w:lang w:val="hu-HU"/>
        </w:rPr>
      </w:pPr>
    </w:p>
    <w:p w14:paraId="0BB5DDB4"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5B070394" w14:textId="77777777" w:rsidR="00801551" w:rsidRPr="00A17E87" w:rsidRDefault="00801551" w:rsidP="00801551">
      <w:pPr>
        <w:pStyle w:val="Text1"/>
        <w:rPr>
          <w:noProof/>
        </w:rPr>
      </w:pPr>
      <w:r w:rsidRPr="00A17E87">
        <w:rPr>
          <w:noProof/>
          <w:highlight w:val="lightGray"/>
        </w:rPr>
        <w:t>b) az elnök helyetteseként eljáró, a Bizottság által kinevezett állandó, magas szintű, független alelnök;</w:t>
      </w:r>
    </w:p>
    <w:p w14:paraId="37211FA8" w14:textId="77777777" w:rsidR="00801551" w:rsidRPr="004B5969" w:rsidRDefault="00801551" w:rsidP="00801551">
      <w:pPr>
        <w:pStyle w:val="CRSeparator"/>
        <w:rPr>
          <w:noProof/>
          <w:lang w:val="hu-HU"/>
        </w:rPr>
      </w:pPr>
    </w:p>
    <w:p w14:paraId="0CC8302C"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76ECCE0A" w14:textId="77777777" w:rsidR="00801551" w:rsidRPr="004B5969" w:rsidRDefault="00801551" w:rsidP="00801551">
      <w:pPr>
        <w:pStyle w:val="CRReference"/>
        <w:rPr>
          <w:noProof/>
          <w:highlight w:val="lightGray"/>
          <w:lang w:val="hu-HU"/>
        </w:rPr>
      </w:pPr>
      <w:r w:rsidRPr="00F73FA2">
        <w:rPr>
          <w:noProof/>
          <w:highlight w:val="lightGray"/>
        </w:rPr>
        <w:fldChar w:fldCharType="begin"/>
      </w:r>
      <w:r w:rsidRPr="004B5969">
        <w:rPr>
          <w:noProof/>
          <w:highlight w:val="lightGray"/>
          <w:lang w:val="hu-HU"/>
        </w:rPr>
        <w:instrText xml:space="preserve"> QUOTE "</w:instrText>
      </w:r>
      <w:r w:rsidRPr="004B5969">
        <w:rPr>
          <w:rStyle w:val="CRMarker"/>
          <w:noProof/>
          <w:highlight w:val="lightGray"/>
          <w:lang w:val="hu-HU"/>
        </w:rPr>
        <w:instrText>ð</w:instrText>
      </w:r>
      <w:r w:rsidRPr="004B5969">
        <w:rPr>
          <w:noProof/>
          <w:highlight w:val="lightGray"/>
          <w:lang w:val="hu-HU"/>
        </w:rPr>
        <w:instrText xml:space="preserve">" </w:instrText>
      </w:r>
      <w:r w:rsidRPr="00F73FA2">
        <w:rPr>
          <w:noProof/>
          <w:highlight w:val="lightGray"/>
        </w:rPr>
        <w:fldChar w:fldCharType="separate"/>
      </w:r>
      <w:r w:rsidRPr="004B5969">
        <w:rPr>
          <w:rStyle w:val="CRMarker"/>
          <w:noProof/>
          <w:highlight w:val="lightGray"/>
          <w:lang w:val="hu-HU"/>
        </w:rPr>
        <w:t>ð</w:t>
      </w:r>
      <w:r w:rsidRPr="00F73FA2">
        <w:rPr>
          <w:noProof/>
          <w:highlight w:val="lightGray"/>
        </w:rPr>
        <w:fldChar w:fldCharType="end"/>
      </w:r>
      <w:r w:rsidRPr="004B5969">
        <w:rPr>
          <w:noProof/>
          <w:highlight w:val="lightGray"/>
          <w:lang w:val="hu-HU"/>
        </w:rPr>
        <w:t> új szöveg</w:t>
      </w:r>
    </w:p>
    <w:p w14:paraId="75A94F77" w14:textId="77777777" w:rsidR="00801551" w:rsidRPr="00A17E87" w:rsidRDefault="00801551" w:rsidP="00801551">
      <w:pPr>
        <w:pStyle w:val="Point0"/>
        <w:rPr>
          <w:noProof/>
        </w:rPr>
      </w:pPr>
      <w:r w:rsidRPr="00A17E87">
        <w:rPr>
          <w:noProof/>
        </w:rPr>
        <w:tab/>
      </w:r>
      <w:r w:rsidRPr="004B5969">
        <w:rPr>
          <w:rStyle w:val="CRMinorChangeAdded"/>
          <w:noProof/>
          <w:lang w:val="hu-HU"/>
        </w:rPr>
        <w:t>c</w:t>
      </w:r>
      <w:r w:rsidRPr="004B5969">
        <w:rPr>
          <w:rStyle w:val="CRMinorChangeDeleted"/>
          <w:noProof/>
          <w:lang w:val="hu-HU"/>
        </w:rPr>
        <w:t>b</w:t>
      </w:r>
      <w:r w:rsidRPr="00A17E87">
        <w:rPr>
          <w:noProof/>
        </w:rPr>
        <w:t>)</w:t>
      </w:r>
      <w:r w:rsidRPr="00A17E87">
        <w:rPr>
          <w:noProof/>
        </w:rPr>
        <w:tab/>
        <w:t>a Bizottságnak mint a korai felismerési és kizárási rendszer tulajdonosának két állandó képviselője, akik közös álláspontot fogalmaznak meg; és</w:t>
      </w:r>
    </w:p>
    <w:p w14:paraId="7B5A6F8E" w14:textId="77777777" w:rsidR="00801551" w:rsidRPr="00A17E87" w:rsidRDefault="00801551" w:rsidP="00801551">
      <w:pPr>
        <w:pStyle w:val="Point0"/>
        <w:rPr>
          <w:noProof/>
        </w:rPr>
      </w:pPr>
      <w:r w:rsidRPr="00A17E87">
        <w:rPr>
          <w:noProof/>
        </w:rPr>
        <w:tab/>
      </w:r>
      <w:r w:rsidRPr="004B5969">
        <w:rPr>
          <w:rStyle w:val="CRMinorChangeAdded"/>
          <w:noProof/>
          <w:lang w:val="hu-HU"/>
        </w:rPr>
        <w:t>d</w:t>
      </w:r>
      <w:r w:rsidRPr="004B5969">
        <w:rPr>
          <w:rStyle w:val="CRMinorChangeDeleted"/>
          <w:noProof/>
          <w:lang w:val="hu-HU"/>
        </w:rPr>
        <w:t>c</w:t>
      </w:r>
      <w:r w:rsidRPr="00A17E87">
        <w:rPr>
          <w:noProof/>
        </w:rPr>
        <w:t>)</w:t>
      </w:r>
      <w:r w:rsidRPr="00A17E87">
        <w:rPr>
          <w:noProof/>
        </w:rPr>
        <w:tab/>
        <w:t>az ajánlást kérő engedélyezésre jogosult tisztviselő egy képviselője.</w:t>
      </w:r>
    </w:p>
    <w:p w14:paraId="57768702" w14:textId="77777777" w:rsidR="00801551" w:rsidRPr="00A17E87" w:rsidRDefault="00801551" w:rsidP="00801551">
      <w:pPr>
        <w:rPr>
          <w:noProof/>
        </w:rPr>
      </w:pPr>
      <w:r w:rsidRPr="00A17E87">
        <w:rPr>
          <w:noProof/>
        </w:rPr>
        <w:t>A testületet úgy kell összeállítani, hogy biztosított legyen a megfelelő jogi és technikai szakértelem. A testületet a Bizottság által biztosított állandó titkárság segíti, amely biztosítja a testület folyamatos működését.</w:t>
      </w:r>
    </w:p>
    <w:p w14:paraId="79262B45" w14:textId="77777777" w:rsidR="00801551" w:rsidRPr="00A17E87" w:rsidRDefault="00801551" w:rsidP="00801551">
      <w:pPr>
        <w:rPr>
          <w:noProof/>
        </w:rPr>
      </w:pPr>
      <w:r w:rsidRPr="00A17E87">
        <w:rPr>
          <w:noProof/>
        </w:rPr>
        <w:t>(3)</w:t>
      </w:r>
      <w:r w:rsidRPr="00A17E87">
        <w:rPr>
          <w:noProof/>
        </w:rPr>
        <w:tab/>
        <w:t>Az elnököt az Európai Unió Bíróságának, a Számvevőszéknek korábbi tagjai közül vagy olyan korábbi tisztviselők közül kell kiválasztani, akik a Bizottságtól eltérő uniós intézményben legalább főigazgatói posztot töltöttek be. Az elnököt személyes kvalitásai és szakmai képességei, jogi és pénzügyi kérdésekben szerzett széles körű tapasztalata, valamint bizonyított hozzáértése, függetlensége és feddhetetlensége alapján kell kiválasztani. A megbízatás öt évre szól és nem megújítható. Az elnököt az Európai Unió egyéb alkalmazottaira vonatkozó alkalmazási feltételek 5. cikke alapján különleges tanácsadóként kell kinevezni. A testület valamennyi ülését az elnöke vezeti. Az elnök a feladatai ellátása során függetlenül jár el. Az elnöki feladatai és esetleges más hivatali feladatai között nem állhat fenn összeférhetetlenség.</w:t>
      </w:r>
    </w:p>
    <w:p w14:paraId="4856E436" w14:textId="77777777" w:rsidR="00801551" w:rsidRPr="00A17E87" w:rsidRDefault="00801551" w:rsidP="00801551">
      <w:pPr>
        <w:rPr>
          <w:noProof/>
        </w:rPr>
      </w:pPr>
      <w:r w:rsidRPr="00A17E87">
        <w:rPr>
          <w:noProof/>
        </w:rPr>
        <w:t>(4)</w:t>
      </w:r>
      <w:r w:rsidRPr="00A17E87">
        <w:rPr>
          <w:noProof/>
        </w:rPr>
        <w:tab/>
        <w:t>A testület eljárási szabályzatát a Bizottság fogadja el.</w:t>
      </w:r>
    </w:p>
    <w:p w14:paraId="487DC60E" w14:textId="77777777" w:rsidR="00801551" w:rsidRPr="00A17E87" w:rsidRDefault="00801551" w:rsidP="00801551">
      <w:pPr>
        <w:rPr>
          <w:noProof/>
        </w:rPr>
      </w:pPr>
      <w:r w:rsidRPr="00A17E87">
        <w:rPr>
          <w:noProof/>
        </w:rPr>
        <w:t>(5)</w:t>
      </w:r>
      <w:r w:rsidRPr="00A17E87">
        <w:rPr>
          <w:noProof/>
        </w:rPr>
        <w:tab/>
        <w:t xml:space="preserve">A testület biztosítja a </w:t>
      </w:r>
      <w:r w:rsidRPr="004B5969">
        <w:rPr>
          <w:rStyle w:val="CRMinorChangeAdded"/>
          <w:noProof/>
          <w:lang w:val="hu-HU"/>
        </w:rPr>
        <w:t>138</w:t>
      </w:r>
      <w:r w:rsidRPr="004B5969">
        <w:rPr>
          <w:rStyle w:val="CRMinorChangeDeleted"/>
          <w:noProof/>
          <w:lang w:val="hu-HU"/>
        </w:rPr>
        <w:t>135</w:t>
      </w:r>
      <w:r w:rsidRPr="00A17E87">
        <w:rPr>
          <w:noProof/>
        </w:rPr>
        <w:t xml:space="preserve">. cikk (2) bekezdésében említett érintett személy vagy szervezet azon jogát, hogy a testület ajánlásainak elfogadását megelőzően észrevételeket nyújtson be a </w:t>
      </w:r>
      <w:r w:rsidRPr="004B5969">
        <w:rPr>
          <w:rStyle w:val="CRMinorChangeAdded"/>
          <w:noProof/>
          <w:lang w:val="hu-HU"/>
        </w:rPr>
        <w:t>139. cikk (3)</w:t>
      </w:r>
      <w:r w:rsidRPr="004B5969">
        <w:rPr>
          <w:rStyle w:val="CRMinorChangeDeleted"/>
          <w:noProof/>
          <w:lang w:val="hu-HU"/>
        </w:rPr>
        <w:t>136. cikk (2)</w:t>
      </w:r>
      <w:r w:rsidRPr="00A17E87">
        <w:rPr>
          <w:noProof/>
        </w:rPr>
        <w:t xml:space="preserve"> bekezdésében említett tényekre vagy megállapításokra, illetve az előzetes jogi minősítésre vonatkozóan. Az észrevételek benyújtásához való jog gyakorlása kivételes körülmények esetén elhalasztható, amennyiben a vizsgálat vagy a nemzeti bírósági eljárások titkosságának megőrzését megkövetelő jogos érdek áll fenn, mégpedig mindaddig, amíg ez a jogos érdek meg nem szűnik.</w:t>
      </w:r>
    </w:p>
    <w:p w14:paraId="1C23EA25" w14:textId="77777777" w:rsidR="00801551" w:rsidRPr="00A17E87" w:rsidRDefault="00801551" w:rsidP="00801551">
      <w:pPr>
        <w:rPr>
          <w:noProof/>
        </w:rPr>
      </w:pPr>
      <w:r w:rsidRPr="00A17E87">
        <w:rPr>
          <w:noProof/>
        </w:rPr>
        <w:t>(6)</w:t>
      </w:r>
      <w:r w:rsidRPr="00A17E87">
        <w:rPr>
          <w:noProof/>
        </w:rPr>
        <w:tab/>
        <w:t>A testület kizárásra és/vagy pénzügyi szankciók kiszabására vonatkozó ajánlásának adott esetben a következő elemeket kell tartalmaznia:</w:t>
      </w:r>
    </w:p>
    <w:p w14:paraId="28DA45DD" w14:textId="77777777" w:rsidR="00801551" w:rsidRPr="00A17E87" w:rsidRDefault="00801551" w:rsidP="00801551">
      <w:pPr>
        <w:pStyle w:val="Point0"/>
        <w:rPr>
          <w:noProof/>
        </w:rPr>
      </w:pPr>
      <w:r w:rsidRPr="00A17E87">
        <w:rPr>
          <w:noProof/>
        </w:rPr>
        <w:tab/>
        <w:t>a)</w:t>
      </w:r>
      <w:r w:rsidRPr="00A17E87">
        <w:rPr>
          <w:noProof/>
        </w:rPr>
        <w:tab/>
        <w:t xml:space="preserve">a </w:t>
      </w:r>
      <w:r w:rsidRPr="004B5969">
        <w:rPr>
          <w:rStyle w:val="CRMinorChangeAdded"/>
          <w:noProof/>
          <w:lang w:val="hu-HU"/>
        </w:rPr>
        <w:t>139. cikk (3)</w:t>
      </w:r>
      <w:r w:rsidRPr="004B5969">
        <w:rPr>
          <w:rStyle w:val="CRMinorChangeDeleted"/>
          <w:noProof/>
          <w:lang w:val="hu-HU"/>
        </w:rPr>
        <w:t>136. cikk (2)</w:t>
      </w:r>
      <w:r w:rsidRPr="00A17E87">
        <w:rPr>
          <w:noProof/>
        </w:rPr>
        <w:t xml:space="preserve"> bekezdésében említett tények vagy megállapítások és azok előzetes jogi minősítése;</w:t>
      </w:r>
    </w:p>
    <w:p w14:paraId="58B70082" w14:textId="77777777" w:rsidR="00801551" w:rsidRPr="00A17E87" w:rsidRDefault="00801551" w:rsidP="00801551">
      <w:pPr>
        <w:pStyle w:val="Point0"/>
        <w:rPr>
          <w:noProof/>
        </w:rPr>
      </w:pPr>
      <w:r w:rsidRPr="00A17E87">
        <w:rPr>
          <w:noProof/>
        </w:rPr>
        <w:tab/>
        <w:t>b)</w:t>
      </w:r>
      <w:r w:rsidRPr="00A17E87">
        <w:rPr>
          <w:noProof/>
        </w:rPr>
        <w:tab/>
        <w:t>annak értékelése, hogy szükség van-e pénzügyi szankció kiszabására, és adott esetben annak összege;</w:t>
      </w:r>
    </w:p>
    <w:p w14:paraId="7F9B512A" w14:textId="77777777" w:rsidR="00801551" w:rsidRPr="00A17E87" w:rsidRDefault="00801551" w:rsidP="00801551">
      <w:pPr>
        <w:pStyle w:val="Point0"/>
        <w:rPr>
          <w:noProof/>
        </w:rPr>
      </w:pPr>
      <w:r w:rsidRPr="00A17E87">
        <w:rPr>
          <w:noProof/>
        </w:rPr>
        <w:tab/>
        <w:t>c)</w:t>
      </w:r>
      <w:r w:rsidRPr="00A17E87">
        <w:rPr>
          <w:noProof/>
        </w:rPr>
        <w:tab/>
        <w:t xml:space="preserve">annak értékelése, hogy szükség van-e 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 vagy szervezet kizárására, és ha igen, a kizárás javasolt időtartama;</w:t>
      </w:r>
    </w:p>
    <w:p w14:paraId="0485C594" w14:textId="77777777" w:rsidR="00801551" w:rsidRPr="00A17E87" w:rsidRDefault="00801551" w:rsidP="00801551">
      <w:pPr>
        <w:pStyle w:val="Point0"/>
        <w:rPr>
          <w:noProof/>
        </w:rPr>
      </w:pPr>
      <w:r w:rsidRPr="00A17E87">
        <w:rPr>
          <w:noProof/>
        </w:rPr>
        <w:tab/>
        <w:t>d)</w:t>
      </w:r>
      <w:r w:rsidRPr="00A17E87">
        <w:rPr>
          <w:noProof/>
        </w:rPr>
        <w:tab/>
        <w:t xml:space="preserve">annak értékelése, hogy szükség van-e a kizárt és/vagy pénzügyi szankcióval sújtott, a </w:t>
      </w:r>
      <w:r w:rsidRPr="004B5969">
        <w:rPr>
          <w:rStyle w:val="CRMinorChangeAdded"/>
          <w:noProof/>
          <w:lang w:val="hu-HU"/>
        </w:rPr>
        <w:t>138</w:t>
      </w:r>
      <w:r w:rsidRPr="004B5969">
        <w:rPr>
          <w:rStyle w:val="CRMinorChangeDeleted"/>
          <w:noProof/>
          <w:lang w:val="hu-HU"/>
        </w:rPr>
        <w:t>135</w:t>
      </w:r>
      <w:r w:rsidRPr="00A17E87">
        <w:rPr>
          <w:noProof/>
        </w:rPr>
        <w:t>. cikk (2) bekezdésében említett érintett személyre vagy szervezetre vonatkozó információk közzétételére;</w:t>
      </w:r>
    </w:p>
    <w:p w14:paraId="1AF9620F" w14:textId="77777777" w:rsidR="00801551" w:rsidRPr="00A17E87" w:rsidRDefault="00801551" w:rsidP="00801551">
      <w:pPr>
        <w:pStyle w:val="Point0"/>
        <w:rPr>
          <w:noProof/>
        </w:rPr>
      </w:pPr>
      <w:r w:rsidRPr="00A17E87">
        <w:rPr>
          <w:noProof/>
        </w:rPr>
        <w:tab/>
        <w:t>e)</w:t>
      </w:r>
      <w:r w:rsidRPr="00A17E87">
        <w:rPr>
          <w:noProof/>
        </w:rPr>
        <w:tab/>
        <w:t xml:space="preserve">a </w:t>
      </w:r>
      <w:r w:rsidRPr="004B5969">
        <w:rPr>
          <w:rStyle w:val="CRMinorChangeAdded"/>
          <w:noProof/>
          <w:lang w:val="hu-HU"/>
        </w:rPr>
        <w:t>138</w:t>
      </w:r>
      <w:r w:rsidRPr="004B5969">
        <w:rPr>
          <w:rStyle w:val="CRMinorChangeDeleted"/>
          <w:noProof/>
          <w:lang w:val="hu-HU"/>
        </w:rPr>
        <w:t>135</w:t>
      </w:r>
      <w:r w:rsidRPr="00A17E87">
        <w:rPr>
          <w:noProof/>
        </w:rPr>
        <w:t>. cikk (2) bekezdésében említett érintett személy vagy szervezet által hozott esetleges korrekciós intézkedések értékelése.</w:t>
      </w:r>
    </w:p>
    <w:p w14:paraId="6C33A221" w14:textId="77777777" w:rsidR="00801551" w:rsidRPr="00A17E87" w:rsidRDefault="00801551" w:rsidP="00801551">
      <w:pPr>
        <w:rPr>
          <w:noProof/>
        </w:rPr>
      </w:pPr>
      <w:r w:rsidRPr="00A17E87">
        <w:rPr>
          <w:noProof/>
        </w:rPr>
        <w:t>Amennyiben az illetékes engedélyezésre jogosult tisztviselő a testület által ajánlottnál szigorúbb határozatot szándékozik hozni, az ilyen határozat meghozatala során kellő figyelmet kell fordítania a meghallgatáshoz való jog és a személyes adatok védelmére vonatkozó szabályok tiszteletben tartására.</w:t>
      </w:r>
    </w:p>
    <w:p w14:paraId="13DFAD2C" w14:textId="77777777" w:rsidR="00801551" w:rsidRPr="00A17E87" w:rsidRDefault="00801551" w:rsidP="00801551">
      <w:pPr>
        <w:rPr>
          <w:noProof/>
        </w:rPr>
      </w:pPr>
      <w:r w:rsidRPr="00A17E87">
        <w:rPr>
          <w:noProof/>
        </w:rPr>
        <w:t>Amennyiben az illetékes engedélyezésre jogosult tisztviselő úgy dönt, hogy eltér a testület ajánlásától, ezt a döntését meg kell indokolnia a testületnek.</w:t>
      </w:r>
    </w:p>
    <w:p w14:paraId="07033B18" w14:textId="77777777" w:rsidR="00801551" w:rsidRPr="00A17E87" w:rsidRDefault="00801551" w:rsidP="00801551">
      <w:pPr>
        <w:rPr>
          <w:noProof/>
        </w:rPr>
      </w:pPr>
      <w:r w:rsidRPr="00A17E87">
        <w:rPr>
          <w:noProof/>
        </w:rPr>
        <w:t>(7)</w:t>
      </w:r>
      <w:r w:rsidRPr="00A17E87">
        <w:rPr>
          <w:noProof/>
        </w:rPr>
        <w:tab/>
        <w:t xml:space="preserve">A testületnek a kizárás időtartama alatt felül kell vizsgálnia az ajánlását, ha a </w:t>
      </w:r>
      <w:r w:rsidRPr="004B5969">
        <w:rPr>
          <w:rStyle w:val="CRMinorChangeAdded"/>
          <w:noProof/>
          <w:lang w:val="hu-HU"/>
        </w:rPr>
        <w:t>139. cikk (11)</w:t>
      </w:r>
      <w:r w:rsidRPr="004B5969">
        <w:rPr>
          <w:rStyle w:val="CRMinorChangeDeleted"/>
          <w:noProof/>
          <w:lang w:val="hu-HU"/>
        </w:rPr>
        <w:t>136. cikk (8)</w:t>
      </w:r>
      <w:r w:rsidRPr="00A17E87">
        <w:rPr>
          <w:noProof/>
        </w:rPr>
        <w:t xml:space="preserve"> bekezdésében említett esetekben az illetékes engedélyezésre jogosult tisztviselő ezt kéri, illetve azokban az esetekben, amikor a </w:t>
      </w:r>
      <w:r w:rsidRPr="004B5969">
        <w:rPr>
          <w:rStyle w:val="CRMinorChangeAdded"/>
          <w:noProof/>
          <w:lang w:val="hu-HU"/>
        </w:rPr>
        <w:t>139. cikk (3)</w:t>
      </w:r>
      <w:r w:rsidRPr="004B5969">
        <w:rPr>
          <w:rStyle w:val="CRMinorChangeDeleted"/>
          <w:noProof/>
          <w:lang w:val="hu-HU"/>
        </w:rPr>
        <w:t>136. cikk (2)</w:t>
      </w:r>
      <w:r w:rsidRPr="00A17E87">
        <w:rPr>
          <w:noProof/>
        </w:rPr>
        <w:t xml:space="preserve"> bekezdésének második albekezdésében foglaltaknak </w:t>
      </w:r>
      <w:r w:rsidRPr="0065522C">
        <w:rPr>
          <w:noProof/>
        </w:rPr>
        <w:t>megfelelően e</w:t>
      </w:r>
      <w:r w:rsidRPr="00A17E87">
        <w:rPr>
          <w:noProof/>
        </w:rPr>
        <w:t xml:space="preserve">gy </w:t>
      </w:r>
      <w:r w:rsidRPr="004B5969">
        <w:rPr>
          <w:rStyle w:val="CRRefonteDeleted"/>
          <w:noProof/>
          <w:highlight w:val="lightGray"/>
          <w:lang w:val="hu-HU"/>
        </w:rPr>
        <w:t>kizárási kritériumot</w:t>
      </w:r>
      <w:r w:rsidRPr="00A17E87">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F73FA2">
        <w:rPr>
          <w:noProof/>
          <w:highlight w:val="lightGray"/>
        </w:rPr>
        <w:t> kizáró okot </w:t>
      </w:r>
      <w:r w:rsidRPr="00F73FA2">
        <w:rPr>
          <w:noProof/>
          <w:highlight w:val="lightGray"/>
        </w:rPr>
        <w:fldChar w:fldCharType="begin"/>
      </w:r>
      <w:r w:rsidRPr="00F73FA2">
        <w:rPr>
          <w:noProof/>
          <w:highlight w:val="lightGray"/>
        </w:rPr>
        <w:instrText xml:space="preserve"> QUOTE "</w:instrText>
      </w:r>
      <w:r w:rsidRPr="004B5969">
        <w:rPr>
          <w:rStyle w:val="CRMarker"/>
          <w:noProof/>
          <w:highlight w:val="lightGray"/>
          <w:lang w:val="hu-HU"/>
        </w:rPr>
        <w:instrText>ï</w:instrText>
      </w:r>
      <w:r w:rsidRPr="00F73FA2">
        <w:rPr>
          <w:noProof/>
          <w:highlight w:val="lightGray"/>
        </w:rPr>
        <w:instrText xml:space="preserve">" </w:instrText>
      </w:r>
      <w:r w:rsidRPr="00F73FA2">
        <w:rPr>
          <w:noProof/>
          <w:highlight w:val="lightGray"/>
        </w:rPr>
        <w:fldChar w:fldCharType="separate"/>
      </w:r>
      <w:r w:rsidRPr="004B5969">
        <w:rPr>
          <w:rStyle w:val="CRMarker"/>
          <w:noProof/>
          <w:highlight w:val="lightGray"/>
          <w:lang w:val="hu-HU"/>
        </w:rPr>
        <w:t>ï</w:t>
      </w:r>
      <w:r w:rsidRPr="00F73FA2">
        <w:rPr>
          <w:noProof/>
          <w:highlight w:val="lightGray"/>
        </w:rPr>
        <w:fldChar w:fldCharType="end"/>
      </w:r>
      <w:r w:rsidRPr="00A17E87">
        <w:rPr>
          <w:noProof/>
        </w:rPr>
        <w:t xml:space="preserve"> megállapító jogerős ítélet vagy jogerős közigazgatási határozat nem határozza meg a kizárás időtartamát, az ezen ítéletről vagy határozatról való értesítést követően.</w:t>
      </w:r>
    </w:p>
    <w:p w14:paraId="21FEAD7C" w14:textId="77777777" w:rsidR="00801551" w:rsidRPr="00A17E87" w:rsidRDefault="00801551" w:rsidP="00801551">
      <w:pPr>
        <w:rPr>
          <w:noProof/>
        </w:rPr>
      </w:pPr>
      <w:r w:rsidRPr="00A17E87">
        <w:rPr>
          <w:noProof/>
        </w:rPr>
        <w:t>(8)</w:t>
      </w:r>
      <w:r w:rsidRPr="00A17E87">
        <w:rPr>
          <w:noProof/>
        </w:rPr>
        <w:tab/>
        <w:t>A testületnek az ajánlás felülvizsgálatáról haladéktalanul értesítenie kell a kérelmet benyújtó engedélyezésre jogosult tisztviselőt, amelynek ezt követően felül kell vizsgálnia a határozatát.</w:t>
      </w:r>
    </w:p>
    <w:p w14:paraId="42523681" w14:textId="77777777" w:rsidR="00801551" w:rsidRPr="00A17E87" w:rsidRDefault="00801551" w:rsidP="00801551">
      <w:pPr>
        <w:rPr>
          <w:noProof/>
        </w:rPr>
      </w:pPr>
      <w:r w:rsidRPr="00A17E87">
        <w:rPr>
          <w:noProof/>
        </w:rPr>
        <w:t>(9)</w:t>
      </w:r>
      <w:r w:rsidRPr="00A17E87">
        <w:rPr>
          <w:noProof/>
        </w:rPr>
        <w:tab/>
        <w:t xml:space="preserve">Az Európai Unió Bírósága korlátlan </w:t>
      </w:r>
      <w:r w:rsidRPr="00F73FA2">
        <w:rPr>
          <w:noProof/>
        </w:rPr>
        <w:fldChar w:fldCharType="begin"/>
      </w:r>
      <w:r w:rsidRPr="00F73FA2">
        <w:rPr>
          <w:noProof/>
        </w:rPr>
        <w:instrText xml:space="preserve"> QUOTE "</w:instrText>
      </w:r>
      <w:r w:rsidRPr="004B5969">
        <w:rPr>
          <w:rStyle w:val="CRMarker"/>
          <w:noProof/>
          <w:lang w:val="hu-HU"/>
        </w:rPr>
        <w:instrText>Ö</w:instrText>
      </w:r>
      <w:r w:rsidRPr="00F73FA2">
        <w:rPr>
          <w:noProof/>
        </w:rPr>
        <w:instrText xml:space="preserve">" </w:instrText>
      </w:r>
      <w:r w:rsidRPr="00F73FA2">
        <w:rPr>
          <w:noProof/>
        </w:rPr>
        <w:fldChar w:fldCharType="separate"/>
      </w:r>
      <w:r w:rsidRPr="004B5969">
        <w:rPr>
          <w:rStyle w:val="CRMarker"/>
          <w:noProof/>
          <w:lang w:val="hu-HU"/>
        </w:rPr>
        <w:t>Ö</w:t>
      </w:r>
      <w:r w:rsidRPr="00F73FA2">
        <w:rPr>
          <w:noProof/>
        </w:rPr>
        <w:fldChar w:fldCharType="end"/>
      </w:r>
      <w:r w:rsidRPr="00F73FA2">
        <w:rPr>
          <w:noProof/>
        </w:rPr>
        <w:t> </w:t>
      </w:r>
      <w:r w:rsidRPr="00A17E87">
        <w:rPr>
          <w:noProof/>
        </w:rPr>
        <w:t>felülvizsgálati jogkörrel</w:t>
      </w:r>
      <w:r w:rsidRPr="00F73FA2">
        <w:rPr>
          <w:noProof/>
        </w:rPr>
        <w:t> </w:t>
      </w:r>
      <w:r w:rsidRPr="00F73FA2">
        <w:rPr>
          <w:noProof/>
        </w:rPr>
        <w:fldChar w:fldCharType="begin"/>
      </w:r>
      <w:r w:rsidRPr="00F73FA2">
        <w:rPr>
          <w:noProof/>
        </w:rPr>
        <w:instrText xml:space="preserve"> QUOTE "</w:instrText>
      </w:r>
      <w:r w:rsidRPr="004B5969">
        <w:rPr>
          <w:rStyle w:val="CRMarker"/>
          <w:noProof/>
          <w:lang w:val="hu-HU"/>
        </w:rPr>
        <w:instrText>Õ</w:instrText>
      </w:r>
      <w:r w:rsidRPr="00F73FA2">
        <w:rPr>
          <w:noProof/>
        </w:rPr>
        <w:instrText xml:space="preserve">" </w:instrText>
      </w:r>
      <w:r w:rsidRPr="00F73FA2">
        <w:rPr>
          <w:noProof/>
        </w:rPr>
        <w:fldChar w:fldCharType="separate"/>
      </w:r>
      <w:r w:rsidRPr="004B5969">
        <w:rPr>
          <w:rStyle w:val="CRMarker"/>
          <w:noProof/>
          <w:lang w:val="hu-HU"/>
        </w:rPr>
        <w:t>Õ</w:t>
      </w:r>
      <w:r w:rsidRPr="00F73FA2">
        <w:rPr>
          <w:noProof/>
        </w:rPr>
        <w:fldChar w:fldCharType="end"/>
      </w:r>
      <w:r w:rsidRPr="004B5969">
        <w:rPr>
          <w:rStyle w:val="CRDeleted"/>
          <w:noProof/>
          <w:lang w:val="hu-HU"/>
        </w:rPr>
        <w:t>hatáskörrel</w:t>
      </w:r>
      <w:r w:rsidRPr="00A17E87">
        <w:rPr>
          <w:noProof/>
        </w:rPr>
        <w:t xml:space="preserve"> rendelkezik azon határozatok</w:t>
      </w:r>
      <w:r w:rsidRPr="004B5969">
        <w:rPr>
          <w:rStyle w:val="CRMinorChangeAdded"/>
          <w:noProof/>
          <w:lang w:val="hu-HU"/>
        </w:rPr>
        <w:t>at</w:t>
      </w:r>
      <w:r w:rsidRPr="00A17E87">
        <w:rPr>
          <w:noProof/>
        </w:rPr>
        <w:t xml:space="preserve"> </w:t>
      </w:r>
      <w:r w:rsidRPr="004B5969">
        <w:rPr>
          <w:rStyle w:val="CRDeleted"/>
          <w:noProof/>
          <w:lang w:val="hu-HU"/>
        </w:rPr>
        <w:t>felülvizsgálatát</w:t>
      </w:r>
      <w:r w:rsidRPr="00A17E87">
        <w:rPr>
          <w:noProof/>
        </w:rPr>
        <w:t xml:space="preserve"> illetően, amelyekkel az engedélyezésre jogosult tisztviselő kizár egy, a </w:t>
      </w:r>
      <w:r w:rsidRPr="004B5969">
        <w:rPr>
          <w:rStyle w:val="CRMinorChangeAdded"/>
          <w:noProof/>
          <w:lang w:val="hu-HU"/>
        </w:rPr>
        <w:t>138</w:t>
      </w:r>
      <w:r w:rsidRPr="004B5969">
        <w:rPr>
          <w:rStyle w:val="CRMinorChangeDeleted"/>
          <w:noProof/>
          <w:lang w:val="hu-HU"/>
        </w:rPr>
        <w:t>135</w:t>
      </w:r>
      <w:r w:rsidRPr="00A17E87">
        <w:rPr>
          <w:noProof/>
        </w:rPr>
        <w:t>. cikk (2) bekezdésében említett személyt vagy szervezetet, és/vagy címzettre pénzügyi szankciókat szab ki; e hatáskör keretében semmissé nyilváníthatja a kizárást, csökkentheti vagy növelheti a kizárás időtartamát és/vagy semmissé nyilváníthatja, csökkentheti vagy növelheti a kiszabott pénzügyi szankciókat. Az 58/2003/EK rendelet 22. cikkének (1) bekezdése nem alkalmazandó, amennyiben az engedélyezésre jogosult tisztviselő a testület ajánlása alapján hozza meg a kizárásra vagy pénzügyi szankció kiszabására vonatkozó határozatát.</w:t>
      </w:r>
    </w:p>
    <w:p w14:paraId="6701BF23" w14:textId="77777777" w:rsidR="00801551" w:rsidRPr="004B5969" w:rsidRDefault="00801551" w:rsidP="00801551">
      <w:pPr>
        <w:pStyle w:val="CRSeparator"/>
        <w:rPr>
          <w:noProof/>
          <w:lang w:val="hu-HU"/>
        </w:rPr>
      </w:pPr>
    </w:p>
    <w:p w14:paraId="490E9E78"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50E24BFE" w14:textId="77777777" w:rsidR="00801551" w:rsidRPr="00A17E87" w:rsidRDefault="00801551" w:rsidP="00801551">
      <w:pPr>
        <w:pStyle w:val="Titrearticle"/>
        <w:rPr>
          <w:noProof/>
          <w:highlight w:val="lightGray"/>
        </w:rPr>
      </w:pPr>
      <w:r w:rsidRPr="00A17E87">
        <w:rPr>
          <w:noProof/>
          <w:highlight w:val="lightGray"/>
        </w:rPr>
        <w:t>147. cikk</w:t>
      </w:r>
    </w:p>
    <w:p w14:paraId="148A266B" w14:textId="77777777" w:rsidR="00801551" w:rsidRPr="00A17E87" w:rsidRDefault="00801551" w:rsidP="00801551">
      <w:pPr>
        <w:rPr>
          <w:b/>
          <w:noProof/>
          <w:highlight w:val="lightGray"/>
        </w:rPr>
      </w:pPr>
      <w:r w:rsidRPr="00A17E87">
        <w:rPr>
          <w:b/>
          <w:noProof/>
          <w:highlight w:val="lightGray"/>
        </w:rPr>
        <w:t>A korai felismerési és kizárási eljárások során folytatott kommunikáció</w:t>
      </w:r>
    </w:p>
    <w:p w14:paraId="12F093DE" w14:textId="77777777" w:rsidR="00801551" w:rsidRPr="00A17E87" w:rsidRDefault="00801551" w:rsidP="00801551">
      <w:pPr>
        <w:rPr>
          <w:noProof/>
        </w:rPr>
      </w:pPr>
      <w:r w:rsidRPr="00A17E87">
        <w:rPr>
          <w:noProof/>
          <w:highlight w:val="lightGray"/>
        </w:rPr>
        <w:t>(1)</w:t>
      </w:r>
      <w:r w:rsidRPr="00A17E87">
        <w:rPr>
          <w:noProof/>
          <w:highlight w:val="lightGray"/>
        </w:rPr>
        <w:tab/>
        <w:t>A korai felismerési vagy kizárási eljárásokkal kapcsolatos valamennyi kommunikációt, különösen a határozatok, levelek, dokumentumok vagy információk megküldését írásban, papíralapú vagy elektronikus formában kell végezni.</w:t>
      </w:r>
    </w:p>
    <w:p w14:paraId="32655995" w14:textId="77777777" w:rsidR="00801551" w:rsidRPr="00A17E87" w:rsidRDefault="00801551" w:rsidP="00801551">
      <w:pPr>
        <w:rPr>
          <w:noProof/>
          <w:highlight w:val="lightGray"/>
        </w:rPr>
      </w:pPr>
      <w:r w:rsidRPr="00A17E87">
        <w:rPr>
          <w:noProof/>
          <w:highlight w:val="lightGray"/>
        </w:rPr>
        <w:t>(2)</w:t>
      </w:r>
      <w:r w:rsidRPr="00A17E87">
        <w:rPr>
          <w:noProof/>
          <w:highlight w:val="lightGray"/>
        </w:rPr>
        <w:tab/>
        <w:t xml:space="preserve">A joghatással járó vagy határidőt keletkeztető kommunikációval kapcsolatos értesítéseket papíron, tértivevényes ajánlott küldeményként vagy kézbesítési igazolást kiállító futárszolgálattal, a 152. cikk szerinti biztonságos elektronikus információcsere-rendszeren keresztül, vagy e-mailben vagy egyéb elektronikus úton kell megküldeni. </w:t>
      </w:r>
    </w:p>
    <w:p w14:paraId="752A69DD" w14:textId="77777777" w:rsidR="00801551" w:rsidRPr="00A17E87" w:rsidRDefault="00801551" w:rsidP="00801551">
      <w:pPr>
        <w:rPr>
          <w:noProof/>
          <w:highlight w:val="lightGray"/>
        </w:rPr>
      </w:pPr>
      <w:r w:rsidRPr="00A17E87">
        <w:rPr>
          <w:noProof/>
          <w:highlight w:val="lightGray"/>
        </w:rPr>
        <w:t>(3)</w:t>
      </w:r>
      <w:r w:rsidRPr="00A17E87">
        <w:rPr>
          <w:noProof/>
          <w:highlight w:val="lightGray"/>
        </w:rPr>
        <w:tab/>
        <w:t xml:space="preserve">A kommunikáció: </w:t>
      </w:r>
    </w:p>
    <w:p w14:paraId="772C4116" w14:textId="77777777" w:rsidR="00801551" w:rsidRPr="00A17E87" w:rsidRDefault="00801551" w:rsidP="00801551">
      <w:pPr>
        <w:pStyle w:val="Point0"/>
        <w:rPr>
          <w:noProof/>
        </w:rPr>
      </w:pPr>
      <w:r w:rsidRPr="00A17E87">
        <w:rPr>
          <w:noProof/>
          <w:highlight w:val="lightGray"/>
        </w:rPr>
        <w:t>a)</w:t>
      </w:r>
      <w:r w:rsidRPr="00A17E87">
        <w:rPr>
          <w:noProof/>
          <w:highlight w:val="lightGray"/>
        </w:rPr>
        <w:tab/>
        <w:t xml:space="preserve">amennyiben papíralapú, akkor tekintendő kiértesítettnek, ha a címzett fél által megadott aktuális postai címre megtörtént a kézbesítés. A tértivevényes ajánlott levélben vagy futárszolgálat útján küldött, kézbesítési igazolással ellátott értesítések vagy a postaszolgálat, illetőleg futárszolgálat által nyilvántartásba vett kézbesítési napon, vagy a postán történő átvételre rendelkezésre álló határidő lejártát követően, vagy – ilyen határidő hiányában – a kézbesítés megkísérlését követő három héten belül minősülnek kézhez vettnek, feltéve, hogy az értesítést másodszor is elküldték és elektronikus úton bejelentették a címzett fél által megadott aktuális e-mail-címre; </w:t>
      </w:r>
    </w:p>
    <w:p w14:paraId="77C9E84B" w14:textId="77777777" w:rsidR="00801551" w:rsidRPr="00A17E87" w:rsidRDefault="00801551" w:rsidP="00801551">
      <w:pPr>
        <w:rPr>
          <w:noProof/>
          <w:highlight w:val="lightGray"/>
        </w:rPr>
      </w:pPr>
      <w:r w:rsidRPr="00A17E87">
        <w:rPr>
          <w:noProof/>
          <w:highlight w:val="lightGray"/>
        </w:rPr>
        <w:t xml:space="preserve">b) amennyiben a 152. cikkben említett biztonságos elektronikus információcsere-rendszeren keresztül történt, a hozzáférés időpontjában minősül teljesítettnek, a rendszerben rögzített időnaplónak megfelelően. Azon értesítés, amelyet az elküldéstől számított 10 napon belül nem tekintettek meg, átvettnek vélelmezhető; </w:t>
      </w:r>
    </w:p>
    <w:p w14:paraId="17E17677" w14:textId="77777777" w:rsidR="00801551" w:rsidRPr="00A17E87" w:rsidRDefault="00801551" w:rsidP="00801551">
      <w:pPr>
        <w:rPr>
          <w:noProof/>
        </w:rPr>
      </w:pPr>
      <w:r w:rsidRPr="00A17E87">
        <w:rPr>
          <w:noProof/>
          <w:highlight w:val="lightGray"/>
        </w:rPr>
        <w:t>c) amennyiben e-mailben vagy más elektronikus úton történt, az e-mail küldésének napján minősül teljesítettnek, feltéve, hogy azt a címzett fél által megadott aktuális e-mail-címre küldik, és a küldő fél nem kap kézbesíthetetlenségi értesítést.</w:t>
      </w:r>
    </w:p>
    <w:p w14:paraId="3F8A7864" w14:textId="77777777" w:rsidR="00801551" w:rsidRPr="00A17E87" w:rsidRDefault="00801551" w:rsidP="00801551">
      <w:pPr>
        <w:rPr>
          <w:noProof/>
          <w:highlight w:val="lightGray"/>
        </w:rPr>
      </w:pPr>
      <w:r w:rsidRPr="00A17E87">
        <w:rPr>
          <w:noProof/>
          <w:highlight w:val="lightGray"/>
        </w:rPr>
        <w:t>Ha a címzett bizonyítani tudja, hogy rajta kívül álló körülmények akadályozták a küldeményhez való hozzáférésben, a kommunikáció joghatása attól a pillanattól kezdődik, amikor a címzett bizonyítottan hozzáfért annak tartalmához.</w:t>
      </w:r>
    </w:p>
    <w:p w14:paraId="3E3960E8" w14:textId="77777777" w:rsidR="00801551" w:rsidRPr="004B5969" w:rsidRDefault="00801551" w:rsidP="00801551">
      <w:pPr>
        <w:pStyle w:val="CRSeparator"/>
        <w:rPr>
          <w:noProof/>
          <w:lang w:val="hu-HU"/>
        </w:rPr>
      </w:pPr>
    </w:p>
    <w:p w14:paraId="3A47702F"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61A794FD"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750B868C" w14:textId="77777777" w:rsidR="00801551" w:rsidRPr="00A17E87" w:rsidRDefault="00801551" w:rsidP="00801551">
      <w:pPr>
        <w:pStyle w:val="Titrearticle"/>
        <w:rPr>
          <w:noProof/>
        </w:rPr>
      </w:pPr>
      <w:r w:rsidRPr="004B5969">
        <w:rPr>
          <w:rStyle w:val="CRMinorChangeAdded"/>
          <w:noProof/>
          <w:lang w:val="hu-HU"/>
        </w:rPr>
        <w:t>148</w:t>
      </w:r>
      <w:r w:rsidRPr="004B5969">
        <w:rPr>
          <w:rStyle w:val="CRMinorChangeDeleted"/>
          <w:noProof/>
          <w:lang w:val="hu-HU"/>
        </w:rPr>
        <w:t>144</w:t>
      </w:r>
      <w:r w:rsidRPr="00A17E87">
        <w:rPr>
          <w:noProof/>
        </w:rPr>
        <w:t>. cikk</w:t>
      </w:r>
    </w:p>
    <w:p w14:paraId="5635A47D" w14:textId="77777777" w:rsidR="00801551" w:rsidRPr="00A17E87" w:rsidRDefault="00801551" w:rsidP="00801551">
      <w:pPr>
        <w:pStyle w:val="NormalCentered"/>
        <w:rPr>
          <w:b/>
          <w:bCs/>
          <w:noProof/>
        </w:rPr>
      </w:pPr>
      <w:r w:rsidRPr="00A17E87">
        <w:rPr>
          <w:b/>
          <w:noProof/>
        </w:rPr>
        <w:t>A korai felismerési és kizárási rendszer adatbázisának működése</w:t>
      </w:r>
    </w:p>
    <w:p w14:paraId="62F44485" w14:textId="77777777" w:rsidR="00801551" w:rsidRPr="00A17E87" w:rsidRDefault="00801551" w:rsidP="00801551">
      <w:pPr>
        <w:rPr>
          <w:noProof/>
        </w:rPr>
      </w:pPr>
      <w:r w:rsidRPr="00A17E87">
        <w:rPr>
          <w:noProof/>
        </w:rPr>
        <w:t>(1)</w:t>
      </w:r>
      <w:r w:rsidRPr="00A17E87">
        <w:rPr>
          <w:noProof/>
        </w:rPr>
        <w:tab/>
        <w:t xml:space="preserve">A </w:t>
      </w:r>
      <w:r w:rsidRPr="004B5969">
        <w:rPr>
          <w:rStyle w:val="CRMinorChangeAdded"/>
          <w:noProof/>
          <w:lang w:val="hu-HU"/>
        </w:rPr>
        <w:t>145</w:t>
      </w:r>
      <w:r w:rsidRPr="004B5969">
        <w:rPr>
          <w:rStyle w:val="CRMinorChangeDeleted"/>
          <w:noProof/>
          <w:lang w:val="hu-HU"/>
        </w:rPr>
        <w:t>142</w:t>
      </w:r>
      <w:r w:rsidRPr="00A17E87">
        <w:rPr>
          <w:noProof/>
        </w:rPr>
        <w:t>. cikk (2) bekezdésének d) pontjában említett szervezetektől kért információk kizárólag a Bizottság által létrehozott és a csalás vagy szabálytalanságok bejelentésére jelenleg használt automatizált információs rendszeren keresztül továbbíthatók (a továbbiakban: szabálytalanságkezelő rendszer), az ágazatspecifikus szabályoknak megfelelően.</w:t>
      </w:r>
    </w:p>
    <w:p w14:paraId="4FF59ED9" w14:textId="77777777" w:rsidR="00801551" w:rsidRPr="00A17E87" w:rsidRDefault="00801551" w:rsidP="00801551">
      <w:pPr>
        <w:rPr>
          <w:noProof/>
        </w:rPr>
      </w:pPr>
      <w:r w:rsidRPr="00A17E87">
        <w:rPr>
          <w:noProof/>
        </w:rPr>
        <w:t>(2)</w:t>
      </w:r>
      <w:r w:rsidRPr="00A17E87">
        <w:rPr>
          <w:noProof/>
        </w:rPr>
        <w:tab/>
        <w:t>A szabálytalanságkezelő rendszeren keresztül továbbított adatok felhasználásakor figyelembe kell venni, hogy milyen szakaszban volt a vonatkozó nemzeti eljárás az adatok bevitelekor. Az ilyen felhasználást megelőzően konzultálni kell azzal a tagállammal, amely a szóban forgó adatokat a szabálytalanságkezelő rendszeren keresztül közölte.</w:t>
      </w:r>
    </w:p>
    <w:p w14:paraId="1CDBC054" w14:textId="77777777" w:rsidR="00801551" w:rsidRPr="00A17E87" w:rsidRDefault="00801551" w:rsidP="00801551">
      <w:pPr>
        <w:pStyle w:val="Titrearticle"/>
        <w:rPr>
          <w:noProof/>
        </w:rPr>
      </w:pPr>
      <w:r w:rsidRPr="004B5969">
        <w:rPr>
          <w:rStyle w:val="CRMinorChangeAdded"/>
          <w:noProof/>
          <w:lang w:val="hu-HU"/>
        </w:rPr>
        <w:t>149</w:t>
      </w:r>
      <w:r w:rsidRPr="004B5969">
        <w:rPr>
          <w:rStyle w:val="CRMinorChangeDeleted"/>
          <w:noProof/>
          <w:lang w:val="hu-HU"/>
        </w:rPr>
        <w:t>145</w:t>
      </w:r>
      <w:r w:rsidRPr="00A17E87">
        <w:rPr>
          <w:noProof/>
        </w:rPr>
        <w:t>. cikk</w:t>
      </w:r>
    </w:p>
    <w:p w14:paraId="356E13A8" w14:textId="77777777" w:rsidR="00801551" w:rsidRPr="00A17E87" w:rsidRDefault="00801551" w:rsidP="00801551">
      <w:pPr>
        <w:pStyle w:val="NormalCentered"/>
        <w:rPr>
          <w:b/>
          <w:bCs/>
          <w:noProof/>
        </w:rPr>
      </w:pPr>
      <w:r w:rsidRPr="00A17E87">
        <w:rPr>
          <w:b/>
          <w:noProof/>
        </w:rPr>
        <w:t>A Közös Kutatóközpontra vonatkozó kivétel</w:t>
      </w:r>
    </w:p>
    <w:p w14:paraId="5AF4F643" w14:textId="77777777" w:rsidR="00801551" w:rsidRPr="00A17E87" w:rsidRDefault="00801551" w:rsidP="00801551">
      <w:pPr>
        <w:rPr>
          <w:noProof/>
        </w:rPr>
      </w:pPr>
      <w:r w:rsidRPr="00A17E87">
        <w:rPr>
          <w:noProof/>
        </w:rPr>
        <w:t xml:space="preserve">A </w:t>
      </w:r>
      <w:r w:rsidRPr="004B5969">
        <w:rPr>
          <w:rStyle w:val="CRMinorChangeAdded"/>
          <w:noProof/>
          <w:lang w:val="en-US"/>
        </w:rPr>
        <w:t>138</w:t>
      </w:r>
      <w:r w:rsidRPr="004B5969">
        <w:rPr>
          <w:rStyle w:val="CRMinorChangeDeleted"/>
          <w:noProof/>
          <w:lang w:val="en-US"/>
        </w:rPr>
        <w:t>135</w:t>
      </w:r>
      <w:r w:rsidRPr="00A17E87">
        <w:rPr>
          <w:noProof/>
        </w:rPr>
        <w:t>–</w:t>
      </w:r>
      <w:r w:rsidRPr="004B5969">
        <w:rPr>
          <w:rStyle w:val="CRMinorChangeAdded"/>
          <w:noProof/>
          <w:lang w:val="en-US"/>
        </w:rPr>
        <w:t>148</w:t>
      </w:r>
      <w:r w:rsidRPr="004B5969">
        <w:rPr>
          <w:rStyle w:val="CRMinorChangeDeleted"/>
          <w:noProof/>
          <w:lang w:val="en-US"/>
        </w:rPr>
        <w:t>144</w:t>
      </w:r>
      <w:r w:rsidRPr="00A17E87">
        <w:rPr>
          <w:noProof/>
        </w:rPr>
        <w:t>. cikk nem alkalmazandó a JRC-re.</w:t>
      </w:r>
    </w:p>
    <w:p w14:paraId="02984734" w14:textId="77777777" w:rsidR="00801551" w:rsidRPr="00A17E87" w:rsidRDefault="00801551" w:rsidP="00801551">
      <w:pPr>
        <w:pStyle w:val="SectionTitle"/>
        <w:rPr>
          <w:noProof/>
        </w:rPr>
      </w:pPr>
      <w:r w:rsidRPr="00A17E87">
        <w:rPr>
          <w:i/>
          <w:noProof/>
        </w:rPr>
        <w:t>3. szakasz</w:t>
      </w:r>
    </w:p>
    <w:p w14:paraId="26F047B8" w14:textId="77777777" w:rsidR="00801551" w:rsidRPr="00A17E87" w:rsidRDefault="00801551" w:rsidP="00801551">
      <w:pPr>
        <w:pStyle w:val="SectionTitle"/>
        <w:rPr>
          <w:noProof/>
        </w:rPr>
      </w:pPr>
      <w:r w:rsidRPr="00A17E87">
        <w:rPr>
          <w:i/>
          <w:noProof/>
        </w:rPr>
        <w:t>Informatikai rendszerek és e-kormányzat</w:t>
      </w:r>
    </w:p>
    <w:p w14:paraId="6AFC2FAA" w14:textId="77777777" w:rsidR="00801551" w:rsidRPr="00A17E87" w:rsidRDefault="00801551" w:rsidP="00801551">
      <w:pPr>
        <w:pStyle w:val="Titrearticle"/>
        <w:rPr>
          <w:noProof/>
        </w:rPr>
      </w:pPr>
      <w:r w:rsidRPr="004B5969">
        <w:rPr>
          <w:rStyle w:val="CRMinorChangeAdded"/>
          <w:noProof/>
          <w:lang w:val="hu-HU"/>
        </w:rPr>
        <w:t>150</w:t>
      </w:r>
      <w:r w:rsidRPr="004B5969">
        <w:rPr>
          <w:rStyle w:val="CRMinorChangeDeleted"/>
          <w:noProof/>
          <w:lang w:val="hu-HU"/>
        </w:rPr>
        <w:t>146</w:t>
      </w:r>
      <w:r w:rsidRPr="00A17E87">
        <w:rPr>
          <w:noProof/>
        </w:rPr>
        <w:t>. cikk</w:t>
      </w:r>
    </w:p>
    <w:p w14:paraId="67BD8B16" w14:textId="77777777" w:rsidR="00801551" w:rsidRPr="00A17E87" w:rsidRDefault="00801551" w:rsidP="00801551">
      <w:pPr>
        <w:pStyle w:val="NormalCentered"/>
        <w:rPr>
          <w:b/>
          <w:bCs/>
          <w:noProof/>
        </w:rPr>
      </w:pPr>
      <w:r w:rsidRPr="00A17E87">
        <w:rPr>
          <w:b/>
          <w:noProof/>
        </w:rPr>
        <w:t>A műveletek elektronikus irányítása</w:t>
      </w:r>
    </w:p>
    <w:p w14:paraId="6D8DAE6B" w14:textId="77777777" w:rsidR="00801551" w:rsidRPr="00A17E87" w:rsidRDefault="00801551" w:rsidP="00801551">
      <w:pPr>
        <w:rPr>
          <w:noProof/>
        </w:rPr>
      </w:pPr>
      <w:r w:rsidRPr="00A17E87">
        <w:rPr>
          <w:noProof/>
        </w:rPr>
        <w:t>(1)</w:t>
      </w:r>
      <w:r w:rsidRPr="00A17E87">
        <w:rPr>
          <w:noProof/>
        </w:rPr>
        <w:tab/>
        <w:t xml:space="preserve">Amennyiben a bevételi és kiadási műveletek vagy dokumentumcsere kezelésére számítógépes rendszereken keresztül kerül sor, úgy a dokumentumokat az aláíró általi hitelesítést biztosító számítógépes vagy elektronikus eljárással is alá lehet írni. Az ilyen számítógépes rendszereknek tartalmazniuk kell a rendszer teljes és naprakész leírását, amely meghatározza valamennyi adatmező tartalmát, bemutatja minden egyes egyedi művelet kezelésének módját, és részletesen ismerteti, hogyan biztosítja a rendszer minden egyes művelet esetében a hiánytalan ellenőrzési nyomvonalat.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Az elektronikus tájékoztatás a 36. cikk (9) bekezdése szerinti digitális kontrollok és ellenőrzések hatálya alá tartozhat.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p>
    <w:p w14:paraId="6F69407F" w14:textId="77777777" w:rsidR="00801551" w:rsidRPr="00A17E87" w:rsidRDefault="00801551" w:rsidP="00801551">
      <w:pPr>
        <w:rPr>
          <w:noProof/>
        </w:rPr>
      </w:pPr>
      <w:r w:rsidRPr="00A17E87">
        <w:rPr>
          <w:noProof/>
        </w:rPr>
        <w:t>(2)</w:t>
      </w:r>
      <w:r w:rsidRPr="00A17E87">
        <w:rPr>
          <w:noProof/>
        </w:rPr>
        <w:tab/>
        <w:t>Ha erről az érintett uniós intézmények és tagállamok előzetesen megállapodnak, a közöttük történő dokumentumtovábbítás elektronikus úton is történhet.</w:t>
      </w:r>
    </w:p>
    <w:p w14:paraId="33DC2B45" w14:textId="77777777" w:rsidR="00801551" w:rsidRPr="00A17E87" w:rsidRDefault="00801551" w:rsidP="00801551">
      <w:pPr>
        <w:pStyle w:val="Titrearticle"/>
        <w:rPr>
          <w:noProof/>
        </w:rPr>
      </w:pPr>
      <w:r w:rsidRPr="004B5969">
        <w:rPr>
          <w:rStyle w:val="CRMinorChangeAdded"/>
          <w:noProof/>
          <w:lang w:val="hu-HU"/>
        </w:rPr>
        <w:t>151</w:t>
      </w:r>
      <w:r w:rsidRPr="004B5969">
        <w:rPr>
          <w:rStyle w:val="CRMinorChangeDeleted"/>
          <w:noProof/>
          <w:lang w:val="hu-HU"/>
        </w:rPr>
        <w:t>147</w:t>
      </w:r>
      <w:r w:rsidRPr="00A17E87">
        <w:rPr>
          <w:noProof/>
        </w:rPr>
        <w:t>. cikk</w:t>
      </w:r>
    </w:p>
    <w:p w14:paraId="2074B588" w14:textId="77777777" w:rsidR="00801551" w:rsidRPr="00A17E87" w:rsidRDefault="00801551" w:rsidP="00801551">
      <w:pPr>
        <w:pStyle w:val="NormalCentered"/>
        <w:rPr>
          <w:b/>
          <w:bCs/>
          <w:noProof/>
        </w:rPr>
      </w:pPr>
      <w:r w:rsidRPr="00A17E87">
        <w:rPr>
          <w:b/>
          <w:noProof/>
        </w:rPr>
        <w:t>e-kormányzat</w:t>
      </w:r>
    </w:p>
    <w:p w14:paraId="3864F67A" w14:textId="77777777" w:rsidR="00801551" w:rsidRPr="00A17E87" w:rsidRDefault="00801551" w:rsidP="00801551">
      <w:pPr>
        <w:rPr>
          <w:noProof/>
        </w:rPr>
      </w:pPr>
      <w:r w:rsidRPr="00A17E87">
        <w:rPr>
          <w:noProof/>
        </w:rPr>
        <w:t>(1)</w:t>
      </w:r>
      <w:r w:rsidRPr="00A17E87">
        <w:rPr>
          <w:noProof/>
        </w:rPr>
        <w:tab/>
        <w:t xml:space="preserve">Az uniós intézmények, a végrehajtó ügynökségek és a 70. és 71. cikkben említett uniós szervek egységes szabványokat állapítanak meg és alkalmaznak a résztvevőkkel elektronikus úton folytatott információcsere </w:t>
      </w:r>
      <w:r w:rsidRPr="0065522C">
        <w:rPr>
          <w:noProof/>
        </w:rPr>
        <w:t>vonatkozásában.</w:t>
      </w:r>
      <w:r w:rsidRPr="00A17E87">
        <w:rPr>
          <w:noProof/>
        </w:rPr>
        <w:t xml:space="preserve"> </w:t>
      </w:r>
      <w:r w:rsidRPr="004B5969">
        <w:rPr>
          <w:rStyle w:val="CRDeleted"/>
          <w:noProof/>
          <w:lang w:val="hu-HU"/>
        </w:rPr>
        <w:t>A lehető legnagyobb mértékben</w:t>
      </w:r>
      <w:r w:rsidRPr="00F73FA2">
        <w:rPr>
          <w:noProof/>
        </w:rPr>
        <w:fldChar w:fldCharType="begin"/>
      </w:r>
      <w:r w:rsidRPr="00F73FA2">
        <w:rPr>
          <w:noProof/>
        </w:rPr>
        <w:instrText xml:space="preserve"> QUOTE "</w:instrText>
      </w:r>
      <w:r w:rsidRPr="004B5969">
        <w:rPr>
          <w:rStyle w:val="CRMarker"/>
          <w:noProof/>
          <w:lang w:val="hu-HU"/>
        </w:rPr>
        <w:instrText>Ö</w:instrText>
      </w:r>
      <w:r w:rsidRPr="00F73FA2">
        <w:rPr>
          <w:noProof/>
        </w:rPr>
        <w:instrText xml:space="preserve">" </w:instrText>
      </w:r>
      <w:r w:rsidRPr="00F73FA2">
        <w:rPr>
          <w:noProof/>
        </w:rPr>
        <w:fldChar w:fldCharType="separate"/>
      </w:r>
      <w:r w:rsidRPr="004B5969">
        <w:rPr>
          <w:rStyle w:val="CRMarker"/>
          <w:noProof/>
          <w:lang w:val="hu-HU"/>
        </w:rPr>
        <w:t>Ö</w:t>
      </w:r>
      <w:r w:rsidRPr="00F73FA2">
        <w:rPr>
          <w:noProof/>
        </w:rPr>
        <w:fldChar w:fldCharType="end"/>
      </w:r>
      <w:r w:rsidRPr="00F73FA2">
        <w:rPr>
          <w:noProof/>
        </w:rPr>
        <w:t> </w:t>
      </w:r>
      <w:r w:rsidRPr="00A17E87">
        <w:rPr>
          <w:noProof/>
        </w:rPr>
        <w:t>Amennyire lehetséges,</w:t>
      </w:r>
      <w:r w:rsidRPr="00F73FA2">
        <w:rPr>
          <w:noProof/>
        </w:rPr>
        <w:t> </w:t>
      </w:r>
      <w:r w:rsidRPr="00F73FA2">
        <w:rPr>
          <w:noProof/>
        </w:rPr>
        <w:fldChar w:fldCharType="begin"/>
      </w:r>
      <w:r w:rsidRPr="00F73FA2">
        <w:rPr>
          <w:noProof/>
        </w:rPr>
        <w:instrText xml:space="preserve"> QUOTE "</w:instrText>
      </w:r>
      <w:r w:rsidRPr="004B5969">
        <w:rPr>
          <w:rStyle w:val="CRMarker"/>
          <w:noProof/>
          <w:lang w:val="hu-HU"/>
        </w:rPr>
        <w:instrText>Õ</w:instrText>
      </w:r>
      <w:r w:rsidRPr="00F73FA2">
        <w:rPr>
          <w:noProof/>
        </w:rPr>
        <w:instrText xml:space="preserve">" </w:instrText>
      </w:r>
      <w:r w:rsidRPr="00F73FA2">
        <w:rPr>
          <w:noProof/>
        </w:rPr>
        <w:fldChar w:fldCharType="separate"/>
      </w:r>
      <w:r w:rsidRPr="004B5969">
        <w:rPr>
          <w:rStyle w:val="CRMarker"/>
          <w:noProof/>
          <w:lang w:val="hu-HU"/>
        </w:rPr>
        <w:t>Õ</w:t>
      </w:r>
      <w:r w:rsidRPr="00F73FA2">
        <w:rPr>
          <w:noProof/>
        </w:rPr>
        <w:fldChar w:fldCharType="end"/>
      </w:r>
      <w:r w:rsidRPr="00A17E87">
        <w:rPr>
          <w:noProof/>
        </w:rPr>
        <w:t xml:space="preserve"> megoldásokat dolgoznak ki és alkalmaznak az odaítélési eljárások során szolgáltatott adatok benyújtására, tárolására és kezelésére, és ebből a célból egységes „elektronikus adatcsereközpontot” alakítanak ki a résztvevők számára. A Bizottság rendszeresen jelentést tesz az Európai Parlamentnek és a Tanácsnak az e tekintetben elért eredményekről.</w:t>
      </w:r>
    </w:p>
    <w:p w14:paraId="14507885" w14:textId="77777777" w:rsidR="00801551" w:rsidRPr="00A17E87" w:rsidRDefault="00801551" w:rsidP="00801551">
      <w:pPr>
        <w:rPr>
          <w:noProof/>
        </w:rPr>
      </w:pPr>
      <w:r w:rsidRPr="00A17E87">
        <w:rPr>
          <w:noProof/>
        </w:rPr>
        <w:t>(2)</w:t>
      </w:r>
      <w:r w:rsidRPr="00A17E87">
        <w:rPr>
          <w:noProof/>
        </w:rPr>
        <w:tab/>
        <w:t>Megosztott irányítás keretében a tagállamok és a Bizottság közötti valamennyi hivatalos információcserét az ágazatspecifikus szabályokban leírtak szerint kell lebonyolítani. Ezek a szabályok biztosítják a költségvetés irányítása során összegyűjtött vagy egyéb módon kapott és továbbított adatok átjárhatóságát.</w:t>
      </w:r>
    </w:p>
    <w:p w14:paraId="6E2C43C1" w14:textId="77777777" w:rsidR="00801551" w:rsidRPr="00A17E87" w:rsidRDefault="00801551" w:rsidP="00801551">
      <w:pPr>
        <w:pStyle w:val="Titrearticle"/>
        <w:rPr>
          <w:noProof/>
        </w:rPr>
      </w:pPr>
      <w:r w:rsidRPr="004B5969">
        <w:rPr>
          <w:rStyle w:val="CRMinorChangeAdded"/>
          <w:noProof/>
          <w:lang w:val="hu-HU"/>
        </w:rPr>
        <w:t>152</w:t>
      </w:r>
      <w:r w:rsidRPr="004B5969">
        <w:rPr>
          <w:rStyle w:val="CRMinorChangeDeleted"/>
          <w:noProof/>
          <w:lang w:val="hu-HU"/>
        </w:rPr>
        <w:t>148</w:t>
      </w:r>
      <w:r w:rsidRPr="00A17E87">
        <w:rPr>
          <w:noProof/>
        </w:rPr>
        <w:t>. cikk</w:t>
      </w:r>
    </w:p>
    <w:p w14:paraId="33304138" w14:textId="77777777" w:rsidR="00801551" w:rsidRPr="00A17E87" w:rsidRDefault="00801551" w:rsidP="00801551">
      <w:pPr>
        <w:pStyle w:val="NormalCentered"/>
        <w:rPr>
          <w:b/>
          <w:bCs/>
          <w:noProof/>
        </w:rPr>
      </w:pPr>
      <w:r w:rsidRPr="00A17E87">
        <w:rPr>
          <w:b/>
          <w:noProof/>
        </w:rPr>
        <w:t>Elektronikus információcsere-rendszerek</w:t>
      </w:r>
    </w:p>
    <w:p w14:paraId="5D42CFCB" w14:textId="77777777" w:rsidR="00801551" w:rsidRPr="00A17E87" w:rsidRDefault="00801551" w:rsidP="00801551">
      <w:pPr>
        <w:rPr>
          <w:noProof/>
        </w:rPr>
      </w:pPr>
      <w:r w:rsidRPr="00A17E87">
        <w:rPr>
          <w:noProof/>
        </w:rPr>
        <w:t>(1)</w:t>
      </w:r>
      <w:r w:rsidRPr="00A17E87">
        <w:rPr>
          <w:noProof/>
        </w:rPr>
        <w:tab/>
        <w:t xml:space="preserve">A címzettekkel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és a résztvevőkkel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folytatott bármely kommunikáció – a jogi kötelezettségvállalások megtételét és azok módosításait is ideértve – történhet elektronikus információcsere-rendszereken keresztül.</w:t>
      </w:r>
    </w:p>
    <w:p w14:paraId="672A7F67" w14:textId="77777777" w:rsidR="00801551" w:rsidRPr="00A17E87" w:rsidRDefault="00801551" w:rsidP="00801551">
      <w:pPr>
        <w:rPr>
          <w:noProof/>
        </w:rPr>
      </w:pPr>
      <w:r w:rsidRPr="00A17E87">
        <w:rPr>
          <w:noProof/>
        </w:rPr>
        <w:t>(2)</w:t>
      </w:r>
      <w:r w:rsidRPr="00A17E87">
        <w:rPr>
          <w:noProof/>
        </w:rPr>
        <w:tab/>
        <w:t>Az elektronikus információcsere-rendszereknek az alábbi feltételeket kell teljesíteniük:</w:t>
      </w:r>
    </w:p>
    <w:p w14:paraId="64667865" w14:textId="77777777" w:rsidR="00801551" w:rsidRPr="00A17E87" w:rsidRDefault="00801551" w:rsidP="00801551">
      <w:pPr>
        <w:pStyle w:val="Point0"/>
        <w:rPr>
          <w:noProof/>
        </w:rPr>
      </w:pPr>
      <w:r w:rsidRPr="00A17E87">
        <w:rPr>
          <w:noProof/>
        </w:rPr>
        <w:tab/>
        <w:t>a)</w:t>
      </w:r>
      <w:r w:rsidRPr="00A17E87">
        <w:rPr>
          <w:noProof/>
        </w:rPr>
        <w:tab/>
        <w:t>kizárólag az arra jogosult személyek férhetnek hozzá a rendszerhez és a rajta keresztül továbbított dokumentumokhoz;</w:t>
      </w:r>
    </w:p>
    <w:p w14:paraId="4A259CB3" w14:textId="77777777" w:rsidR="00801551" w:rsidRPr="00A17E87" w:rsidRDefault="00801551" w:rsidP="00801551">
      <w:pPr>
        <w:pStyle w:val="Point0"/>
        <w:rPr>
          <w:noProof/>
        </w:rPr>
      </w:pPr>
      <w:r w:rsidRPr="00A17E87">
        <w:rPr>
          <w:noProof/>
        </w:rPr>
        <w:tab/>
        <w:t>b)</w:t>
      </w:r>
      <w:r w:rsidRPr="00A17E87">
        <w:rPr>
          <w:noProof/>
        </w:rPr>
        <w:tab/>
        <w:t>kizárólag az arra jogosult személyek írhatnak alá elektronikusan vagy továbbíthatnak dokumentumot a rendszeren keresztül;</w:t>
      </w:r>
    </w:p>
    <w:p w14:paraId="1FF948FC" w14:textId="77777777" w:rsidR="00801551" w:rsidRPr="00A17E87" w:rsidRDefault="00801551" w:rsidP="00801551">
      <w:pPr>
        <w:pStyle w:val="Point0"/>
        <w:rPr>
          <w:noProof/>
        </w:rPr>
      </w:pPr>
      <w:r w:rsidRPr="00A17E87">
        <w:rPr>
          <w:noProof/>
        </w:rPr>
        <w:tab/>
        <w:t>c)</w:t>
      </w:r>
      <w:r w:rsidRPr="00A17E87">
        <w:rPr>
          <w:noProof/>
        </w:rPr>
        <w:tab/>
        <w:t>az arra jogosult személyeket meghatározott módokon azonosítani kell a rendszeren keresztül;</w:t>
      </w:r>
    </w:p>
    <w:p w14:paraId="3971A9BD" w14:textId="77777777" w:rsidR="00801551" w:rsidRPr="00A17E87" w:rsidRDefault="00801551" w:rsidP="00801551">
      <w:pPr>
        <w:pStyle w:val="Point0"/>
        <w:rPr>
          <w:noProof/>
        </w:rPr>
      </w:pPr>
      <w:r w:rsidRPr="00A17E87">
        <w:rPr>
          <w:noProof/>
        </w:rPr>
        <w:tab/>
        <w:t>d)</w:t>
      </w:r>
      <w:r w:rsidRPr="00A17E87">
        <w:rPr>
          <w:noProof/>
        </w:rPr>
        <w:tab/>
        <w:t>az elektronikus tranzakciók napját és időpontját pontosan meg kell határozni;</w:t>
      </w:r>
    </w:p>
    <w:p w14:paraId="5889885B" w14:textId="77777777" w:rsidR="00801551" w:rsidRPr="00A17E87" w:rsidRDefault="00801551" w:rsidP="00801551">
      <w:pPr>
        <w:pStyle w:val="Point0"/>
        <w:rPr>
          <w:noProof/>
        </w:rPr>
      </w:pPr>
      <w:r w:rsidRPr="00A17E87">
        <w:rPr>
          <w:noProof/>
        </w:rPr>
        <w:tab/>
        <w:t>e)</w:t>
      </w:r>
      <w:r w:rsidRPr="00A17E87">
        <w:rPr>
          <w:noProof/>
        </w:rPr>
        <w:tab/>
        <w:t>a dokumentumok sértetlenségét meg kell őrizni;</w:t>
      </w:r>
    </w:p>
    <w:p w14:paraId="2F40FCF3" w14:textId="77777777" w:rsidR="00801551" w:rsidRPr="00A17E87" w:rsidRDefault="00801551" w:rsidP="00801551">
      <w:pPr>
        <w:pStyle w:val="Point0"/>
        <w:rPr>
          <w:noProof/>
        </w:rPr>
      </w:pPr>
      <w:r w:rsidRPr="00A17E87">
        <w:rPr>
          <w:noProof/>
        </w:rPr>
        <w:tab/>
        <w:t>f)</w:t>
      </w:r>
      <w:r w:rsidRPr="00A17E87">
        <w:rPr>
          <w:noProof/>
        </w:rPr>
        <w:tab/>
        <w:t>a dokumentumok rendelkezésre állását biztosítani kell;</w:t>
      </w:r>
    </w:p>
    <w:p w14:paraId="6B34D3B6" w14:textId="77777777" w:rsidR="00801551" w:rsidRPr="00A17E87" w:rsidRDefault="00801551" w:rsidP="00801551">
      <w:pPr>
        <w:pStyle w:val="Point0"/>
        <w:rPr>
          <w:noProof/>
        </w:rPr>
      </w:pPr>
      <w:r w:rsidRPr="00A17E87">
        <w:rPr>
          <w:noProof/>
        </w:rPr>
        <w:tab/>
        <w:t>g)</w:t>
      </w:r>
      <w:r w:rsidRPr="00A17E87">
        <w:rPr>
          <w:noProof/>
        </w:rPr>
        <w:tab/>
        <w:t>adott esetben a dokumentumok titkosságát meg kell őrizni;</w:t>
      </w:r>
    </w:p>
    <w:p w14:paraId="64AADA5C" w14:textId="77777777" w:rsidR="00801551" w:rsidRPr="00A17E87" w:rsidRDefault="00801551" w:rsidP="00801551">
      <w:pPr>
        <w:pStyle w:val="Point0"/>
        <w:rPr>
          <w:noProof/>
        </w:rPr>
      </w:pPr>
      <w:r w:rsidRPr="00A17E87">
        <w:rPr>
          <w:noProof/>
        </w:rPr>
        <w:tab/>
        <w:t>h)</w:t>
      </w:r>
      <w:r w:rsidRPr="00A17E87">
        <w:rPr>
          <w:noProof/>
        </w:rPr>
        <w:tab/>
        <w:t>a személyes adatok védelmét a</w:t>
      </w:r>
      <w:r w:rsidRPr="004B5969">
        <w:rPr>
          <w:rStyle w:val="CRMinorChangeAdded"/>
          <w:noProof/>
          <w:lang w:val="hu-HU"/>
        </w:rPr>
        <w:t>z</w:t>
      </w:r>
      <w:r w:rsidRPr="00A17E87">
        <w:rPr>
          <w:noProof/>
        </w:rPr>
        <w:t xml:space="preserve"> </w:t>
      </w:r>
      <w:r w:rsidRPr="004B5969">
        <w:rPr>
          <w:rStyle w:val="CRMinorChangeAdded"/>
          <w:noProof/>
          <w:lang w:val="hu-HU"/>
        </w:rPr>
        <w:t>(EU) 2018/1725</w:t>
      </w:r>
      <w:r w:rsidRPr="004B5969">
        <w:rPr>
          <w:rStyle w:val="CRMinorChangeDeleted"/>
          <w:noProof/>
          <w:lang w:val="hu-HU"/>
        </w:rPr>
        <w:t>45/2001/EK</w:t>
      </w:r>
      <w:r w:rsidRPr="00A17E87">
        <w:rPr>
          <w:noProof/>
        </w:rPr>
        <w:t xml:space="preserve"> rendeletnek megfelelően biztosítani kell.</w:t>
      </w:r>
    </w:p>
    <w:p w14:paraId="0987F555" w14:textId="77777777" w:rsidR="00801551" w:rsidRPr="004B5969" w:rsidRDefault="00801551" w:rsidP="00801551">
      <w:pPr>
        <w:pStyle w:val="CRSeparator"/>
        <w:rPr>
          <w:noProof/>
          <w:lang w:val="hu-HU"/>
        </w:rPr>
      </w:pPr>
    </w:p>
    <w:p w14:paraId="3FDB85A9"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63A37EAE" w14:textId="77777777" w:rsidR="00801551" w:rsidRPr="00A17E87" w:rsidRDefault="00801551" w:rsidP="00801551">
      <w:pPr>
        <w:rPr>
          <w:noProof/>
          <w:highlight w:val="lightGray"/>
        </w:rPr>
      </w:pPr>
      <w:r w:rsidRPr="00A17E87">
        <w:rPr>
          <w:noProof/>
          <w:highlight w:val="lightGray"/>
        </w:rPr>
        <w:t>(3)</w:t>
      </w:r>
      <w:r w:rsidRPr="00A17E87">
        <w:rPr>
          <w:noProof/>
          <w:highlight w:val="lightGray"/>
        </w:rPr>
        <w:tab/>
        <w:t>Az illetékes engedélyezésre jogosult tisztviselő az elektronikus információcsere-rendszert felhasználhatja arra is, hogy értesítse a résztvevőket, a címzetteket vagy a 138. cikk (2) bekezdésében meghatározott más személyeket vagy szervezeteket a következőkről:</w:t>
      </w:r>
    </w:p>
    <w:p w14:paraId="123FD4B2" w14:textId="77777777" w:rsidR="00801551" w:rsidRPr="00A17E87" w:rsidRDefault="00801551" w:rsidP="00801551">
      <w:pPr>
        <w:rPr>
          <w:noProof/>
          <w:highlight w:val="lightGray"/>
        </w:rPr>
      </w:pPr>
      <w:r w:rsidRPr="00A17E87">
        <w:rPr>
          <w:noProof/>
          <w:highlight w:val="lightGray"/>
        </w:rPr>
        <w:t>a)</w:t>
      </w:r>
      <w:r w:rsidRPr="00A17E87">
        <w:rPr>
          <w:noProof/>
          <w:highlight w:val="lightGray"/>
        </w:rPr>
        <w:tab/>
        <w:t>a korai felismerési és kizárási rendszer adatbázisába való felvételük a 138. cikk (1) bekezdésének a) pontjában említett esetekben;</w:t>
      </w:r>
    </w:p>
    <w:p w14:paraId="35CF7154" w14:textId="77777777" w:rsidR="00801551" w:rsidRPr="00A17E87" w:rsidRDefault="00801551" w:rsidP="00801551">
      <w:pPr>
        <w:rPr>
          <w:noProof/>
          <w:highlight w:val="lightGray"/>
        </w:rPr>
      </w:pPr>
      <w:r w:rsidRPr="00A17E87">
        <w:rPr>
          <w:noProof/>
          <w:highlight w:val="lightGray"/>
        </w:rPr>
        <w:t>b)</w:t>
      </w:r>
      <w:r w:rsidRPr="00A17E87">
        <w:rPr>
          <w:noProof/>
          <w:highlight w:val="lightGray"/>
        </w:rPr>
        <w:tab/>
        <w:t>a 146. cikkben említett testület által a 146. cikk (5) bekezdésében említett jogok védelme érdekében és az e rendelet szerinti hatáskörök gyakorlása során kiadott kontradiktórius levelek és egyéb információk vagy kérések tartalma;</w:t>
      </w:r>
    </w:p>
    <w:p w14:paraId="723B73FC" w14:textId="77777777" w:rsidR="00801551" w:rsidRPr="00A17E87" w:rsidRDefault="00801551" w:rsidP="00801551">
      <w:pPr>
        <w:rPr>
          <w:noProof/>
        </w:rPr>
      </w:pPr>
      <w:r w:rsidRPr="00A17E87">
        <w:rPr>
          <w:noProof/>
          <w:highlight w:val="lightGray"/>
        </w:rPr>
        <w:t>c)</w:t>
      </w:r>
      <w:r w:rsidRPr="00A17E87">
        <w:rPr>
          <w:noProof/>
          <w:highlight w:val="lightGray"/>
        </w:rPr>
        <w:tab/>
        <w:t>az illetékes engedélyezésre jogosult tisztviselő által az e rendelet 138–148. cikke szerinti hatáskörök gyakorlása során kiadott határozatok és egyéb információk vagy kérések tartalma.</w:t>
      </w:r>
    </w:p>
    <w:p w14:paraId="6DDD8DE5" w14:textId="77777777" w:rsidR="00801551" w:rsidRPr="004B5969" w:rsidRDefault="00801551" w:rsidP="00801551">
      <w:pPr>
        <w:pStyle w:val="CRSeparator"/>
        <w:rPr>
          <w:noProof/>
          <w:lang w:val="hu-HU"/>
        </w:rPr>
      </w:pPr>
    </w:p>
    <w:p w14:paraId="67997410"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05067CFB" w14:textId="77777777" w:rsidR="00801551" w:rsidRPr="00A17E87" w:rsidRDefault="00801551" w:rsidP="00801551">
      <w:pPr>
        <w:rPr>
          <w:noProof/>
        </w:rPr>
      </w:pPr>
      <w:r w:rsidRPr="004B5969">
        <w:rPr>
          <w:rStyle w:val="CRMinorChangeAdded"/>
          <w:noProof/>
          <w:lang w:val="hu-HU"/>
        </w:rPr>
        <w:t>(4)</w:t>
      </w:r>
      <w:r w:rsidRPr="004B5969">
        <w:rPr>
          <w:rStyle w:val="CRMinorChangeDeleted"/>
          <w:noProof/>
          <w:lang w:val="hu-HU"/>
        </w:rPr>
        <w:t>(3)</w:t>
      </w:r>
      <w:r w:rsidRPr="00A17E87">
        <w:rPr>
          <w:noProof/>
        </w:rPr>
        <w:t xml:space="preserve"> Az ilyen rendszeren keresztül továbbított vagy beérkezett adatok esetében jogszerűen vélelmezhető az adatok sértetlensége és az adattovábbítás vagy -megérkezés </w:t>
      </w:r>
      <w:r w:rsidRPr="004B5969">
        <w:rPr>
          <w:rStyle w:val="CRMinorChangeDeleted"/>
          <w:noProof/>
          <w:lang w:val="hu-HU"/>
        </w:rPr>
        <w:t>a</w:t>
      </w:r>
      <w:r w:rsidRPr="00A17E87">
        <w:rPr>
          <w:noProof/>
        </w:rPr>
        <w:t xml:space="preserve"> rendszer által jelzett időpontjának és napjának pontossága.</w:t>
      </w:r>
    </w:p>
    <w:p w14:paraId="64F563A0" w14:textId="77777777" w:rsidR="00801551" w:rsidRPr="00A17E87" w:rsidRDefault="00801551" w:rsidP="00801551">
      <w:pPr>
        <w:rPr>
          <w:noProof/>
        </w:rPr>
      </w:pPr>
      <w:r w:rsidRPr="00A17E87">
        <w:rPr>
          <w:noProof/>
        </w:rPr>
        <w:t>Az ilyen rendszeren keresztül elküldött dokumentum, illetve az a dokumentum, amelyről az ilyen rendszeren keresztül értesítést küldenek, a papírformátumú dokumentummal egyenértékűnek tekintendő, jogi eljárásban bizonyítékként elfogadandó, eredetinek minősül, hitelessége és sértetlensége pedig jogilag vélelmezhető, feltéve, hogy a dokumentum nem tartalmaz az automatikus módosítására alkalmas dinamikus elemeket.</w:t>
      </w:r>
    </w:p>
    <w:p w14:paraId="34FBE50A" w14:textId="77777777" w:rsidR="00801551" w:rsidRPr="00A17E87" w:rsidRDefault="00801551" w:rsidP="00801551">
      <w:pPr>
        <w:rPr>
          <w:noProof/>
        </w:rPr>
      </w:pPr>
      <w:r w:rsidRPr="00A17E87">
        <w:rPr>
          <w:noProof/>
        </w:rPr>
        <w:t>A (2) bekezdés b) pontjában említett elektronikus aláírás a saját kezű aláírással egyenértékű joghatással bír.</w:t>
      </w:r>
    </w:p>
    <w:p w14:paraId="3E8E8A66" w14:textId="77777777" w:rsidR="00801551" w:rsidRPr="00A17E87" w:rsidRDefault="00801551" w:rsidP="00801551">
      <w:pPr>
        <w:pStyle w:val="Titrearticle"/>
        <w:rPr>
          <w:noProof/>
        </w:rPr>
      </w:pPr>
      <w:r w:rsidRPr="004B5969">
        <w:rPr>
          <w:rStyle w:val="CRMinorChangeAdded"/>
          <w:noProof/>
          <w:lang w:val="hu-HU"/>
        </w:rPr>
        <w:t>153</w:t>
      </w:r>
      <w:r w:rsidRPr="004B5969">
        <w:rPr>
          <w:rStyle w:val="CRMinorChangeDeleted"/>
          <w:noProof/>
          <w:lang w:val="hu-HU"/>
        </w:rPr>
        <w:t>149</w:t>
      </w:r>
      <w:r w:rsidRPr="00A17E87">
        <w:rPr>
          <w:noProof/>
        </w:rPr>
        <w:t>. cikk</w:t>
      </w:r>
    </w:p>
    <w:p w14:paraId="7D6035C1" w14:textId="77777777" w:rsidR="00801551" w:rsidRPr="00A17E87" w:rsidRDefault="00801551" w:rsidP="00801551">
      <w:pPr>
        <w:pStyle w:val="NormalCentered"/>
        <w:rPr>
          <w:b/>
          <w:bCs/>
          <w:noProof/>
        </w:rPr>
      </w:pPr>
      <w:r w:rsidRPr="00A17E87">
        <w:rPr>
          <w:b/>
          <w:noProof/>
        </w:rPr>
        <w:t>Pályázati dokumentáció benyújtása</w:t>
      </w:r>
    </w:p>
    <w:p w14:paraId="6EFB30FC" w14:textId="77777777" w:rsidR="00801551" w:rsidRPr="00A17E87" w:rsidRDefault="00801551" w:rsidP="00801551">
      <w:pPr>
        <w:rPr>
          <w:noProof/>
        </w:rPr>
      </w:pPr>
      <w:r w:rsidRPr="00A17E87">
        <w:rPr>
          <w:noProof/>
        </w:rPr>
        <w:t>(1)</w:t>
      </w:r>
      <w:r w:rsidRPr="00A17E87">
        <w:rPr>
          <w:noProof/>
        </w:rPr>
        <w:tab/>
        <w:t>A pályázati dokumentumok benyújtására vonatkozó rendelkezéseket az illetékes engedélyezésre jogosult tisztviselőnek kell meghatároznia, aki kiválaszthatja a benyújtás kizárólagos módját.</w:t>
      </w:r>
    </w:p>
    <w:p w14:paraId="359327C3" w14:textId="77777777" w:rsidR="00801551" w:rsidRPr="00A17E87" w:rsidRDefault="00801551" w:rsidP="00801551">
      <w:pPr>
        <w:rPr>
          <w:noProof/>
        </w:rPr>
      </w:pPr>
      <w:r w:rsidRPr="00A17E87">
        <w:rPr>
          <w:noProof/>
        </w:rPr>
        <w:t>A kiválasztott kommunikációs eszközöknek biztosítaniuk kell a valódi versenyt és a következő feltételek teljesülését:</w:t>
      </w:r>
    </w:p>
    <w:p w14:paraId="69693330" w14:textId="77777777" w:rsidR="00801551" w:rsidRPr="00A17E87" w:rsidRDefault="00801551" w:rsidP="00801551">
      <w:pPr>
        <w:pStyle w:val="Point0"/>
        <w:rPr>
          <w:noProof/>
        </w:rPr>
      </w:pPr>
      <w:r w:rsidRPr="00A17E87">
        <w:rPr>
          <w:noProof/>
        </w:rPr>
        <w:tab/>
        <w:t>a)</w:t>
      </w:r>
      <w:r w:rsidRPr="00A17E87">
        <w:rPr>
          <w:noProof/>
        </w:rPr>
        <w:tab/>
        <w:t>valamennyi benyújtott dokumentum tartalmazza az annak értékeléséhez szükséges valamennyi információt;</w:t>
      </w:r>
    </w:p>
    <w:p w14:paraId="03DD9FFE" w14:textId="77777777" w:rsidR="00801551" w:rsidRPr="00A17E87" w:rsidRDefault="00801551" w:rsidP="00801551">
      <w:pPr>
        <w:pStyle w:val="Point0"/>
        <w:rPr>
          <w:noProof/>
        </w:rPr>
      </w:pPr>
      <w:r w:rsidRPr="00A17E87">
        <w:rPr>
          <w:noProof/>
        </w:rPr>
        <w:tab/>
        <w:t>b)</w:t>
      </w:r>
      <w:r w:rsidRPr="00A17E87">
        <w:rPr>
          <w:noProof/>
        </w:rPr>
        <w:tab/>
        <w:t>az adatok sértetlensége megmarad;</w:t>
      </w:r>
    </w:p>
    <w:p w14:paraId="684F87CC" w14:textId="77777777" w:rsidR="00801551" w:rsidRPr="00A17E87" w:rsidRDefault="00801551" w:rsidP="00801551">
      <w:pPr>
        <w:pStyle w:val="Point0"/>
        <w:rPr>
          <w:noProof/>
        </w:rPr>
      </w:pPr>
      <w:r w:rsidRPr="00A17E87">
        <w:rPr>
          <w:noProof/>
        </w:rPr>
        <w:tab/>
        <w:t>c)</w:t>
      </w:r>
      <w:r w:rsidRPr="00A17E87">
        <w:rPr>
          <w:noProof/>
        </w:rPr>
        <w:tab/>
        <w:t>a benyújtott pályázati dokumentumok titkosságát megőrzik;</w:t>
      </w:r>
    </w:p>
    <w:p w14:paraId="4E19839C" w14:textId="77777777" w:rsidR="00801551" w:rsidRPr="00A17E87" w:rsidRDefault="00801551" w:rsidP="00801551">
      <w:pPr>
        <w:pStyle w:val="Point0"/>
        <w:rPr>
          <w:noProof/>
        </w:rPr>
      </w:pPr>
      <w:r w:rsidRPr="00A17E87">
        <w:rPr>
          <w:noProof/>
        </w:rPr>
        <w:tab/>
        <w:t>d)</w:t>
      </w:r>
      <w:r w:rsidRPr="00A17E87">
        <w:rPr>
          <w:noProof/>
        </w:rPr>
        <w:tab/>
        <w:t xml:space="preserve">a személyes adatok </w:t>
      </w:r>
      <w:r w:rsidRPr="0065522C">
        <w:rPr>
          <w:noProof/>
        </w:rPr>
        <w:fldChar w:fldCharType="begin"/>
      </w:r>
      <w:r w:rsidRPr="0065522C">
        <w:rPr>
          <w:noProof/>
        </w:rPr>
        <w:instrText xml:space="preserve"> QUOTE "</w:instrText>
      </w:r>
      <w:r w:rsidRPr="004B5969">
        <w:rPr>
          <w:rStyle w:val="CRMarker"/>
          <w:noProof/>
          <w:lang w:val="hu-HU"/>
        </w:rPr>
        <w:instrText>Ö</w:instrText>
      </w:r>
      <w:r w:rsidRPr="0065522C">
        <w:rPr>
          <w:noProof/>
        </w:rPr>
        <w:instrText xml:space="preserve">" </w:instrText>
      </w:r>
      <w:r w:rsidRPr="0065522C">
        <w:rPr>
          <w:noProof/>
        </w:rPr>
        <w:fldChar w:fldCharType="separate"/>
      </w:r>
      <w:r w:rsidRPr="004B5969">
        <w:rPr>
          <w:rStyle w:val="CRMarker"/>
          <w:noProof/>
          <w:lang w:val="hu-HU"/>
        </w:rPr>
        <w:t>Ö</w:t>
      </w:r>
      <w:r w:rsidRPr="0065522C">
        <w:rPr>
          <w:noProof/>
        </w:rPr>
        <w:fldChar w:fldCharType="end"/>
      </w:r>
      <w:r w:rsidRPr="0065522C">
        <w:rPr>
          <w:noProof/>
        </w:rPr>
        <w:t> </w:t>
      </w:r>
      <w:r w:rsidRPr="00A17E87">
        <w:rPr>
          <w:noProof/>
        </w:rPr>
        <w:t>védelmét</w:t>
      </w:r>
      <w:r w:rsidRPr="0065522C">
        <w:rPr>
          <w:noProof/>
        </w:rPr>
        <w:t> </w:t>
      </w:r>
      <w:r w:rsidRPr="0065522C">
        <w:rPr>
          <w:noProof/>
        </w:rPr>
        <w:fldChar w:fldCharType="begin"/>
      </w:r>
      <w:r w:rsidRPr="0065522C">
        <w:rPr>
          <w:noProof/>
        </w:rPr>
        <w:instrText xml:space="preserve"> QUOTE "</w:instrText>
      </w:r>
      <w:r w:rsidRPr="004B5969">
        <w:rPr>
          <w:rStyle w:val="CRMarker"/>
          <w:noProof/>
          <w:lang w:val="hu-HU"/>
        </w:rPr>
        <w:instrText>Õ</w:instrText>
      </w:r>
      <w:r w:rsidRPr="0065522C">
        <w:rPr>
          <w:noProof/>
        </w:rPr>
        <w:instrText xml:space="preserve">" </w:instrText>
      </w:r>
      <w:r w:rsidRPr="0065522C">
        <w:rPr>
          <w:noProof/>
        </w:rPr>
        <w:fldChar w:fldCharType="separate"/>
      </w:r>
      <w:r w:rsidRPr="004B5969">
        <w:rPr>
          <w:rStyle w:val="CRMarker"/>
          <w:noProof/>
          <w:lang w:val="hu-HU"/>
        </w:rPr>
        <w:t>Õ</w:t>
      </w:r>
      <w:r w:rsidRPr="0065522C">
        <w:rPr>
          <w:noProof/>
        </w:rPr>
        <w:fldChar w:fldCharType="end"/>
      </w:r>
      <w:r w:rsidRPr="00A17E87">
        <w:rPr>
          <w:noProof/>
        </w:rPr>
        <w:t xml:space="preserve"> a</w:t>
      </w:r>
      <w:r w:rsidRPr="004B5969">
        <w:rPr>
          <w:rStyle w:val="CRMinorChangeAdded"/>
          <w:noProof/>
          <w:lang w:val="hu-HU"/>
        </w:rPr>
        <w:t>z</w:t>
      </w:r>
      <w:r w:rsidRPr="00A17E87">
        <w:rPr>
          <w:noProof/>
        </w:rPr>
        <w:t xml:space="preserve"> </w:t>
      </w:r>
      <w:r w:rsidRPr="004B5969">
        <w:rPr>
          <w:rStyle w:val="CRMinorChangeAdded"/>
          <w:noProof/>
          <w:lang w:val="hu-HU"/>
        </w:rPr>
        <w:t>(EU) 2018/1725</w:t>
      </w:r>
      <w:r w:rsidRPr="004B5969">
        <w:rPr>
          <w:rStyle w:val="CRMinorChangeDeleted"/>
          <w:noProof/>
          <w:lang w:val="hu-HU"/>
        </w:rPr>
        <w:t>45/2001/EK</w:t>
      </w:r>
      <w:r w:rsidRPr="00A17E87">
        <w:rPr>
          <w:noProof/>
        </w:rPr>
        <w:t xml:space="preserve"> rendeletnek megfelelően </w:t>
      </w:r>
      <w:r w:rsidRPr="004B5969">
        <w:rPr>
          <w:rStyle w:val="CRDeleted"/>
          <w:noProof/>
          <w:lang w:val="hu-HU"/>
        </w:rPr>
        <w:t>védelmet élveznek</w:t>
      </w:r>
      <w:r w:rsidRPr="0065522C">
        <w:rPr>
          <w:noProof/>
        </w:rPr>
        <w:t xml:space="preserve"> </w:t>
      </w:r>
      <w:r w:rsidRPr="0065522C">
        <w:rPr>
          <w:noProof/>
        </w:rPr>
        <w:fldChar w:fldCharType="begin"/>
      </w:r>
      <w:r w:rsidRPr="0065522C">
        <w:rPr>
          <w:noProof/>
        </w:rPr>
        <w:instrText xml:space="preserve"> QUOTE "</w:instrText>
      </w:r>
      <w:r w:rsidRPr="004B5969">
        <w:rPr>
          <w:rStyle w:val="CRMarker"/>
          <w:noProof/>
          <w:lang w:val="hu-HU"/>
        </w:rPr>
        <w:instrText>Ö</w:instrText>
      </w:r>
      <w:r w:rsidRPr="0065522C">
        <w:rPr>
          <w:noProof/>
        </w:rPr>
        <w:instrText xml:space="preserve">" </w:instrText>
      </w:r>
      <w:r w:rsidRPr="0065522C">
        <w:rPr>
          <w:noProof/>
        </w:rPr>
        <w:fldChar w:fldCharType="separate"/>
      </w:r>
      <w:r w:rsidRPr="004B5969">
        <w:rPr>
          <w:rStyle w:val="CRMarker"/>
          <w:noProof/>
          <w:lang w:val="hu-HU"/>
        </w:rPr>
        <w:t>Ö</w:t>
      </w:r>
      <w:r w:rsidRPr="0065522C">
        <w:rPr>
          <w:noProof/>
        </w:rPr>
        <w:fldChar w:fldCharType="end"/>
      </w:r>
      <w:r w:rsidRPr="0065522C">
        <w:rPr>
          <w:noProof/>
        </w:rPr>
        <w:t> </w:t>
      </w:r>
      <w:r w:rsidRPr="00A17E87">
        <w:rPr>
          <w:noProof/>
        </w:rPr>
        <w:t>biztosítani kell</w:t>
      </w:r>
      <w:r w:rsidRPr="0065522C">
        <w:rPr>
          <w:noProof/>
        </w:rPr>
        <w:t> </w:t>
      </w:r>
      <w:r w:rsidRPr="0065522C">
        <w:rPr>
          <w:noProof/>
        </w:rPr>
        <w:fldChar w:fldCharType="begin"/>
      </w:r>
      <w:r w:rsidRPr="0065522C">
        <w:rPr>
          <w:noProof/>
        </w:rPr>
        <w:instrText xml:space="preserve"> QUOTE "</w:instrText>
      </w:r>
      <w:r w:rsidRPr="004B5969">
        <w:rPr>
          <w:rStyle w:val="CRMarker"/>
          <w:noProof/>
          <w:lang w:val="hu-HU"/>
        </w:rPr>
        <w:instrText>Õ</w:instrText>
      </w:r>
      <w:r w:rsidRPr="0065522C">
        <w:rPr>
          <w:noProof/>
        </w:rPr>
        <w:instrText xml:space="preserve">" </w:instrText>
      </w:r>
      <w:r w:rsidRPr="0065522C">
        <w:rPr>
          <w:noProof/>
        </w:rPr>
        <w:fldChar w:fldCharType="separate"/>
      </w:r>
      <w:r w:rsidRPr="004B5969">
        <w:rPr>
          <w:rStyle w:val="CRMarker"/>
          <w:noProof/>
          <w:lang w:val="hu-HU"/>
        </w:rPr>
        <w:t>Õ</w:t>
      </w:r>
      <w:r w:rsidRPr="0065522C">
        <w:rPr>
          <w:noProof/>
        </w:rPr>
        <w:fldChar w:fldCharType="end"/>
      </w:r>
      <w:r w:rsidRPr="00A17E87">
        <w:rPr>
          <w:noProof/>
        </w:rPr>
        <w:t>.</w:t>
      </w:r>
    </w:p>
    <w:p w14:paraId="43DAE418" w14:textId="77777777" w:rsidR="00801551" w:rsidRPr="00A17E87" w:rsidRDefault="00801551" w:rsidP="00801551">
      <w:pPr>
        <w:rPr>
          <w:noProof/>
        </w:rPr>
      </w:pPr>
      <w:r w:rsidRPr="00A17E87">
        <w:rPr>
          <w:noProof/>
        </w:rPr>
        <w:t>(2)</w:t>
      </w:r>
      <w:r w:rsidRPr="00A17E87">
        <w:rPr>
          <w:noProof/>
        </w:rPr>
        <w:tab/>
        <w:t xml:space="preserve">A Bizottság a megfelelő eszközökkel és a </w:t>
      </w:r>
      <w:r w:rsidRPr="004B5969">
        <w:rPr>
          <w:rStyle w:val="CRMinorChangeAdded"/>
          <w:noProof/>
          <w:lang w:val="hu-HU"/>
        </w:rPr>
        <w:t>151</w:t>
      </w:r>
      <w:r w:rsidRPr="004B5969">
        <w:rPr>
          <w:rStyle w:val="CRMinorChangeDeleted"/>
          <w:noProof/>
          <w:lang w:val="hu-HU"/>
        </w:rPr>
        <w:t>147</w:t>
      </w:r>
      <w:r w:rsidRPr="00A17E87">
        <w:rPr>
          <w:noProof/>
        </w:rPr>
        <w:t xml:space="preserve">. cikk (1) bekezdésének alkalmazásával biztosítja, hogy a résztvevők a pályázati dokumentumokat és a bizonylatokat elektronikus formátumban is benyújthassák. A kommunikáció és az információcsere támogatására alkalmazott elektronikus kommunikációs rendszereknek megkülönböztetésmenteseknek, </w:t>
      </w:r>
      <w:r w:rsidRPr="004B5969">
        <w:rPr>
          <w:rStyle w:val="CRDeleted"/>
          <w:noProof/>
          <w:lang w:val="hu-HU"/>
        </w:rPr>
        <w:t>széles körben</w:t>
      </w:r>
      <w:r w:rsidRPr="00A17E87">
        <w:rPr>
          <w:noProof/>
        </w:rPr>
        <w:t xml:space="preserve"> </w:t>
      </w:r>
      <w:r w:rsidRPr="00533CC0">
        <w:rPr>
          <w:noProof/>
        </w:rPr>
        <w:fldChar w:fldCharType="begin"/>
      </w:r>
      <w:r w:rsidRPr="00533CC0">
        <w:rPr>
          <w:noProof/>
        </w:rPr>
        <w:instrText xml:space="preserve"> QUOTE "</w:instrText>
      </w:r>
      <w:r w:rsidRPr="004B5969">
        <w:rPr>
          <w:rStyle w:val="CRMarker"/>
          <w:noProof/>
          <w:lang w:val="hu-HU"/>
        </w:rPr>
        <w:instrText>Ö</w:instrText>
      </w:r>
      <w:r w:rsidRPr="00533CC0">
        <w:rPr>
          <w:noProof/>
        </w:rPr>
        <w:instrText xml:space="preserve">" </w:instrText>
      </w:r>
      <w:r w:rsidRPr="00533CC0">
        <w:rPr>
          <w:noProof/>
        </w:rPr>
        <w:fldChar w:fldCharType="separate"/>
      </w:r>
      <w:r w:rsidRPr="004B5969">
        <w:rPr>
          <w:rStyle w:val="CRMarker"/>
          <w:noProof/>
          <w:lang w:val="hu-HU"/>
        </w:rPr>
        <w:t>Ö</w:t>
      </w:r>
      <w:r w:rsidRPr="00533CC0">
        <w:rPr>
          <w:noProof/>
        </w:rPr>
        <w:fldChar w:fldCharType="end"/>
      </w:r>
      <w:r w:rsidRPr="00533CC0">
        <w:rPr>
          <w:noProof/>
        </w:rPr>
        <w:t> </w:t>
      </w:r>
      <w:r>
        <w:rPr>
          <w:noProof/>
        </w:rPr>
        <w:t>általánosan</w:t>
      </w:r>
      <w:r w:rsidRPr="00533CC0">
        <w:rPr>
          <w:noProof/>
        </w:rPr>
        <w:t> </w:t>
      </w:r>
      <w:r w:rsidRPr="00533CC0">
        <w:rPr>
          <w:noProof/>
        </w:rPr>
        <w:fldChar w:fldCharType="begin"/>
      </w:r>
      <w:r w:rsidRPr="00533CC0">
        <w:rPr>
          <w:noProof/>
        </w:rPr>
        <w:instrText xml:space="preserve"> QUOTE "</w:instrText>
      </w:r>
      <w:r w:rsidRPr="004B5969">
        <w:rPr>
          <w:rStyle w:val="CRMarker"/>
          <w:noProof/>
          <w:lang w:val="hu-HU"/>
        </w:rPr>
        <w:instrText>Õ</w:instrText>
      </w:r>
      <w:r w:rsidRPr="00533CC0">
        <w:rPr>
          <w:noProof/>
        </w:rPr>
        <w:instrText xml:space="preserve">" </w:instrText>
      </w:r>
      <w:r w:rsidRPr="00533CC0">
        <w:rPr>
          <w:noProof/>
        </w:rPr>
        <w:fldChar w:fldCharType="separate"/>
      </w:r>
      <w:r w:rsidRPr="004B5969">
        <w:rPr>
          <w:rStyle w:val="CRMarker"/>
          <w:noProof/>
          <w:lang w:val="hu-HU"/>
        </w:rPr>
        <w:t>Õ</w:t>
      </w:r>
      <w:r w:rsidRPr="00533CC0">
        <w:rPr>
          <w:noProof/>
        </w:rPr>
        <w:fldChar w:fldCharType="end"/>
      </w:r>
      <w:r>
        <w:rPr>
          <w:noProof/>
        </w:rPr>
        <w:t xml:space="preserve"> </w:t>
      </w:r>
      <w:r w:rsidRPr="00A17E87">
        <w:rPr>
          <w:noProof/>
        </w:rPr>
        <w:t>elérhető</w:t>
      </w:r>
      <w:r w:rsidRPr="004B5969">
        <w:rPr>
          <w:rStyle w:val="CRMinorChangeDeleted"/>
          <w:noProof/>
          <w:lang w:val="hu-HU"/>
        </w:rPr>
        <w:t>k</w:t>
      </w:r>
      <w:r w:rsidRPr="00A17E87">
        <w:rPr>
          <w:noProof/>
        </w:rPr>
        <w:t xml:space="preserve">nek és </w:t>
      </w:r>
      <w:r w:rsidRPr="004B5969">
        <w:rPr>
          <w:rStyle w:val="CRDeleted"/>
          <w:noProof/>
          <w:lang w:val="hu-HU"/>
        </w:rPr>
        <w:t>interoperábilisaknak kell lenniük</w:t>
      </w:r>
      <w:r w:rsidRPr="00A17E87">
        <w:rPr>
          <w:noProof/>
        </w:rPr>
        <w:t xml:space="preserve"> a széles körben használt információs és kommunikációs technológiai termékekkel </w:t>
      </w:r>
      <w:r w:rsidRPr="0065522C">
        <w:rPr>
          <w:noProof/>
        </w:rPr>
        <w:fldChar w:fldCharType="begin"/>
      </w:r>
      <w:r w:rsidRPr="0065522C">
        <w:rPr>
          <w:noProof/>
        </w:rPr>
        <w:instrText xml:space="preserve"> QUOTE "</w:instrText>
      </w:r>
      <w:r w:rsidRPr="004B5969">
        <w:rPr>
          <w:rStyle w:val="CRMarker"/>
          <w:noProof/>
          <w:lang w:val="hu-HU"/>
        </w:rPr>
        <w:instrText>Ö</w:instrText>
      </w:r>
      <w:r w:rsidRPr="0065522C">
        <w:rPr>
          <w:noProof/>
        </w:rPr>
        <w:instrText xml:space="preserve">" </w:instrText>
      </w:r>
      <w:r w:rsidRPr="0065522C">
        <w:rPr>
          <w:noProof/>
        </w:rPr>
        <w:fldChar w:fldCharType="separate"/>
      </w:r>
      <w:r w:rsidRPr="004B5969">
        <w:rPr>
          <w:rStyle w:val="CRMarker"/>
          <w:noProof/>
          <w:lang w:val="hu-HU"/>
        </w:rPr>
        <w:t>Ö</w:t>
      </w:r>
      <w:r w:rsidRPr="0065522C">
        <w:rPr>
          <w:noProof/>
        </w:rPr>
        <w:fldChar w:fldCharType="end"/>
      </w:r>
      <w:r w:rsidRPr="0065522C">
        <w:rPr>
          <w:noProof/>
        </w:rPr>
        <w:t> </w:t>
      </w:r>
      <w:r w:rsidRPr="00A17E87">
        <w:rPr>
          <w:noProof/>
        </w:rPr>
        <w:t>interoperábilisaknak kell lenniük</w:t>
      </w:r>
      <w:r w:rsidRPr="0065522C">
        <w:rPr>
          <w:noProof/>
        </w:rPr>
        <w:t> </w:t>
      </w:r>
      <w:r w:rsidRPr="0065522C">
        <w:rPr>
          <w:noProof/>
        </w:rPr>
        <w:fldChar w:fldCharType="begin"/>
      </w:r>
      <w:r w:rsidRPr="0065522C">
        <w:rPr>
          <w:noProof/>
        </w:rPr>
        <w:instrText xml:space="preserve"> QUOTE "</w:instrText>
      </w:r>
      <w:r w:rsidRPr="004B5969">
        <w:rPr>
          <w:rStyle w:val="CRMarker"/>
          <w:noProof/>
          <w:lang w:val="hu-HU"/>
        </w:rPr>
        <w:instrText>Õ</w:instrText>
      </w:r>
      <w:r w:rsidRPr="0065522C">
        <w:rPr>
          <w:noProof/>
        </w:rPr>
        <w:instrText xml:space="preserve">" </w:instrText>
      </w:r>
      <w:r w:rsidRPr="0065522C">
        <w:rPr>
          <w:noProof/>
        </w:rPr>
        <w:fldChar w:fldCharType="separate"/>
      </w:r>
      <w:r w:rsidRPr="004B5969">
        <w:rPr>
          <w:rStyle w:val="CRMarker"/>
          <w:noProof/>
          <w:lang w:val="hu-HU"/>
        </w:rPr>
        <w:t>Õ</w:t>
      </w:r>
      <w:r w:rsidRPr="0065522C">
        <w:rPr>
          <w:noProof/>
        </w:rPr>
        <w:fldChar w:fldCharType="end"/>
      </w:r>
      <w:r w:rsidRPr="00A17E87">
        <w:rPr>
          <w:noProof/>
        </w:rPr>
        <w:t>, és nem korlátozhatják a résztvevők odaítélési eljárásban való részvételi lehetőségét.</w:t>
      </w:r>
    </w:p>
    <w:p w14:paraId="3F6D4030" w14:textId="77777777" w:rsidR="00801551" w:rsidRPr="00A17E87" w:rsidRDefault="00801551" w:rsidP="00801551">
      <w:pPr>
        <w:rPr>
          <w:noProof/>
        </w:rPr>
      </w:pPr>
      <w:r w:rsidRPr="00A17E87">
        <w:rPr>
          <w:noProof/>
        </w:rPr>
        <w:t>A Bizottság rendszeresen jelentést tesz az Európai Parlamentnek és a Tanácsnak az e bekezdés alkalmazása terén elért előrehaladásról.</w:t>
      </w:r>
    </w:p>
    <w:p w14:paraId="5D44589D" w14:textId="77777777" w:rsidR="00801551" w:rsidRPr="00A17E87" w:rsidRDefault="00801551" w:rsidP="00801551">
      <w:pPr>
        <w:rPr>
          <w:noProof/>
        </w:rPr>
      </w:pPr>
      <w:r w:rsidRPr="00A17E87">
        <w:rPr>
          <w:noProof/>
        </w:rPr>
        <w:t>(3)</w:t>
      </w:r>
      <w:r w:rsidRPr="00A17E87">
        <w:rPr>
          <w:noProof/>
        </w:rPr>
        <w:tab/>
        <w:t>A pályázati dokumentumok elektronikus fogadására szolgáló berendezéseknek különböző műszaki megoldások és megfelelő eljárások útján biztosítaniuk kell, hogy:</w:t>
      </w:r>
    </w:p>
    <w:p w14:paraId="22085D72" w14:textId="77777777" w:rsidR="00801551" w:rsidRPr="00A17E87" w:rsidRDefault="00801551" w:rsidP="00801551">
      <w:pPr>
        <w:pStyle w:val="Point0"/>
        <w:rPr>
          <w:noProof/>
        </w:rPr>
      </w:pPr>
      <w:r w:rsidRPr="00A17E87">
        <w:rPr>
          <w:noProof/>
        </w:rPr>
        <w:tab/>
        <w:t>a)</w:t>
      </w:r>
      <w:r w:rsidRPr="00A17E87">
        <w:rPr>
          <w:noProof/>
        </w:rPr>
        <w:tab/>
        <w:t>a résztvevő kiléte teljes bizonyossággal megállapítható legyen;</w:t>
      </w:r>
    </w:p>
    <w:p w14:paraId="35F5B329" w14:textId="77777777" w:rsidR="00801551" w:rsidRPr="00A17E87" w:rsidRDefault="00801551" w:rsidP="00801551">
      <w:pPr>
        <w:pStyle w:val="Point0"/>
        <w:rPr>
          <w:noProof/>
        </w:rPr>
      </w:pPr>
      <w:r w:rsidRPr="00A17E87">
        <w:rPr>
          <w:noProof/>
        </w:rPr>
        <w:tab/>
        <w:t>b)</w:t>
      </w:r>
      <w:r w:rsidRPr="00A17E87">
        <w:rPr>
          <w:noProof/>
        </w:rPr>
        <w:tab/>
        <w:t>a pályázati dokumentumok benyújtásának napja és időpontja pontosan meghatározható legyen;</w:t>
      </w:r>
    </w:p>
    <w:p w14:paraId="2DE6F015" w14:textId="77777777" w:rsidR="00801551" w:rsidRPr="00A17E87" w:rsidRDefault="00801551" w:rsidP="00801551">
      <w:pPr>
        <w:pStyle w:val="Point0"/>
        <w:rPr>
          <w:noProof/>
        </w:rPr>
      </w:pPr>
      <w:r w:rsidRPr="00A17E87">
        <w:rPr>
          <w:noProof/>
        </w:rPr>
        <w:tab/>
        <w:t>c)</w:t>
      </w:r>
      <w:r w:rsidRPr="00A17E87">
        <w:rPr>
          <w:noProof/>
        </w:rPr>
        <w:tab/>
        <w:t>csak az arra jogosult személyek férhesse</w:t>
      </w:r>
      <w:r w:rsidRPr="004B5969">
        <w:rPr>
          <w:rStyle w:val="CRMinorChangeAdded"/>
          <w:noProof/>
          <w:lang w:val="hu-HU"/>
        </w:rPr>
        <w:t>ne</w:t>
      </w:r>
      <w:r w:rsidRPr="00A17E87">
        <w:rPr>
          <w:noProof/>
        </w:rPr>
        <w:t>k hozzá a továbbított adatokhoz, illetve állapíthassák vagy változtathassák meg a pályázati dokumentáció megnyitásának időpontját;</w:t>
      </w:r>
    </w:p>
    <w:p w14:paraId="0F951459" w14:textId="77777777" w:rsidR="00801551" w:rsidRPr="00A17E87" w:rsidRDefault="00801551" w:rsidP="00801551">
      <w:pPr>
        <w:pStyle w:val="Point0"/>
        <w:rPr>
          <w:noProof/>
        </w:rPr>
      </w:pPr>
      <w:r w:rsidRPr="00A17E87">
        <w:rPr>
          <w:noProof/>
        </w:rPr>
        <w:tab/>
        <w:t>d)</w:t>
      </w:r>
      <w:r w:rsidRPr="00A17E87">
        <w:rPr>
          <w:noProof/>
        </w:rPr>
        <w:tab/>
        <w:t>az odaítélési eljárás különböző szakaszai folyamán csak az arra jogosult személyek fér</w:t>
      </w:r>
      <w:r w:rsidRPr="004B5969">
        <w:rPr>
          <w:rStyle w:val="CRMinorChangeAdded"/>
          <w:noProof/>
          <w:lang w:val="hu-HU"/>
        </w:rPr>
        <w:t>hesse</w:t>
      </w:r>
      <w:r w:rsidRPr="00A17E87">
        <w:rPr>
          <w:noProof/>
        </w:rPr>
        <w:t>nek hozzá a benyújtott adatok összességéhez, és adnak hozzáférést ezekhez az adatokhoz az eljárás szükségletei szerint;</w:t>
      </w:r>
    </w:p>
    <w:p w14:paraId="653A4F14" w14:textId="77777777" w:rsidR="00801551" w:rsidRPr="00A17E87" w:rsidRDefault="00801551" w:rsidP="00801551">
      <w:pPr>
        <w:pStyle w:val="Point0"/>
        <w:rPr>
          <w:noProof/>
        </w:rPr>
      </w:pPr>
      <w:r w:rsidRPr="00A17E87">
        <w:rPr>
          <w:noProof/>
        </w:rPr>
        <w:tab/>
        <w:t>e)</w:t>
      </w:r>
      <w:r w:rsidRPr="00A17E87">
        <w:rPr>
          <w:noProof/>
        </w:rPr>
        <w:tab/>
        <w:t xml:space="preserve">észszerű módon biztosított </w:t>
      </w:r>
      <w:r w:rsidRPr="004B5969">
        <w:rPr>
          <w:rStyle w:val="CRMinorChangeAdded"/>
          <w:noProof/>
          <w:lang w:val="hu-HU"/>
        </w:rPr>
        <w:t>legyen</w:t>
      </w:r>
      <w:r w:rsidRPr="00A17E87">
        <w:rPr>
          <w:noProof/>
        </w:rPr>
        <w:t>, hogy az a)–d) pontban megállapított feltételek megsértésére irányuló kísérletek felderíthetők.</w:t>
      </w:r>
    </w:p>
    <w:p w14:paraId="08F8ADAD" w14:textId="77777777" w:rsidR="00801551" w:rsidRPr="00A17E87" w:rsidRDefault="00801551" w:rsidP="00801551">
      <w:pPr>
        <w:rPr>
          <w:noProof/>
        </w:rPr>
      </w:pPr>
      <w:r w:rsidRPr="00A17E87">
        <w:rPr>
          <w:noProof/>
        </w:rPr>
        <w:t xml:space="preserve">Az első albekezdés nem alkalmazandó a </w:t>
      </w:r>
      <w:r w:rsidRPr="004B5969">
        <w:rPr>
          <w:rStyle w:val="CRMinorChangeAdded"/>
          <w:noProof/>
          <w:lang w:val="hu-HU"/>
        </w:rPr>
        <w:t>179</w:t>
      </w:r>
      <w:r w:rsidRPr="004B5969">
        <w:rPr>
          <w:rStyle w:val="CRMinorChangeDeleted"/>
          <w:noProof/>
          <w:lang w:val="hu-HU"/>
        </w:rPr>
        <w:t>175</w:t>
      </w:r>
      <w:r w:rsidRPr="00A17E87">
        <w:rPr>
          <w:noProof/>
        </w:rPr>
        <w:t>. cikk (1) bekezdésében említett értékhatár alatti szerződések esetében.</w:t>
      </w:r>
    </w:p>
    <w:p w14:paraId="472B7F8B" w14:textId="77777777" w:rsidR="00801551" w:rsidRPr="00A17E87" w:rsidRDefault="00801551" w:rsidP="00801551">
      <w:pPr>
        <w:rPr>
          <w:noProof/>
        </w:rPr>
      </w:pPr>
      <w:r w:rsidRPr="00A17E87">
        <w:rPr>
          <w:noProof/>
        </w:rPr>
        <w:t>(4)</w:t>
      </w:r>
      <w:r w:rsidRPr="00A17E87">
        <w:rPr>
          <w:noProof/>
        </w:rPr>
        <w:tab/>
        <w:t>Amennyiben az illetékes engedélyezésre jogosult tisztviselő engedélyezi a pályázati dokumentumok elektronikus úton történő benyújtását, úgy az ilyen rendszerben benyújtott elektronikus dokumentumok eredeti dokumentumoknak tekintendők.</w:t>
      </w:r>
    </w:p>
    <w:p w14:paraId="6AC8CC16" w14:textId="77777777" w:rsidR="00801551" w:rsidRPr="00A17E87" w:rsidRDefault="00801551" w:rsidP="00801551">
      <w:pPr>
        <w:rPr>
          <w:noProof/>
        </w:rPr>
      </w:pPr>
      <w:r w:rsidRPr="00A17E87">
        <w:rPr>
          <w:noProof/>
        </w:rPr>
        <w:t>(5)</w:t>
      </w:r>
      <w:r w:rsidRPr="00A17E87">
        <w:rPr>
          <w:noProof/>
        </w:rPr>
        <w:tab/>
        <w:t>Amennyiben a benyújtás levél formájában történik, a résztvevők a következő módok egyikén nyújthatják be a pályázati dokumentumokat:</w:t>
      </w:r>
    </w:p>
    <w:p w14:paraId="344A6AF8" w14:textId="77777777" w:rsidR="00801551" w:rsidRPr="00A17E87" w:rsidRDefault="00801551" w:rsidP="00801551">
      <w:pPr>
        <w:pStyle w:val="Point0"/>
        <w:rPr>
          <w:noProof/>
        </w:rPr>
      </w:pPr>
      <w:r w:rsidRPr="00A17E87">
        <w:rPr>
          <w:noProof/>
        </w:rPr>
        <w:tab/>
        <w:t>a)</w:t>
      </w:r>
      <w:r w:rsidRPr="00A17E87">
        <w:rPr>
          <w:noProof/>
        </w:rPr>
        <w:tab/>
        <w:t xml:space="preserve">postai úton vagy futárszolgálattal, amely esetben a postai bélyegző vagy a feladóvevényen szereplő időpont szolgál </w:t>
      </w:r>
      <w:r w:rsidRPr="00A17E87">
        <w:rPr>
          <w:noProof/>
        </w:rPr>
        <w:fldChar w:fldCharType="begin"/>
      </w:r>
      <w:r w:rsidRPr="00A17E87">
        <w:rPr>
          <w:noProof/>
        </w:rPr>
        <w:instrText xml:space="preserve"> QUOTE "Ö" </w:instrText>
      </w:r>
      <w:r w:rsidRPr="00A17E87">
        <w:rPr>
          <w:noProof/>
        </w:rPr>
        <w:fldChar w:fldCharType="separate"/>
      </w:r>
      <w:r w:rsidRPr="004B5969">
        <w:rPr>
          <w:rStyle w:val="CRMarker"/>
          <w:noProof/>
          <w:lang w:val="hu-HU"/>
        </w:rPr>
        <w:t>Ö</w:t>
      </w:r>
      <w:r w:rsidRPr="00A17E87">
        <w:rPr>
          <w:noProof/>
        </w:rPr>
        <w:fldChar w:fldCharType="end"/>
      </w:r>
      <w:r w:rsidRPr="00A17E87">
        <w:rPr>
          <w:noProof/>
        </w:rPr>
        <w:t> benyújtási </w:t>
      </w:r>
      <w:r w:rsidRPr="00A17E87">
        <w:rPr>
          <w:noProof/>
        </w:rPr>
        <w:fldChar w:fldCharType="begin"/>
      </w:r>
      <w:r w:rsidRPr="00A17E87">
        <w:rPr>
          <w:noProof/>
        </w:rPr>
        <w:instrText xml:space="preserve"> QUOTE "Õ" </w:instrText>
      </w:r>
      <w:r w:rsidRPr="00A17E87">
        <w:rPr>
          <w:noProof/>
        </w:rPr>
        <w:fldChar w:fldCharType="separate"/>
      </w:r>
      <w:r w:rsidRPr="004B5969">
        <w:rPr>
          <w:rStyle w:val="CRMarker"/>
          <w:noProof/>
          <w:lang w:val="hu-HU"/>
        </w:rPr>
        <w:t>Õ</w:t>
      </w:r>
      <w:r w:rsidRPr="00A17E87">
        <w:rPr>
          <w:noProof/>
        </w:rPr>
        <w:fldChar w:fldCharType="end"/>
      </w:r>
      <w:r w:rsidRPr="00A17E87">
        <w:rPr>
          <w:noProof/>
        </w:rPr>
        <w:t xml:space="preserve"> igazolásul;</w:t>
      </w:r>
    </w:p>
    <w:p w14:paraId="25F6730E" w14:textId="77777777" w:rsidR="00801551" w:rsidRPr="00A17E87" w:rsidRDefault="00801551" w:rsidP="00801551">
      <w:pPr>
        <w:pStyle w:val="Point0"/>
        <w:rPr>
          <w:noProof/>
        </w:rPr>
      </w:pPr>
      <w:r w:rsidRPr="00A17E87">
        <w:rPr>
          <w:noProof/>
        </w:rPr>
        <w:tab/>
        <w:t>b)</w:t>
      </w:r>
      <w:r w:rsidRPr="00A17E87">
        <w:rPr>
          <w:noProof/>
        </w:rPr>
        <w:tab/>
        <w:t xml:space="preserve">az illetékes engedélyezésre jogosult tisztviselő helyiségeiben történő kézbesítéssel, amelyet a résztvevő személyesen vagy megbízottja útján végezhet, amely esetben az átvételi elismervény szolgál </w:t>
      </w:r>
      <w:r w:rsidRPr="00A17E87">
        <w:rPr>
          <w:noProof/>
        </w:rPr>
        <w:fldChar w:fldCharType="begin"/>
      </w:r>
      <w:r w:rsidRPr="00A17E87">
        <w:rPr>
          <w:noProof/>
        </w:rPr>
        <w:instrText xml:space="preserve"> QUOTE "Ö" </w:instrText>
      </w:r>
      <w:r w:rsidRPr="00A17E87">
        <w:rPr>
          <w:noProof/>
        </w:rPr>
        <w:fldChar w:fldCharType="separate"/>
      </w:r>
      <w:r w:rsidRPr="004B5969">
        <w:rPr>
          <w:rStyle w:val="CRMarker"/>
          <w:noProof/>
          <w:lang w:val="hu-HU"/>
        </w:rPr>
        <w:t>Ö</w:t>
      </w:r>
      <w:r w:rsidRPr="00A17E87">
        <w:rPr>
          <w:noProof/>
        </w:rPr>
        <w:fldChar w:fldCharType="end"/>
      </w:r>
      <w:r w:rsidRPr="00A17E87">
        <w:rPr>
          <w:noProof/>
        </w:rPr>
        <w:t> benyújtási </w:t>
      </w:r>
      <w:r w:rsidRPr="00A17E87">
        <w:rPr>
          <w:noProof/>
        </w:rPr>
        <w:fldChar w:fldCharType="begin"/>
      </w:r>
      <w:r w:rsidRPr="00A17E87">
        <w:rPr>
          <w:noProof/>
        </w:rPr>
        <w:instrText xml:space="preserve"> QUOTE "Õ" </w:instrText>
      </w:r>
      <w:r w:rsidRPr="00A17E87">
        <w:rPr>
          <w:noProof/>
        </w:rPr>
        <w:fldChar w:fldCharType="separate"/>
      </w:r>
      <w:r w:rsidRPr="004B5969">
        <w:rPr>
          <w:rStyle w:val="CRMarker"/>
          <w:noProof/>
          <w:lang w:val="hu-HU"/>
        </w:rPr>
        <w:t>Õ</w:t>
      </w:r>
      <w:r w:rsidRPr="00A17E87">
        <w:rPr>
          <w:noProof/>
        </w:rPr>
        <w:fldChar w:fldCharType="end"/>
      </w:r>
      <w:r w:rsidRPr="00A17E87">
        <w:rPr>
          <w:noProof/>
        </w:rPr>
        <w:t xml:space="preserve"> igazolásul. </w:t>
      </w:r>
    </w:p>
    <w:p w14:paraId="7AA89415" w14:textId="77777777" w:rsidR="00801551" w:rsidRPr="004B5969" w:rsidRDefault="00801551" w:rsidP="00801551">
      <w:pPr>
        <w:pStyle w:val="CRSeparator"/>
        <w:rPr>
          <w:noProof/>
          <w:lang w:val="hu-HU"/>
        </w:rPr>
      </w:pPr>
    </w:p>
    <w:p w14:paraId="3045EC15"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057E9E40" w14:textId="0DE66DE7" w:rsidR="00801551" w:rsidRPr="00A17E87" w:rsidRDefault="00801551" w:rsidP="00801551">
      <w:pPr>
        <w:rPr>
          <w:noProof/>
          <w:highlight w:val="lightGray"/>
        </w:rPr>
      </w:pPr>
      <w:r w:rsidRPr="00A17E87">
        <w:rPr>
          <w:noProof/>
          <w:highlight w:val="lightGray"/>
        </w:rPr>
        <w:t>Harmadik országbeli uniós küldöttségek által vagy kizárólag harmadik országbeli uniós küldöttségek érdekében odaítélt szerződések esetében az ajánlatkérő szerv a levélben történő benyújtást a fent említett módok egyikére korlátozhatja.</w:t>
      </w:r>
    </w:p>
    <w:p w14:paraId="6589AEB3" w14:textId="77777777" w:rsidR="00801551" w:rsidRPr="004B5969" w:rsidRDefault="00801551" w:rsidP="00801551">
      <w:pPr>
        <w:pStyle w:val="CRSeparator"/>
        <w:rPr>
          <w:noProof/>
          <w:lang w:val="hu-HU"/>
        </w:rPr>
      </w:pPr>
    </w:p>
    <w:p w14:paraId="6E0004BB"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w:t>
      </w:r>
    </w:p>
    <w:p w14:paraId="11C275DE" w14:textId="77777777" w:rsidR="00801551" w:rsidRPr="00A17E87" w:rsidRDefault="00801551" w:rsidP="00801551">
      <w:pPr>
        <w:rPr>
          <w:noProof/>
        </w:rPr>
      </w:pPr>
      <w:r w:rsidRPr="00A17E87">
        <w:rPr>
          <w:noProof/>
        </w:rPr>
        <w:t>(6)</w:t>
      </w:r>
      <w:r w:rsidRPr="00A17E87">
        <w:rPr>
          <w:noProof/>
        </w:rPr>
        <w:tab/>
        <w:t>A pályázati dokumentumok benyújtásával a résztvevő elfogadja, hogy az eljárás eredményéről elektronikus úton kap értesítést.</w:t>
      </w:r>
    </w:p>
    <w:p w14:paraId="6C3089E8" w14:textId="77777777" w:rsidR="00801551" w:rsidRPr="004B5969" w:rsidRDefault="00801551" w:rsidP="00801551">
      <w:pPr>
        <w:pStyle w:val="CRSeparator"/>
        <w:rPr>
          <w:noProof/>
          <w:lang w:val="hu-HU"/>
        </w:rPr>
      </w:pPr>
    </w:p>
    <w:p w14:paraId="1D277555"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0DCCEEA9" w14:textId="77777777" w:rsidR="00801551" w:rsidRPr="00A17E87" w:rsidRDefault="00801551" w:rsidP="00801551">
      <w:pPr>
        <w:rPr>
          <w:noProof/>
          <w:highlight w:val="lightGray"/>
        </w:rPr>
      </w:pPr>
      <w:r w:rsidRPr="00A17E87">
        <w:rPr>
          <w:noProof/>
          <w:highlight w:val="lightGray"/>
        </w:rPr>
        <w:t>(7)</w:t>
      </w:r>
      <w:r w:rsidRPr="00A17E87">
        <w:rPr>
          <w:noProof/>
          <w:highlight w:val="lightGray"/>
        </w:rPr>
        <w:tab/>
        <w:t xml:space="preserve">A résztvevők vagy címzettek, illetve a 138. cikk (2) bekezdésében említett más személyek vagy szervezetek elfogadják, hogy az egyedi jogi kötelezettségvállalás vagy koncessziós szerződés feltételei szerinti értesítéseket kapnak, beleértve a 138. cikk (1) bekezdésében említett intézkedések alkalmazására vonatkozó értesítéseket is. A 138. cikk (2) bekezdésének b) pontjában említett szervezetekhez tartozó személyek esetében, a pályázó felelős azért, hogy közölje az ajánlatkérővel az érintett szervezet címét. </w:t>
      </w:r>
    </w:p>
    <w:p w14:paraId="09EC8664" w14:textId="77777777" w:rsidR="00801551" w:rsidRPr="00A17E87" w:rsidRDefault="00801551" w:rsidP="00801551">
      <w:pPr>
        <w:rPr>
          <w:noProof/>
        </w:rPr>
      </w:pPr>
      <w:r w:rsidRPr="00A17E87">
        <w:rPr>
          <w:noProof/>
          <w:highlight w:val="lightGray"/>
        </w:rPr>
        <w:t>A 152. cikkben említett elektronikus információcsere-rendszeren keresztül történő információcsere kivételével, amennyiben a személy vagy szervezet számára elektronikus úton küldtek értesítést a pályázatban megjelölt címre, és az elektronikus értesítésre vonatkozó kifejezett átvételi elismervény hiányában, vélelmezni kell, hogy a szervezethez tartozó személy tudomást szerezhetett az információcsere tartalmáról, következésképpen az kézbesítettnek minősül.</w:t>
      </w:r>
    </w:p>
    <w:p w14:paraId="51EC5842" w14:textId="77777777" w:rsidR="00801551" w:rsidRPr="004B5969" w:rsidRDefault="00801551" w:rsidP="00801551">
      <w:pPr>
        <w:pStyle w:val="CRSeparator"/>
        <w:rPr>
          <w:noProof/>
          <w:lang w:val="hu-HU"/>
        </w:rPr>
      </w:pPr>
    </w:p>
    <w:p w14:paraId="7302C313"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4C02ADB5" w14:textId="77777777" w:rsidR="00801551" w:rsidRPr="004B5969" w:rsidRDefault="00801551" w:rsidP="00801551">
      <w:pPr>
        <w:pStyle w:val="CRReference"/>
        <w:rPr>
          <w:rStyle w:val="CRMinorChangeAdded"/>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1DCED1B2" w14:textId="77777777" w:rsidR="00801551" w:rsidRPr="00A17E87" w:rsidRDefault="00801551" w:rsidP="00801551">
      <w:pPr>
        <w:rPr>
          <w:noProof/>
        </w:rPr>
      </w:pPr>
      <w:r w:rsidRPr="004B5969">
        <w:rPr>
          <w:rStyle w:val="CRMinorChangeAdded"/>
          <w:noProof/>
          <w:lang w:val="hu-HU"/>
        </w:rPr>
        <w:t>(8)</w:t>
      </w:r>
      <w:r w:rsidRPr="004B5969">
        <w:rPr>
          <w:rStyle w:val="CRMinorChangeDeleted"/>
          <w:noProof/>
          <w:lang w:val="hu-HU"/>
        </w:rPr>
        <w:t>(7)</w:t>
      </w:r>
      <w:r w:rsidRPr="00A17E87">
        <w:rPr>
          <w:noProof/>
        </w:rPr>
        <w:tab/>
        <w:t>E cikk (1)</w:t>
      </w:r>
      <w:r>
        <w:rPr>
          <w:noProof/>
        </w:rPr>
        <w:t>–</w:t>
      </w:r>
      <w:r w:rsidRPr="004B5969">
        <w:rPr>
          <w:rStyle w:val="CRRefonteDeleted"/>
          <w:noProof/>
          <w:highlight w:val="lightGray"/>
          <w:lang w:val="hu-HU"/>
        </w:rPr>
        <w:t>(6)</w:t>
      </w:r>
      <w:r>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(7)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bekezdése nem alkalmazandó a 62. cikk (1) bekezdése első albekezdésének c) pontja szerint uniós forrásokat </w:t>
      </w:r>
      <w:r w:rsidRPr="0065522C">
        <w:rPr>
          <w:noProof/>
        </w:rPr>
        <w:t>felhasználó sze</w:t>
      </w:r>
      <w:r w:rsidRPr="00A17E87">
        <w:rPr>
          <w:noProof/>
        </w:rPr>
        <w:t>mélyek</w:t>
      </w:r>
      <w:r w:rsidRPr="004B5969">
        <w:rPr>
          <w:rStyle w:val="CRMinorChangeDeleted"/>
          <w:noProof/>
          <w:lang w:val="hu-HU"/>
        </w:rPr>
        <w:t>re</w:t>
      </w:r>
      <w:r w:rsidRPr="00A17E87">
        <w:rPr>
          <w:noProof/>
        </w:rPr>
        <w:t xml:space="preserve"> és szervezetek</w:t>
      </w:r>
      <w:r w:rsidRPr="004B5969">
        <w:rPr>
          <w:rStyle w:val="CRMinorChangeDeleted"/>
          <w:noProof/>
          <w:lang w:val="hu-HU"/>
        </w:rPr>
        <w:t>re</w:t>
      </w:r>
      <w:r w:rsidRPr="00A17E87">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8812ED">
        <w:rPr>
          <w:noProof/>
          <w:highlight w:val="lightGray"/>
        </w:rPr>
        <w:t> kiválasztására </w:t>
      </w:r>
      <w:r w:rsidRPr="008812ED">
        <w:rPr>
          <w:noProof/>
          <w:highlight w:val="lightGray"/>
        </w:rPr>
        <w:fldChar w:fldCharType="begin"/>
      </w:r>
      <w:r w:rsidRPr="008812ED">
        <w:rPr>
          <w:noProof/>
          <w:highlight w:val="lightGray"/>
        </w:rPr>
        <w:instrText xml:space="preserve"> QUOTE "</w:instrText>
      </w:r>
      <w:r w:rsidRPr="004B5969">
        <w:rPr>
          <w:rStyle w:val="CRMarker"/>
          <w:noProof/>
          <w:highlight w:val="lightGray"/>
          <w:lang w:val="hu-HU"/>
        </w:rPr>
        <w:instrText>ï</w:instrText>
      </w:r>
      <w:r w:rsidRPr="008812ED">
        <w:rPr>
          <w:noProof/>
          <w:highlight w:val="lightGray"/>
        </w:rPr>
        <w:instrText xml:space="preserve">" </w:instrText>
      </w:r>
      <w:r w:rsidRPr="008812ED">
        <w:rPr>
          <w:noProof/>
          <w:highlight w:val="lightGray"/>
        </w:rPr>
        <w:fldChar w:fldCharType="separate"/>
      </w:r>
      <w:r w:rsidRPr="004B5969">
        <w:rPr>
          <w:rStyle w:val="CRMarker"/>
          <w:noProof/>
          <w:highlight w:val="lightGray"/>
          <w:lang w:val="hu-HU"/>
        </w:rPr>
        <w:t>ï</w:t>
      </w:r>
      <w:r w:rsidRPr="008812ED">
        <w:rPr>
          <w:noProof/>
          <w:highlight w:val="lightGray"/>
        </w:rPr>
        <w:fldChar w:fldCharType="end"/>
      </w:r>
      <w:r w:rsidRPr="00A17E87">
        <w:rPr>
          <w:noProof/>
        </w:rPr>
        <w:t>.</w:t>
      </w:r>
    </w:p>
    <w:p w14:paraId="224F6472" w14:textId="77777777" w:rsidR="00801551" w:rsidRPr="00A17E87" w:rsidRDefault="00801551" w:rsidP="00801551">
      <w:pPr>
        <w:pStyle w:val="SectionTitle"/>
        <w:rPr>
          <w:noProof/>
        </w:rPr>
      </w:pPr>
      <w:r w:rsidRPr="00A17E87">
        <w:rPr>
          <w:i/>
          <w:noProof/>
        </w:rPr>
        <w:t>3. FEJEZET</w:t>
      </w:r>
    </w:p>
    <w:p w14:paraId="5ACD2787" w14:textId="77777777" w:rsidR="00801551" w:rsidRPr="00A17E87" w:rsidRDefault="00801551" w:rsidP="00801551">
      <w:pPr>
        <w:pStyle w:val="SectionTitle"/>
        <w:rPr>
          <w:noProof/>
        </w:rPr>
      </w:pPr>
      <w:r w:rsidRPr="00A17E87">
        <w:rPr>
          <w:i/>
          <w:noProof/>
        </w:rPr>
        <w:t>A közvetlen irányításra vonatkozó szabályok</w:t>
      </w:r>
    </w:p>
    <w:p w14:paraId="0B725624" w14:textId="77777777" w:rsidR="00801551" w:rsidRPr="00A17E87" w:rsidRDefault="00801551" w:rsidP="00801551">
      <w:pPr>
        <w:pStyle w:val="Titrearticle"/>
        <w:rPr>
          <w:noProof/>
        </w:rPr>
      </w:pPr>
      <w:r w:rsidRPr="004B5969">
        <w:rPr>
          <w:rStyle w:val="CRMinorChangeAdded"/>
          <w:noProof/>
          <w:lang w:val="hu-HU"/>
        </w:rPr>
        <w:t>154</w:t>
      </w:r>
      <w:r w:rsidRPr="004B5969">
        <w:rPr>
          <w:rStyle w:val="CRMinorChangeDeleted"/>
          <w:noProof/>
          <w:lang w:val="hu-HU"/>
        </w:rPr>
        <w:t>150</w:t>
      </w:r>
      <w:r w:rsidRPr="00A17E87">
        <w:rPr>
          <w:noProof/>
        </w:rPr>
        <w:t>. cikk</w:t>
      </w:r>
    </w:p>
    <w:p w14:paraId="3C5F4C5D" w14:textId="77777777" w:rsidR="00801551" w:rsidRPr="00A17E87" w:rsidRDefault="00801551" w:rsidP="00801551">
      <w:pPr>
        <w:pStyle w:val="NormalCentered"/>
        <w:rPr>
          <w:b/>
          <w:bCs/>
          <w:noProof/>
        </w:rPr>
      </w:pPr>
      <w:r w:rsidRPr="00A17E87">
        <w:rPr>
          <w:b/>
          <w:noProof/>
        </w:rPr>
        <w:t>Értékelőbizottság</w:t>
      </w:r>
    </w:p>
    <w:p w14:paraId="2F0168D9" w14:textId="77777777" w:rsidR="00801551" w:rsidRPr="00A17E87" w:rsidRDefault="00801551" w:rsidP="00801551">
      <w:pPr>
        <w:rPr>
          <w:noProof/>
        </w:rPr>
      </w:pPr>
      <w:r w:rsidRPr="00A17E87">
        <w:rPr>
          <w:noProof/>
        </w:rPr>
        <w:t>(1)</w:t>
      </w:r>
      <w:r w:rsidRPr="00A17E87">
        <w:rPr>
          <w:noProof/>
        </w:rPr>
        <w:tab/>
        <w:t>A pályázati dokumentumokat értékelőbizottság értékeli.</w:t>
      </w:r>
    </w:p>
    <w:p w14:paraId="6420173C" w14:textId="77777777" w:rsidR="00801551" w:rsidRPr="00A17E87" w:rsidRDefault="00801551" w:rsidP="00801551">
      <w:pPr>
        <w:rPr>
          <w:noProof/>
        </w:rPr>
      </w:pPr>
      <w:r w:rsidRPr="00A17E87">
        <w:rPr>
          <w:noProof/>
        </w:rPr>
        <w:t>(2)</w:t>
      </w:r>
      <w:r w:rsidRPr="00A17E87">
        <w:rPr>
          <w:noProof/>
        </w:rPr>
        <w:tab/>
        <w:t>Az értékelőbizottság tagjait az illetékes engedélyezésre jogosult tisztviselő nevezi ki.</w:t>
      </w:r>
    </w:p>
    <w:p w14:paraId="3E2840CC" w14:textId="77777777" w:rsidR="00801551" w:rsidRPr="00A17E87" w:rsidRDefault="00801551" w:rsidP="00801551">
      <w:pPr>
        <w:rPr>
          <w:noProof/>
        </w:rPr>
      </w:pPr>
      <w:r w:rsidRPr="00A17E87">
        <w:rPr>
          <w:noProof/>
        </w:rPr>
        <w:t>Az értékelőbizottság legalább három személyből áll.</w:t>
      </w:r>
    </w:p>
    <w:p w14:paraId="294AB072" w14:textId="77777777" w:rsidR="00801551" w:rsidRPr="00A17E87" w:rsidRDefault="00801551" w:rsidP="00801551">
      <w:pPr>
        <w:rPr>
          <w:noProof/>
        </w:rPr>
      </w:pPr>
      <w:r w:rsidRPr="00A17E87">
        <w:rPr>
          <w:noProof/>
        </w:rPr>
        <w:t>(3)</w:t>
      </w:r>
      <w:r w:rsidRPr="00A17E87">
        <w:rPr>
          <w:noProof/>
        </w:rPr>
        <w:tab/>
        <w:t xml:space="preserve">A vissza nem térítendő támogatások elnyerésére irányuló pályázatokat,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nem pénzügyi adomány elnyerésére irányuló pályázatokat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és az ajánlatokat értékelő értékelőbizottságnak a 68.,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a 69.,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a 70. és a 71. cikkben említett uniós intézmények vagy uniós szervek legalább két, egymással hierarchikus viszonyban nem álló szervezeti egységének képviselőiből kell állnia, akik közül legalább egy nem áll beosztotti viszonyban az illetékes engedélyezésre jogosult tisztviselővel. A képviseletekre és az Unión kívüli helyi szervekre, mint például az Unió harmadik országbeli küldöttsége, irodája vagy kirendeltsége, valamint a 68.,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a 69.,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a 70. és a 71. cikkben említett uniós szervekre, különálló szervezeti egységek hiányában nem alkalmazandó az a követelmény, hogy a szervezeti egységek között ne legyen hierarchikus viszony.</w:t>
      </w:r>
    </w:p>
    <w:p w14:paraId="315FD331" w14:textId="77777777" w:rsidR="00801551" w:rsidRPr="00A17E87" w:rsidRDefault="00801551" w:rsidP="00801551">
      <w:pPr>
        <w:rPr>
          <w:noProof/>
        </w:rPr>
      </w:pPr>
      <w:r w:rsidRPr="00A17E87">
        <w:rPr>
          <w:noProof/>
        </w:rPr>
        <w:t>Az illetékes engedélyezésre jogosult tisztviselő döntése alapján külső szakértők is segíthetik az értékelőbizottságot.</w:t>
      </w:r>
    </w:p>
    <w:p w14:paraId="4435C71B" w14:textId="77777777" w:rsidR="00801551" w:rsidRPr="00A17E87" w:rsidRDefault="00801551" w:rsidP="00801551">
      <w:pPr>
        <w:rPr>
          <w:noProof/>
        </w:rPr>
      </w:pPr>
      <w:r w:rsidRPr="00A17E87">
        <w:rPr>
          <w:noProof/>
        </w:rPr>
        <w:t>Amennyiben az alap-jogiaktus úgy rendelkezik, külső szakértők is lehetnek az értékelőbizottság tagjai.</w:t>
      </w:r>
    </w:p>
    <w:p w14:paraId="5E243B83" w14:textId="77777777" w:rsidR="00801551" w:rsidRPr="00A17E87" w:rsidRDefault="00801551" w:rsidP="00801551">
      <w:pPr>
        <w:rPr>
          <w:noProof/>
        </w:rPr>
      </w:pPr>
      <w:r w:rsidRPr="00A17E87">
        <w:rPr>
          <w:noProof/>
        </w:rPr>
        <w:t>(4)</w:t>
      </w:r>
      <w:r w:rsidRPr="00A17E87">
        <w:rPr>
          <w:noProof/>
        </w:rPr>
        <w:tab/>
        <w:t>A pénzdíjas versenypályázatra benyújtott pályázatokat értékelő értékelőbizottság tagjai a (3) bekezdés első albekezdésében említett személyek vagy külső szakértők lehetnek.</w:t>
      </w:r>
    </w:p>
    <w:p w14:paraId="2F0BEF3A" w14:textId="77777777" w:rsidR="00801551" w:rsidRPr="00A17E87" w:rsidRDefault="00801551" w:rsidP="00801551">
      <w:pPr>
        <w:rPr>
          <w:noProof/>
        </w:rPr>
      </w:pPr>
      <w:r w:rsidRPr="00A17E87">
        <w:rPr>
          <w:noProof/>
        </w:rPr>
        <w:t>(5)</w:t>
      </w:r>
      <w:r w:rsidRPr="00A17E87">
        <w:rPr>
          <w:noProof/>
        </w:rPr>
        <w:tab/>
        <w:t>Az értékelőbizottság tagjai és a külső szakértők megfelelnek a</w:t>
      </w:r>
      <w:r w:rsidRPr="004B5969">
        <w:rPr>
          <w:rStyle w:val="CRMinorChangeDeleted"/>
          <w:noProof/>
          <w:lang w:val="hu-HU"/>
        </w:rPr>
        <w:t>z</w:t>
      </w:r>
      <w:r w:rsidRPr="00A17E87">
        <w:rPr>
          <w:noProof/>
        </w:rPr>
        <w:t xml:space="preserve"> 61. cikknek.</w:t>
      </w:r>
    </w:p>
    <w:p w14:paraId="77E5475A" w14:textId="77777777" w:rsidR="00801551" w:rsidRPr="00A17E87" w:rsidRDefault="00801551" w:rsidP="00801551">
      <w:pPr>
        <w:pStyle w:val="Titrearticle"/>
        <w:rPr>
          <w:noProof/>
        </w:rPr>
      </w:pPr>
      <w:r w:rsidRPr="004B5969">
        <w:rPr>
          <w:rStyle w:val="CRMinorChangeAdded"/>
          <w:noProof/>
          <w:lang w:val="hu-HU"/>
        </w:rPr>
        <w:t>155</w:t>
      </w:r>
      <w:r w:rsidRPr="004B5969">
        <w:rPr>
          <w:rStyle w:val="CRMinorChangeDeleted"/>
          <w:noProof/>
          <w:lang w:val="hu-HU"/>
        </w:rPr>
        <w:t>151</w:t>
      </w:r>
      <w:r w:rsidRPr="00A17E87">
        <w:rPr>
          <w:noProof/>
        </w:rPr>
        <w:t>. cikk</w:t>
      </w:r>
    </w:p>
    <w:p w14:paraId="31EF4C3F" w14:textId="77777777" w:rsidR="00801551" w:rsidRPr="00A17E87" w:rsidRDefault="00801551" w:rsidP="00801551">
      <w:pPr>
        <w:pStyle w:val="NormalCentered"/>
        <w:rPr>
          <w:b/>
          <w:bCs/>
          <w:noProof/>
        </w:rPr>
      </w:pPr>
      <w:r w:rsidRPr="00A17E87">
        <w:rPr>
          <w:b/>
          <w:noProof/>
        </w:rPr>
        <w:t>A pályázati dokumentumok pontosítása és helyesbítése</w:t>
      </w:r>
    </w:p>
    <w:p w14:paraId="444CCCCD" w14:textId="77777777" w:rsidR="00801551" w:rsidRPr="00A17E87" w:rsidRDefault="00801551" w:rsidP="00801551">
      <w:pPr>
        <w:rPr>
          <w:noProof/>
        </w:rPr>
      </w:pPr>
      <w:r w:rsidRPr="00A17E87">
        <w:rPr>
          <w:noProof/>
        </w:rPr>
        <w:t>Az illetékes engedélyezésre jogosult tisztviselő helyesbítheti a nyilvánvaló elírásokat a pályázati dokumentumokban, amennyiben a résztvevő megerősítette a tervezett helyesbítést.</w:t>
      </w:r>
    </w:p>
    <w:p w14:paraId="5159ABFD" w14:textId="77777777" w:rsidR="00801551" w:rsidRPr="00A17E87" w:rsidRDefault="00801551" w:rsidP="00801551">
      <w:pPr>
        <w:rPr>
          <w:noProof/>
        </w:rPr>
      </w:pPr>
      <w:r w:rsidRPr="00A17E87">
        <w:rPr>
          <w:noProof/>
        </w:rPr>
        <w:t>Amennyiben a résztvevő elmulasztja a bizonyítékok benyújtását, vagy nem tesz nyilatkozatokat, az értékelőbizottság vagy adott esetben az illetékes engedélyezésre jogosult tisztviselő – a megfelelően indokolt esetek kivételével – felkéri a résztvevőt a hiányzó információk rendelkezésre bocsátására vagy a bizonylatok pontosítására.</w:t>
      </w:r>
    </w:p>
    <w:p w14:paraId="7827E8BE" w14:textId="77777777" w:rsidR="00801551" w:rsidRPr="00A17E87" w:rsidRDefault="00801551" w:rsidP="00801551">
      <w:pPr>
        <w:rPr>
          <w:noProof/>
        </w:rPr>
      </w:pPr>
      <w:r w:rsidRPr="00A17E87">
        <w:rPr>
          <w:noProof/>
        </w:rPr>
        <w:t>Az ilyen információkiegészítés, pontosítás vagy megerősítés nem változtathatja meg lényegesen a pályázati dokumentumokat.</w:t>
      </w:r>
    </w:p>
    <w:p w14:paraId="2E18A714" w14:textId="77777777" w:rsidR="00801551" w:rsidRPr="00A17E87" w:rsidRDefault="00801551" w:rsidP="00801551">
      <w:pPr>
        <w:pStyle w:val="Titrearticle"/>
        <w:rPr>
          <w:noProof/>
        </w:rPr>
      </w:pPr>
      <w:r w:rsidRPr="004B5969">
        <w:rPr>
          <w:rStyle w:val="CRMinorChangeAdded"/>
          <w:noProof/>
          <w:lang w:val="hu-HU"/>
        </w:rPr>
        <w:t>156</w:t>
      </w:r>
      <w:r w:rsidRPr="004B5969">
        <w:rPr>
          <w:rStyle w:val="CRMinorChangeDeleted"/>
          <w:noProof/>
          <w:lang w:val="hu-HU"/>
        </w:rPr>
        <w:t>152</w:t>
      </w:r>
      <w:r w:rsidRPr="00A17E87">
        <w:rPr>
          <w:noProof/>
        </w:rPr>
        <w:t>. cikk</w:t>
      </w:r>
    </w:p>
    <w:p w14:paraId="02CE6D08" w14:textId="77777777" w:rsidR="00801551" w:rsidRPr="00A17E87" w:rsidRDefault="00801551" w:rsidP="00801551">
      <w:pPr>
        <w:pStyle w:val="NormalCentered"/>
        <w:rPr>
          <w:b/>
          <w:bCs/>
          <w:noProof/>
        </w:rPr>
      </w:pPr>
      <w:r w:rsidRPr="00A17E87">
        <w:rPr>
          <w:b/>
          <w:noProof/>
        </w:rPr>
        <w:t>Biztosítékok</w:t>
      </w:r>
    </w:p>
    <w:p w14:paraId="44397950" w14:textId="77777777" w:rsidR="00801551" w:rsidRPr="00A17E87" w:rsidRDefault="00801551" w:rsidP="00801551">
      <w:pPr>
        <w:rPr>
          <w:noProof/>
        </w:rPr>
      </w:pPr>
      <w:r w:rsidRPr="00A17E87">
        <w:rPr>
          <w:noProof/>
        </w:rPr>
        <w:t>(1)</w:t>
      </w:r>
      <w:r w:rsidRPr="00A17E87">
        <w:rPr>
          <w:noProof/>
        </w:rPr>
        <w:tab/>
        <w:t>A 60000 EUR értéket meg nem haladó szerződések és vissza nem térítendő támogatások kivételével – amennyiben ez arányos, és figyelemmel az engedélyezésre jogosult tisztviselő kockázatelemzésére –, az engedélyezésre jogosult tisztviselő biztosíték nyújtására kötelezheti:</w:t>
      </w:r>
    </w:p>
    <w:p w14:paraId="6BEFCEC0" w14:textId="77777777" w:rsidR="00801551" w:rsidRPr="00A17E87" w:rsidRDefault="00801551" w:rsidP="00801551">
      <w:pPr>
        <w:pStyle w:val="Point0"/>
        <w:rPr>
          <w:noProof/>
        </w:rPr>
      </w:pPr>
      <w:r w:rsidRPr="00A17E87">
        <w:rPr>
          <w:noProof/>
        </w:rPr>
        <w:tab/>
        <w:t>a)</w:t>
      </w:r>
      <w:r w:rsidRPr="00A17E87">
        <w:rPr>
          <w:noProof/>
        </w:rPr>
        <w:tab/>
        <w:t>a szerződő feleket vagy a kedvezményezetteket az előfinanszírozási kifizetéshez kapcsolódó pénzügyi kockázatok korlátozása érdekében (a továbbiakban: előfinanszírozási garancia);</w:t>
      </w:r>
    </w:p>
    <w:p w14:paraId="69DB80AD" w14:textId="77777777" w:rsidR="00801551" w:rsidRPr="00A17E87" w:rsidRDefault="00801551" w:rsidP="00801551">
      <w:pPr>
        <w:pStyle w:val="Point0"/>
        <w:rPr>
          <w:noProof/>
        </w:rPr>
      </w:pPr>
      <w:r w:rsidRPr="00A17E87">
        <w:rPr>
          <w:noProof/>
        </w:rPr>
        <w:tab/>
        <w:t>b)</w:t>
      </w:r>
      <w:r w:rsidRPr="00A17E87">
        <w:rPr>
          <w:noProof/>
        </w:rPr>
        <w:tab/>
        <w:t>a szerződő feleket a szerződésben foglalt érdemi kötelezettségeknek való megfelelés biztosítása céljából, építési beruházás, árubeszerzés vagy összetett szolgáltatások esetében (a továbbiakban: teljesítési biztosíték);</w:t>
      </w:r>
    </w:p>
    <w:p w14:paraId="24E46077" w14:textId="77777777" w:rsidR="00801551" w:rsidRPr="00A17E87" w:rsidRDefault="00801551" w:rsidP="00801551">
      <w:pPr>
        <w:pStyle w:val="Point0"/>
        <w:rPr>
          <w:noProof/>
        </w:rPr>
      </w:pPr>
      <w:r w:rsidRPr="00A17E87">
        <w:rPr>
          <w:noProof/>
        </w:rPr>
        <w:tab/>
        <w:t>c)</w:t>
      </w:r>
      <w:r w:rsidRPr="00A17E87">
        <w:rPr>
          <w:noProof/>
        </w:rPr>
        <w:tab/>
        <w:t xml:space="preserve">a szerződő feleket a szerződés </w:t>
      </w:r>
      <w:r w:rsidRPr="004B5969">
        <w:rPr>
          <w:rStyle w:val="CRMinorChangeDeleted"/>
          <w:noProof/>
          <w:lang w:val="hu-HU"/>
        </w:rPr>
        <w:t>teljeskörű</w:t>
      </w:r>
      <w:r w:rsidRPr="00A17E87">
        <w:rPr>
          <w:noProof/>
        </w:rPr>
        <w:t xml:space="preserve"> </w:t>
      </w:r>
      <w:r w:rsidRPr="004B5969">
        <w:rPr>
          <w:rStyle w:val="CRMinorChangeAdded"/>
          <w:noProof/>
          <w:lang w:val="hu-HU"/>
        </w:rPr>
        <w:t>teljes körű</w:t>
      </w:r>
      <w:r w:rsidRPr="00A17E87">
        <w:rPr>
          <w:noProof/>
        </w:rPr>
        <w:t xml:space="preserve"> teljesítésének biztosítása céljából, a szerződéses kötelezettség fennállása alatt (a továbbiakban: jólteljesítési biztosíték).</w:t>
      </w:r>
    </w:p>
    <w:p w14:paraId="6855731E" w14:textId="77777777" w:rsidR="00801551" w:rsidRPr="00A17E87" w:rsidRDefault="00801551" w:rsidP="00801551">
      <w:pPr>
        <w:rPr>
          <w:noProof/>
        </w:rPr>
      </w:pPr>
      <w:r w:rsidRPr="00A17E87">
        <w:rPr>
          <w:noProof/>
        </w:rPr>
        <w:t>A JRC mentesül a biztosíték nyújtására vonatkozó kötelezettség alól.</w:t>
      </w:r>
    </w:p>
    <w:p w14:paraId="312E4773" w14:textId="77777777" w:rsidR="00801551" w:rsidRPr="00A17E87" w:rsidRDefault="00801551" w:rsidP="00801551">
      <w:pPr>
        <w:rPr>
          <w:noProof/>
        </w:rPr>
      </w:pPr>
      <w:r w:rsidRPr="00A17E87">
        <w:rPr>
          <w:noProof/>
        </w:rPr>
        <w:t>Előfinanszírozási biztosíték előírása helyett a vissza nem térítendő támogatások esetében az illetékes engedélyezésre jogosult tisztviselő elrendelheti a kifizetések részletekre való bontását.</w:t>
      </w:r>
    </w:p>
    <w:p w14:paraId="5777E2CA" w14:textId="77777777" w:rsidR="00801551" w:rsidRPr="00A17E87" w:rsidRDefault="00801551" w:rsidP="00801551">
      <w:pPr>
        <w:rPr>
          <w:noProof/>
        </w:rPr>
      </w:pPr>
      <w:r w:rsidRPr="00A17E87">
        <w:rPr>
          <w:noProof/>
        </w:rPr>
        <w:t>(2)</w:t>
      </w:r>
      <w:r w:rsidRPr="00A17E87">
        <w:rPr>
          <w:noProof/>
        </w:rPr>
        <w:tab/>
        <w:t>Az illetékes engedélyezésre jogosult tisztviselő határoz arról, hogy a biztosítékot euróban vagy a szerződés vagy a vissza nem térítendő támogatásra vonatkozó megállapodás pénznemében kell megadni.</w:t>
      </w:r>
    </w:p>
    <w:p w14:paraId="2D443B52" w14:textId="77777777" w:rsidR="00801551" w:rsidRPr="00A17E87" w:rsidRDefault="00801551" w:rsidP="00801551">
      <w:pPr>
        <w:rPr>
          <w:noProof/>
        </w:rPr>
      </w:pPr>
      <w:r w:rsidRPr="00A17E87">
        <w:rPr>
          <w:noProof/>
        </w:rPr>
        <w:t>(3)</w:t>
      </w:r>
      <w:r w:rsidRPr="00A17E87">
        <w:rPr>
          <w:noProof/>
        </w:rPr>
        <w:tab/>
        <w:t>A biztosítékot az illetékes engedélyezésre jogosult tisztviselő által elfogadott bank vagy felhatalmazással rendelkező pénzügyi intézmény nyújtja.</w:t>
      </w:r>
    </w:p>
    <w:p w14:paraId="2DA48DC2" w14:textId="77777777" w:rsidR="00801551" w:rsidRPr="00A17E87" w:rsidRDefault="00801551" w:rsidP="00801551">
      <w:pPr>
        <w:rPr>
          <w:noProof/>
        </w:rPr>
      </w:pPr>
      <w:r w:rsidRPr="00A17E87">
        <w:rPr>
          <w:noProof/>
        </w:rPr>
        <w:t>A szerződő fél vagy a kedvezményezett kérésére, és feltéve, hogy ezt az illetékes engedélyezésre jogosult tisztviselő elfogadja:</w:t>
      </w:r>
    </w:p>
    <w:p w14:paraId="1CDF2492" w14:textId="77777777" w:rsidR="00801551" w:rsidRPr="00A17E87" w:rsidRDefault="00801551" w:rsidP="00801551">
      <w:pPr>
        <w:pStyle w:val="Point0"/>
        <w:rPr>
          <w:noProof/>
        </w:rPr>
      </w:pPr>
      <w:r w:rsidRPr="00A17E87">
        <w:rPr>
          <w:noProof/>
        </w:rPr>
        <w:tab/>
        <w:t>a)</w:t>
      </w:r>
      <w:r w:rsidRPr="00A17E87">
        <w:rPr>
          <w:noProof/>
        </w:rPr>
        <w:tab/>
        <w:t>az (1) bekezdés első albekezdésének a), b) és c) pontjában említett biztosíték a szerződő fél vagy a kedvezményezett és egy harmadik fél által nyújtott, egyetemleges felelősségen alapuló biztosítékkal is helyettesíthető;</w:t>
      </w:r>
    </w:p>
    <w:p w14:paraId="378AA764" w14:textId="77777777" w:rsidR="00801551" w:rsidRPr="00A17E87" w:rsidRDefault="00801551" w:rsidP="00801551">
      <w:pPr>
        <w:pStyle w:val="Point0"/>
        <w:rPr>
          <w:noProof/>
        </w:rPr>
      </w:pPr>
      <w:r w:rsidRPr="00A17E87">
        <w:rPr>
          <w:noProof/>
        </w:rPr>
        <w:tab/>
        <w:t>b)</w:t>
      </w:r>
      <w:r w:rsidRPr="00A17E87">
        <w:rPr>
          <w:noProof/>
        </w:rPr>
        <w:tab/>
        <w:t>a</w:t>
      </w:r>
      <w:r w:rsidRPr="004B5969">
        <w:rPr>
          <w:rStyle w:val="CRMinorChangeAdded"/>
          <w:noProof/>
          <w:lang w:val="hu-HU"/>
        </w:rPr>
        <w:t>z</w:t>
      </w:r>
      <w:r w:rsidRPr="00A17E87">
        <w:rPr>
          <w:noProof/>
        </w:rPr>
        <w:t xml:space="preserve"> (1) bekezdés első albekezdésének a) pontjában említett garancia ugyanazon vissza nem térítendő támogatásra vonatkozó megállapodásban részt vevő kedvezményezettek által nyújtott visszavonhatatlan és feltétlen készfizető kezességgel is helyettesíthető.</w:t>
      </w:r>
    </w:p>
    <w:p w14:paraId="5D448390" w14:textId="77777777" w:rsidR="00801551" w:rsidRPr="00A17E87" w:rsidRDefault="00801551" w:rsidP="00801551">
      <w:pPr>
        <w:rPr>
          <w:noProof/>
        </w:rPr>
      </w:pPr>
      <w:r w:rsidRPr="00A17E87">
        <w:rPr>
          <w:noProof/>
        </w:rPr>
        <w:t>(4)</w:t>
      </w:r>
      <w:r w:rsidRPr="00A17E87">
        <w:rPr>
          <w:noProof/>
        </w:rPr>
        <w:tab/>
        <w:t>A biztosítéknyújtás célja az, hogy a bank, a pénzügyi intézmény vagy a harmadik személy visszavonhatatlan biztosítékot nyújt vagy készfizető kezességet vállal a szerződő fél vagy kedvezményezett kötelezettségeiért.</w:t>
      </w:r>
    </w:p>
    <w:p w14:paraId="28781C28" w14:textId="77777777" w:rsidR="00801551" w:rsidRPr="00A17E87" w:rsidRDefault="00801551" w:rsidP="00801551">
      <w:pPr>
        <w:rPr>
          <w:noProof/>
        </w:rPr>
      </w:pPr>
      <w:r w:rsidRPr="00A17E87">
        <w:rPr>
          <w:noProof/>
        </w:rPr>
        <w:t>(5)</w:t>
      </w:r>
      <w:r w:rsidRPr="00A17E87">
        <w:rPr>
          <w:noProof/>
        </w:rPr>
        <w:tab/>
        <w:t xml:space="preserve">Amennyiben a szerződés vagy a vissza nem térítendő támogatásra vonatkozó megállapodás végrehajtása során az illetékes engedélyezésre jogosult tisztviselő megállapítja, hogy az alkalmazandó nemzeti jog értelmében a kezes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65522C">
        <w:rPr>
          <w:noProof/>
          <w:highlight w:val="lightGray"/>
        </w:rPr>
        <w:t> nem vagy </w:t>
      </w:r>
      <w:r w:rsidRPr="0065522C">
        <w:rPr>
          <w:noProof/>
          <w:highlight w:val="lightGray"/>
        </w:rPr>
        <w:fldChar w:fldCharType="begin"/>
      </w:r>
      <w:r w:rsidRPr="0065522C">
        <w:rPr>
          <w:noProof/>
          <w:highlight w:val="lightGray"/>
        </w:rPr>
        <w:instrText xml:space="preserve"> QUOTE "</w:instrText>
      </w:r>
      <w:r w:rsidRPr="004B5969">
        <w:rPr>
          <w:rStyle w:val="CRMarker"/>
          <w:noProof/>
          <w:highlight w:val="lightGray"/>
          <w:lang w:val="hu-HU"/>
        </w:rPr>
        <w:instrText>ï</w:instrText>
      </w:r>
      <w:r w:rsidRPr="0065522C">
        <w:rPr>
          <w:noProof/>
          <w:highlight w:val="lightGray"/>
        </w:rPr>
        <w:instrText xml:space="preserve">" </w:instrText>
      </w:r>
      <w:r w:rsidRPr="0065522C">
        <w:rPr>
          <w:noProof/>
          <w:highlight w:val="lightGray"/>
        </w:rPr>
        <w:fldChar w:fldCharType="separate"/>
      </w:r>
      <w:r w:rsidRPr="004B5969">
        <w:rPr>
          <w:rStyle w:val="CRMarker"/>
          <w:noProof/>
          <w:highlight w:val="lightGray"/>
          <w:lang w:val="hu-HU"/>
        </w:rPr>
        <w:t>ï</w:t>
      </w:r>
      <w:r w:rsidRPr="0065522C">
        <w:rPr>
          <w:noProof/>
          <w:highlight w:val="lightGray"/>
        </w:rPr>
        <w:fldChar w:fldCharType="end"/>
      </w:r>
      <w:r w:rsidRPr="00A17E87">
        <w:rPr>
          <w:noProof/>
        </w:rPr>
        <w:t xml:space="preserve"> már nem jogosult arra, hogy biztosítékot nyújtson, úgy kötelezi a szerződő felet vagy a kedvezményezettet arra, hogy az ilyen kezes által nyújtott biztosítékot váltsa fel.</w:t>
      </w:r>
    </w:p>
    <w:p w14:paraId="22DCF324" w14:textId="77777777" w:rsidR="00801551" w:rsidRPr="00A17E87" w:rsidRDefault="00801551" w:rsidP="00801551">
      <w:pPr>
        <w:pStyle w:val="Titrearticle"/>
        <w:rPr>
          <w:noProof/>
        </w:rPr>
      </w:pPr>
      <w:r w:rsidRPr="004B5969">
        <w:rPr>
          <w:rStyle w:val="CRMinorChangeAdded"/>
          <w:noProof/>
          <w:lang w:val="hu-HU"/>
        </w:rPr>
        <w:t>157</w:t>
      </w:r>
      <w:r w:rsidRPr="004B5969">
        <w:rPr>
          <w:rStyle w:val="CRMinorChangeDeleted"/>
          <w:noProof/>
          <w:lang w:val="hu-HU"/>
        </w:rPr>
        <w:t>153</w:t>
      </w:r>
      <w:r w:rsidRPr="00A17E87">
        <w:rPr>
          <w:noProof/>
        </w:rPr>
        <w:t>. cikk</w:t>
      </w:r>
    </w:p>
    <w:p w14:paraId="11685FEF" w14:textId="77777777" w:rsidR="00801551" w:rsidRPr="00A17E87" w:rsidRDefault="00801551" w:rsidP="00801551">
      <w:pPr>
        <w:pStyle w:val="NormalCentered"/>
        <w:rPr>
          <w:b/>
          <w:bCs/>
          <w:noProof/>
        </w:rPr>
      </w:pPr>
      <w:r w:rsidRPr="00A17E87">
        <w:rPr>
          <w:b/>
          <w:noProof/>
        </w:rPr>
        <w:t>Előfinanszírozási biztosíték</w:t>
      </w:r>
    </w:p>
    <w:p w14:paraId="6C34FB9C" w14:textId="77777777" w:rsidR="00801551" w:rsidRPr="00A17E87" w:rsidRDefault="00801551" w:rsidP="00801551">
      <w:pPr>
        <w:rPr>
          <w:noProof/>
        </w:rPr>
      </w:pPr>
      <w:r w:rsidRPr="00A17E87">
        <w:rPr>
          <w:noProof/>
        </w:rPr>
        <w:t>(1)</w:t>
      </w:r>
      <w:r w:rsidRPr="00A17E87">
        <w:rPr>
          <w:noProof/>
        </w:rPr>
        <w:tab/>
        <w:t>Az előfinanszírozási biztosíték összege nem haladhatja meg az előfinanszírozás összegét és elegendő ideig érvényesnek kell lennie ahhoz, hogy lehívható legyen.</w:t>
      </w:r>
    </w:p>
    <w:p w14:paraId="47A57AD2" w14:textId="77777777" w:rsidR="00801551" w:rsidRPr="00A17E87" w:rsidRDefault="00801551" w:rsidP="00801551">
      <w:pPr>
        <w:rPr>
          <w:noProof/>
        </w:rPr>
      </w:pPr>
      <w:r w:rsidRPr="00A17E87">
        <w:rPr>
          <w:noProof/>
        </w:rPr>
        <w:t>(2)</w:t>
      </w:r>
      <w:r w:rsidRPr="00A17E87">
        <w:rPr>
          <w:noProof/>
        </w:rPr>
        <w:tab/>
        <w:t>Az előfinanszírozási biztosíték felszabadítására akkor kerül sor, amikor az előfinanszírozás összegét levonják a szerződő fél vagy a kedvezményezett javára a szerződés vagy a vissza nem térítendő támogatásra vonatkozó megállapodás feltételeinek megfelelően teljesített időközi kifizetésekből vagy egyenlegkifizetésekből.</w:t>
      </w:r>
    </w:p>
    <w:p w14:paraId="32659A8A" w14:textId="77777777" w:rsidR="00801551" w:rsidRPr="00A17E87" w:rsidRDefault="00801551" w:rsidP="00801551">
      <w:pPr>
        <w:pStyle w:val="SectionTitle"/>
        <w:rPr>
          <w:noProof/>
        </w:rPr>
      </w:pPr>
      <w:r w:rsidRPr="00A17E87">
        <w:rPr>
          <w:noProof/>
        </w:rPr>
        <w:t>VI. CÍM</w:t>
      </w:r>
    </w:p>
    <w:p w14:paraId="7EE66836" w14:textId="77777777" w:rsidR="00801551" w:rsidRPr="00A17E87" w:rsidRDefault="00801551" w:rsidP="00801551">
      <w:pPr>
        <w:pStyle w:val="SectionTitle"/>
        <w:rPr>
          <w:noProof/>
        </w:rPr>
      </w:pPr>
      <w:r w:rsidRPr="00A17E87">
        <w:rPr>
          <w:i/>
          <w:noProof/>
        </w:rPr>
        <w:t>KÖZVETETT IRÁNYÍTÁS</w:t>
      </w:r>
    </w:p>
    <w:p w14:paraId="6838D5C7" w14:textId="77777777" w:rsidR="00801551" w:rsidRPr="00A17E87" w:rsidRDefault="00801551" w:rsidP="00801551">
      <w:pPr>
        <w:pStyle w:val="Titrearticle"/>
        <w:rPr>
          <w:noProof/>
        </w:rPr>
      </w:pPr>
      <w:r w:rsidRPr="004B5969">
        <w:rPr>
          <w:rStyle w:val="CRMinorChangeAdded"/>
          <w:noProof/>
          <w:lang w:val="hu-HU"/>
        </w:rPr>
        <w:t>158</w:t>
      </w:r>
      <w:r w:rsidRPr="004B5969">
        <w:rPr>
          <w:rStyle w:val="CRMinorChangeDeleted"/>
          <w:noProof/>
          <w:lang w:val="hu-HU"/>
        </w:rPr>
        <w:t>154</w:t>
      </w:r>
      <w:r w:rsidRPr="00A17E87">
        <w:rPr>
          <w:noProof/>
        </w:rPr>
        <w:t>. cikk</w:t>
      </w:r>
    </w:p>
    <w:p w14:paraId="676E1E5D" w14:textId="77777777" w:rsidR="00801551" w:rsidRPr="00A17E87" w:rsidRDefault="00801551" w:rsidP="00801551">
      <w:pPr>
        <w:pStyle w:val="NormalCentered"/>
        <w:rPr>
          <w:noProof/>
        </w:rPr>
      </w:pPr>
      <w:r w:rsidRPr="00A17E87">
        <w:rPr>
          <w:noProof/>
        </w:rPr>
        <w:t>Közvetett irányítás</w:t>
      </w:r>
    </w:p>
    <w:p w14:paraId="068FC548" w14:textId="77777777" w:rsidR="00801551" w:rsidRPr="00A17E87" w:rsidRDefault="00801551" w:rsidP="00801551">
      <w:pPr>
        <w:rPr>
          <w:noProof/>
        </w:rPr>
      </w:pPr>
      <w:r w:rsidRPr="00A17E87">
        <w:rPr>
          <w:noProof/>
        </w:rPr>
        <w:t>(1)</w:t>
      </w:r>
      <w:r w:rsidRPr="00A17E87">
        <w:rPr>
          <w:noProof/>
        </w:rPr>
        <w:tab/>
        <w:t>A 62. cikk (1) bekezdése első albekezdésének c) pontja szerint uniós források vagy költségvetési biztosítékok kezelésével megbízott személyeket és szervezeteket átlátható és a tevékenység jellegével igazolható módon kell kiválasztani, amely nem vezethet összeférhetetlenséghez. A 62. cikk (1) bekezdése első albekezdése c) pontjának ii., v</w:t>
      </w:r>
      <w:r>
        <w:rPr>
          <w:noProof/>
        </w:rPr>
        <w:t>.</w:t>
      </w:r>
      <w:r w:rsidRPr="0065522C">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65522C">
        <w:rPr>
          <w:noProof/>
          <w:highlight w:val="lightGray"/>
        </w:rPr>
        <w:t> </w:t>
      </w:r>
      <w:r w:rsidRPr="00206F04">
        <w:rPr>
          <w:noProof/>
          <w:highlight w:val="lightGray"/>
        </w:rPr>
        <w:t xml:space="preserve">, </w:t>
      </w:r>
      <w:r w:rsidRPr="0065522C">
        <w:rPr>
          <w:noProof/>
          <w:highlight w:val="lightGray"/>
        </w:rPr>
        <w:t>vi. </w:t>
      </w:r>
      <w:r w:rsidRPr="0065522C">
        <w:rPr>
          <w:noProof/>
          <w:highlight w:val="lightGray"/>
        </w:rPr>
        <w:fldChar w:fldCharType="begin"/>
      </w:r>
      <w:r w:rsidRPr="0065522C">
        <w:rPr>
          <w:noProof/>
          <w:highlight w:val="lightGray"/>
        </w:rPr>
        <w:instrText xml:space="preserve"> QUOTE "</w:instrText>
      </w:r>
      <w:r w:rsidRPr="004B5969">
        <w:rPr>
          <w:rStyle w:val="CRMarker"/>
          <w:noProof/>
          <w:highlight w:val="lightGray"/>
          <w:lang w:val="hu-HU"/>
        </w:rPr>
        <w:instrText>ï</w:instrText>
      </w:r>
      <w:r w:rsidRPr="0065522C">
        <w:rPr>
          <w:noProof/>
          <w:highlight w:val="lightGray"/>
        </w:rPr>
        <w:instrText xml:space="preserve">" </w:instrText>
      </w:r>
      <w:r w:rsidRPr="0065522C">
        <w:rPr>
          <w:noProof/>
          <w:highlight w:val="lightGray"/>
        </w:rPr>
        <w:fldChar w:fldCharType="separate"/>
      </w:r>
      <w:r w:rsidRPr="004B5969">
        <w:rPr>
          <w:rStyle w:val="CRMarker"/>
          <w:noProof/>
          <w:highlight w:val="lightGray"/>
          <w:lang w:val="hu-HU"/>
        </w:rPr>
        <w:t>ï</w:t>
      </w:r>
      <w:r w:rsidRPr="0065522C">
        <w:rPr>
          <w:noProof/>
          <w:highlight w:val="lightGray"/>
        </w:rPr>
        <w:fldChar w:fldCharType="end"/>
      </w:r>
      <w:r w:rsidRPr="0065522C">
        <w:rPr>
          <w:noProof/>
        </w:rPr>
        <w:t xml:space="preserve"> </w:t>
      </w:r>
      <w:r w:rsidRPr="00A17E87">
        <w:rPr>
          <w:noProof/>
        </w:rPr>
        <w:t xml:space="preserve">és vii. alpontja szerinti szervezetek esetében a kiválasztás során emellett megfelelő módon figyelembe kell venni pénzügyi és </w:t>
      </w:r>
      <w:r w:rsidRPr="0065522C">
        <w:rPr>
          <w:noProof/>
        </w:rPr>
        <w:fldChar w:fldCharType="begin"/>
      </w:r>
      <w:r w:rsidRPr="0065522C">
        <w:rPr>
          <w:noProof/>
        </w:rPr>
        <w:instrText xml:space="preserve"> QUOTE "</w:instrText>
      </w:r>
      <w:r w:rsidRPr="004B5969">
        <w:rPr>
          <w:rStyle w:val="CRMarker"/>
          <w:noProof/>
          <w:lang w:val="hu-HU"/>
        </w:rPr>
        <w:instrText>Ö</w:instrText>
      </w:r>
      <w:r w:rsidRPr="0065522C">
        <w:rPr>
          <w:noProof/>
        </w:rPr>
        <w:instrText xml:space="preserve">" </w:instrText>
      </w:r>
      <w:r w:rsidRPr="0065522C">
        <w:rPr>
          <w:noProof/>
        </w:rPr>
        <w:fldChar w:fldCharType="separate"/>
      </w:r>
      <w:r w:rsidRPr="004B5969">
        <w:rPr>
          <w:rStyle w:val="CRMarker"/>
          <w:noProof/>
          <w:lang w:val="hu-HU"/>
        </w:rPr>
        <w:t>Ö</w:t>
      </w:r>
      <w:r w:rsidRPr="0065522C">
        <w:rPr>
          <w:noProof/>
        </w:rPr>
        <w:fldChar w:fldCharType="end"/>
      </w:r>
      <w:r w:rsidRPr="0065522C">
        <w:rPr>
          <w:noProof/>
        </w:rPr>
        <w:t> </w:t>
      </w:r>
      <w:r w:rsidRPr="00A17E87">
        <w:rPr>
          <w:noProof/>
        </w:rPr>
        <w:t>operatív</w:t>
      </w:r>
      <w:r w:rsidRPr="0065522C">
        <w:rPr>
          <w:noProof/>
        </w:rPr>
        <w:t> </w:t>
      </w:r>
      <w:r w:rsidRPr="0065522C">
        <w:rPr>
          <w:noProof/>
        </w:rPr>
        <w:fldChar w:fldCharType="begin"/>
      </w:r>
      <w:r w:rsidRPr="0065522C">
        <w:rPr>
          <w:noProof/>
        </w:rPr>
        <w:instrText xml:space="preserve"> QUOTE "</w:instrText>
      </w:r>
      <w:r w:rsidRPr="004B5969">
        <w:rPr>
          <w:rStyle w:val="CRMarker"/>
          <w:noProof/>
          <w:lang w:val="hu-HU"/>
        </w:rPr>
        <w:instrText>Õ</w:instrText>
      </w:r>
      <w:r w:rsidRPr="0065522C">
        <w:rPr>
          <w:noProof/>
        </w:rPr>
        <w:instrText xml:space="preserve">" </w:instrText>
      </w:r>
      <w:r w:rsidRPr="0065522C">
        <w:rPr>
          <w:noProof/>
        </w:rPr>
        <w:fldChar w:fldCharType="separate"/>
      </w:r>
      <w:r w:rsidRPr="004B5969">
        <w:rPr>
          <w:rStyle w:val="CRMarker"/>
          <w:noProof/>
          <w:lang w:val="hu-HU"/>
        </w:rPr>
        <w:t>Õ</w:t>
      </w:r>
      <w:r w:rsidRPr="0065522C">
        <w:rPr>
          <w:noProof/>
        </w:rPr>
        <w:fldChar w:fldCharType="end"/>
      </w:r>
      <w:r>
        <w:rPr>
          <w:noProof/>
        </w:rPr>
        <w:t xml:space="preserve"> </w:t>
      </w:r>
      <w:r w:rsidRPr="004B5969">
        <w:rPr>
          <w:rStyle w:val="CRDeleted"/>
          <w:noProof/>
          <w:lang w:val="hu-HU"/>
        </w:rPr>
        <w:t>működési</w:t>
      </w:r>
      <w:r w:rsidRPr="00A17E87">
        <w:rPr>
          <w:noProof/>
        </w:rPr>
        <w:t xml:space="preserve"> kapacitásaikat.</w:t>
      </w:r>
    </w:p>
    <w:p w14:paraId="5490196C" w14:textId="77777777" w:rsidR="00801551" w:rsidRPr="00A17E87" w:rsidRDefault="00801551" w:rsidP="00801551">
      <w:pPr>
        <w:rPr>
          <w:noProof/>
        </w:rPr>
      </w:pPr>
      <w:r w:rsidRPr="00A17E87">
        <w:rPr>
          <w:noProof/>
        </w:rPr>
        <w:t>Amennyiben a személy vagy szervezet kilétét alap-jogiaktus határozza meg, a 35. cikk szerinti pénzügyi kimutatásnak az adott személy vagy szervezet kiválasztásának indokolását is tartalmaznia kell.</w:t>
      </w:r>
    </w:p>
    <w:p w14:paraId="372C1BE7" w14:textId="77777777" w:rsidR="00801551" w:rsidRPr="00A17E87" w:rsidRDefault="00801551" w:rsidP="00801551">
      <w:pPr>
        <w:rPr>
          <w:noProof/>
        </w:rPr>
      </w:pPr>
      <w:r w:rsidRPr="00A17E87">
        <w:rPr>
          <w:noProof/>
        </w:rPr>
        <w:t xml:space="preserve">Olyan hálózati végrehajtás esetén, amely legalább egy szerv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65522C">
        <w:rPr>
          <w:noProof/>
          <w:highlight w:val="lightGray"/>
        </w:rPr>
        <w:t> vagy szervezet </w:t>
      </w:r>
      <w:r w:rsidRPr="0065522C">
        <w:rPr>
          <w:noProof/>
          <w:highlight w:val="lightGray"/>
        </w:rPr>
        <w:fldChar w:fldCharType="begin"/>
      </w:r>
      <w:r w:rsidRPr="0065522C">
        <w:rPr>
          <w:noProof/>
          <w:highlight w:val="lightGray"/>
        </w:rPr>
        <w:instrText xml:space="preserve"> QUOTE "</w:instrText>
      </w:r>
      <w:r w:rsidRPr="004B5969">
        <w:rPr>
          <w:rStyle w:val="CRMarker"/>
          <w:noProof/>
          <w:highlight w:val="lightGray"/>
          <w:lang w:val="hu-HU"/>
        </w:rPr>
        <w:instrText>ï</w:instrText>
      </w:r>
      <w:r w:rsidRPr="0065522C">
        <w:rPr>
          <w:noProof/>
          <w:highlight w:val="lightGray"/>
        </w:rPr>
        <w:instrText xml:space="preserve">" </w:instrText>
      </w:r>
      <w:r w:rsidRPr="0065522C">
        <w:rPr>
          <w:noProof/>
          <w:highlight w:val="lightGray"/>
        </w:rPr>
        <w:fldChar w:fldCharType="separate"/>
      </w:r>
      <w:r w:rsidRPr="004B5969">
        <w:rPr>
          <w:rStyle w:val="CRMarker"/>
          <w:noProof/>
          <w:highlight w:val="lightGray"/>
          <w:lang w:val="hu-HU"/>
        </w:rPr>
        <w:t>ï</w:t>
      </w:r>
      <w:r w:rsidRPr="0065522C">
        <w:rPr>
          <w:noProof/>
          <w:highlight w:val="lightGray"/>
        </w:rPr>
        <w:fldChar w:fldCharType="end"/>
      </w:r>
      <w:r w:rsidRPr="00A17E87">
        <w:rPr>
          <w:noProof/>
        </w:rPr>
        <w:t xml:space="preserve"> kijelölését igényli érintett tagállamonként, illetve országonként, a szervet az érintett tagállam vagy ország jelöli ki az alap-jogiaktussal összhangban. Minden más esetben a Bizottság jelöli ki az ilyen szerveket</w:t>
      </w:r>
      <w:r w:rsidRPr="004B5969">
        <w:rPr>
          <w:rStyle w:val="CRMinorChangeDeleted"/>
          <w:noProof/>
          <w:lang w:val="hu-HU"/>
        </w:rPr>
        <w:t>,</w:t>
      </w:r>
      <w:r w:rsidRPr="00A17E87">
        <w:rPr>
          <w:noProof/>
        </w:rPr>
        <w:t xml:space="preserve"> </w:t>
      </w:r>
      <w:r>
        <w:rPr>
          <w:noProof/>
        </w:rPr>
        <w:t xml:space="preserve">vagy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EF4298">
        <w:rPr>
          <w:noProof/>
          <w:highlight w:val="lightGray"/>
        </w:rPr>
        <w:t> szervezeteket</w:t>
      </w:r>
      <w:r>
        <w:rPr>
          <w:noProof/>
          <w:highlight w:val="lightGray"/>
        </w:rPr>
        <w:t>,</w:t>
      </w:r>
      <w:r w:rsidRPr="00EF4298">
        <w:rPr>
          <w:noProof/>
          <w:highlight w:val="lightGray"/>
        </w:rPr>
        <w:t> </w:t>
      </w:r>
      <w:r w:rsidRPr="00EF4298">
        <w:rPr>
          <w:noProof/>
          <w:highlight w:val="lightGray"/>
        </w:rPr>
        <w:fldChar w:fldCharType="begin"/>
      </w:r>
      <w:r w:rsidRPr="00EF4298">
        <w:rPr>
          <w:noProof/>
          <w:highlight w:val="lightGray"/>
        </w:rPr>
        <w:instrText xml:space="preserve"> QUOTE "</w:instrText>
      </w:r>
      <w:r w:rsidRPr="004B5969">
        <w:rPr>
          <w:rStyle w:val="CRMarker"/>
          <w:noProof/>
          <w:highlight w:val="lightGray"/>
          <w:lang w:val="hu-HU"/>
        </w:rPr>
        <w:instrText>ï</w:instrText>
      </w:r>
      <w:r w:rsidRPr="00EF4298">
        <w:rPr>
          <w:noProof/>
          <w:highlight w:val="lightGray"/>
        </w:rPr>
        <w:instrText xml:space="preserve">" </w:instrText>
      </w:r>
      <w:r w:rsidRPr="00EF4298">
        <w:rPr>
          <w:noProof/>
          <w:highlight w:val="lightGray"/>
        </w:rPr>
        <w:fldChar w:fldCharType="separate"/>
      </w:r>
      <w:r w:rsidRPr="004B5969">
        <w:rPr>
          <w:rStyle w:val="CRMarker"/>
          <w:noProof/>
          <w:highlight w:val="lightGray"/>
          <w:lang w:val="hu-HU"/>
        </w:rPr>
        <w:t>ï</w:t>
      </w:r>
      <w:r w:rsidRPr="00EF4298">
        <w:rPr>
          <w:noProof/>
          <w:highlight w:val="lightGray"/>
        </w:rPr>
        <w:fldChar w:fldCharType="end"/>
      </w:r>
      <w:r w:rsidRPr="00A17E87">
        <w:rPr>
          <w:noProof/>
        </w:rPr>
        <w:t xml:space="preserve"> egyetértésben az érintett tagállamokkal, illetve országokkal.</w:t>
      </w:r>
    </w:p>
    <w:p w14:paraId="32373453" w14:textId="77777777" w:rsidR="00801551" w:rsidRPr="004B5969" w:rsidRDefault="00801551" w:rsidP="00801551">
      <w:pPr>
        <w:pStyle w:val="CRSeparator"/>
        <w:rPr>
          <w:noProof/>
          <w:lang w:val="hu-HU"/>
        </w:rPr>
      </w:pPr>
    </w:p>
    <w:p w14:paraId="0ADF31F7"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2F8C9418" w14:textId="77777777" w:rsidR="00801551" w:rsidRPr="00A17E87" w:rsidRDefault="00801551" w:rsidP="00801551">
      <w:pPr>
        <w:rPr>
          <w:noProof/>
        </w:rPr>
      </w:pPr>
      <w:r w:rsidRPr="00A17E87">
        <w:rPr>
          <w:noProof/>
          <w:highlight w:val="lightGray"/>
        </w:rPr>
        <w:t>Amennyiben a kiválasztásra részvételi szándék kifejezésére való felhívást követően kerül sor, azt az egyenlő bánásmód és a megkülönböztetésmentesség elvével összhangban kell elvégezni, az e bekezdésben megállapított követelmények sérelme nélkül.</w:t>
      </w:r>
    </w:p>
    <w:p w14:paraId="3F1A1B82" w14:textId="77777777" w:rsidR="00801551" w:rsidRPr="004B5969" w:rsidRDefault="00801551" w:rsidP="00801551">
      <w:pPr>
        <w:pStyle w:val="CRSeparator"/>
        <w:rPr>
          <w:noProof/>
          <w:lang w:val="hu-HU"/>
        </w:rPr>
      </w:pPr>
    </w:p>
    <w:p w14:paraId="679E2C4E"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3A16A39F" w14:textId="77777777" w:rsidR="00801551" w:rsidRPr="004B5969" w:rsidRDefault="00801551" w:rsidP="00801551">
      <w:pPr>
        <w:pStyle w:val="CRReference"/>
        <w:rPr>
          <w:rStyle w:val="CRMinorChangeAdded"/>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118FEB33" w14:textId="77777777" w:rsidR="00801551" w:rsidRPr="00A17E87" w:rsidRDefault="00801551" w:rsidP="00801551">
      <w:pPr>
        <w:rPr>
          <w:noProof/>
        </w:rPr>
      </w:pPr>
      <w:r w:rsidRPr="00A17E87">
        <w:rPr>
          <w:noProof/>
        </w:rPr>
        <w:t>(2)</w:t>
      </w:r>
      <w:r w:rsidRPr="00A17E87">
        <w:rPr>
          <w:noProof/>
        </w:rPr>
        <w:tab/>
        <w:t>A 62. cikk (1) bekezdése első albekezdésének c) pontja szerint uniós források vagy költségvetési biztosítékok kezelésével megbízott személyek és szervezetek tiszteletben tartják a hatékony és eredményes pénzgazdálkodás, az átláthatóság és a megkülönböztetésmentesség elvét, és biztosítják az uniós fellépés láthatóságát. Ha a Bizottság a 130. cikknek megfelelően pénzügyikeret-partnerségi megállapodásokat hoz létre, ezeket az elveket e megállapodásokban részletesen ki kell fejteni.</w:t>
      </w:r>
    </w:p>
    <w:p w14:paraId="593EAE3C" w14:textId="77777777" w:rsidR="00801551" w:rsidRPr="00A17E87" w:rsidRDefault="00801551" w:rsidP="00801551">
      <w:pPr>
        <w:rPr>
          <w:noProof/>
        </w:rPr>
      </w:pPr>
      <w:r w:rsidRPr="00A17E87">
        <w:rPr>
          <w:noProof/>
        </w:rPr>
        <w:t>(3)</w:t>
      </w:r>
      <w:r w:rsidRPr="00A17E87">
        <w:rPr>
          <w:noProof/>
        </w:rPr>
        <w:tab/>
        <w:t>A hozzájárulási, finanszírozási vagy garanciamegállapodások aláírása előtt a Bizottság ugyanolyan szinten biztosítja az Unió pénzügyi érdekeinek védelmét, mint amikor a Bizottság végrehajtja a költségvetést a 62. cikk (1) bekezdése első albekezdésének a) pontjával összhangban. A Bizottságnak ennek érdekében értékelnie kell az uniós forrásokat felhasználó személyek vagy szervezetek által alkalmazott rendszereket, szabályokat és eljárásokat, amennyiben az ilyen rendszerekre, szabályokra és eljárásokra támaszkodni kíván a fellépés végrehajtása tekintetében, vagy az e cikk (5) bekezdésével összhangban megfelelő felügyeleti intézkedéseket tesz.</w:t>
      </w:r>
    </w:p>
    <w:p w14:paraId="54AF222A" w14:textId="77777777" w:rsidR="00801551" w:rsidRPr="00A17E87" w:rsidRDefault="00801551" w:rsidP="00801551">
      <w:pPr>
        <w:rPr>
          <w:noProof/>
        </w:rPr>
      </w:pPr>
      <w:r w:rsidRPr="00A17E87">
        <w:rPr>
          <w:noProof/>
        </w:rPr>
        <w:t>(4)</w:t>
      </w:r>
      <w:r w:rsidRPr="00A17E87">
        <w:rPr>
          <w:noProof/>
        </w:rPr>
        <w:tab/>
        <w:t>Az arányosság elvének megfelelően</w:t>
      </w:r>
      <w:r w:rsidRPr="004B5969">
        <w:rPr>
          <w:rStyle w:val="CRRefonteDeleted"/>
          <w:noProof/>
          <w:highlight w:val="lightGray"/>
          <w:lang w:val="hu-HU"/>
        </w:rPr>
        <w:t>és megfelelő figyelemmel az intézkedés jellegére és a hozzá fűződő pénzügyi kockázatokra,</w:t>
      </w:r>
      <w:r w:rsidRPr="00A17E87">
        <w:rPr>
          <w:noProof/>
        </w:rPr>
        <w:t xml:space="preserve"> a Bizottság értékeli, hogy az uniós forrásokat a 62. cikk (1) bekezdése első albekezdésének c) pontja szerint felhasználó személyek és szervezetek:</w:t>
      </w:r>
    </w:p>
    <w:p w14:paraId="5DBE9473" w14:textId="77777777" w:rsidR="00801551" w:rsidRPr="00A17E87" w:rsidRDefault="00801551" w:rsidP="00801551">
      <w:pPr>
        <w:pStyle w:val="Point0"/>
        <w:rPr>
          <w:noProof/>
        </w:rPr>
      </w:pPr>
      <w:r w:rsidRPr="00A17E87">
        <w:rPr>
          <w:noProof/>
        </w:rPr>
        <w:tab/>
        <w:t>a)</w:t>
      </w:r>
      <w:r w:rsidRPr="00A17E87">
        <w:rPr>
          <w:noProof/>
        </w:rPr>
        <w:tab/>
        <w:t xml:space="preserve">a nemzetközileg bevált módszereken,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többek között megfelelő kockázatkezelésen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alapuló és különösen a szabálytalanságok és a csalások megelőzését, feltárását és korrekcióját lehetővé tevő, eredményes és hatékony belső kontrollrendszert hoznak létre és biztosítják annak működését;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a belső kontrollrendszer adott esetben digitális kontrollokat is alkalmazhat;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p>
    <w:p w14:paraId="7351EEE5" w14:textId="77777777" w:rsidR="00801551" w:rsidRPr="00A17E87" w:rsidRDefault="00801551" w:rsidP="00801551">
      <w:pPr>
        <w:pStyle w:val="Point0"/>
        <w:rPr>
          <w:noProof/>
        </w:rPr>
      </w:pPr>
      <w:r w:rsidRPr="00A17E87">
        <w:rPr>
          <w:noProof/>
        </w:rPr>
        <w:tab/>
        <w:t>b)</w:t>
      </w:r>
      <w:r w:rsidRPr="00A17E87">
        <w:rPr>
          <w:noProof/>
        </w:rPr>
        <w:tab/>
        <w:t xml:space="preserve">pontos, </w:t>
      </w:r>
      <w:r w:rsidRPr="004B5969">
        <w:rPr>
          <w:rStyle w:val="CRMinorChangeDeleted"/>
          <w:noProof/>
          <w:lang w:val="hu-HU"/>
        </w:rPr>
        <w:t>teljeskörű</w:t>
      </w:r>
      <w:r>
        <w:rPr>
          <w:noProof/>
        </w:rPr>
        <w:t xml:space="preserve"> </w:t>
      </w:r>
      <w:r w:rsidRPr="004B5969">
        <w:rPr>
          <w:rStyle w:val="CRMinorChangeAdded"/>
          <w:noProof/>
          <w:lang w:val="hu-HU"/>
        </w:rPr>
        <w:t>teljes körű</w:t>
      </w:r>
      <w:r w:rsidRPr="00A17E87">
        <w:rPr>
          <w:noProof/>
        </w:rPr>
        <w:t xml:space="preserve"> és megbízható információkat időben biztosító számviteli rendszert alkalmaznak;</w:t>
      </w:r>
    </w:p>
    <w:p w14:paraId="2946AF58" w14:textId="77777777" w:rsidR="00801551" w:rsidRPr="00A17E87" w:rsidRDefault="00801551" w:rsidP="00801551">
      <w:pPr>
        <w:pStyle w:val="Point0"/>
        <w:rPr>
          <w:noProof/>
        </w:rPr>
      </w:pPr>
      <w:r w:rsidRPr="00A17E87">
        <w:rPr>
          <w:noProof/>
        </w:rPr>
        <w:tab/>
        <w:t>c)</w:t>
      </w:r>
      <w:r w:rsidRPr="00A17E87">
        <w:rPr>
          <w:noProof/>
        </w:rPr>
        <w:tab/>
        <w:t>az érintett személytől vagy szervezettől funkcionálisan független ellenőrzési szolgálat által, nemzetközileg elfogadott ellenőrzési standardok szerint elvégzett, független külső ellenőrzésnek vetik alá magukat;</w:t>
      </w:r>
    </w:p>
    <w:p w14:paraId="17C18908" w14:textId="77777777" w:rsidR="00801551" w:rsidRPr="00A17E87" w:rsidRDefault="00801551" w:rsidP="00801551">
      <w:pPr>
        <w:pStyle w:val="Point0"/>
        <w:rPr>
          <w:noProof/>
        </w:rPr>
      </w:pPr>
      <w:r w:rsidRPr="00A17E87">
        <w:rPr>
          <w:noProof/>
        </w:rPr>
        <w:tab/>
        <w:t>d)</w:t>
      </w:r>
      <w:r w:rsidRPr="00A17E87">
        <w:rPr>
          <w:noProof/>
        </w:rPr>
        <w:tab/>
        <w:t>megfelelő szabályokat és eljárásokat alkalmaznak a harmadik országok finanszírozása terén, ideértve az átlátható, megkülönböztetésmentes, hatékony és eredményes felülvizsgálati eljárásokat, a jogosulatlanul kifizetett összegek visszafizettetésére vonatkozó szabályokat és a finanszírozáshoz jutásból történő kizárásra vonatkozó szabályokat;</w:t>
      </w:r>
    </w:p>
    <w:p w14:paraId="76B2A503" w14:textId="77777777" w:rsidR="00801551" w:rsidRPr="00A17E87" w:rsidRDefault="00801551" w:rsidP="00801551">
      <w:pPr>
        <w:pStyle w:val="Point0"/>
        <w:rPr>
          <w:noProof/>
        </w:rPr>
      </w:pPr>
      <w:r w:rsidRPr="00A17E87">
        <w:rPr>
          <w:noProof/>
        </w:rPr>
        <w:tab/>
        <w:t>e)</w:t>
      </w:r>
      <w:r w:rsidRPr="00A17E87">
        <w:rPr>
          <w:noProof/>
        </w:rPr>
        <w:tab/>
        <w:t>a 38. cikkben előírttal egyenértékű tájékoztatást tesznek közzé címzettjeikről;</w:t>
      </w:r>
    </w:p>
    <w:p w14:paraId="3E714B44" w14:textId="77777777" w:rsidR="00801551" w:rsidRPr="00A17E87" w:rsidRDefault="00801551" w:rsidP="00801551">
      <w:pPr>
        <w:pStyle w:val="Point0"/>
        <w:rPr>
          <w:noProof/>
        </w:rPr>
      </w:pPr>
      <w:r w:rsidRPr="00A17E87">
        <w:rPr>
          <w:noProof/>
        </w:rPr>
        <w:tab/>
        <w:t>f)</w:t>
      </w:r>
      <w:r w:rsidRPr="00A17E87">
        <w:rPr>
          <w:noProof/>
        </w:rPr>
        <w:tab/>
        <w:t xml:space="preserve">biztosítják a személyes adatok védelmét </w:t>
      </w:r>
      <w:r w:rsidRPr="004B5969">
        <w:rPr>
          <w:rStyle w:val="CRMinorChangeAdded"/>
          <w:noProof/>
          <w:lang w:val="hu-HU"/>
        </w:rPr>
        <w:t>az</w:t>
      </w:r>
      <w:r w:rsidRPr="00A17E87">
        <w:rPr>
          <w:noProof/>
        </w:rPr>
        <w:t xml:space="preserve"> 5. cikkben említettekkel azonos módon.</w:t>
      </w:r>
    </w:p>
    <w:p w14:paraId="1B614E31" w14:textId="77777777" w:rsidR="00801551" w:rsidRPr="00A17E87" w:rsidRDefault="00801551" w:rsidP="00801551">
      <w:pPr>
        <w:rPr>
          <w:noProof/>
        </w:rPr>
      </w:pPr>
      <w:r w:rsidRPr="00A17E87">
        <w:rPr>
          <w:noProof/>
        </w:rPr>
        <w:t xml:space="preserve">Ezenfelül </w:t>
      </w:r>
      <w:r w:rsidRPr="004B5969">
        <w:rPr>
          <w:rStyle w:val="CRMinorChangeDeleted"/>
          <w:noProof/>
          <w:lang w:val="hu-HU"/>
        </w:rPr>
        <w:t>a</w:t>
      </w:r>
      <w:r w:rsidRPr="00EF4298">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EF4298">
        <w:rPr>
          <w:noProof/>
          <w:highlight w:val="lightGray"/>
        </w:rPr>
        <w:t> </w:t>
      </w:r>
      <w:r>
        <w:rPr>
          <w:noProof/>
          <w:highlight w:val="lightGray"/>
        </w:rPr>
        <w:t>a</w:t>
      </w:r>
      <w:r w:rsidRPr="00EF4298">
        <w:rPr>
          <w:noProof/>
          <w:highlight w:val="lightGray"/>
        </w:rPr>
        <w:t>z érintett </w:t>
      </w:r>
      <w:r w:rsidRPr="00EF4298">
        <w:rPr>
          <w:noProof/>
          <w:highlight w:val="lightGray"/>
        </w:rPr>
        <w:fldChar w:fldCharType="begin"/>
      </w:r>
      <w:r w:rsidRPr="00EF4298">
        <w:rPr>
          <w:noProof/>
          <w:highlight w:val="lightGray"/>
        </w:rPr>
        <w:instrText xml:space="preserve"> QUOTE "</w:instrText>
      </w:r>
      <w:r w:rsidRPr="004B5969">
        <w:rPr>
          <w:rStyle w:val="CRMarker"/>
          <w:noProof/>
          <w:highlight w:val="lightGray"/>
          <w:lang w:val="hu-HU"/>
        </w:rPr>
        <w:instrText>ï</w:instrText>
      </w:r>
      <w:r w:rsidRPr="00EF4298">
        <w:rPr>
          <w:noProof/>
          <w:highlight w:val="lightGray"/>
        </w:rPr>
        <w:instrText xml:space="preserve">" </w:instrText>
      </w:r>
      <w:r w:rsidRPr="00EF4298">
        <w:rPr>
          <w:noProof/>
          <w:highlight w:val="lightGray"/>
        </w:rPr>
        <w:fldChar w:fldCharType="separate"/>
      </w:r>
      <w:r w:rsidRPr="004B5969">
        <w:rPr>
          <w:rStyle w:val="CRMarker"/>
          <w:noProof/>
          <w:highlight w:val="lightGray"/>
          <w:lang w:val="hu-HU"/>
        </w:rPr>
        <w:t>ï</w:t>
      </w:r>
      <w:r w:rsidRPr="00EF4298">
        <w:rPr>
          <w:noProof/>
          <w:highlight w:val="lightGray"/>
        </w:rPr>
        <w:fldChar w:fldCharType="end"/>
      </w:r>
      <w:r w:rsidRPr="00A17E87">
        <w:rPr>
          <w:noProof/>
        </w:rPr>
        <w:t xml:space="preserve"> személyekkel vagy szervezetekkel egyetértésben a Bizottság a szervezetek vagy személyek egyéb szabályait és eljárásait, például a személyek vagy szervezetek</w:t>
      </w:r>
      <w:r>
        <w:rPr>
          <w:noProof/>
        </w:rPr>
        <w:t xml:space="preserve"> igazgatási</w:t>
      </w:r>
      <w:r w:rsidRPr="00A17E87">
        <w:rPr>
          <w:noProof/>
        </w:rPr>
        <w:t xml:space="preserve"> </w:t>
      </w:r>
      <w:r w:rsidRPr="00144AAC">
        <w:rPr>
          <w:noProof/>
        </w:rPr>
        <w:fldChar w:fldCharType="begin"/>
      </w:r>
      <w:r w:rsidRPr="00144AAC">
        <w:rPr>
          <w:noProof/>
        </w:rPr>
        <w:instrText xml:space="preserve"> QUOTE "</w:instrText>
      </w:r>
      <w:r w:rsidRPr="004B5969">
        <w:rPr>
          <w:rStyle w:val="CRMarker"/>
          <w:noProof/>
          <w:lang w:val="hu-HU"/>
        </w:rPr>
        <w:instrText>Ö</w:instrText>
      </w:r>
      <w:r w:rsidRPr="00144AAC">
        <w:rPr>
          <w:noProof/>
        </w:rPr>
        <w:instrText xml:space="preserve">" </w:instrText>
      </w:r>
      <w:r w:rsidRPr="00144AAC">
        <w:rPr>
          <w:noProof/>
        </w:rPr>
        <w:fldChar w:fldCharType="separate"/>
      </w:r>
      <w:r w:rsidRPr="004B5969">
        <w:rPr>
          <w:rStyle w:val="CRMarker"/>
          <w:noProof/>
          <w:lang w:val="hu-HU"/>
        </w:rPr>
        <w:t>Ö</w:t>
      </w:r>
      <w:r w:rsidRPr="00144AAC">
        <w:rPr>
          <w:noProof/>
        </w:rPr>
        <w:fldChar w:fldCharType="end"/>
      </w:r>
      <w:r w:rsidRPr="00144AAC">
        <w:rPr>
          <w:noProof/>
        </w:rPr>
        <w:t> </w:t>
      </w:r>
      <w:r w:rsidRPr="00A17E87">
        <w:rPr>
          <w:noProof/>
        </w:rPr>
        <w:t>költség</w:t>
      </w:r>
      <w:r>
        <w:rPr>
          <w:noProof/>
        </w:rPr>
        <w:t>einek</w:t>
      </w:r>
      <w:r w:rsidRPr="00144AAC">
        <w:rPr>
          <w:noProof/>
        </w:rPr>
        <w:t> </w:t>
      </w:r>
      <w:r w:rsidRPr="00144AAC">
        <w:rPr>
          <w:noProof/>
        </w:rPr>
        <w:fldChar w:fldCharType="begin"/>
      </w:r>
      <w:r w:rsidRPr="00144AAC">
        <w:rPr>
          <w:noProof/>
        </w:rPr>
        <w:instrText xml:space="preserve"> QUOTE "</w:instrText>
      </w:r>
      <w:r w:rsidRPr="004B5969">
        <w:rPr>
          <w:rStyle w:val="CRMarker"/>
          <w:noProof/>
          <w:lang w:val="hu-HU"/>
        </w:rPr>
        <w:instrText>Õ</w:instrText>
      </w:r>
      <w:r w:rsidRPr="00144AAC">
        <w:rPr>
          <w:noProof/>
        </w:rPr>
        <w:instrText xml:space="preserve">" </w:instrText>
      </w:r>
      <w:r w:rsidRPr="00144AAC">
        <w:rPr>
          <w:noProof/>
        </w:rPr>
        <w:fldChar w:fldCharType="separate"/>
      </w:r>
      <w:r w:rsidRPr="004B5969">
        <w:rPr>
          <w:rStyle w:val="CRMarker"/>
          <w:noProof/>
          <w:lang w:val="hu-HU"/>
        </w:rPr>
        <w:t>Õ</w:t>
      </w:r>
      <w:r w:rsidRPr="00144AAC">
        <w:rPr>
          <w:noProof/>
        </w:rPr>
        <w:fldChar w:fldCharType="end"/>
      </w:r>
      <w:r>
        <w:rPr>
          <w:noProof/>
        </w:rPr>
        <w:t xml:space="preserve"> </w:t>
      </w:r>
      <w:r w:rsidRPr="004B5969">
        <w:rPr>
          <w:rStyle w:val="CRDeleted"/>
          <w:noProof/>
          <w:lang w:val="hu-HU"/>
        </w:rPr>
        <w:t>költség</w:t>
      </w:r>
      <w:r w:rsidRPr="00A17E87">
        <w:rPr>
          <w:noProof/>
        </w:rPr>
        <w:t xml:space="preserve">elszámolási gyakorlatát is értékelheti. Az értékelés eredményei alapján a Bizottság határozhat arról, hogy támaszkodni fog az adott szabályokra és eljárásokra. </w:t>
      </w:r>
    </w:p>
    <w:p w14:paraId="7F016325" w14:textId="77777777" w:rsidR="00801551" w:rsidRPr="00A17E87" w:rsidRDefault="00801551" w:rsidP="00801551">
      <w:pPr>
        <w:rPr>
          <w:noProof/>
        </w:rPr>
      </w:pPr>
      <w:r w:rsidRPr="00A17E87">
        <w:rPr>
          <w:noProof/>
        </w:rPr>
        <w:t>Az első és a második albekezdésnek megfelelően értékelt személyek vagy szervezetek indokolatlan késedelem nélkül értesítik a Bizottságot az általuk alkalmazott rendszerek, szabályok vagy eljárások mindazon érdemi változásairól, amelyek a Bizottság által elvégzett értékelés megbízhatóságát érinthetik.</w:t>
      </w:r>
    </w:p>
    <w:p w14:paraId="73458F3B" w14:textId="77777777" w:rsidR="00801551" w:rsidRPr="00A17E87" w:rsidRDefault="00801551" w:rsidP="00801551">
      <w:pPr>
        <w:rPr>
          <w:noProof/>
        </w:rPr>
      </w:pPr>
      <w:r w:rsidRPr="00A17E87">
        <w:rPr>
          <w:noProof/>
        </w:rPr>
        <w:t>(5) Amennyiben az érintett személyek vagy szervezetek csak részben felelnek meg a (4) bekezdésnek, a Bizottság meghozza az Unió pénzügyi érdekeinek védelmét biztosító megfelelő felügyeleti intézkedéseket. Ezeket az intézkedéseket a vonatkozó megállapodásokban ismertetni kell. Az Európai Parlament és a Tanács kérésére bármely ilyen intézkedésről a rendelkezésükre kell bocsátani a megfelelő információkat.</w:t>
      </w:r>
    </w:p>
    <w:p w14:paraId="4E94AFF6" w14:textId="77777777" w:rsidR="00801551" w:rsidRPr="004B5969" w:rsidRDefault="00801551" w:rsidP="00801551">
      <w:pPr>
        <w:pStyle w:val="CRSeparator"/>
        <w:rPr>
          <w:noProof/>
          <w:lang w:val="hu-HU"/>
        </w:rPr>
      </w:pPr>
    </w:p>
    <w:p w14:paraId="392F4F01"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66F69CA6" w14:textId="77777777" w:rsidR="00801551" w:rsidRPr="00A17E87" w:rsidRDefault="00801551" w:rsidP="00801551">
      <w:pPr>
        <w:rPr>
          <w:noProof/>
        </w:rPr>
      </w:pPr>
      <w:r w:rsidRPr="00A17E87">
        <w:rPr>
          <w:noProof/>
          <w:highlight w:val="lightGray"/>
        </w:rPr>
        <w:t>(6)</w:t>
      </w:r>
      <w:r w:rsidRPr="00A17E87">
        <w:rPr>
          <w:noProof/>
          <w:highlight w:val="lightGray"/>
        </w:rPr>
        <w:tab/>
        <w:t>A több támogatót tömörítő fellépések esetében, amennyiben az uniós hozzájárulás költségtérítés, a (4) bekezdésben foglalt eljárás annak ellenőrzését jelenti, hogy a Bizottság által az érintett fellépésre kifizetett összeget a személy vagy szervezet a releváns vissza nem térítendő támogatásra vonatkozó megállapodásban, hozzájárulási megállapodásban vagy finanszírozási megállapodásban meghatározott feltételeknek megfelelően használta fel.</w:t>
      </w:r>
    </w:p>
    <w:p w14:paraId="1DE46A7E" w14:textId="77777777" w:rsidR="00801551" w:rsidRPr="004B5969" w:rsidRDefault="00801551" w:rsidP="00801551">
      <w:pPr>
        <w:pStyle w:val="CRSeparator"/>
        <w:rPr>
          <w:noProof/>
          <w:lang w:val="hu-HU"/>
        </w:rPr>
      </w:pPr>
    </w:p>
    <w:p w14:paraId="5ED6239C"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58210E95" w14:textId="77777777" w:rsidR="00801551" w:rsidRPr="004B5969" w:rsidRDefault="00801551" w:rsidP="00801551">
      <w:pPr>
        <w:pStyle w:val="CRReference"/>
        <w:rPr>
          <w:rStyle w:val="CRMinorChangeAdded"/>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07394E16" w14:textId="77777777" w:rsidR="00801551" w:rsidRPr="00A17E87" w:rsidRDefault="00801551" w:rsidP="00801551">
      <w:pPr>
        <w:rPr>
          <w:noProof/>
        </w:rPr>
      </w:pPr>
      <w:r w:rsidRPr="004B5969">
        <w:rPr>
          <w:rStyle w:val="CRMinorChangeAdded"/>
          <w:noProof/>
          <w:lang w:val="hu-HU"/>
        </w:rPr>
        <w:t>(7)</w:t>
      </w:r>
      <w:r w:rsidRPr="004B5969">
        <w:rPr>
          <w:rStyle w:val="CRMinorChangeDeleted"/>
          <w:noProof/>
          <w:lang w:val="hu-HU"/>
        </w:rPr>
        <w:t>(6)</w:t>
      </w:r>
      <w:r w:rsidRPr="00A17E87">
        <w:rPr>
          <w:noProof/>
        </w:rPr>
        <w:tab/>
        <w:t xml:space="preserve">A Bizottság </w:t>
      </w:r>
      <w:r w:rsidRPr="004B5969">
        <w:rPr>
          <w:rStyle w:val="CRRefonteDeleted"/>
          <w:noProof/>
          <w:highlight w:val="lightGray"/>
          <w:u w:val="single"/>
          <w:lang w:val="hu-HU"/>
        </w:rPr>
        <w:t>dönthet úgy, hogy</w:t>
      </w:r>
      <w:r w:rsidRPr="00A17E87">
        <w:rPr>
          <w:noProof/>
        </w:rPr>
        <w:t xml:space="preserve"> </w:t>
      </w:r>
      <w:r w:rsidRPr="00EF4298">
        <w:rPr>
          <w:noProof/>
        </w:rPr>
        <w:fldChar w:fldCharType="begin"/>
      </w:r>
      <w:r w:rsidRPr="00EF4298">
        <w:rPr>
          <w:noProof/>
        </w:rPr>
        <w:instrText xml:space="preserve"> QUOTE "</w:instrText>
      </w:r>
      <w:r w:rsidRPr="004B5969">
        <w:rPr>
          <w:rStyle w:val="CRMarker"/>
          <w:noProof/>
          <w:lang w:val="hu-HU"/>
        </w:rPr>
        <w:instrText>Ö</w:instrText>
      </w:r>
      <w:r w:rsidRPr="00EF4298">
        <w:rPr>
          <w:noProof/>
        </w:rPr>
        <w:instrText xml:space="preserve">" </w:instrText>
      </w:r>
      <w:r w:rsidRPr="00EF4298">
        <w:rPr>
          <w:noProof/>
        </w:rPr>
        <w:fldChar w:fldCharType="separate"/>
      </w:r>
      <w:r w:rsidRPr="004B5969">
        <w:rPr>
          <w:rStyle w:val="CRMarker"/>
          <w:noProof/>
          <w:lang w:val="hu-HU"/>
        </w:rPr>
        <w:t>Ö</w:t>
      </w:r>
      <w:r w:rsidRPr="00EF4298">
        <w:rPr>
          <w:noProof/>
        </w:rPr>
        <w:fldChar w:fldCharType="end"/>
      </w:r>
      <w:r w:rsidRPr="00EF4298">
        <w:rPr>
          <w:noProof/>
        </w:rPr>
        <w:t> </w:t>
      </w:r>
      <w:r w:rsidRPr="00A17E87">
        <w:rPr>
          <w:noProof/>
        </w:rPr>
        <w:t>nem írja elő</w:t>
      </w:r>
      <w:r w:rsidRPr="00EF4298">
        <w:rPr>
          <w:noProof/>
        </w:rPr>
        <w:t> </w:t>
      </w:r>
      <w:r w:rsidRPr="00EF4298">
        <w:rPr>
          <w:noProof/>
        </w:rPr>
        <w:fldChar w:fldCharType="begin"/>
      </w:r>
      <w:r w:rsidRPr="00EF4298">
        <w:rPr>
          <w:noProof/>
        </w:rPr>
        <w:instrText xml:space="preserve"> QUOTE "</w:instrText>
      </w:r>
      <w:r w:rsidRPr="004B5969">
        <w:rPr>
          <w:rStyle w:val="CRMarker"/>
          <w:noProof/>
          <w:lang w:val="hu-HU"/>
        </w:rPr>
        <w:instrText>Õ</w:instrText>
      </w:r>
      <w:r w:rsidRPr="00EF4298">
        <w:rPr>
          <w:noProof/>
        </w:rPr>
        <w:instrText xml:space="preserve">" </w:instrText>
      </w:r>
      <w:r w:rsidRPr="00EF4298">
        <w:rPr>
          <w:noProof/>
        </w:rPr>
        <w:fldChar w:fldCharType="separate"/>
      </w:r>
      <w:r w:rsidRPr="004B5969">
        <w:rPr>
          <w:rStyle w:val="CRMarker"/>
          <w:noProof/>
          <w:lang w:val="hu-HU"/>
        </w:rPr>
        <w:t>Õ</w:t>
      </w:r>
      <w:r w:rsidRPr="00EF4298">
        <w:rPr>
          <w:noProof/>
        </w:rPr>
        <w:fldChar w:fldCharType="end"/>
      </w:r>
      <w:r w:rsidRPr="00EF4298">
        <w:rPr>
          <w:noProof/>
        </w:rPr>
        <w:t xml:space="preserve"> </w:t>
      </w:r>
      <w:r w:rsidRPr="00A17E87">
        <w:rPr>
          <w:noProof/>
        </w:rPr>
        <w:t>a (3) és a (4) bekezdésben említett</w:t>
      </w:r>
      <w:r w:rsidRPr="004B5969">
        <w:rPr>
          <w:rStyle w:val="CRDeleted"/>
          <w:noProof/>
          <w:lang w:val="hu-HU"/>
        </w:rPr>
        <w:t>ek szerint nem ír elő</w:t>
      </w:r>
      <w:r w:rsidRPr="00A17E87">
        <w:rPr>
          <w:noProof/>
        </w:rPr>
        <w:t xml:space="preserve"> előzetes </w:t>
      </w:r>
      <w:r w:rsidRPr="004B5969">
        <w:rPr>
          <w:rStyle w:val="CRDeleted"/>
          <w:noProof/>
          <w:lang w:val="hu-HU"/>
        </w:rPr>
        <w:t>vizsgálatot</w:t>
      </w:r>
      <w:r w:rsidRPr="00A17E87">
        <w:rPr>
          <w:noProof/>
        </w:rPr>
        <w:t xml:space="preserve"> </w:t>
      </w:r>
      <w:r w:rsidRPr="00EF4298">
        <w:rPr>
          <w:noProof/>
        </w:rPr>
        <w:fldChar w:fldCharType="begin"/>
      </w:r>
      <w:r w:rsidRPr="00EF4298">
        <w:rPr>
          <w:noProof/>
        </w:rPr>
        <w:instrText xml:space="preserve"> QUOTE "</w:instrText>
      </w:r>
      <w:r w:rsidRPr="004B5969">
        <w:rPr>
          <w:rStyle w:val="CRMarker"/>
          <w:noProof/>
          <w:lang w:val="hu-HU"/>
        </w:rPr>
        <w:instrText>Ö</w:instrText>
      </w:r>
      <w:r w:rsidRPr="00EF4298">
        <w:rPr>
          <w:noProof/>
        </w:rPr>
        <w:instrText xml:space="preserve">" </w:instrText>
      </w:r>
      <w:r w:rsidRPr="00EF4298">
        <w:rPr>
          <w:noProof/>
        </w:rPr>
        <w:fldChar w:fldCharType="separate"/>
      </w:r>
      <w:r w:rsidRPr="004B5969">
        <w:rPr>
          <w:rStyle w:val="CRMarker"/>
          <w:noProof/>
          <w:lang w:val="hu-HU"/>
        </w:rPr>
        <w:t>Ö</w:t>
      </w:r>
      <w:r w:rsidRPr="00EF4298">
        <w:rPr>
          <w:noProof/>
        </w:rPr>
        <w:fldChar w:fldCharType="end"/>
      </w:r>
      <w:r w:rsidRPr="00EF4298">
        <w:rPr>
          <w:noProof/>
        </w:rPr>
        <w:t> </w:t>
      </w:r>
      <w:r w:rsidRPr="00A17E87">
        <w:rPr>
          <w:noProof/>
        </w:rPr>
        <w:t>értékelést</w:t>
      </w:r>
      <w:r w:rsidRPr="00EF4298">
        <w:rPr>
          <w:noProof/>
        </w:rPr>
        <w:t> </w:t>
      </w:r>
      <w:r w:rsidRPr="00EF4298">
        <w:rPr>
          <w:noProof/>
        </w:rPr>
        <w:fldChar w:fldCharType="begin"/>
      </w:r>
      <w:r w:rsidRPr="00EF4298">
        <w:rPr>
          <w:noProof/>
        </w:rPr>
        <w:instrText xml:space="preserve"> QUOTE "</w:instrText>
      </w:r>
      <w:r w:rsidRPr="004B5969">
        <w:rPr>
          <w:rStyle w:val="CRMarker"/>
          <w:noProof/>
          <w:lang w:val="hu-HU"/>
        </w:rPr>
        <w:instrText>Õ</w:instrText>
      </w:r>
      <w:r w:rsidRPr="00EF4298">
        <w:rPr>
          <w:noProof/>
        </w:rPr>
        <w:instrText xml:space="preserve">" </w:instrText>
      </w:r>
      <w:r w:rsidRPr="00EF4298">
        <w:rPr>
          <w:noProof/>
        </w:rPr>
        <w:fldChar w:fldCharType="separate"/>
      </w:r>
      <w:r w:rsidRPr="004B5969">
        <w:rPr>
          <w:rStyle w:val="CRMarker"/>
          <w:noProof/>
          <w:lang w:val="hu-HU"/>
        </w:rPr>
        <w:t>Õ</w:t>
      </w:r>
      <w:r w:rsidRPr="00EF4298">
        <w:rPr>
          <w:noProof/>
        </w:rPr>
        <w:fldChar w:fldCharType="end"/>
      </w:r>
      <w:r w:rsidRPr="00A17E87">
        <w:rPr>
          <w:noProof/>
        </w:rPr>
        <w:t>:</w:t>
      </w:r>
    </w:p>
    <w:p w14:paraId="3C75614F" w14:textId="77777777" w:rsidR="00801551" w:rsidRPr="00A17E87" w:rsidRDefault="00801551" w:rsidP="00801551">
      <w:pPr>
        <w:pStyle w:val="Point0"/>
        <w:rPr>
          <w:noProof/>
        </w:rPr>
      </w:pPr>
      <w:r w:rsidRPr="00A17E87">
        <w:rPr>
          <w:noProof/>
        </w:rPr>
        <w:tab/>
        <w:t>a)</w:t>
      </w:r>
      <w:r w:rsidRPr="00A17E87">
        <w:rPr>
          <w:noProof/>
        </w:rPr>
        <w:tab/>
        <w:t xml:space="preserve">a 70. és a 71. cikkben említett uniós szervek esetében, valamint a 62. cikk (1) bekezdése első albekezdése c) pontjának viii. alpontjában említett uniós szervek vagy személyek esetében, amennyiben ezek a Bizottság előzetes hozzájárulásával pénzügyi szabályozást fogadtak el; </w:t>
      </w:r>
    </w:p>
    <w:p w14:paraId="7E22D9D4" w14:textId="77777777" w:rsidR="00801551" w:rsidRPr="004B5969" w:rsidRDefault="00801551" w:rsidP="00801551">
      <w:pPr>
        <w:pStyle w:val="Point0"/>
        <w:rPr>
          <w:rStyle w:val="CRMinorChangeDeleted"/>
          <w:noProof/>
          <w:lang w:val="hu-HU"/>
        </w:rPr>
      </w:pPr>
      <w:r w:rsidRPr="00A17E87">
        <w:rPr>
          <w:noProof/>
        </w:rPr>
        <w:tab/>
      </w:r>
      <w:r w:rsidRPr="004B5969">
        <w:rPr>
          <w:rStyle w:val="CRMinorChangeAdded"/>
          <w:noProof/>
          <w:lang w:val="hu-HU"/>
        </w:rPr>
        <w:t>b</w:t>
      </w:r>
      <w:r w:rsidRPr="004B5969">
        <w:rPr>
          <w:rStyle w:val="CRMinorChangeDeleted"/>
          <w:noProof/>
          <w:lang w:val="hu-HU"/>
        </w:rPr>
        <w:t>c</w:t>
      </w:r>
      <w:r w:rsidRPr="00A17E87">
        <w:rPr>
          <w:noProof/>
        </w:rPr>
        <w:t>)</w:t>
      </w:r>
      <w:r w:rsidRPr="00A17E87">
        <w:rPr>
          <w:noProof/>
        </w:rPr>
        <w:tab/>
        <w:t xml:space="preserve">a Bizottság által specifikusan előírt eljárások esetében, ideértve a Bizottság saját eljárásait és az alap-jogiaktusban előírt eljárásokat is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vagy amennyiben a szabályokat és eljárásokat összehangolták a Bizottság által előírtakkal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4B5969">
        <w:rPr>
          <w:rStyle w:val="CRMinorChangeAdded"/>
          <w:noProof/>
          <w:lang w:val="hu-HU"/>
        </w:rPr>
        <w:t>;</w:t>
      </w:r>
      <w:r w:rsidRPr="004B5969">
        <w:rPr>
          <w:rStyle w:val="CRMinorChangeDeleted"/>
          <w:noProof/>
          <w:lang w:val="hu-HU"/>
        </w:rPr>
        <w:t>.</w:t>
      </w:r>
    </w:p>
    <w:p w14:paraId="1A0B9AD2" w14:textId="77777777" w:rsidR="00801551" w:rsidRPr="00A17E87" w:rsidRDefault="00801551" w:rsidP="00801551">
      <w:pPr>
        <w:rPr>
          <w:noProof/>
        </w:rPr>
      </w:pPr>
      <w:r w:rsidRPr="00A17E87">
        <w:rPr>
          <w:noProof/>
        </w:rPr>
        <w:fldChar w:fldCharType="begin"/>
      </w:r>
      <w:r w:rsidRPr="00A17E87">
        <w:rPr>
          <w:noProof/>
        </w:rPr>
        <w:instrText xml:space="preserve"> QUOTE "Ö" </w:instrText>
      </w:r>
      <w:r w:rsidRPr="00A17E87">
        <w:rPr>
          <w:noProof/>
        </w:rPr>
        <w:fldChar w:fldCharType="separate"/>
      </w:r>
      <w:r w:rsidRPr="004B5969">
        <w:rPr>
          <w:rStyle w:val="CRMarker"/>
          <w:noProof/>
          <w:lang w:val="hu-HU"/>
        </w:rPr>
        <w:t>Ö</w:t>
      </w:r>
      <w:r w:rsidRPr="00A17E87">
        <w:rPr>
          <w:noProof/>
        </w:rPr>
        <w:fldChar w:fldCharType="end"/>
      </w:r>
      <w:r w:rsidRPr="00A17E87">
        <w:rPr>
          <w:noProof/>
        </w:rPr>
        <w:t xml:space="preserve"> A Bizottság dönthet úgy, hogy nem írja elő a (3) és a (4) bekezdésben említett előzetes értékelést: </w:t>
      </w:r>
      <w:r w:rsidRPr="00A17E87">
        <w:rPr>
          <w:noProof/>
        </w:rPr>
        <w:fldChar w:fldCharType="begin"/>
      </w:r>
      <w:r w:rsidRPr="00A17E87">
        <w:rPr>
          <w:noProof/>
        </w:rPr>
        <w:instrText xml:space="preserve"> QUOTE "Õ" </w:instrText>
      </w:r>
      <w:r w:rsidRPr="00A17E87">
        <w:rPr>
          <w:noProof/>
        </w:rPr>
        <w:fldChar w:fldCharType="separate"/>
      </w:r>
      <w:r w:rsidRPr="004B5969">
        <w:rPr>
          <w:rStyle w:val="CRMarker"/>
          <w:noProof/>
          <w:lang w:val="hu-HU"/>
        </w:rPr>
        <w:t>Õ</w:t>
      </w:r>
      <w:r w:rsidRPr="00A17E87">
        <w:rPr>
          <w:noProof/>
        </w:rPr>
        <w:fldChar w:fldCharType="end"/>
      </w:r>
    </w:p>
    <w:p w14:paraId="4A3F270E" w14:textId="77777777" w:rsidR="00801551" w:rsidRPr="00A17E87" w:rsidRDefault="00801551" w:rsidP="00801551">
      <w:pPr>
        <w:rPr>
          <w:noProof/>
        </w:rPr>
      </w:pPr>
      <w:r w:rsidRPr="004B5969">
        <w:rPr>
          <w:rStyle w:val="CRMinorChangeAdded"/>
          <w:noProof/>
          <w:lang w:val="hu-HU"/>
        </w:rPr>
        <w:t>c</w:t>
      </w:r>
      <w:r w:rsidRPr="004B5969">
        <w:rPr>
          <w:rStyle w:val="CRMinorChangeDeleted"/>
          <w:noProof/>
          <w:lang w:val="hu-HU"/>
        </w:rPr>
        <w:t>b</w:t>
      </w:r>
      <w:r w:rsidRPr="00A17E87">
        <w:rPr>
          <w:noProof/>
        </w:rPr>
        <w:t>)</w:t>
      </w:r>
      <w:r w:rsidRPr="00A17E87">
        <w:rPr>
          <w:noProof/>
        </w:rPr>
        <w:tab/>
        <w:t xml:space="preserve">harmadik országok vagy az általuk kijelölt szervek esetében, amennyiben továbbra is a Bizottság viseli az Unió pénzügyi érdekeinek kellő védelmét biztosító pénzügyi irányítási felelősséget; </w:t>
      </w:r>
      <w:r w:rsidRPr="004B5969">
        <w:rPr>
          <w:rStyle w:val="CRDeleted"/>
          <w:noProof/>
          <w:lang w:val="hu-HU"/>
        </w:rPr>
        <w:t>vagy</w:t>
      </w:r>
    </w:p>
    <w:p w14:paraId="73CA29D6" w14:textId="77777777" w:rsidR="00801551" w:rsidRPr="004B5969" w:rsidRDefault="00801551" w:rsidP="00801551">
      <w:pPr>
        <w:pStyle w:val="CRSeparator"/>
        <w:rPr>
          <w:noProof/>
          <w:lang w:val="hu-HU"/>
        </w:rPr>
      </w:pPr>
    </w:p>
    <w:p w14:paraId="2DB3EA35"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6A2CC9A5" w14:textId="77777777" w:rsidR="00801551" w:rsidRPr="00A17E87" w:rsidRDefault="00801551" w:rsidP="00801551">
      <w:pPr>
        <w:pStyle w:val="Point0"/>
        <w:rPr>
          <w:noProof/>
        </w:rPr>
      </w:pPr>
      <w:r w:rsidRPr="00A17E87">
        <w:rPr>
          <w:noProof/>
          <w:highlight w:val="lightGray"/>
        </w:rPr>
        <w:t>d)</w:t>
      </w:r>
      <w:r w:rsidRPr="00A17E87">
        <w:rPr>
          <w:noProof/>
          <w:highlight w:val="lightGray"/>
        </w:rPr>
        <w:tab/>
        <w:t>a 62. cikk (1) bekezdésének b) pontjával összhangban uniós források végrehajtásával megbízott azon tagállami szervezetek esetében, amelyek tekintetében a Bizottság megerősítette, hogy a program irányítási és kontrollrendszere működik.</w:t>
      </w:r>
    </w:p>
    <w:p w14:paraId="5340A957" w14:textId="77777777" w:rsidR="00801551" w:rsidRPr="004B5969" w:rsidRDefault="00801551" w:rsidP="00801551">
      <w:pPr>
        <w:pStyle w:val="CRSeparator"/>
        <w:rPr>
          <w:noProof/>
          <w:lang w:val="hu-HU"/>
        </w:rPr>
      </w:pPr>
    </w:p>
    <w:p w14:paraId="72AD45BF"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7C5993BD" w14:textId="77777777" w:rsidR="00801551" w:rsidRPr="004B5969" w:rsidRDefault="00801551" w:rsidP="00801551">
      <w:pPr>
        <w:pStyle w:val="CRReference"/>
        <w:rPr>
          <w:rStyle w:val="CRMinorChangeAdded"/>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1385B478" w14:textId="77777777" w:rsidR="00801551" w:rsidRPr="00A17E87" w:rsidRDefault="00801551" w:rsidP="00801551">
      <w:pPr>
        <w:rPr>
          <w:noProof/>
        </w:rPr>
      </w:pPr>
      <w:r w:rsidRPr="004B5969">
        <w:rPr>
          <w:rStyle w:val="CRMinorChangeAdded"/>
          <w:noProof/>
          <w:lang w:val="hu-HU"/>
        </w:rPr>
        <w:t>(8)</w:t>
      </w:r>
      <w:r w:rsidRPr="004B5969">
        <w:rPr>
          <w:rStyle w:val="CRMinorChangeDeleted"/>
          <w:noProof/>
          <w:lang w:val="hu-HU"/>
        </w:rPr>
        <w:t>(7)</w:t>
      </w:r>
      <w:r w:rsidRPr="00A17E87">
        <w:rPr>
          <w:noProof/>
        </w:rPr>
        <w:tab/>
        <w:t>Amennyiben a 62. cikk (1) bekezdése első albekezdésének c) pontja szerinti személyek vagy szervezetek által alkalmazott rendszereket, szabályokat vagy eljárásokat megfelelőnek értékelték, e címnek megfelelően felhasználhatók az e személyeknek vagy szervezeteknek előirányzott uniós hozzájárulások. Ha az említett személyek vagy szervezetek pályázati felhívásban vesznek rész</w:t>
      </w:r>
      <w:r w:rsidRPr="004B5969">
        <w:rPr>
          <w:rStyle w:val="CRMinorChangeAdded"/>
          <w:noProof/>
          <w:lang w:val="hu-HU"/>
        </w:rPr>
        <w:t>t</w:t>
      </w:r>
      <w:r w:rsidRPr="00A17E87">
        <w:rPr>
          <w:noProof/>
        </w:rPr>
        <w:t>, be kell tartaniuk a VIII. cím</w:t>
      </w:r>
      <w:r w:rsidRPr="004B5969">
        <w:rPr>
          <w:rStyle w:val="CRMinorChangeDeleted"/>
          <w:noProof/>
          <w:lang w:val="hu-HU"/>
        </w:rPr>
        <w:t>é</w:t>
      </w:r>
      <w:r w:rsidRPr="00A17E87">
        <w:rPr>
          <w:noProof/>
        </w:rPr>
        <w:t>ben foglalt pályázati felhívás szabályait. Ilyen esetben az engedélyezésre jogosult tisztviselő vissza nem térítendő támogatásra vonatkozó megállapodás helyett hozzájárulási megállapodás vagy finanszírozási megállapodás aláírásáról határozhat.</w:t>
      </w:r>
    </w:p>
    <w:p w14:paraId="0B692E59" w14:textId="77777777" w:rsidR="00801551" w:rsidRPr="00A17E87" w:rsidRDefault="00801551" w:rsidP="00801551">
      <w:pPr>
        <w:pStyle w:val="Titrearticle"/>
        <w:rPr>
          <w:noProof/>
        </w:rPr>
      </w:pPr>
      <w:r w:rsidRPr="004B5969">
        <w:rPr>
          <w:rStyle w:val="CRMinorChangeAdded"/>
          <w:noProof/>
          <w:lang w:val="hu-HU"/>
        </w:rPr>
        <w:t>159</w:t>
      </w:r>
      <w:r w:rsidRPr="004B5969">
        <w:rPr>
          <w:rStyle w:val="CRMinorChangeDeleted"/>
          <w:noProof/>
          <w:lang w:val="hu-HU"/>
        </w:rPr>
        <w:t>155</w:t>
      </w:r>
      <w:r w:rsidRPr="00A17E87">
        <w:rPr>
          <w:noProof/>
        </w:rPr>
        <w:t>. cikk</w:t>
      </w:r>
    </w:p>
    <w:p w14:paraId="5D23BC23" w14:textId="77777777" w:rsidR="00801551" w:rsidRPr="00A17E87" w:rsidRDefault="00801551" w:rsidP="00801551">
      <w:pPr>
        <w:pStyle w:val="NormalCentered"/>
        <w:rPr>
          <w:b/>
          <w:bCs/>
          <w:noProof/>
        </w:rPr>
      </w:pPr>
      <w:r w:rsidRPr="00A17E87">
        <w:rPr>
          <w:b/>
          <w:noProof/>
        </w:rPr>
        <w:t>Az uniós források és költségvetési biztosítékok végrehajtása</w:t>
      </w:r>
    </w:p>
    <w:p w14:paraId="3EF56035" w14:textId="77777777" w:rsidR="00801551" w:rsidRPr="00A17E87" w:rsidRDefault="00801551" w:rsidP="00801551">
      <w:pPr>
        <w:rPr>
          <w:noProof/>
        </w:rPr>
      </w:pPr>
      <w:r w:rsidRPr="00A17E87">
        <w:rPr>
          <w:noProof/>
        </w:rPr>
        <w:t>(1)</w:t>
      </w:r>
      <w:r w:rsidRPr="00A17E87">
        <w:rPr>
          <w:noProof/>
        </w:rPr>
        <w:tab/>
        <w:t>Az uniós forrásokat vagy költségvetési biztosítékokat igénybe vevő személyek és szervezetek a Bizottság rendelkezésére bocsátják a következőket:</w:t>
      </w:r>
    </w:p>
    <w:p w14:paraId="6678B4C2" w14:textId="77777777" w:rsidR="00801551" w:rsidRPr="00A17E87" w:rsidRDefault="00801551" w:rsidP="00801551">
      <w:pPr>
        <w:pStyle w:val="Point0"/>
        <w:rPr>
          <w:noProof/>
        </w:rPr>
      </w:pPr>
      <w:r w:rsidRPr="00A17E87">
        <w:rPr>
          <w:noProof/>
        </w:rPr>
        <w:tab/>
        <w:t>a)</w:t>
      </w:r>
      <w:r w:rsidRPr="00A17E87">
        <w:rPr>
          <w:noProof/>
        </w:rPr>
        <w:tab/>
        <w:t xml:space="preserve">az uniós források vagy költségvetési biztosíték végrehajtására és a </w:t>
      </w:r>
      <w:r w:rsidRPr="004B5969">
        <w:rPr>
          <w:rStyle w:val="CRMinorChangeAdded"/>
          <w:noProof/>
          <w:lang w:val="hu-HU"/>
        </w:rPr>
        <w:t>126</w:t>
      </w:r>
      <w:r w:rsidRPr="004B5969">
        <w:rPr>
          <w:rStyle w:val="CRMinorChangeDeleted"/>
          <w:noProof/>
          <w:lang w:val="hu-HU"/>
        </w:rPr>
        <w:t>125</w:t>
      </w:r>
      <w:r w:rsidRPr="00A17E87">
        <w:rPr>
          <w:noProof/>
        </w:rPr>
        <w:t>. cikk (1) bekezdése első albekezdésének e) pontjában említett feltételek teljesítésére, illetve eredmények elérésére vonatkozó jelentés;</w:t>
      </w:r>
    </w:p>
    <w:p w14:paraId="3FBB58B5" w14:textId="77777777" w:rsidR="00801551" w:rsidRPr="00A17E87" w:rsidRDefault="00801551" w:rsidP="00801551">
      <w:pPr>
        <w:pStyle w:val="Point0"/>
        <w:rPr>
          <w:noProof/>
        </w:rPr>
      </w:pPr>
      <w:r w:rsidRPr="00A17E87">
        <w:rPr>
          <w:noProof/>
        </w:rPr>
        <w:tab/>
        <w:t>b)</w:t>
      </w:r>
      <w:r w:rsidRPr="00A17E87">
        <w:rPr>
          <w:noProof/>
        </w:rPr>
        <w:tab/>
        <w:t>amennyiben a hozzájárulás költségtérítés, a felmerült kiadásokra vonatkozó elszámolások;</w:t>
      </w:r>
    </w:p>
    <w:p w14:paraId="1146F69E" w14:textId="77777777" w:rsidR="00801551" w:rsidRPr="00A17E87" w:rsidRDefault="00801551" w:rsidP="00801551">
      <w:pPr>
        <w:pStyle w:val="Point0"/>
        <w:rPr>
          <w:noProof/>
        </w:rPr>
      </w:pPr>
      <w:r w:rsidRPr="00A17E87">
        <w:rPr>
          <w:noProof/>
        </w:rPr>
        <w:tab/>
        <w:t>c)</w:t>
      </w:r>
      <w:r w:rsidRPr="00A17E87">
        <w:rPr>
          <w:noProof/>
        </w:rPr>
        <w:tab/>
        <w:t>az a) és adott esetben a b) pontban említett információkra vonatkozó vezetői nyilatkozat, amely megerősíti, hogy:</w:t>
      </w:r>
    </w:p>
    <w:p w14:paraId="6A6FBD39" w14:textId="77777777" w:rsidR="00801551" w:rsidRPr="00A17E87" w:rsidRDefault="00801551" w:rsidP="00801551">
      <w:pPr>
        <w:pStyle w:val="Point1"/>
        <w:rPr>
          <w:noProof/>
        </w:rPr>
      </w:pPr>
      <w:r w:rsidRPr="00A17E87">
        <w:rPr>
          <w:noProof/>
        </w:rPr>
        <w:tab/>
        <w:t>i.</w:t>
      </w:r>
      <w:r w:rsidRPr="00A17E87">
        <w:rPr>
          <w:noProof/>
        </w:rPr>
        <w:tab/>
        <w:t xml:space="preserve">az információ megfelelő módon feltüntetett, </w:t>
      </w:r>
      <w:r w:rsidRPr="004B5969">
        <w:rPr>
          <w:rStyle w:val="CRMinorChangeDeleted"/>
          <w:noProof/>
          <w:lang w:val="hu-HU"/>
        </w:rPr>
        <w:t>teljeskörű</w:t>
      </w:r>
      <w:r w:rsidRPr="004B5969">
        <w:rPr>
          <w:rStyle w:val="CRMinorChangeAdded"/>
          <w:noProof/>
          <w:lang w:val="hu-HU"/>
        </w:rPr>
        <w:t>teljes körű</w:t>
      </w:r>
      <w:r w:rsidRPr="00A17E87">
        <w:rPr>
          <w:noProof/>
        </w:rPr>
        <w:t xml:space="preserve"> és pontos;</w:t>
      </w:r>
    </w:p>
    <w:p w14:paraId="5BBB2BE4" w14:textId="77777777" w:rsidR="00801551" w:rsidRPr="00A17E87" w:rsidRDefault="00801551" w:rsidP="00801551">
      <w:pPr>
        <w:pStyle w:val="Point1"/>
        <w:rPr>
          <w:noProof/>
        </w:rPr>
      </w:pPr>
      <w:r w:rsidRPr="00A17E87">
        <w:rPr>
          <w:noProof/>
        </w:rPr>
        <w:tab/>
        <w:t>ii.</w:t>
      </w:r>
      <w:r w:rsidRPr="00A17E87">
        <w:rPr>
          <w:noProof/>
        </w:rPr>
        <w:tab/>
        <w:t>az uniós forrásokat az eredetileg tervezett célra fordították a hozzájárulási megállapodásokban, finanszírozási megállapodásokban vagy garanciamegállapodásokban, vagy adott esetben az ágazatspecifikus szabályokban meghatározottak szerint;</w:t>
      </w:r>
    </w:p>
    <w:p w14:paraId="368FB128" w14:textId="77777777" w:rsidR="00801551" w:rsidRPr="00A17E87" w:rsidRDefault="00801551" w:rsidP="00801551">
      <w:pPr>
        <w:pStyle w:val="Point1"/>
        <w:rPr>
          <w:noProof/>
        </w:rPr>
      </w:pPr>
      <w:r w:rsidRPr="00A17E87">
        <w:rPr>
          <w:noProof/>
        </w:rPr>
        <w:tab/>
        <w:t>iii.</w:t>
      </w:r>
      <w:r w:rsidRPr="00A17E87">
        <w:rPr>
          <w:noProof/>
        </w:rPr>
        <w:tab/>
        <w:t>a bevezetett kontrollrendszerek szükséges mértékben garantálják a mögöttes tranzakciók jogszerűségét és szabályszerűségét;</w:t>
      </w:r>
    </w:p>
    <w:p w14:paraId="418C1184" w14:textId="77777777" w:rsidR="00801551" w:rsidRPr="00A17E87" w:rsidRDefault="00801551" w:rsidP="00801551">
      <w:pPr>
        <w:pStyle w:val="Point0"/>
        <w:rPr>
          <w:noProof/>
        </w:rPr>
      </w:pPr>
      <w:r w:rsidRPr="00A17E87">
        <w:rPr>
          <w:noProof/>
        </w:rPr>
        <w:tab/>
        <w:t>d)</w:t>
      </w:r>
      <w:r w:rsidRPr="00A17E87">
        <w:rPr>
          <w:noProof/>
        </w:rPr>
        <w:tab/>
        <w:t>a végső ellenőrzési jelentések és a kontrollok összefoglalója, beleértve a rendszerekben feltárt hibák és gyengeségek jellegének és mértékének elemzését, valamint a megtett vagy megtenni tervezett korrekciós intézkedéseket.</w:t>
      </w:r>
    </w:p>
    <w:p w14:paraId="3588C175" w14:textId="77777777" w:rsidR="00801551" w:rsidRPr="00A17E87" w:rsidRDefault="00801551" w:rsidP="00801551">
      <w:pPr>
        <w:rPr>
          <w:noProof/>
        </w:rPr>
      </w:pPr>
      <w:r w:rsidRPr="00A17E87">
        <w:rPr>
          <w:noProof/>
        </w:rPr>
        <w:t xml:space="preserve">Az ellenőrzési eredményeknek a </w:t>
      </w:r>
      <w:r w:rsidRPr="004B5969">
        <w:rPr>
          <w:rStyle w:val="CRMinorChangeAdded"/>
          <w:noProof/>
          <w:lang w:val="hu-HU"/>
        </w:rPr>
        <w:t>128</w:t>
      </w:r>
      <w:r w:rsidRPr="004B5969">
        <w:rPr>
          <w:rStyle w:val="CRMinorChangeDeleted"/>
          <w:noProof/>
          <w:lang w:val="hu-HU"/>
        </w:rPr>
        <w:t>127</w:t>
      </w:r>
      <w:r w:rsidRPr="00A17E87">
        <w:rPr>
          <w:noProof/>
        </w:rPr>
        <w:t>. cikkben említettek szerinti átvétele esetén az e bekezdés első albekezdésének d) pontjában említett összefoglalóba bele kell foglalni a teljes alapul szolgáló ellenőrzési dokumentációt is.</w:t>
      </w:r>
    </w:p>
    <w:p w14:paraId="5A726A70" w14:textId="77777777" w:rsidR="00801551" w:rsidRPr="00A17E87" w:rsidRDefault="00801551" w:rsidP="00801551">
      <w:pPr>
        <w:rPr>
          <w:noProof/>
        </w:rPr>
      </w:pPr>
      <w:r w:rsidRPr="00A17E87">
        <w:rPr>
          <w:noProof/>
        </w:rPr>
        <w:t>Az érintett pénzügyi év vége előtt befejeződő intézkedések esetében a zárójelentés helyettesítheti az első albekezdés c) pontjában említett vezetői nyilatkozatot, amennyiben azt a következő pénzügyi év február 15-e előtt benyújtják.</w:t>
      </w:r>
    </w:p>
    <w:p w14:paraId="726A28B8" w14:textId="77777777" w:rsidR="00801551" w:rsidRPr="00A17E87" w:rsidRDefault="00801551" w:rsidP="00801551">
      <w:pPr>
        <w:rPr>
          <w:noProof/>
        </w:rPr>
      </w:pPr>
      <w:r w:rsidRPr="00A17E87">
        <w:rPr>
          <w:noProof/>
        </w:rPr>
        <w:t>Az első albekezdésben említett dokumentumokhoz mellékelni kell egy független ellenőrző szerv nemzetközileg elfogadott ellenőrzési standardok szerint kiadott véleményét. A véleménynek tartalmaznia kell, hogy a kontrollrendszerek megfelelően és költséghatékonyan működnek-e, valamint hogy a mögöttes tranzakciók jogszerűek és szabályszerűek-e. A véleményben közölni kell azt is, ha az ellenőrzési tevékenység alapján kétségbe vonható az első albekezdés c) pontjában említett vezetői nyilatkozatban szereplő megállapítások helytállósága. Ilyen vélemény hiányában, az engedélyezésre jogosult tisztviselő egyéb független eszközök révén gondoskodhat egyenértékű bizonyosságról.</w:t>
      </w:r>
    </w:p>
    <w:p w14:paraId="6DA91978" w14:textId="77777777" w:rsidR="00801551" w:rsidRPr="00A17E87" w:rsidRDefault="00801551" w:rsidP="00801551">
      <w:pPr>
        <w:rPr>
          <w:noProof/>
        </w:rPr>
      </w:pPr>
      <w:r w:rsidRPr="00A17E87">
        <w:rPr>
          <w:noProof/>
        </w:rPr>
        <w:t>Az első albekezdésben említett dokumentumokat legkésőbb a következő pénzügyi év február 15-éig kell benyújtani a Bizottságnak. A harmadik albekezdésben említett véleményt legkésőbb ezen év március 15-ig kell benyújtani a Bizottságnak.</w:t>
      </w:r>
    </w:p>
    <w:p w14:paraId="0B430FE7" w14:textId="77777777" w:rsidR="00801551" w:rsidRPr="00A17E87" w:rsidRDefault="00801551" w:rsidP="00801551">
      <w:pPr>
        <w:rPr>
          <w:noProof/>
        </w:rPr>
      </w:pPr>
      <w:r w:rsidRPr="00A17E87">
        <w:rPr>
          <w:noProof/>
        </w:rPr>
        <w:t xml:space="preserve">Az e bekezdésben meghatározott kötelezettségek nem érintik az EBB-vel, az EBA-val, a tagállami szervezetekkel, a nemzetközi szervezetekkel és harmadik országokkal megkötött megállapodásokat. A vezetői nyilatkozat tekintetében az ilyen megállapodásoknak legalább arra kötelezniük kell ezeket a szervezeteket, hogy évente nyilatkozatot nyújtsanak be a Bizottság számára, amelyben kijelentik, hogy az adott pénzügyi évben az uniós forrásokat a </w:t>
      </w:r>
      <w:r w:rsidRPr="004B5969">
        <w:rPr>
          <w:rStyle w:val="CRMinorChangeAdded"/>
          <w:noProof/>
          <w:lang w:val="hu-HU"/>
        </w:rPr>
        <w:t>158</w:t>
      </w:r>
      <w:r w:rsidRPr="004B5969">
        <w:rPr>
          <w:rStyle w:val="CRMinorChangeDeleted"/>
          <w:noProof/>
          <w:lang w:val="hu-HU"/>
        </w:rPr>
        <w:t>154</w:t>
      </w:r>
      <w:r w:rsidRPr="00A17E87">
        <w:rPr>
          <w:noProof/>
        </w:rPr>
        <w:t>. cikk (3) és (4) bekezdése és az említett megállapodásokban foglalt kötelezettségek szerint használták fel és számolták el. Ez a nyilatkozat beépíthető a zárójelentésbe, amennyiben a végrehajtott intézkedés 18 hónapnál nem hosszabb.</w:t>
      </w:r>
    </w:p>
    <w:p w14:paraId="26C5B569" w14:textId="77777777" w:rsidR="00801551" w:rsidRPr="00A17E87" w:rsidRDefault="00801551" w:rsidP="00801551">
      <w:pPr>
        <w:rPr>
          <w:noProof/>
        </w:rPr>
      </w:pPr>
      <w:r w:rsidRPr="00A17E87">
        <w:rPr>
          <w:noProof/>
        </w:rPr>
        <w:t>(2)</w:t>
      </w:r>
      <w:r w:rsidRPr="00A17E87">
        <w:rPr>
          <w:noProof/>
        </w:rPr>
        <w:tab/>
        <w:t xml:space="preserve">Az uniós forrásokat felhasználó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 a 62. cikk (1) bekezdése első albekezdésének c) pontjában említett személyeknek és szervezeteknek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Pr>
          <w:noProof/>
        </w:rPr>
        <w:t xml:space="preserve"> </w:t>
      </w:r>
      <w:r w:rsidRPr="004B5969">
        <w:rPr>
          <w:rStyle w:val="CRRefonteDeleted"/>
          <w:noProof/>
          <w:highlight w:val="lightGray"/>
          <w:lang w:val="hu-HU"/>
        </w:rPr>
        <w:t>személyeknek és szervezeteknek</w:t>
      </w:r>
      <w:r>
        <w:rPr>
          <w:noProof/>
        </w:rPr>
        <w:t>:</w:t>
      </w:r>
    </w:p>
    <w:p w14:paraId="09CD423B" w14:textId="77777777" w:rsidR="00801551" w:rsidRPr="00A17E87" w:rsidRDefault="00801551" w:rsidP="00801551">
      <w:pPr>
        <w:pStyle w:val="Point0"/>
        <w:rPr>
          <w:noProof/>
        </w:rPr>
      </w:pPr>
      <w:r w:rsidRPr="00A17E87">
        <w:rPr>
          <w:noProof/>
        </w:rPr>
        <w:tab/>
        <w:t>a)</w:t>
      </w:r>
      <w:r w:rsidRPr="00A17E87">
        <w:rPr>
          <w:noProof/>
        </w:rPr>
        <w:tab/>
      </w:r>
      <w:r w:rsidRPr="004B5969">
        <w:rPr>
          <w:rStyle w:val="CRDeleted"/>
          <w:noProof/>
          <w:lang w:val="hu-HU"/>
        </w:rPr>
        <w:t>be kell tartaniuk a vonatkozó uniós jogszabályi rendelkezéseket és az elfogadott nemzetközi standardokat, és ennek megfelelően</w:t>
      </w:r>
      <w:r w:rsidRPr="00A17E87">
        <w:rPr>
          <w:noProof/>
        </w:rPr>
        <w:t xml:space="preserve"> </w:t>
      </w:r>
      <w:r w:rsidRPr="00A17E87">
        <w:rPr>
          <w:noProof/>
        </w:rPr>
        <w:fldChar w:fldCharType="begin"/>
      </w:r>
      <w:r w:rsidRPr="00A17E87">
        <w:rPr>
          <w:noProof/>
        </w:rPr>
        <w:instrText xml:space="preserve"> QUOTE "Ö" </w:instrText>
      </w:r>
      <w:r w:rsidRPr="00A17E87">
        <w:rPr>
          <w:noProof/>
        </w:rPr>
        <w:fldChar w:fldCharType="separate"/>
      </w:r>
      <w:r w:rsidRPr="004B5969">
        <w:rPr>
          <w:rStyle w:val="CRMarker"/>
          <w:noProof/>
          <w:lang w:val="hu-HU"/>
        </w:rPr>
        <w:t>Ö</w:t>
      </w:r>
      <w:r w:rsidRPr="00A17E87">
        <w:rPr>
          <w:noProof/>
        </w:rPr>
        <w:fldChar w:fldCharType="end"/>
      </w:r>
      <w:r w:rsidRPr="00A17E87">
        <w:rPr>
          <w:noProof/>
        </w:rPr>
        <w:t> a vonatkozó uniós jogszabályi rendelkezéseknek és az elfogadott nemzetközi és uniós standardoknak megfelelően </w:t>
      </w:r>
      <w:r w:rsidRPr="00A17E87">
        <w:rPr>
          <w:noProof/>
        </w:rPr>
        <w:fldChar w:fldCharType="begin"/>
      </w:r>
      <w:r w:rsidRPr="00A17E87">
        <w:rPr>
          <w:noProof/>
        </w:rPr>
        <w:instrText xml:space="preserve"> QUOTE "Õ" </w:instrText>
      </w:r>
      <w:r w:rsidRPr="00A17E87">
        <w:rPr>
          <w:noProof/>
        </w:rPr>
        <w:fldChar w:fldCharType="separate"/>
      </w:r>
      <w:r w:rsidRPr="004B5969">
        <w:rPr>
          <w:rStyle w:val="CRMarker"/>
          <w:noProof/>
          <w:lang w:val="hu-HU"/>
        </w:rPr>
        <w:t>Õ</w:t>
      </w:r>
      <w:r w:rsidRPr="00A17E87">
        <w:rPr>
          <w:noProof/>
        </w:rPr>
        <w:fldChar w:fldCharType="end"/>
      </w:r>
      <w:r w:rsidRPr="00A17E87">
        <w:rPr>
          <w:noProof/>
        </w:rPr>
        <w:t xml:space="preserve"> tartózkodniuk kell az olyan tevékenységek támogatásától, amelyek hozzájárulnak a pénzmosáshoz, a terrorizmus finanszírozásához, az adókikerüléshez, az adócsaláshoz vagy az adókijátszáshoz;</w:t>
      </w:r>
    </w:p>
    <w:p w14:paraId="2272970B" w14:textId="77777777" w:rsidR="00801551" w:rsidRPr="00A17E87" w:rsidRDefault="00801551" w:rsidP="00801551">
      <w:pPr>
        <w:pStyle w:val="Point0"/>
        <w:rPr>
          <w:noProof/>
        </w:rPr>
      </w:pPr>
      <w:r w:rsidRPr="00A17E87">
        <w:rPr>
          <w:noProof/>
        </w:rPr>
        <w:tab/>
        <w:t>b)</w:t>
      </w:r>
      <w:r w:rsidRPr="00A17E87">
        <w:rPr>
          <w:noProof/>
        </w:rPr>
        <w:tab/>
        <w:t>a pénzügyi eszközöknek és a költségvetési biztosítékoknak a X. cím szerinti végrehajtása során tartózkodniuk kell attól, hogy új vagy megújított műveletekben vegyenek részt olyan országban, illetve területen létesített vagy letelepedett szervezetekkel, amelyek szerepelnek a nem együttműködő országokra és területekre vonatkozó megfelelő uniós szakpolitikai jegyzékben, vagy amelyeket az (EU) 2015/849 irányelv 9. cikkének (2) bekezdése alapján kiemelt kockázatot jelentő harmadik országként jelölt meg a Bizottság</w:t>
      </w:r>
      <w:r w:rsidRPr="004B5969">
        <w:rPr>
          <w:rStyle w:val="CRRefonteDeleted"/>
          <w:noProof/>
          <w:highlight w:val="lightGray"/>
          <w:lang w:val="hu-HU"/>
        </w:rPr>
        <w:t>, vagy amelyek ténylegesen nem felelnek meg az uniós vagy a nemzetközileg elfogadott, átláthatóságra és információcserére vonatkozó adózási standardoknak</w:t>
      </w:r>
      <w:r w:rsidRPr="00A17E87">
        <w:rPr>
          <w:noProof/>
        </w:rPr>
        <w:t>.</w:t>
      </w:r>
    </w:p>
    <w:p w14:paraId="21195106" w14:textId="77777777" w:rsidR="00801551" w:rsidRPr="00A17E87" w:rsidRDefault="00801551" w:rsidP="00801551">
      <w:pPr>
        <w:rPr>
          <w:noProof/>
        </w:rPr>
      </w:pPr>
      <w:r w:rsidRPr="00A17E87">
        <w:rPr>
          <w:noProof/>
        </w:rPr>
        <w:t>Szervezetek csak abban az esetben térhetnek el az első albekezdés b) pontjától, ha a projektet ténylegesen az egyik ilyen országban vagy területen hajtják végre, és semmi nem utal arra, hogy az adott művelet az első albekezdés a) pontjában felsorolt kategóriák valamelyikébe tartozik.</w:t>
      </w:r>
    </w:p>
    <w:p w14:paraId="6346065B" w14:textId="77777777" w:rsidR="00801551" w:rsidRPr="00A17E87" w:rsidRDefault="00801551" w:rsidP="00801551">
      <w:pPr>
        <w:rPr>
          <w:noProof/>
          <w:highlight w:val="lightGray"/>
        </w:rPr>
      </w:pPr>
      <w:r w:rsidRPr="00A17E87">
        <w:rPr>
          <w:noProof/>
        </w:rPr>
        <w:t xml:space="preserve">A X. címmel összhangban pénzügyi eszközöket és költségvetési biztosítékokat végrehajtó </w:t>
      </w:r>
      <w:r w:rsidRPr="004B5969">
        <w:rPr>
          <w:rStyle w:val="CRRefonteDeleted"/>
          <w:noProof/>
          <w:highlight w:val="lightGray"/>
          <w:lang w:val="hu-HU"/>
        </w:rPr>
        <w:t>pénzügyi közvetítőkkel,</w:t>
      </w:r>
      <w:r w:rsidRPr="00A17E87">
        <w:rPr>
          <w:noProof/>
        </w:rPr>
        <w:t xml:space="preserve"> szervezetek</w:t>
      </w:r>
      <w:r w:rsidRPr="004B5969">
        <w:rPr>
          <w:rStyle w:val="CRMinorChangeDeleted"/>
          <w:noProof/>
          <w:lang w:val="hu-HU"/>
        </w:rPr>
        <w:t>kel</w:t>
      </w:r>
      <w:r w:rsidRPr="00A17E87">
        <w:rPr>
          <w:noProof/>
        </w:rPr>
        <w:t xml:space="preserve"> </w:t>
      </w:r>
      <w:r w:rsidRPr="004B5969">
        <w:rPr>
          <w:rStyle w:val="CRMinorChangeDeleted"/>
          <w:noProof/>
          <w:lang w:val="hu-HU"/>
        </w:rPr>
        <w:t>való megállapodáskötéskor</w:t>
      </w:r>
      <w:r w:rsidRPr="004B5969">
        <w:rPr>
          <w:rStyle w:val="CRRefonteDeleted"/>
          <w:noProof/>
          <w:highlight w:val="lightGray"/>
          <w:lang w:val="hu-HU"/>
        </w:rPr>
        <w:t xml:space="preserve"> az e bekezdésben említett követelményeket át kell ültetni a megfelelő megállapodásokba, és a pénzügyi közvetítőktől jelentést kell kérni azok betartásáról.</w:t>
      </w:r>
      <w:r w:rsidRPr="00A17E87">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A17E87">
        <w:rPr>
          <w:noProof/>
          <w:highlight w:val="lightGray"/>
        </w:rPr>
        <w:t> biztosítják, hogy: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A17E87">
        <w:rPr>
          <w:rStyle w:val="CRMarker"/>
          <w:noProof/>
          <w:highlight w:val="lightGray"/>
        </w:rPr>
        <w:t>ï</w:t>
      </w:r>
      <w:r w:rsidRPr="00A17E87">
        <w:rPr>
          <w:noProof/>
          <w:highlight w:val="lightGray"/>
        </w:rPr>
        <w:fldChar w:fldCharType="end"/>
      </w:r>
    </w:p>
    <w:p w14:paraId="106EAD39" w14:textId="77777777" w:rsidR="00801551" w:rsidRPr="00A17E87" w:rsidRDefault="00801551" w:rsidP="00801551">
      <w:pPr>
        <w:pStyle w:val="CRSeparator"/>
        <w:rPr>
          <w:noProof/>
        </w:rPr>
      </w:pPr>
    </w:p>
    <w:p w14:paraId="00F82739" w14:textId="77777777" w:rsidR="00801551" w:rsidRPr="00A17E87" w:rsidRDefault="00801551" w:rsidP="00801551">
      <w:pPr>
        <w:pStyle w:val="CRReference"/>
        <w:rPr>
          <w:noProof/>
          <w:highlight w:val="lightGray"/>
        </w:rPr>
      </w:pPr>
      <w:r w:rsidRPr="00A17E87">
        <w:rPr>
          <w:noProof/>
          <w:highlight w:val="lightGray"/>
        </w:rPr>
        <w:fldChar w:fldCharType="begin"/>
      </w:r>
      <w:r w:rsidRPr="00A17E87">
        <w:rPr>
          <w:noProof/>
          <w:highlight w:val="lightGray"/>
        </w:rPr>
        <w:instrText xml:space="preserve"> QUOTE "ò" </w:instrText>
      </w:r>
      <w:r w:rsidRPr="00A17E87">
        <w:rPr>
          <w:noProof/>
          <w:highlight w:val="lightGray"/>
        </w:rPr>
        <w:fldChar w:fldCharType="separate"/>
      </w:r>
      <w:r w:rsidRPr="00A17E87">
        <w:rPr>
          <w:rStyle w:val="CRMarker"/>
          <w:noProof/>
          <w:highlight w:val="lightGray"/>
        </w:rPr>
        <w:t>ò</w:t>
      </w:r>
      <w:r w:rsidRPr="00A17E87">
        <w:rPr>
          <w:noProof/>
          <w:highlight w:val="lightGray"/>
        </w:rPr>
        <w:fldChar w:fldCharType="end"/>
      </w:r>
      <w:r w:rsidRPr="00A17E87">
        <w:rPr>
          <w:noProof/>
          <w:highlight w:val="lightGray"/>
        </w:rPr>
        <w:t> új szöveg</w:t>
      </w:r>
    </w:p>
    <w:p w14:paraId="4B055C12" w14:textId="5CF71C1C" w:rsidR="00801551" w:rsidRPr="00A17E87" w:rsidRDefault="00C50DE0" w:rsidP="00C50DE0">
      <w:pPr>
        <w:pStyle w:val="Point0"/>
        <w:rPr>
          <w:noProof/>
          <w:highlight w:val="lightGray"/>
        </w:rPr>
      </w:pPr>
      <w:r w:rsidRPr="00C50DE0">
        <w:rPr>
          <w:highlight w:val="lightGray"/>
        </w:rPr>
        <w:t>(b)</w:t>
      </w:r>
      <w:r w:rsidRPr="00C50DE0">
        <w:rPr>
          <w:highlight w:val="lightGray"/>
        </w:rPr>
        <w:tab/>
      </w:r>
      <w:r w:rsidR="00801551" w:rsidRPr="00A17E87">
        <w:rPr>
          <w:noProof/>
          <w:highlight w:val="lightGray"/>
        </w:rPr>
        <w:t>azok a harmadik felek, amelyeknek közvetlenül a költségvetésből nyújtanak támogatást, megfelelnek az első albekezdés a) és b) pontjának;</w:t>
      </w:r>
    </w:p>
    <w:p w14:paraId="27A9F862" w14:textId="64990238" w:rsidR="00801551" w:rsidRPr="00A17E87" w:rsidRDefault="00C50DE0" w:rsidP="00C50DE0">
      <w:pPr>
        <w:pStyle w:val="Point0"/>
        <w:rPr>
          <w:noProof/>
          <w:highlight w:val="lightGray"/>
        </w:rPr>
      </w:pPr>
      <w:r w:rsidRPr="00C50DE0">
        <w:rPr>
          <w:highlight w:val="lightGray"/>
        </w:rPr>
        <w:t>(c)</w:t>
      </w:r>
      <w:r w:rsidRPr="00C50DE0">
        <w:rPr>
          <w:highlight w:val="lightGray"/>
        </w:rPr>
        <w:tab/>
      </w:r>
      <w:r w:rsidR="00801551" w:rsidRPr="00A17E87">
        <w:rPr>
          <w:noProof/>
          <w:highlight w:val="lightGray"/>
        </w:rPr>
        <w:t>más harmadik felek esetében a 158. cikk (4) bekezdésével és különösen annak a) pontjával összhangban megfelelőnek ítélt szabályok, eljárások és korrekciós intézkedések biztosítják, hogy e harmadik felek a pénzmosásra, a terrorizmusfinanszírozásra, az adókikerülésre, az adócsalásra vagy az adókijátszásra vonatkozó uniós vagy azzal egyenértékű nemzetközi standardok betartásának függvényében részesülnek a költségvetésből származó támogatásban.</w:t>
      </w:r>
    </w:p>
    <w:p w14:paraId="3EAA7E60" w14:textId="77777777" w:rsidR="00801551" w:rsidRPr="004B5969" w:rsidRDefault="00801551" w:rsidP="00801551">
      <w:pPr>
        <w:pStyle w:val="CRSeparator"/>
        <w:rPr>
          <w:noProof/>
          <w:lang w:val="hu-HU"/>
        </w:rPr>
      </w:pPr>
    </w:p>
    <w:p w14:paraId="2DBEFA40"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129326C5" w14:textId="77777777" w:rsidR="00801551" w:rsidRPr="00A17E87" w:rsidRDefault="00801551" w:rsidP="00801551">
      <w:pPr>
        <w:rPr>
          <w:noProof/>
          <w:sz w:val="20"/>
          <w:szCs w:val="20"/>
          <w:highlight w:val="lightGray"/>
          <w:u w:val="single"/>
        </w:rPr>
      </w:pPr>
      <w:r w:rsidRPr="00A17E87">
        <w:rPr>
          <w:noProof/>
          <w:highlight w:val="lightGray"/>
        </w:rPr>
        <w:t xml:space="preserve">Amennyiben a X. címmel összhangban pénzügyi eszközöket és költségvetési biztosítékokat végrehajtó szervezetek pénzügyi közvetítőkkel kötnek megállapodást, jelentést kell kérniük a pénzügyi közvetítőktől az e bekezdésben meghatározott követelmények betartásáról. </w:t>
      </w:r>
    </w:p>
    <w:p w14:paraId="32430BEA" w14:textId="77777777" w:rsidR="00801551" w:rsidRPr="004B5969" w:rsidRDefault="00801551" w:rsidP="00801551">
      <w:pPr>
        <w:pStyle w:val="CRSeparator"/>
        <w:rPr>
          <w:noProof/>
          <w:lang w:val="hu-HU"/>
        </w:rPr>
      </w:pPr>
    </w:p>
    <w:p w14:paraId="512CDA43"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w:t>
      </w:r>
    </w:p>
    <w:p w14:paraId="40BE1667" w14:textId="77777777" w:rsidR="00801551" w:rsidRPr="00A17E87" w:rsidRDefault="00801551" w:rsidP="00801551">
      <w:pPr>
        <w:rPr>
          <w:noProof/>
        </w:rPr>
      </w:pPr>
      <w:r w:rsidRPr="00A17E87">
        <w:rPr>
          <w:noProof/>
        </w:rPr>
        <w:t>(3)</w:t>
      </w:r>
      <w:r w:rsidRPr="00A17E87">
        <w:rPr>
          <w:noProof/>
        </w:rPr>
        <w:tab/>
        <w:t>A X. címmel összhangban pénzügyi eszközöket és költségvetési biztosítékokat végrehajtó személyek és szervezetek kötelesek betartani az uniós jogban a pénzügyi rendszereknek a pénzmosás, valamint terrorizmus finanszírozása céljára való felhasználásának megelőzésére vonatkozóan előírt elveket és standardokat, különösen az (EU) 2015/847 európai parlamenti és tanácsi rendelet és az (EU) 2015/849 irányelv</w:t>
      </w:r>
      <w:r w:rsidRPr="00A17E87">
        <w:rPr>
          <w:rStyle w:val="FootnoteReference"/>
          <w:noProof/>
        </w:rPr>
        <w:footnoteReference w:id="88"/>
      </w:r>
      <w:r w:rsidRPr="00A17E87">
        <w:rPr>
          <w:noProof/>
        </w:rPr>
        <w:t xml:space="preserve"> rendelkezéseit. Az e rendelet alapján nyújtott támogatást függővé kell tenniük a tényleges tulajdonosra vonatkozó, (EU) 2015/849 irányelv szerinti adatszolgáltatástól, és országonkénti bontásban nyilvánosságra kell hozniuk a 2013/36/EU európai parlamenti és tanácsi irányelv</w:t>
      </w:r>
      <w:r w:rsidRPr="00A17E87">
        <w:rPr>
          <w:rStyle w:val="FootnoteReference"/>
          <w:noProof/>
        </w:rPr>
        <w:footnoteReference w:id="89"/>
      </w:r>
      <w:r w:rsidRPr="00A17E87">
        <w:rPr>
          <w:noProof/>
        </w:rPr>
        <w:t xml:space="preserve"> 89. cikkének (1) bekezdésében említett adatokat.</w:t>
      </w:r>
    </w:p>
    <w:p w14:paraId="576E53FE" w14:textId="77777777" w:rsidR="00801551" w:rsidRPr="00A17E87" w:rsidRDefault="00801551" w:rsidP="00801551">
      <w:pPr>
        <w:rPr>
          <w:noProof/>
        </w:rPr>
      </w:pPr>
      <w:r w:rsidRPr="00A17E87">
        <w:rPr>
          <w:noProof/>
        </w:rPr>
        <w:t>(4)</w:t>
      </w:r>
      <w:r w:rsidRPr="00A17E87">
        <w:rPr>
          <w:noProof/>
        </w:rPr>
        <w:tab/>
        <w:t xml:space="preserve">A Bizottság ellenőrzi, hogy az uniós forrásokat vagy a költségvetési biztosítékokat a vonatkozó megállapodásokban meghatározott feltételeknek megfelelően használták-e fel. Ha a személy vagy szervezet költségeit a </w:t>
      </w:r>
      <w:r w:rsidRPr="004B5969">
        <w:rPr>
          <w:rStyle w:val="CRMinorChangeAdded"/>
          <w:noProof/>
          <w:lang w:val="hu-HU"/>
        </w:rPr>
        <w:t>126</w:t>
      </w:r>
      <w:r w:rsidRPr="004B5969">
        <w:rPr>
          <w:rStyle w:val="CRMinorChangeDeleted"/>
          <w:noProof/>
          <w:lang w:val="hu-HU"/>
        </w:rPr>
        <w:t>125</w:t>
      </w:r>
      <w:r w:rsidRPr="00A17E87">
        <w:rPr>
          <w:noProof/>
        </w:rPr>
        <w:t xml:space="preserve">. cikk (1) bekezdése első albekezdése c), d) és e) pontjának megfelelően egyszerűsített költségelszámolási opció alapján térítik meg, a </w:t>
      </w:r>
      <w:r w:rsidRPr="004B5969">
        <w:rPr>
          <w:rStyle w:val="CRMinorChangeAdded"/>
          <w:noProof/>
          <w:lang w:val="hu-HU"/>
        </w:rPr>
        <w:t>185</w:t>
      </w:r>
      <w:r w:rsidRPr="004B5969">
        <w:rPr>
          <w:rStyle w:val="CRMinorChangeDeleted"/>
          <w:noProof/>
          <w:lang w:val="hu-HU"/>
        </w:rPr>
        <w:t>181</w:t>
      </w:r>
      <w:r w:rsidRPr="00A17E87">
        <w:rPr>
          <w:noProof/>
        </w:rPr>
        <w:t xml:space="preserve">. cikk (1)–(5) bekezdése és a </w:t>
      </w:r>
      <w:r w:rsidRPr="004B5969">
        <w:rPr>
          <w:rStyle w:val="CRMinorChangeAdded"/>
          <w:noProof/>
          <w:lang w:val="hu-HU"/>
        </w:rPr>
        <w:t>186</w:t>
      </w:r>
      <w:r w:rsidRPr="004B5969">
        <w:rPr>
          <w:rStyle w:val="CRMinorChangeDeleted"/>
          <w:noProof/>
          <w:lang w:val="hu-HU"/>
        </w:rPr>
        <w:t>182</w:t>
      </w:r>
      <w:r w:rsidRPr="00A17E87">
        <w:rPr>
          <w:noProof/>
        </w:rPr>
        <w:t>–</w:t>
      </w:r>
      <w:r w:rsidRPr="004B5969">
        <w:rPr>
          <w:rStyle w:val="CRMinorChangeAdded"/>
          <w:noProof/>
          <w:lang w:val="hu-HU"/>
        </w:rPr>
        <w:t>189</w:t>
      </w:r>
      <w:r w:rsidRPr="004B5969">
        <w:rPr>
          <w:rStyle w:val="CRMinorChangeDeleted"/>
          <w:noProof/>
          <w:lang w:val="hu-HU"/>
        </w:rPr>
        <w:t>185</w:t>
      </w:r>
      <w:r w:rsidRPr="00A17E87">
        <w:rPr>
          <w:noProof/>
        </w:rPr>
        <w:t xml:space="preserve">. cikk értelemszerűen alkalmazandók. Ha az uniós forrásokat vagy a költségvetési biztosítékokat a vonatkozó megállapodásokban meghatározott kötelezettségeket megszegve használták fel, a </w:t>
      </w:r>
      <w:r w:rsidRPr="004B5969">
        <w:rPr>
          <w:rStyle w:val="CRMinorChangeAdded"/>
          <w:noProof/>
          <w:lang w:val="hu-HU"/>
        </w:rPr>
        <w:t>133</w:t>
      </w:r>
      <w:r w:rsidRPr="004B5969">
        <w:rPr>
          <w:rStyle w:val="CRMinorChangeDeleted"/>
          <w:noProof/>
          <w:lang w:val="hu-HU"/>
        </w:rPr>
        <w:t>131</w:t>
      </w:r>
      <w:r w:rsidRPr="00A17E87">
        <w:rPr>
          <w:noProof/>
        </w:rPr>
        <w:t>. cikk alkalmazandó.</w:t>
      </w:r>
    </w:p>
    <w:p w14:paraId="3E992AAA" w14:textId="77777777" w:rsidR="00801551" w:rsidRPr="004B5969" w:rsidRDefault="00801551" w:rsidP="00801551">
      <w:pPr>
        <w:pStyle w:val="CRSeparator"/>
        <w:rPr>
          <w:noProof/>
          <w:lang w:val="hu-HU"/>
        </w:rPr>
      </w:pPr>
    </w:p>
    <w:p w14:paraId="15068B1C"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3713725C" w14:textId="77777777" w:rsidR="00801551" w:rsidRPr="00A17E87" w:rsidRDefault="00801551" w:rsidP="00801551">
      <w:pPr>
        <w:rPr>
          <w:noProof/>
          <w:highlight w:val="lightGray"/>
        </w:rPr>
      </w:pPr>
      <w:r w:rsidRPr="00A17E87">
        <w:rPr>
          <w:noProof/>
          <w:highlight w:val="lightGray"/>
        </w:rPr>
        <w:t>(5)</w:t>
      </w:r>
      <w:r w:rsidRPr="00A17E87">
        <w:rPr>
          <w:noProof/>
          <w:highlight w:val="lightGray"/>
        </w:rPr>
        <w:tab/>
        <w:t>A 36. cikk (6) bekezdésének a) és b) pontja alkalmazandó a 62. cikk (1) bekezdése első albekezdésének c) pontjával összhangban uniós forrásokat felhasználó személyekre vagy szervezetekre közvetlen címzettjeik és e címzettek tényleges tulajdonosai tekintetében, amennyiben a tényleges tulajdonosokra vonatkozó adatok gyűjtése szabályaiknak és eljárásaiknak megfelelően történik.</w:t>
      </w:r>
    </w:p>
    <w:p w14:paraId="00170E50" w14:textId="77777777" w:rsidR="00801551" w:rsidRPr="00A17E87" w:rsidRDefault="00801551" w:rsidP="00801551">
      <w:pPr>
        <w:rPr>
          <w:noProof/>
        </w:rPr>
      </w:pPr>
      <w:r w:rsidRPr="00A17E87">
        <w:rPr>
          <w:noProof/>
          <w:highlight w:val="lightGray"/>
        </w:rPr>
        <w:t>(6)</w:t>
      </w:r>
      <w:r w:rsidRPr="00A17E87">
        <w:rPr>
          <w:noProof/>
          <w:highlight w:val="lightGray"/>
        </w:rPr>
        <w:tab/>
        <w:t>A 38. cikk (6) bekezdésének követelményei alkalmazandók a 62. cikk (1) bekezdése első albekezdésének c) pontjával összhangban uniós forrásokat felhasználó személyekre vagy szervezetekre, amennyiben a személyek vagy szervezetek által közvetlenül harmadik feleknek nyújtott pénzügyi támogatás összege meghaladja az 500 000 EUR-t.</w:t>
      </w:r>
    </w:p>
    <w:p w14:paraId="0F8CD334" w14:textId="77777777" w:rsidR="00801551" w:rsidRPr="004B5969" w:rsidRDefault="00801551" w:rsidP="00801551">
      <w:pPr>
        <w:pStyle w:val="CRSeparator"/>
        <w:rPr>
          <w:noProof/>
          <w:lang w:val="hu-HU"/>
        </w:rPr>
      </w:pPr>
    </w:p>
    <w:p w14:paraId="288F37F4"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19624668" w14:textId="77777777" w:rsidR="00801551" w:rsidRPr="004B5969" w:rsidRDefault="00801551" w:rsidP="00801551">
      <w:pPr>
        <w:pStyle w:val="CRReference"/>
        <w:rPr>
          <w:rStyle w:val="CRMinorChangeAdded"/>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6A33BEF9" w14:textId="77777777" w:rsidR="00801551" w:rsidRPr="00A17E87" w:rsidRDefault="00801551" w:rsidP="00801551">
      <w:pPr>
        <w:rPr>
          <w:noProof/>
        </w:rPr>
      </w:pPr>
      <w:r w:rsidRPr="004B5969">
        <w:rPr>
          <w:rStyle w:val="CRMinorChangeAdded"/>
          <w:noProof/>
          <w:lang w:val="hu-HU"/>
        </w:rPr>
        <w:t>(7)</w:t>
      </w:r>
      <w:r w:rsidRPr="004B5969">
        <w:rPr>
          <w:rStyle w:val="CRMinorChangeDeleted"/>
          <w:noProof/>
          <w:lang w:val="hu-HU"/>
        </w:rPr>
        <w:t>(5)</w:t>
      </w:r>
      <w:r w:rsidRPr="00A17E87">
        <w:rPr>
          <w:noProof/>
        </w:rPr>
        <w:tab/>
        <w:t>A több támogatót tömörítő fellépések esetében, amennyiben az uniós hozzájárulás költségtérítés, a (4) bekezdésben foglalt eljárás annak ellenőrzését jelenti, hogy a Bizottság által az érintett fellépésre kifizetett</w:t>
      </w:r>
      <w:r w:rsidRPr="004B5969">
        <w:rPr>
          <w:rStyle w:val="CRDeleted"/>
          <w:noProof/>
          <w:lang w:val="hu-HU"/>
        </w:rPr>
        <w:t>nek megfelelő</w:t>
      </w:r>
      <w:r w:rsidRPr="00A17E87">
        <w:rPr>
          <w:noProof/>
        </w:rPr>
        <w:t xml:space="preserve"> összeget a személy vagy szervezet a </w:t>
      </w:r>
      <w:r w:rsidRPr="002939B3">
        <w:rPr>
          <w:noProof/>
        </w:rPr>
        <w:fldChar w:fldCharType="begin"/>
      </w:r>
      <w:r w:rsidRPr="002939B3">
        <w:rPr>
          <w:noProof/>
        </w:rPr>
        <w:instrText xml:space="preserve"> QUOTE "</w:instrText>
      </w:r>
      <w:r w:rsidRPr="004B5969">
        <w:rPr>
          <w:rStyle w:val="CRMarker"/>
          <w:noProof/>
          <w:lang w:val="hu-HU"/>
        </w:rPr>
        <w:instrText>Ö</w:instrText>
      </w:r>
      <w:r w:rsidRPr="002939B3">
        <w:rPr>
          <w:noProof/>
        </w:rPr>
        <w:instrText xml:space="preserve">" </w:instrText>
      </w:r>
      <w:r w:rsidRPr="002939B3">
        <w:rPr>
          <w:noProof/>
        </w:rPr>
        <w:fldChar w:fldCharType="separate"/>
      </w:r>
      <w:r w:rsidRPr="004B5969">
        <w:rPr>
          <w:rStyle w:val="CRMarker"/>
          <w:noProof/>
          <w:lang w:val="hu-HU"/>
        </w:rPr>
        <w:t>Ö</w:t>
      </w:r>
      <w:r w:rsidRPr="002939B3">
        <w:rPr>
          <w:noProof/>
        </w:rPr>
        <w:fldChar w:fldCharType="end"/>
      </w:r>
      <w:r w:rsidRPr="002939B3">
        <w:rPr>
          <w:noProof/>
        </w:rPr>
        <w:t> </w:t>
      </w:r>
      <w:r w:rsidRPr="00A17E87">
        <w:rPr>
          <w:noProof/>
        </w:rPr>
        <w:t>releváns</w:t>
      </w:r>
      <w:r w:rsidRPr="002939B3">
        <w:rPr>
          <w:noProof/>
        </w:rPr>
        <w:t> </w:t>
      </w:r>
      <w:r w:rsidRPr="002939B3">
        <w:rPr>
          <w:noProof/>
        </w:rPr>
        <w:fldChar w:fldCharType="begin"/>
      </w:r>
      <w:r w:rsidRPr="002939B3">
        <w:rPr>
          <w:noProof/>
        </w:rPr>
        <w:instrText xml:space="preserve"> QUOTE "</w:instrText>
      </w:r>
      <w:r w:rsidRPr="004B5969">
        <w:rPr>
          <w:rStyle w:val="CRMarker"/>
          <w:noProof/>
          <w:lang w:val="hu-HU"/>
        </w:rPr>
        <w:instrText>Õ</w:instrText>
      </w:r>
      <w:r w:rsidRPr="002939B3">
        <w:rPr>
          <w:noProof/>
        </w:rPr>
        <w:instrText xml:space="preserve">" </w:instrText>
      </w:r>
      <w:r w:rsidRPr="002939B3">
        <w:rPr>
          <w:noProof/>
        </w:rPr>
        <w:fldChar w:fldCharType="separate"/>
      </w:r>
      <w:r w:rsidRPr="004B5969">
        <w:rPr>
          <w:rStyle w:val="CRMarker"/>
          <w:noProof/>
          <w:lang w:val="hu-HU"/>
        </w:rPr>
        <w:t>Õ</w:t>
      </w:r>
      <w:r w:rsidRPr="002939B3">
        <w:rPr>
          <w:noProof/>
        </w:rPr>
        <w:fldChar w:fldCharType="end"/>
      </w:r>
      <w:r w:rsidRPr="002939B3">
        <w:rPr>
          <w:noProof/>
        </w:rPr>
        <w:t xml:space="preserve"> </w:t>
      </w:r>
      <w:r w:rsidRPr="004B5969">
        <w:rPr>
          <w:rStyle w:val="CRDeleted"/>
          <w:noProof/>
          <w:lang w:val="hu-HU"/>
        </w:rPr>
        <w:t>vonatkozó</w:t>
      </w:r>
      <w:r w:rsidRPr="00A17E87">
        <w:rPr>
          <w:noProof/>
        </w:rPr>
        <w:t xml:space="preserve"> vissza nem térítendő támogatásra vonatkozó megállapodásban, hozzájárulási megállapodásban vagy finanszírozási megállapodásban meghatározott feltételeknek megfelelően használta fel.</w:t>
      </w:r>
    </w:p>
    <w:p w14:paraId="5E324354" w14:textId="77777777" w:rsidR="00801551" w:rsidRPr="00A17E87" w:rsidRDefault="00801551" w:rsidP="00801551">
      <w:pPr>
        <w:rPr>
          <w:noProof/>
        </w:rPr>
      </w:pPr>
      <w:r w:rsidRPr="004B5969">
        <w:rPr>
          <w:rStyle w:val="CRMinorChangeAdded"/>
          <w:noProof/>
          <w:lang w:val="hu-HU"/>
        </w:rPr>
        <w:t>(8)</w:t>
      </w:r>
      <w:r w:rsidRPr="004B5969">
        <w:rPr>
          <w:rStyle w:val="CRMinorChangeDeleted"/>
          <w:noProof/>
          <w:lang w:val="hu-HU"/>
        </w:rPr>
        <w:t>(6)</w:t>
      </w:r>
      <w:r w:rsidRPr="00A17E87">
        <w:rPr>
          <w:noProof/>
        </w:rPr>
        <w:tab/>
        <w:t xml:space="preserve">A hozzájárulási megállapodásban, a finanszírozási megállapodásban és a garanciamegállapodásban egyértelműen meg kell határozni az uniós forrásokat felhasználó személy vagy szervezet felelősségét és kötelezettségeit – ideértve a </w:t>
      </w:r>
      <w:r w:rsidRPr="004B5969">
        <w:rPr>
          <w:rStyle w:val="CRMinorChangeAdded"/>
          <w:noProof/>
          <w:lang w:val="hu-HU"/>
        </w:rPr>
        <w:t>130</w:t>
      </w:r>
      <w:r w:rsidRPr="004B5969">
        <w:rPr>
          <w:rStyle w:val="CRMinorChangeDeleted"/>
          <w:noProof/>
          <w:lang w:val="hu-HU"/>
        </w:rPr>
        <w:t>129</w:t>
      </w:r>
      <w:r w:rsidRPr="00A17E87">
        <w:rPr>
          <w:noProof/>
        </w:rPr>
        <w:t>. cikkben foglalt kötelezettségeket is –, valamint a hozzájárulás folyósításának feltételeit. Az ilyen megállapodásokban szükség esetén meg kell határozni a kölcsönösen megállapodott javadalmazást is</w:t>
      </w:r>
      <w:r w:rsidRPr="004B5969">
        <w:rPr>
          <w:rStyle w:val="CRMinorChangeAdded"/>
          <w:noProof/>
          <w:lang w:val="hu-HU"/>
        </w:rPr>
        <w:t>,</w:t>
      </w:r>
      <w:r w:rsidRPr="00A17E87">
        <w:rPr>
          <w:noProof/>
        </w:rPr>
        <w:t xml:space="preserve"> amelynek igazodnia kell – kellően figyelembe véve a válság és instabilitás által jellemzett helyzeteket –</w:t>
      </w:r>
      <w:r>
        <w:rPr>
          <w:noProof/>
        </w:rPr>
        <w:t>,</w:t>
      </w:r>
      <w:r w:rsidRPr="00A17E87">
        <w:rPr>
          <w:noProof/>
        </w:rPr>
        <w:t xml:space="preserve"> azokhoz a feltételekhez, amelyek alapján a fellépéseket végrehajtják, és amelynek adott esetben teljesítményalapúnak kell lennie. Az említett megállapodásoknak tartalmazniuk kell emellett a feladatok teljesítéséről szóló, a Bizottságnak benyújtandó jelentésekre vonatkozó szabályokat, a tervezett eredményeket és a teljesítmény mérésére szolgáló mutatókat, továbbá az uniós forrásokkal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vagy költségvetési biztosítékokkal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gazdálkodó személyek vagy szervezetek azon kötelezettségét, hogy a Bizottságot késedelem nélkül értesítsék </w:t>
      </w:r>
      <w:r w:rsidRPr="004B5969">
        <w:rPr>
          <w:rStyle w:val="CRRefonteDeleted"/>
          <w:noProof/>
          <w:highlight w:val="lightGray"/>
          <w:lang w:val="hu-HU"/>
        </w:rPr>
        <w:t>az észlelt</w:t>
      </w:r>
      <w:r w:rsidRPr="00A17E87">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a megállapított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csalásokról és szabálytalanságokról, valamint az azok nyomán hozott intézkedésekről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 továbbá a csalás, korrupció vagy az Unió pénzügyi érdekeit sértő bármely más jogellenes tevékenység gyanújával kapcsolatos információkról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w:t>
      </w:r>
    </w:p>
    <w:p w14:paraId="494DC46F" w14:textId="77777777" w:rsidR="00801551" w:rsidRPr="00A17E87" w:rsidRDefault="00801551" w:rsidP="00801551">
      <w:pPr>
        <w:rPr>
          <w:noProof/>
        </w:rPr>
      </w:pPr>
      <w:r w:rsidRPr="004B5969">
        <w:rPr>
          <w:rStyle w:val="CRMinorChangeAdded"/>
          <w:noProof/>
          <w:lang w:val="hu-HU"/>
        </w:rPr>
        <w:t>(9)</w:t>
      </w:r>
      <w:r w:rsidRPr="004B5969">
        <w:rPr>
          <w:rStyle w:val="CRMinorChangeDeleted"/>
          <w:noProof/>
          <w:lang w:val="hu-HU"/>
        </w:rPr>
        <w:t>(7)</w:t>
      </w:r>
      <w:r w:rsidRPr="00A17E87">
        <w:rPr>
          <w:noProof/>
        </w:rPr>
        <w:tab/>
        <w:t>Az Európai Parlament és a Tanács kérésére valamennyi hozzájárulási megállapodást, finanszírozási megállapodást és garanciamegállapodást a rendelkezésükre kell bocsátani.</w:t>
      </w:r>
    </w:p>
    <w:p w14:paraId="4775A4C6" w14:textId="77777777" w:rsidR="00801551" w:rsidRPr="00A17E87" w:rsidRDefault="00801551" w:rsidP="00801551">
      <w:pPr>
        <w:rPr>
          <w:noProof/>
        </w:rPr>
      </w:pPr>
      <w:r w:rsidRPr="004B5969">
        <w:rPr>
          <w:rStyle w:val="CRMinorChangeAdded"/>
          <w:noProof/>
          <w:lang w:val="hu-HU"/>
        </w:rPr>
        <w:t>(10)</w:t>
      </w:r>
      <w:r w:rsidRPr="004B5969">
        <w:rPr>
          <w:rStyle w:val="CRMinorChangeDeleted"/>
          <w:noProof/>
          <w:lang w:val="hu-HU"/>
        </w:rPr>
        <w:t>(8)</w:t>
      </w:r>
      <w:r w:rsidRPr="00A17E87">
        <w:rPr>
          <w:noProof/>
        </w:rPr>
        <w:tab/>
        <w:t>E cikk az esetleges eseti hozzájárulási megállapodások kivételével nem alkalmazandó azon uniós szerveknek nyújtott uniós hozzájárulás esetében, amelyekre a 70. és a 71. cikk alapján külön mentesítési eljárás vonatkozik.</w:t>
      </w:r>
    </w:p>
    <w:p w14:paraId="073F2097" w14:textId="77777777" w:rsidR="00801551" w:rsidRPr="00A17E87" w:rsidRDefault="00801551" w:rsidP="00801551">
      <w:pPr>
        <w:pStyle w:val="Titrearticle"/>
        <w:rPr>
          <w:noProof/>
        </w:rPr>
      </w:pPr>
      <w:r w:rsidRPr="004B5969">
        <w:rPr>
          <w:rStyle w:val="CRMinorChangeAdded"/>
          <w:noProof/>
          <w:lang w:val="hu-HU"/>
        </w:rPr>
        <w:t>160</w:t>
      </w:r>
      <w:r w:rsidRPr="004B5969">
        <w:rPr>
          <w:rStyle w:val="CRMinorChangeDeleted"/>
          <w:noProof/>
          <w:lang w:val="hu-HU"/>
        </w:rPr>
        <w:t>156</w:t>
      </w:r>
      <w:r w:rsidRPr="00A17E87">
        <w:rPr>
          <w:noProof/>
        </w:rPr>
        <w:t>. cikk</w:t>
      </w:r>
    </w:p>
    <w:p w14:paraId="1BD20079" w14:textId="77777777" w:rsidR="00801551" w:rsidRPr="00A17E87" w:rsidRDefault="00801551" w:rsidP="00801551">
      <w:pPr>
        <w:pStyle w:val="NormalCentered"/>
        <w:rPr>
          <w:b/>
          <w:bCs/>
          <w:noProof/>
        </w:rPr>
      </w:pPr>
      <w:r w:rsidRPr="00A17E87">
        <w:rPr>
          <w:b/>
          <w:noProof/>
        </w:rPr>
        <w:t>Közvetett irányítás nemzetközi szervezetekkel</w:t>
      </w:r>
    </w:p>
    <w:p w14:paraId="6268DD99" w14:textId="77777777" w:rsidR="00801551" w:rsidRPr="00A17E87" w:rsidRDefault="00801551" w:rsidP="00801551">
      <w:pPr>
        <w:rPr>
          <w:noProof/>
        </w:rPr>
      </w:pPr>
      <w:r w:rsidRPr="00A17E87">
        <w:rPr>
          <w:noProof/>
        </w:rPr>
        <w:t>(1)</w:t>
      </w:r>
      <w:r w:rsidRPr="00A17E87">
        <w:rPr>
          <w:noProof/>
        </w:rPr>
        <w:tab/>
        <w:t xml:space="preserve">A Bizottság a 62. cikk (1) bekezdése első albekezdése c) pontjának ii. alpontjával összhangban, a nemzetközi megállapodásokkal létrehozott nemzetközi közjogi szervezetekkel (a továbbiakban: nemzetközi szervezetek) és ilyen szervezetek által létrehozott szakosított intézményekkel közvetett módon </w:t>
      </w:r>
      <w:r w:rsidRPr="002939B3">
        <w:rPr>
          <w:noProof/>
        </w:rPr>
        <w:fldChar w:fldCharType="begin"/>
      </w:r>
      <w:r w:rsidRPr="002939B3">
        <w:rPr>
          <w:noProof/>
        </w:rPr>
        <w:instrText xml:space="preserve"> QUOTE "</w:instrText>
      </w:r>
      <w:r w:rsidRPr="004B5969">
        <w:rPr>
          <w:rStyle w:val="CRMarker"/>
          <w:noProof/>
          <w:lang w:val="hu-HU"/>
        </w:rPr>
        <w:instrText>Ö</w:instrText>
      </w:r>
      <w:r w:rsidRPr="002939B3">
        <w:rPr>
          <w:noProof/>
        </w:rPr>
        <w:instrText xml:space="preserve">" </w:instrText>
      </w:r>
      <w:r w:rsidRPr="002939B3">
        <w:rPr>
          <w:noProof/>
        </w:rPr>
        <w:fldChar w:fldCharType="separate"/>
      </w:r>
      <w:r w:rsidRPr="004B5969">
        <w:rPr>
          <w:rStyle w:val="CRMarker"/>
          <w:noProof/>
          <w:lang w:val="hu-HU"/>
        </w:rPr>
        <w:t>Ö</w:t>
      </w:r>
      <w:r w:rsidRPr="002939B3">
        <w:rPr>
          <w:noProof/>
        </w:rPr>
        <w:fldChar w:fldCharType="end"/>
      </w:r>
      <w:r w:rsidRPr="002939B3">
        <w:rPr>
          <w:noProof/>
        </w:rPr>
        <w:t> </w:t>
      </w:r>
      <w:r w:rsidRPr="00A17E87">
        <w:rPr>
          <w:noProof/>
        </w:rPr>
        <w:t>is végrehajthatja</w:t>
      </w:r>
      <w:r w:rsidRPr="002939B3">
        <w:rPr>
          <w:noProof/>
        </w:rPr>
        <w:t> </w:t>
      </w:r>
      <w:r w:rsidRPr="002939B3">
        <w:rPr>
          <w:noProof/>
        </w:rPr>
        <w:fldChar w:fldCharType="begin"/>
      </w:r>
      <w:r w:rsidRPr="002939B3">
        <w:rPr>
          <w:noProof/>
        </w:rPr>
        <w:instrText xml:space="preserve"> QUOTE "</w:instrText>
      </w:r>
      <w:r w:rsidRPr="004B5969">
        <w:rPr>
          <w:rStyle w:val="CRMarker"/>
          <w:noProof/>
          <w:lang w:val="hu-HU"/>
        </w:rPr>
        <w:instrText>Õ</w:instrText>
      </w:r>
      <w:r w:rsidRPr="002939B3">
        <w:rPr>
          <w:noProof/>
        </w:rPr>
        <w:instrText xml:space="preserve">" </w:instrText>
      </w:r>
      <w:r w:rsidRPr="002939B3">
        <w:rPr>
          <w:noProof/>
        </w:rPr>
        <w:fldChar w:fldCharType="separate"/>
      </w:r>
      <w:r w:rsidRPr="004B5969">
        <w:rPr>
          <w:rStyle w:val="CRMarker"/>
          <w:noProof/>
          <w:lang w:val="hu-HU"/>
        </w:rPr>
        <w:t>Õ</w:t>
      </w:r>
      <w:r w:rsidRPr="002939B3">
        <w:rPr>
          <w:noProof/>
        </w:rPr>
        <w:fldChar w:fldCharType="end"/>
      </w:r>
      <w:r w:rsidRPr="00A17E87">
        <w:rPr>
          <w:noProof/>
        </w:rPr>
        <w:t xml:space="preserve"> </w:t>
      </w:r>
      <w:r w:rsidRPr="004B5969">
        <w:rPr>
          <w:rStyle w:val="CRDeleted"/>
          <w:noProof/>
          <w:lang w:val="hu-HU"/>
        </w:rPr>
        <w:t>hajtja végre</w:t>
      </w:r>
      <w:r w:rsidRPr="00A17E87">
        <w:rPr>
          <w:noProof/>
        </w:rPr>
        <w:t xml:space="preserve"> a költségvetést. Ezeket a megállapodásokat a </w:t>
      </w:r>
      <w:r w:rsidRPr="004B5969">
        <w:rPr>
          <w:rStyle w:val="CRMinorChangeAdded"/>
          <w:noProof/>
          <w:lang w:val="hu-HU"/>
        </w:rPr>
        <w:t>158</w:t>
      </w:r>
      <w:r w:rsidRPr="004B5969">
        <w:rPr>
          <w:rStyle w:val="CRMinorChangeDeleted"/>
          <w:noProof/>
          <w:lang w:val="hu-HU"/>
        </w:rPr>
        <w:t>154</w:t>
      </w:r>
      <w:r w:rsidRPr="00A17E87">
        <w:rPr>
          <w:noProof/>
        </w:rPr>
        <w:t xml:space="preserve">. cikk (3) bekezdésével összhangban, a Bizottság által végzett értékelés részeként el kell juttatni a Bizottsághoz. </w:t>
      </w:r>
    </w:p>
    <w:p w14:paraId="6C0A26E6" w14:textId="77777777" w:rsidR="00801551" w:rsidRPr="00A17E87" w:rsidRDefault="00801551" w:rsidP="00801551">
      <w:pPr>
        <w:rPr>
          <w:noProof/>
        </w:rPr>
      </w:pPr>
      <w:r w:rsidRPr="00A17E87">
        <w:rPr>
          <w:noProof/>
        </w:rPr>
        <w:t>(2)</w:t>
      </w:r>
      <w:r w:rsidRPr="00A17E87">
        <w:rPr>
          <w:noProof/>
        </w:rPr>
        <w:tab/>
        <w:t>A következő szervezetek nemzetközi szervezetnek minősülnek:</w:t>
      </w:r>
    </w:p>
    <w:p w14:paraId="5C832A1B" w14:textId="77777777" w:rsidR="00801551" w:rsidRPr="00A17E87" w:rsidRDefault="00801551" w:rsidP="00801551">
      <w:pPr>
        <w:pStyle w:val="Point0"/>
        <w:rPr>
          <w:noProof/>
        </w:rPr>
      </w:pPr>
      <w:r w:rsidRPr="00A17E87">
        <w:rPr>
          <w:noProof/>
        </w:rPr>
        <w:tab/>
        <w:t>a)</w:t>
      </w:r>
      <w:r w:rsidRPr="00A17E87">
        <w:rPr>
          <w:noProof/>
        </w:rPr>
        <w:tab/>
        <w:t>a Vöröskereszt Nemzetközi Bizottsága;</w:t>
      </w:r>
    </w:p>
    <w:p w14:paraId="2EF34505" w14:textId="77777777" w:rsidR="00801551" w:rsidRPr="00A17E87" w:rsidRDefault="00801551" w:rsidP="00801551">
      <w:pPr>
        <w:pStyle w:val="Point0"/>
        <w:rPr>
          <w:noProof/>
        </w:rPr>
      </w:pPr>
      <w:r w:rsidRPr="00A17E87">
        <w:rPr>
          <w:noProof/>
        </w:rPr>
        <w:tab/>
        <w:t>b)</w:t>
      </w:r>
      <w:r w:rsidRPr="00A17E87">
        <w:rPr>
          <w:noProof/>
        </w:rPr>
        <w:tab/>
        <w:t>a Vöröskereszt és Vörös Félhold Társaságok Nemzetközi Szövetsége.</w:t>
      </w:r>
    </w:p>
    <w:p w14:paraId="45ABAA48" w14:textId="77777777" w:rsidR="00801551" w:rsidRPr="00A17E87" w:rsidRDefault="00801551" w:rsidP="00801551">
      <w:pPr>
        <w:rPr>
          <w:noProof/>
        </w:rPr>
      </w:pPr>
      <w:r w:rsidRPr="00A17E87">
        <w:rPr>
          <w:noProof/>
        </w:rPr>
        <w:t>(3)</w:t>
      </w:r>
      <w:r w:rsidRPr="00A17E87">
        <w:rPr>
          <w:noProof/>
        </w:rPr>
        <w:tab/>
        <w:t>A Bizottság megfelelő indokolással határozatot fogadhat el adott nonprofit szervezet nemzetközi szervezetnek való minősítéséről, feltéve, hogy a nonprofit szervezet megfelel az alábbi feltételeknek:</w:t>
      </w:r>
    </w:p>
    <w:p w14:paraId="65B06159" w14:textId="77777777" w:rsidR="00801551" w:rsidRPr="00A17E87" w:rsidRDefault="00801551" w:rsidP="00801551">
      <w:pPr>
        <w:pStyle w:val="Point0"/>
        <w:rPr>
          <w:noProof/>
        </w:rPr>
      </w:pPr>
      <w:r w:rsidRPr="00A17E87">
        <w:rPr>
          <w:noProof/>
        </w:rPr>
        <w:tab/>
        <w:t>a)</w:t>
      </w:r>
      <w:r w:rsidRPr="00A17E87">
        <w:rPr>
          <w:noProof/>
        </w:rPr>
        <w:tab/>
        <w:t>jogi személyiséggel és autonóm irányítási szervekkel rendelkezik;</w:t>
      </w:r>
    </w:p>
    <w:p w14:paraId="3A938154" w14:textId="77777777" w:rsidR="00801551" w:rsidRPr="00A17E87" w:rsidRDefault="00801551" w:rsidP="00801551">
      <w:pPr>
        <w:pStyle w:val="Point0"/>
        <w:rPr>
          <w:noProof/>
        </w:rPr>
      </w:pPr>
      <w:r w:rsidRPr="00A17E87">
        <w:rPr>
          <w:noProof/>
        </w:rPr>
        <w:tab/>
        <w:t>b)</w:t>
      </w:r>
      <w:r w:rsidRPr="00A17E87">
        <w:rPr>
          <w:noProof/>
        </w:rPr>
        <w:tab/>
        <w:t>általános nemzetközi érdekű egyedi feladatok végrehajtására hozták létre;</w:t>
      </w:r>
    </w:p>
    <w:p w14:paraId="47D53FDE" w14:textId="77777777" w:rsidR="00801551" w:rsidRPr="00A17E87" w:rsidRDefault="00801551" w:rsidP="00801551">
      <w:pPr>
        <w:pStyle w:val="Point0"/>
        <w:rPr>
          <w:noProof/>
        </w:rPr>
      </w:pPr>
      <w:r w:rsidRPr="00A17E87">
        <w:rPr>
          <w:noProof/>
        </w:rPr>
        <w:tab/>
        <w:t>c)</w:t>
      </w:r>
      <w:r w:rsidRPr="00A17E87">
        <w:rPr>
          <w:noProof/>
        </w:rPr>
        <w:tab/>
        <w:t>legalább hat tagállam tagja a nonprofit szervezetnek;</w:t>
      </w:r>
    </w:p>
    <w:p w14:paraId="5B000502" w14:textId="77777777" w:rsidR="00801551" w:rsidRPr="00A17E87" w:rsidRDefault="00801551" w:rsidP="00801551">
      <w:pPr>
        <w:pStyle w:val="Point0"/>
        <w:rPr>
          <w:noProof/>
          <w:highlight w:val="lightGray"/>
        </w:rPr>
      </w:pPr>
      <w:r w:rsidRPr="00A17E87">
        <w:rPr>
          <w:noProof/>
        </w:rPr>
        <w:tab/>
      </w:r>
      <w:r w:rsidRPr="004B5969">
        <w:rPr>
          <w:rStyle w:val="CRRefonteDeleted"/>
          <w:noProof/>
          <w:highlight w:val="lightGray"/>
          <w:lang w:val="hu-HU"/>
        </w:rPr>
        <w:t>d)</w:t>
      </w:r>
      <w:r w:rsidRPr="004B5969">
        <w:rPr>
          <w:rStyle w:val="CRRefonteDeleted"/>
          <w:noProof/>
          <w:highlight w:val="lightGray"/>
          <w:lang w:val="hu-HU"/>
        </w:rPr>
        <w:tab/>
        <w:t>megfelelő pénzügyi garanciákat nyújt;</w:t>
      </w:r>
    </w:p>
    <w:p w14:paraId="2ACD0401" w14:textId="77777777" w:rsidR="00801551" w:rsidRPr="00A17E87" w:rsidRDefault="00801551" w:rsidP="00801551">
      <w:pPr>
        <w:pStyle w:val="Point0"/>
        <w:rPr>
          <w:noProof/>
        </w:rPr>
      </w:pPr>
      <w:r w:rsidRPr="00A17E87">
        <w:rPr>
          <w:noProof/>
        </w:rPr>
        <w:tab/>
      </w:r>
      <w:r w:rsidRPr="004B5969">
        <w:rPr>
          <w:rStyle w:val="CRMinorChangeAdded"/>
          <w:noProof/>
          <w:lang w:val="hu-HU"/>
        </w:rPr>
        <w:t>d</w:t>
      </w:r>
      <w:r w:rsidRPr="004B5969">
        <w:rPr>
          <w:rStyle w:val="CRMinorChangeDeleted"/>
          <w:noProof/>
          <w:lang w:val="hu-HU"/>
        </w:rPr>
        <w:t>e</w:t>
      </w:r>
      <w:r w:rsidRPr="00A17E87">
        <w:rPr>
          <w:noProof/>
        </w:rPr>
        <w:t>)</w:t>
      </w:r>
      <w:r w:rsidRPr="00A17E87">
        <w:rPr>
          <w:noProof/>
        </w:rPr>
        <w:tab/>
        <w:t xml:space="preserve">állandó struktúra alapján és olyan rendszerekkel, szabályokkal és eljárásokkal összhangban működik, amelyeket a </w:t>
      </w:r>
      <w:r w:rsidRPr="004B5969">
        <w:rPr>
          <w:rStyle w:val="CRMinorChangeAdded"/>
          <w:noProof/>
          <w:lang w:val="hu-HU"/>
        </w:rPr>
        <w:t>158</w:t>
      </w:r>
      <w:r w:rsidRPr="004B5969">
        <w:rPr>
          <w:rStyle w:val="CRMinorChangeDeleted"/>
          <w:noProof/>
          <w:lang w:val="hu-HU"/>
        </w:rPr>
        <w:t>154</w:t>
      </w:r>
      <w:r w:rsidRPr="00A17E87">
        <w:rPr>
          <w:noProof/>
        </w:rPr>
        <w:t xml:space="preserve">. cikk (3) bekezdésével összhangban értékelni lehet. </w:t>
      </w:r>
    </w:p>
    <w:p w14:paraId="161F71E2" w14:textId="77777777" w:rsidR="00801551" w:rsidRPr="004B5969" w:rsidRDefault="00801551" w:rsidP="00801551">
      <w:pPr>
        <w:pStyle w:val="CRSeparator"/>
        <w:rPr>
          <w:noProof/>
          <w:lang w:val="hu-HU"/>
        </w:rPr>
      </w:pPr>
    </w:p>
    <w:p w14:paraId="4F60A492"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49965B17" w14:textId="77777777" w:rsidR="00801551" w:rsidRPr="00A17E87" w:rsidRDefault="00801551" w:rsidP="00801551">
      <w:pPr>
        <w:rPr>
          <w:noProof/>
        </w:rPr>
      </w:pPr>
      <w:r w:rsidRPr="00A17E87">
        <w:rPr>
          <w:noProof/>
          <w:highlight w:val="lightGray"/>
        </w:rPr>
        <w:t>A szervezet számára – a rábízott uniós hozzájárulás kellő figyelembevételével – megfelelő pénzügyi garanciákat kell nyújtani.</w:t>
      </w:r>
    </w:p>
    <w:p w14:paraId="28316A55" w14:textId="77777777" w:rsidR="00801551" w:rsidRPr="004B5969" w:rsidRDefault="00801551" w:rsidP="00801551">
      <w:pPr>
        <w:pStyle w:val="CRSeparator"/>
        <w:rPr>
          <w:noProof/>
          <w:lang w:val="hu-HU"/>
        </w:rPr>
      </w:pPr>
    </w:p>
    <w:p w14:paraId="0AC904B7" w14:textId="77777777" w:rsidR="00801551" w:rsidRPr="004B5969" w:rsidRDefault="00801551" w:rsidP="00801551">
      <w:pPr>
        <w:pStyle w:val="CRReference"/>
        <w:pBdr>
          <w:left w:val="single" w:sz="4" w:space="31" w:color="auto"/>
        </w:pBdr>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5CC69F0B" w14:textId="77777777" w:rsidR="00801551" w:rsidRPr="004B5969" w:rsidRDefault="00801551" w:rsidP="00801551">
      <w:pPr>
        <w:pStyle w:val="CRReference"/>
        <w:pBdr>
          <w:left w:val="single" w:sz="4" w:space="31" w:color="auto"/>
        </w:pBdr>
        <w:rPr>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4AD05C89" w14:textId="77777777" w:rsidR="00801551" w:rsidRPr="00A17E87" w:rsidRDefault="00801551" w:rsidP="00801551">
      <w:pPr>
        <w:rPr>
          <w:noProof/>
        </w:rPr>
      </w:pPr>
      <w:r w:rsidRPr="00A17E87">
        <w:rPr>
          <w:noProof/>
        </w:rPr>
        <w:t>(4)</w:t>
      </w:r>
      <w:r w:rsidRPr="00A17E87">
        <w:rPr>
          <w:noProof/>
        </w:rPr>
        <w:tab/>
        <w:t>Ha valamely nemzetközi szervezet közvetett irányítás keretében használ fel uniós forrásokat, a vele megkötött ellenőrzési megállapodás alkalmazandó.</w:t>
      </w:r>
    </w:p>
    <w:p w14:paraId="367AD10E" w14:textId="77777777" w:rsidR="00801551" w:rsidRPr="00A17E87" w:rsidRDefault="00801551" w:rsidP="00801551">
      <w:pPr>
        <w:pStyle w:val="Titrearticle"/>
        <w:rPr>
          <w:noProof/>
        </w:rPr>
      </w:pPr>
      <w:r w:rsidRPr="004B5969">
        <w:rPr>
          <w:rStyle w:val="CRMinorChangeAdded"/>
          <w:noProof/>
          <w:lang w:val="hu-HU"/>
        </w:rPr>
        <w:t>161</w:t>
      </w:r>
      <w:r w:rsidRPr="004B5969">
        <w:rPr>
          <w:rStyle w:val="CRMinorChangeDeleted"/>
          <w:noProof/>
          <w:lang w:val="hu-HU"/>
        </w:rPr>
        <w:t>157</w:t>
      </w:r>
      <w:r w:rsidRPr="00A17E87">
        <w:rPr>
          <w:noProof/>
        </w:rPr>
        <w:t>. cikk</w:t>
      </w:r>
    </w:p>
    <w:p w14:paraId="20B2E566" w14:textId="77777777" w:rsidR="00801551" w:rsidRPr="00A17E87" w:rsidRDefault="00801551" w:rsidP="00801551">
      <w:pPr>
        <w:pStyle w:val="NormalCentered"/>
        <w:rPr>
          <w:b/>
          <w:bCs/>
          <w:noProof/>
        </w:rPr>
      </w:pPr>
      <w:r w:rsidRPr="00A17E87">
        <w:rPr>
          <w:b/>
          <w:noProof/>
        </w:rPr>
        <w:t>Közvetett irányítás tagállami szervezetekkel</w:t>
      </w:r>
    </w:p>
    <w:p w14:paraId="0A172F55" w14:textId="77777777" w:rsidR="00801551" w:rsidRPr="00A17E87" w:rsidRDefault="00801551" w:rsidP="00801551">
      <w:pPr>
        <w:rPr>
          <w:noProof/>
        </w:rPr>
      </w:pPr>
      <w:r w:rsidRPr="00A17E87">
        <w:rPr>
          <w:noProof/>
        </w:rPr>
        <w:t>(1)</w:t>
      </w:r>
      <w:r w:rsidRPr="00A17E87">
        <w:rPr>
          <w:noProof/>
        </w:rPr>
        <w:tab/>
        <w:t>A Bizottság a 62. cikk (1) bekezdése első albekezdése c) pontjának v. és vi. pontjával összhangban közvetett módon, tagállami szervezetekkel is végrehajthatja a költségvetést.</w:t>
      </w:r>
    </w:p>
    <w:p w14:paraId="367F88FA" w14:textId="77777777" w:rsidR="00801551" w:rsidRPr="00A17E87" w:rsidRDefault="00801551" w:rsidP="00801551">
      <w:pPr>
        <w:rPr>
          <w:noProof/>
        </w:rPr>
      </w:pPr>
      <w:r w:rsidRPr="00A17E87">
        <w:rPr>
          <w:noProof/>
        </w:rPr>
        <w:t>(2)</w:t>
      </w:r>
      <w:r w:rsidRPr="00A17E87">
        <w:rPr>
          <w:noProof/>
        </w:rPr>
        <w:tab/>
        <w:t xml:space="preserve">Amikor a Bizottság tagállami szervezetekkel közvetett módon hajtja végre a költségvetést, </w:t>
      </w:r>
      <w:r w:rsidRPr="004B5969">
        <w:rPr>
          <w:rStyle w:val="CRMinorChangeDeleted"/>
          <w:noProof/>
          <w:lang w:val="hu-HU"/>
        </w:rPr>
        <w:t>és</w:t>
      </w:r>
      <w:r w:rsidRPr="00A17E87">
        <w:rPr>
          <w:noProof/>
        </w:rPr>
        <w:t xml:space="preserve"> támaszkodik e szervezeteknek a </w:t>
      </w:r>
      <w:r w:rsidRPr="004B5969">
        <w:rPr>
          <w:rStyle w:val="CRMinorChangeAdded"/>
          <w:noProof/>
          <w:lang w:val="hu-HU"/>
        </w:rPr>
        <w:t>158</w:t>
      </w:r>
      <w:r w:rsidRPr="004B5969">
        <w:rPr>
          <w:rStyle w:val="CRMinorChangeDeleted"/>
          <w:noProof/>
          <w:lang w:val="hu-HU"/>
        </w:rPr>
        <w:t>154</w:t>
      </w:r>
      <w:r w:rsidRPr="00A17E87">
        <w:rPr>
          <w:noProof/>
        </w:rPr>
        <w:t xml:space="preserve">. cikk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(2),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(3) és (4) bekezdésével összhangban értékelt rendszereire, szabályaira és eljárásaira.</w:t>
      </w:r>
    </w:p>
    <w:p w14:paraId="55B6A208" w14:textId="77777777" w:rsidR="00801551" w:rsidRPr="00A17E87" w:rsidRDefault="00801551" w:rsidP="00801551">
      <w:pPr>
        <w:rPr>
          <w:noProof/>
        </w:rPr>
      </w:pPr>
      <w:r w:rsidRPr="00A17E87">
        <w:rPr>
          <w:noProof/>
        </w:rPr>
        <w:t>(3)</w:t>
      </w:r>
      <w:r w:rsidRPr="00A17E87">
        <w:rPr>
          <w:noProof/>
        </w:rPr>
        <w:tab/>
        <w:t xml:space="preserve">A tagállami szervezetekkel a </w:t>
      </w:r>
      <w:r w:rsidRPr="004B5969">
        <w:rPr>
          <w:rStyle w:val="CRMinorChangeAdded"/>
          <w:noProof/>
          <w:lang w:val="hu-HU"/>
        </w:rPr>
        <w:t>132</w:t>
      </w:r>
      <w:r w:rsidRPr="004B5969">
        <w:rPr>
          <w:rStyle w:val="CRMinorChangeDeleted"/>
          <w:noProof/>
          <w:lang w:val="hu-HU"/>
        </w:rPr>
        <w:t>130</w:t>
      </w:r>
      <w:r w:rsidRPr="00A17E87">
        <w:rPr>
          <w:noProof/>
        </w:rPr>
        <w:t xml:space="preserve">. cikk alapján megkötött pénzügyikeret-partnerségi megállapodásokban részletesebben meg kell határozni a tagállami szervezetek rendszereire, szabályaira és eljárásaira való támaszkodás mértékét és módjait, és &gt;azok&lt; a </w:t>
      </w:r>
      <w:r w:rsidRPr="004B5969">
        <w:rPr>
          <w:rStyle w:val="CRMinorChangeAdded"/>
          <w:noProof/>
          <w:lang w:val="hu-HU"/>
        </w:rPr>
        <w:t>127</w:t>
      </w:r>
      <w:r w:rsidRPr="004B5969">
        <w:rPr>
          <w:rStyle w:val="CRMinorChangeDeleted"/>
          <w:noProof/>
          <w:lang w:val="hu-HU"/>
        </w:rPr>
        <w:t>126</w:t>
      </w:r>
      <w:r w:rsidRPr="00A17E87">
        <w:rPr>
          <w:noProof/>
        </w:rPr>
        <w:t xml:space="preserve">. és a </w:t>
      </w:r>
      <w:r w:rsidRPr="004B5969">
        <w:rPr>
          <w:rStyle w:val="CRMinorChangeAdded"/>
          <w:noProof/>
          <w:lang w:val="hu-HU"/>
        </w:rPr>
        <w:t>128</w:t>
      </w:r>
      <w:r w:rsidRPr="004B5969">
        <w:rPr>
          <w:rStyle w:val="CRMinorChangeDeleted"/>
          <w:noProof/>
          <w:lang w:val="hu-HU"/>
        </w:rPr>
        <w:t>127</w:t>
      </w:r>
      <w:r w:rsidRPr="00A17E87">
        <w:rPr>
          <w:noProof/>
        </w:rPr>
        <w:t>. cikkben említett, értékelések és ellenőrzési eredmények átvételére vonatkozó egyedi rendelkezéseket is tartalmazhatnak.</w:t>
      </w:r>
    </w:p>
    <w:p w14:paraId="5A72E41F" w14:textId="77777777" w:rsidR="00801551" w:rsidRPr="00A17E87" w:rsidRDefault="00801551" w:rsidP="00801551">
      <w:pPr>
        <w:pStyle w:val="Titrearticle"/>
        <w:rPr>
          <w:noProof/>
        </w:rPr>
      </w:pPr>
      <w:r w:rsidRPr="004B5969">
        <w:rPr>
          <w:rStyle w:val="CRMinorChangeAdded"/>
          <w:noProof/>
          <w:lang w:val="hu-HU"/>
        </w:rPr>
        <w:t>162</w:t>
      </w:r>
      <w:r w:rsidRPr="004B5969">
        <w:rPr>
          <w:rStyle w:val="CRMinorChangeDeleted"/>
          <w:noProof/>
          <w:lang w:val="hu-HU"/>
        </w:rPr>
        <w:t>158</w:t>
      </w:r>
      <w:r w:rsidRPr="00A17E87">
        <w:rPr>
          <w:noProof/>
        </w:rPr>
        <w:t>. cikk</w:t>
      </w:r>
    </w:p>
    <w:p w14:paraId="04A66397" w14:textId="77777777" w:rsidR="00801551" w:rsidRPr="00A17E87" w:rsidRDefault="00801551" w:rsidP="00801551">
      <w:pPr>
        <w:pStyle w:val="NormalCentered"/>
        <w:rPr>
          <w:b/>
          <w:bCs/>
          <w:noProof/>
        </w:rPr>
      </w:pPr>
      <w:r w:rsidRPr="00A17E87">
        <w:rPr>
          <w:b/>
          <w:noProof/>
        </w:rPr>
        <w:t>Közvetett irányítás harmadik országokkal</w:t>
      </w:r>
    </w:p>
    <w:p w14:paraId="7E4741A9" w14:textId="77777777" w:rsidR="00801551" w:rsidRPr="00A17E87" w:rsidRDefault="00801551" w:rsidP="00801551">
      <w:pPr>
        <w:rPr>
          <w:noProof/>
        </w:rPr>
      </w:pPr>
      <w:r w:rsidRPr="00A17E87">
        <w:rPr>
          <w:noProof/>
        </w:rPr>
        <w:t>(1)</w:t>
      </w:r>
      <w:r w:rsidRPr="00A17E87">
        <w:rPr>
          <w:noProof/>
        </w:rPr>
        <w:tab/>
        <w:t>A Bizottság a 62. cikk (1) bekezdése első albekezdése c) pontjának i. alpontjával összhangban, harmadik országokkal vagy az adott ország által kijelölt szervekkel közvetett módon hajtja végre a költségvetést, a harmadik országban történő uniós intézkedést ismertető és a fellépés különböző részeihez tartozó végrehajtási módszert is rögzítő finanszírozási megállapodás megkötése révén.</w:t>
      </w:r>
    </w:p>
    <w:p w14:paraId="0EAEFE3D" w14:textId="77777777" w:rsidR="00801551" w:rsidRPr="00A17E87" w:rsidRDefault="00801551" w:rsidP="00801551">
      <w:pPr>
        <w:rPr>
          <w:noProof/>
        </w:rPr>
      </w:pPr>
      <w:r w:rsidRPr="00A17E87">
        <w:rPr>
          <w:noProof/>
        </w:rPr>
        <w:t>(2)</w:t>
      </w:r>
      <w:r w:rsidRPr="00A17E87">
        <w:rPr>
          <w:noProof/>
        </w:rPr>
        <w:tab/>
        <w:t>A közvetett módon végrehajtott fellépés azon része tekintetében, amelyet a harmadik országokkal vagy az által</w:t>
      </w:r>
      <w:r w:rsidRPr="004B5969">
        <w:rPr>
          <w:rStyle w:val="CRMinorChangeDeleted"/>
          <w:noProof/>
          <w:lang w:val="hu-HU"/>
        </w:rPr>
        <w:t>a</w:t>
      </w:r>
      <w:r w:rsidRPr="004B5969">
        <w:rPr>
          <w:rStyle w:val="CRMinorChangeAdded"/>
          <w:noProof/>
          <w:lang w:val="hu-HU"/>
        </w:rPr>
        <w:t>uk</w:t>
      </w:r>
      <w:r w:rsidRPr="00A17E87">
        <w:rPr>
          <w:noProof/>
        </w:rPr>
        <w:t xml:space="preserve"> kijelölt szervekkel hajtanak végre, a finanszírozási megállapodásban a </w:t>
      </w:r>
      <w:r w:rsidRPr="004B5969">
        <w:rPr>
          <w:rStyle w:val="CRMinorChangeAdded"/>
          <w:noProof/>
          <w:lang w:val="hu-HU"/>
        </w:rPr>
        <w:t>159. cikk (8)</w:t>
      </w:r>
      <w:r w:rsidRPr="004B5969">
        <w:rPr>
          <w:rStyle w:val="CRMinorChangeDeleted"/>
          <w:noProof/>
          <w:lang w:val="hu-HU"/>
        </w:rPr>
        <w:t>155. cikk (5)</w:t>
      </w:r>
      <w:r w:rsidRPr="00A17E87">
        <w:rPr>
          <w:noProof/>
        </w:rPr>
        <w:t xml:space="preserve"> bekezdésében említett elemeken túl egyértelműen meg kell határozni a források felhasználásában a harmadik ország és a Bizottság által ellátott szerepet és feladatokat. A finanszírozási megállapodásban emellett meg kell határozni a harmadik ország által az uniós források felhasználása során alkalmazott szabályokat és eljárásokat.</w:t>
      </w:r>
    </w:p>
    <w:p w14:paraId="6A5C17CA" w14:textId="77777777" w:rsidR="00801551" w:rsidRPr="00A17E87" w:rsidRDefault="00801551" w:rsidP="00801551">
      <w:pPr>
        <w:pStyle w:val="Titrearticle"/>
        <w:rPr>
          <w:noProof/>
        </w:rPr>
      </w:pPr>
      <w:r w:rsidRPr="004B5969">
        <w:rPr>
          <w:rStyle w:val="CRMinorChangeAdded"/>
          <w:noProof/>
          <w:lang w:val="hu-HU"/>
        </w:rPr>
        <w:t>163</w:t>
      </w:r>
      <w:r w:rsidRPr="004B5969">
        <w:rPr>
          <w:rStyle w:val="CRMinorChangeDeleted"/>
          <w:noProof/>
          <w:lang w:val="hu-HU"/>
        </w:rPr>
        <w:t>159</w:t>
      </w:r>
      <w:r w:rsidRPr="00A17E87">
        <w:rPr>
          <w:noProof/>
        </w:rPr>
        <w:t>. cikk</w:t>
      </w:r>
    </w:p>
    <w:p w14:paraId="6A0991F9" w14:textId="77777777" w:rsidR="00801551" w:rsidRPr="00A17E87" w:rsidRDefault="00801551" w:rsidP="00801551">
      <w:pPr>
        <w:pStyle w:val="NormalCentered"/>
        <w:rPr>
          <w:b/>
          <w:noProof/>
        </w:rPr>
      </w:pPr>
      <w:r w:rsidRPr="00A17E87">
        <w:rPr>
          <w:b/>
          <w:noProof/>
        </w:rPr>
        <w:t>Vegyes finanszírozási műveletek</w:t>
      </w:r>
    </w:p>
    <w:p w14:paraId="0C31E563" w14:textId="77777777" w:rsidR="00801551" w:rsidRPr="00A17E87" w:rsidRDefault="00801551" w:rsidP="00801551">
      <w:pPr>
        <w:rPr>
          <w:noProof/>
        </w:rPr>
      </w:pPr>
      <w:r w:rsidRPr="00A17E87">
        <w:rPr>
          <w:noProof/>
        </w:rPr>
        <w:t>(1)</w:t>
      </w:r>
      <w:r w:rsidRPr="00A17E87">
        <w:rPr>
          <w:noProof/>
        </w:rPr>
        <w:tab/>
        <w:t>A vegyes finanszírozási műveleteket vagy a Bizottság vagy a 62. cikk (1) bekezdése első albekezdésének c) pontja szerinti, az uniós forrásokat felhasználó személyek vagy szervezetek irányítják.</w:t>
      </w:r>
    </w:p>
    <w:p w14:paraId="7139B7F7" w14:textId="77777777" w:rsidR="00801551" w:rsidRPr="00A17E87" w:rsidRDefault="00801551" w:rsidP="00801551">
      <w:pPr>
        <w:rPr>
          <w:noProof/>
        </w:rPr>
      </w:pPr>
      <w:r w:rsidRPr="00A17E87">
        <w:rPr>
          <w:noProof/>
        </w:rPr>
        <w:t>(2)</w:t>
      </w:r>
      <w:r w:rsidRPr="00A17E87">
        <w:rPr>
          <w:noProof/>
        </w:rPr>
        <w:tab/>
        <w:t xml:space="preserve">Pénzügyi eszközök és költségvetési biztosítékok vegyes finanszírozási eszközön vagy platformon keresztül történő igénybevétele esetén a X.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B65F60">
        <w:rPr>
          <w:noProof/>
          <w:highlight w:val="lightGray"/>
        </w:rPr>
        <w:t> cím </w:t>
      </w:r>
      <w:r w:rsidRPr="00B65F60">
        <w:rPr>
          <w:noProof/>
          <w:highlight w:val="lightGray"/>
        </w:rPr>
        <w:fldChar w:fldCharType="begin"/>
      </w:r>
      <w:r w:rsidRPr="00B65F60">
        <w:rPr>
          <w:noProof/>
          <w:highlight w:val="lightGray"/>
        </w:rPr>
        <w:instrText xml:space="preserve"> QUOTE "</w:instrText>
      </w:r>
      <w:r w:rsidRPr="004B5969">
        <w:rPr>
          <w:rStyle w:val="CRMarker"/>
          <w:noProof/>
          <w:highlight w:val="lightGray"/>
          <w:lang w:val="hu-HU"/>
        </w:rPr>
        <w:instrText>ï</w:instrText>
      </w:r>
      <w:r w:rsidRPr="00B65F60">
        <w:rPr>
          <w:noProof/>
          <w:highlight w:val="lightGray"/>
        </w:rPr>
        <w:instrText xml:space="preserve">" </w:instrText>
      </w:r>
      <w:r w:rsidRPr="00B65F60">
        <w:rPr>
          <w:noProof/>
          <w:highlight w:val="lightGray"/>
        </w:rPr>
        <w:fldChar w:fldCharType="separate"/>
      </w:r>
      <w:r w:rsidRPr="004B5969">
        <w:rPr>
          <w:rStyle w:val="CRMarker"/>
          <w:noProof/>
          <w:highlight w:val="lightGray"/>
          <w:lang w:val="hu-HU"/>
        </w:rPr>
        <w:t>ï</w:t>
      </w:r>
      <w:r w:rsidRPr="00B65F60">
        <w:rPr>
          <w:noProof/>
          <w:highlight w:val="lightGray"/>
        </w:rPr>
        <w:fldChar w:fldCharType="end"/>
      </w:r>
      <w:r w:rsidRPr="00B65F60">
        <w:rPr>
          <w:noProof/>
        </w:rPr>
        <w:t xml:space="preserve"> </w:t>
      </w:r>
      <w:r w:rsidRPr="004B5969">
        <w:rPr>
          <w:rStyle w:val="CRRefonteDeleted"/>
          <w:noProof/>
          <w:highlight w:val="lightGray"/>
          <w:lang w:val="hu-HU"/>
        </w:rPr>
        <w:t>cikk</w:t>
      </w:r>
      <w:r w:rsidRPr="00A17E87">
        <w:rPr>
          <w:noProof/>
        </w:rPr>
        <w:t xml:space="preserve"> alkalmazandó.</w:t>
      </w:r>
    </w:p>
    <w:p w14:paraId="4E5376FD" w14:textId="77777777" w:rsidR="00801551" w:rsidRPr="00A17E87" w:rsidRDefault="00801551" w:rsidP="00801551">
      <w:pPr>
        <w:rPr>
          <w:noProof/>
        </w:rPr>
      </w:pPr>
      <w:r w:rsidRPr="00A17E87">
        <w:rPr>
          <w:noProof/>
        </w:rPr>
        <w:t>(3)</w:t>
      </w:r>
      <w:r w:rsidRPr="00A17E87">
        <w:rPr>
          <w:noProof/>
        </w:rPr>
        <w:tab/>
        <w:t xml:space="preserve">A vegyes finanszírozási eszközök vagy platformok keretében végrehajtott pénzügyi eszközök és költségvetési biztosítékok esetében a </w:t>
      </w:r>
      <w:r w:rsidRPr="004B5969">
        <w:rPr>
          <w:rStyle w:val="CRMinorChangeAdded"/>
          <w:noProof/>
          <w:lang w:val="hu-HU"/>
        </w:rPr>
        <w:t>213</w:t>
      </w:r>
      <w:r w:rsidRPr="004B5969">
        <w:rPr>
          <w:rStyle w:val="CRMinorChangeDeleted"/>
          <w:noProof/>
          <w:lang w:val="hu-HU"/>
        </w:rPr>
        <w:t>209</w:t>
      </w:r>
      <w:r w:rsidRPr="00A17E87">
        <w:rPr>
          <w:noProof/>
        </w:rPr>
        <w:t>. cikk (2) bekezdése első albekezdésének h) pontjában előírt kötelezettség akkor tekintendő teljesítettnek, ha az előzetes értékelésre az adott vegyes finanszírozási eszköz vagy platform létrehozása előtt kerül sor.</w:t>
      </w:r>
    </w:p>
    <w:p w14:paraId="7308B647" w14:textId="77777777" w:rsidR="00801551" w:rsidRPr="00A17E87" w:rsidRDefault="00801551" w:rsidP="00801551">
      <w:pPr>
        <w:rPr>
          <w:noProof/>
        </w:rPr>
      </w:pPr>
      <w:r w:rsidRPr="00A17E87">
        <w:rPr>
          <w:noProof/>
        </w:rPr>
        <w:t>(4)</w:t>
      </w:r>
      <w:r w:rsidRPr="00A17E87">
        <w:rPr>
          <w:noProof/>
        </w:rPr>
        <w:tab/>
        <w:t xml:space="preserve">A </w:t>
      </w:r>
      <w:r w:rsidRPr="004B5969">
        <w:rPr>
          <w:rStyle w:val="CRRefonteDeleted"/>
          <w:noProof/>
          <w:highlight w:val="lightGray"/>
          <w:lang w:val="hu-HU"/>
        </w:rPr>
        <w:t>249. cikk</w:t>
      </w:r>
      <w:r w:rsidRPr="00A17E87">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41 cikk (4) és (5) bekezdése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szerinti éves jelentéseket a vegyes finanszírozási eszköz vagy a platform szintjén kell összeállítani, az eszközhöz vagy a platformhoz csoportosított minden finanszírozási eszköz és költségvetési biztosíték figyelembevételével, egyértelműen megjelölve azon belül a különböző pénzügyi támogatási formákat.</w:t>
      </w:r>
    </w:p>
    <w:p w14:paraId="3045B0FD" w14:textId="77777777" w:rsidR="00801551" w:rsidRPr="00A17E87" w:rsidRDefault="00801551" w:rsidP="00801551">
      <w:pPr>
        <w:pStyle w:val="SectionTitle"/>
        <w:rPr>
          <w:noProof/>
        </w:rPr>
      </w:pPr>
      <w:r w:rsidRPr="00A17E87">
        <w:rPr>
          <w:noProof/>
        </w:rPr>
        <w:t>VII. CÍM</w:t>
      </w:r>
    </w:p>
    <w:p w14:paraId="7CA3A2AA" w14:textId="77777777" w:rsidR="00801551" w:rsidRPr="00A17E87" w:rsidRDefault="00801551" w:rsidP="00801551">
      <w:pPr>
        <w:pStyle w:val="SectionTitle"/>
        <w:rPr>
          <w:noProof/>
        </w:rPr>
      </w:pPr>
      <w:r w:rsidRPr="00A17E87">
        <w:rPr>
          <w:i/>
          <w:noProof/>
        </w:rPr>
        <w:t>KÖZBESZERZÉS ÉS KONCESSZIÓK</w:t>
      </w:r>
    </w:p>
    <w:p w14:paraId="2CA43BE9" w14:textId="77777777" w:rsidR="00801551" w:rsidRPr="00A17E87" w:rsidRDefault="00801551" w:rsidP="00801551">
      <w:pPr>
        <w:pStyle w:val="SectionTitle"/>
        <w:rPr>
          <w:noProof/>
        </w:rPr>
      </w:pPr>
      <w:r w:rsidRPr="00A17E87">
        <w:rPr>
          <w:i/>
          <w:noProof/>
        </w:rPr>
        <w:t>1. FEJEZET</w:t>
      </w:r>
    </w:p>
    <w:p w14:paraId="339B1FB4" w14:textId="77777777" w:rsidR="00801551" w:rsidRPr="00A17E87" w:rsidRDefault="00801551" w:rsidP="00801551">
      <w:pPr>
        <w:pStyle w:val="SectionTitle"/>
        <w:rPr>
          <w:noProof/>
        </w:rPr>
      </w:pPr>
      <w:r w:rsidRPr="00A17E87">
        <w:rPr>
          <w:i/>
          <w:noProof/>
        </w:rPr>
        <w:t>Közös rendelkezések</w:t>
      </w:r>
    </w:p>
    <w:p w14:paraId="611C0FDC" w14:textId="77777777" w:rsidR="00801551" w:rsidRPr="00A17E87" w:rsidRDefault="00801551" w:rsidP="00801551">
      <w:pPr>
        <w:pStyle w:val="Titrearticle"/>
        <w:rPr>
          <w:noProof/>
        </w:rPr>
      </w:pPr>
      <w:r w:rsidRPr="004B5969">
        <w:rPr>
          <w:rStyle w:val="CRMinorChangeAdded"/>
          <w:noProof/>
          <w:lang w:val="hu-HU"/>
        </w:rPr>
        <w:t>164</w:t>
      </w:r>
      <w:r w:rsidRPr="004B5969">
        <w:rPr>
          <w:rStyle w:val="CRMinorChangeDeleted"/>
          <w:noProof/>
          <w:lang w:val="hu-HU"/>
        </w:rPr>
        <w:t>160</w:t>
      </w:r>
      <w:r w:rsidRPr="00A17E87">
        <w:rPr>
          <w:noProof/>
        </w:rPr>
        <w:t>. cikk</w:t>
      </w:r>
    </w:p>
    <w:p w14:paraId="0C99521A" w14:textId="77777777" w:rsidR="00801551" w:rsidRPr="00A17E87" w:rsidRDefault="00801551" w:rsidP="00801551">
      <w:pPr>
        <w:pStyle w:val="NormalCentered"/>
        <w:rPr>
          <w:b/>
          <w:bCs/>
          <w:noProof/>
        </w:rPr>
      </w:pPr>
      <w:r w:rsidRPr="00A17E87">
        <w:rPr>
          <w:b/>
          <w:noProof/>
        </w:rPr>
        <w:t>A szerződésekre alkalmazandó elvek és hatály</w:t>
      </w:r>
    </w:p>
    <w:p w14:paraId="70EF677D" w14:textId="77777777" w:rsidR="00801551" w:rsidRPr="00A17E87" w:rsidRDefault="00801551" w:rsidP="00801551">
      <w:pPr>
        <w:rPr>
          <w:noProof/>
        </w:rPr>
      </w:pPr>
      <w:r w:rsidRPr="00A17E87">
        <w:rPr>
          <w:noProof/>
        </w:rPr>
        <w:t>(1)</w:t>
      </w:r>
      <w:r w:rsidRPr="00A17E87">
        <w:rPr>
          <w:noProof/>
        </w:rPr>
        <w:tab/>
        <w:t>Minden, egészében vagy részben a költségvetés által finanszírozott szerződésnek tiszteletben kell tartania az átláthatóság, az arányosság, az egyenlő bánásmód és a megkülönböztetésmentesség elvét.</w:t>
      </w:r>
    </w:p>
    <w:p w14:paraId="2B622185" w14:textId="77777777" w:rsidR="00801551" w:rsidRPr="00A17E87" w:rsidRDefault="00801551" w:rsidP="00801551">
      <w:pPr>
        <w:rPr>
          <w:noProof/>
        </w:rPr>
      </w:pPr>
      <w:r w:rsidRPr="00A17E87">
        <w:rPr>
          <w:noProof/>
        </w:rPr>
        <w:t>(2)</w:t>
      </w:r>
      <w:r w:rsidRPr="00A17E87">
        <w:rPr>
          <w:noProof/>
        </w:rPr>
        <w:tab/>
        <w:t xml:space="preserve">Minden szerződést a lehető legszélesebb körben kell pályáztatni, kivéve a </w:t>
      </w:r>
      <w:r w:rsidRPr="004B5969">
        <w:rPr>
          <w:rStyle w:val="CRMinorChangeAdded"/>
          <w:noProof/>
          <w:lang w:val="hu-HU"/>
        </w:rPr>
        <w:t>168</w:t>
      </w:r>
      <w:r w:rsidRPr="004B5969">
        <w:rPr>
          <w:rStyle w:val="CRMinorChangeDeleted"/>
          <w:noProof/>
          <w:lang w:val="hu-HU"/>
        </w:rPr>
        <w:t>164</w:t>
      </w:r>
      <w:r w:rsidRPr="00A17E87">
        <w:rPr>
          <w:noProof/>
        </w:rPr>
        <w:t>. cikk (1) bekezdésének d) pontjában említett eljárás alkalmazásakor.</w:t>
      </w:r>
    </w:p>
    <w:p w14:paraId="6EACAF93" w14:textId="77777777" w:rsidR="00801551" w:rsidRPr="00A17E87" w:rsidRDefault="00801551" w:rsidP="00801551">
      <w:pPr>
        <w:rPr>
          <w:noProof/>
        </w:rPr>
      </w:pPr>
      <w:r w:rsidRPr="00A17E87">
        <w:rPr>
          <w:noProof/>
        </w:rPr>
        <w:t>A szerződés tervezett értéke nem határozható meg az alkalmazandó szabályok megkerülésének céljával, és a szerződés nem is bontható részekre e célból.</w:t>
      </w:r>
    </w:p>
    <w:p w14:paraId="71D88672" w14:textId="77777777" w:rsidR="00801551" w:rsidRPr="00A17E87" w:rsidRDefault="00801551" w:rsidP="00801551">
      <w:pPr>
        <w:rPr>
          <w:noProof/>
        </w:rPr>
      </w:pPr>
      <w:r w:rsidRPr="00A17E87">
        <w:rPr>
          <w:noProof/>
        </w:rPr>
        <w:t xml:space="preserve">Az ajánlatkérő szervnek adott esetben több </w:t>
      </w:r>
      <w:r w:rsidRPr="00B65F60">
        <w:rPr>
          <w:noProof/>
        </w:rPr>
        <w:fldChar w:fldCharType="begin"/>
      </w:r>
      <w:r w:rsidRPr="00B65F60">
        <w:rPr>
          <w:noProof/>
        </w:rPr>
        <w:instrText xml:space="preserve"> QUOTE "</w:instrText>
      </w:r>
      <w:r w:rsidRPr="004B5969">
        <w:rPr>
          <w:rStyle w:val="CRMarker"/>
          <w:noProof/>
          <w:lang w:val="hu-HU"/>
        </w:rPr>
        <w:instrText>Ö</w:instrText>
      </w:r>
      <w:r w:rsidRPr="00B65F60">
        <w:rPr>
          <w:noProof/>
        </w:rPr>
        <w:instrText xml:space="preserve">" </w:instrText>
      </w:r>
      <w:r w:rsidRPr="00B65F60">
        <w:rPr>
          <w:noProof/>
        </w:rPr>
        <w:fldChar w:fldCharType="separate"/>
      </w:r>
      <w:r w:rsidRPr="004B5969">
        <w:rPr>
          <w:rStyle w:val="CRMarker"/>
          <w:noProof/>
          <w:lang w:val="hu-HU"/>
        </w:rPr>
        <w:t>Ö</w:t>
      </w:r>
      <w:r w:rsidRPr="00B65F60">
        <w:rPr>
          <w:noProof/>
        </w:rPr>
        <w:fldChar w:fldCharType="end"/>
      </w:r>
      <w:r w:rsidRPr="00B65F60">
        <w:rPr>
          <w:noProof/>
        </w:rPr>
        <w:t> </w:t>
      </w:r>
      <w:r w:rsidRPr="00A17E87">
        <w:rPr>
          <w:noProof/>
        </w:rPr>
        <w:t>rész</w:t>
      </w:r>
      <w:r>
        <w:rPr>
          <w:noProof/>
        </w:rPr>
        <w:t>re</w:t>
      </w:r>
      <w:r w:rsidRPr="00B65F60">
        <w:rPr>
          <w:noProof/>
        </w:rPr>
        <w:t> </w:t>
      </w:r>
      <w:r w:rsidRPr="00B65F60">
        <w:rPr>
          <w:noProof/>
        </w:rPr>
        <w:fldChar w:fldCharType="begin"/>
      </w:r>
      <w:r w:rsidRPr="00B65F60">
        <w:rPr>
          <w:noProof/>
        </w:rPr>
        <w:instrText xml:space="preserve"> QUOTE "</w:instrText>
      </w:r>
      <w:r w:rsidRPr="004B5969">
        <w:rPr>
          <w:rStyle w:val="CRMarker"/>
          <w:noProof/>
          <w:lang w:val="hu-HU"/>
        </w:rPr>
        <w:instrText>Õ</w:instrText>
      </w:r>
      <w:r w:rsidRPr="00B65F60">
        <w:rPr>
          <w:noProof/>
        </w:rPr>
        <w:instrText xml:space="preserve">" </w:instrText>
      </w:r>
      <w:r w:rsidRPr="00B65F60">
        <w:rPr>
          <w:noProof/>
        </w:rPr>
        <w:fldChar w:fldCharType="separate"/>
      </w:r>
      <w:r w:rsidRPr="004B5969">
        <w:rPr>
          <w:rStyle w:val="CRMarker"/>
          <w:noProof/>
          <w:lang w:val="hu-HU"/>
        </w:rPr>
        <w:t>Õ</w:t>
      </w:r>
      <w:r w:rsidRPr="00B65F60">
        <w:rPr>
          <w:noProof/>
        </w:rPr>
        <w:fldChar w:fldCharType="end"/>
      </w:r>
      <w:r w:rsidRPr="004B5969">
        <w:rPr>
          <w:rStyle w:val="CRDeleted"/>
          <w:noProof/>
          <w:lang w:val="hu-HU"/>
        </w:rPr>
        <w:t>tételre</w:t>
      </w:r>
      <w:r w:rsidRPr="00A17E87">
        <w:rPr>
          <w:noProof/>
        </w:rPr>
        <w:t xml:space="preserve"> kell bontania a szerződést, kellő figyelemmel a széles körű verseny biztosítására.</w:t>
      </w:r>
    </w:p>
    <w:p w14:paraId="1AAAC0EC" w14:textId="77777777" w:rsidR="00801551" w:rsidRPr="00A17E87" w:rsidRDefault="00801551" w:rsidP="00801551">
      <w:pPr>
        <w:rPr>
          <w:noProof/>
        </w:rPr>
      </w:pPr>
      <w:r w:rsidRPr="00A17E87">
        <w:rPr>
          <w:noProof/>
        </w:rPr>
        <w:t>(3)</w:t>
      </w:r>
      <w:r w:rsidRPr="00A17E87">
        <w:rPr>
          <w:noProof/>
        </w:rPr>
        <w:tab/>
        <w:t>Az ajánlatkérő szervek nem alkalmazhatják a keretszerződéseket nem megfelelően vagy oly módon, amelynek célja vagy tényleges hatása a verseny megakadályozása, korlátozása vagy torzítása.</w:t>
      </w:r>
    </w:p>
    <w:p w14:paraId="23B7DACE" w14:textId="77777777" w:rsidR="00801551" w:rsidRPr="00A17E87" w:rsidRDefault="00801551" w:rsidP="00801551">
      <w:pPr>
        <w:rPr>
          <w:noProof/>
        </w:rPr>
      </w:pPr>
      <w:r w:rsidRPr="00A17E87">
        <w:rPr>
          <w:noProof/>
        </w:rPr>
        <w:t>(4)</w:t>
      </w:r>
      <w:r w:rsidRPr="00A17E87">
        <w:rPr>
          <w:noProof/>
        </w:rPr>
        <w:tab/>
        <w:t>A JRC a kutatási és technológiafejlesztési előirányzatokon kívül más előirányzatokból is részesülhet finanszírozásban, az egészében vagy részben a költségvetésből finanszírozott közbeszerzési eljárásokban való részvétele tekintetében.</w:t>
      </w:r>
    </w:p>
    <w:p w14:paraId="5F51C5BC" w14:textId="77777777" w:rsidR="00801551" w:rsidRPr="00A17E87" w:rsidRDefault="00801551" w:rsidP="00801551">
      <w:pPr>
        <w:rPr>
          <w:noProof/>
        </w:rPr>
      </w:pPr>
      <w:r w:rsidRPr="00A17E87">
        <w:rPr>
          <w:noProof/>
        </w:rPr>
        <w:t>(5)</w:t>
      </w:r>
      <w:r w:rsidRPr="00A17E87">
        <w:rPr>
          <w:noProof/>
        </w:rPr>
        <w:tab/>
        <w:t xml:space="preserve">Az e rendeletben meghatározott közbeszerzési szabályok </w:t>
      </w:r>
      <w:r w:rsidRPr="00A17E87">
        <w:rPr>
          <w:noProof/>
        </w:rPr>
        <w:fldChar w:fldCharType="begin"/>
      </w:r>
      <w:r w:rsidRPr="00A17E87">
        <w:rPr>
          <w:noProof/>
        </w:rPr>
        <w:instrText xml:space="preserve"> QUOTE "Ö" </w:instrText>
      </w:r>
      <w:r w:rsidRPr="00A17E87">
        <w:rPr>
          <w:noProof/>
        </w:rPr>
        <w:fldChar w:fldCharType="separate"/>
      </w:r>
      <w:r w:rsidRPr="004B5969">
        <w:rPr>
          <w:rStyle w:val="CRMarker"/>
          <w:noProof/>
          <w:lang w:val="hu-HU"/>
        </w:rPr>
        <w:t>Ö</w:t>
      </w:r>
      <w:r w:rsidRPr="00A17E87">
        <w:rPr>
          <w:noProof/>
        </w:rPr>
        <w:fldChar w:fldCharType="end"/>
      </w:r>
      <w:r w:rsidRPr="00A17E87">
        <w:rPr>
          <w:noProof/>
        </w:rPr>
        <w:t> az átláthatóság és az egyenlő bánásmód elve kivételével </w:t>
      </w:r>
      <w:r w:rsidRPr="00A17E87">
        <w:rPr>
          <w:noProof/>
        </w:rPr>
        <w:fldChar w:fldCharType="begin"/>
      </w:r>
      <w:r w:rsidRPr="00A17E87">
        <w:rPr>
          <w:noProof/>
        </w:rPr>
        <w:instrText xml:space="preserve"> QUOTE "Õ" </w:instrText>
      </w:r>
      <w:r w:rsidRPr="00A17E87">
        <w:rPr>
          <w:noProof/>
        </w:rPr>
        <w:fldChar w:fldCharType="separate"/>
      </w:r>
      <w:r w:rsidRPr="004B5969">
        <w:rPr>
          <w:rStyle w:val="CRMarker"/>
          <w:noProof/>
          <w:lang w:val="hu-HU"/>
        </w:rPr>
        <w:t>Õ</w:t>
      </w:r>
      <w:r w:rsidRPr="00A17E87">
        <w:rPr>
          <w:noProof/>
        </w:rPr>
        <w:fldChar w:fldCharType="end"/>
      </w:r>
      <w:r w:rsidRPr="00A17E87">
        <w:rPr>
          <w:noProof/>
        </w:rPr>
        <w:t xml:space="preserve"> nem alkalmazandók</w:t>
      </w:r>
      <w:r w:rsidRPr="004B5969">
        <w:rPr>
          <w:rStyle w:val="CRMinorChangeAdded"/>
          <w:noProof/>
          <w:lang w:val="hu-HU"/>
        </w:rPr>
        <w:t>:</w:t>
      </w:r>
      <w:r w:rsidRPr="00A17E87">
        <w:rPr>
          <w:noProof/>
        </w:rPr>
        <w:t xml:space="preserve"> </w:t>
      </w:r>
    </w:p>
    <w:p w14:paraId="5F1BA047" w14:textId="77777777" w:rsidR="00801551" w:rsidRPr="004B5969" w:rsidRDefault="00801551" w:rsidP="00801551">
      <w:pPr>
        <w:rPr>
          <w:rStyle w:val="CRDeleted"/>
          <w:noProof/>
          <w:lang w:val="hu-HU"/>
        </w:rPr>
      </w:pPr>
      <w:r w:rsidRPr="004B5969">
        <w:rPr>
          <w:rStyle w:val="CRMinorChangeAdded"/>
          <w:noProof/>
          <w:lang w:val="hu-HU"/>
        </w:rPr>
        <w:t>a)</w:t>
      </w:r>
      <w:r w:rsidRPr="00A17E87">
        <w:rPr>
          <w:noProof/>
        </w:rPr>
        <w:tab/>
        <w:t>a JRC harmadik felek megbízásából végzett tevékenységeire</w:t>
      </w:r>
      <w:r w:rsidRPr="004B5969">
        <w:rPr>
          <w:rStyle w:val="CRMinorChangeAdded"/>
          <w:noProof/>
          <w:lang w:val="hu-HU"/>
        </w:rPr>
        <w:t>;</w:t>
      </w:r>
      <w:r w:rsidRPr="004B5969">
        <w:rPr>
          <w:rStyle w:val="CRMinorChangeDeleted"/>
          <w:noProof/>
          <w:lang w:val="hu-HU"/>
        </w:rPr>
        <w:t>.</w:t>
      </w:r>
    </w:p>
    <w:p w14:paraId="41E09B9C" w14:textId="77777777" w:rsidR="00801551" w:rsidRPr="004B5969" w:rsidRDefault="00801551" w:rsidP="00801551">
      <w:pPr>
        <w:pStyle w:val="CRSeparator"/>
        <w:rPr>
          <w:noProof/>
          <w:lang w:val="hu-HU"/>
        </w:rPr>
      </w:pPr>
    </w:p>
    <w:p w14:paraId="60BE8503"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0801C006" w14:textId="77777777" w:rsidR="00801551" w:rsidRPr="00A17E87" w:rsidRDefault="00801551" w:rsidP="00801551">
      <w:pPr>
        <w:rPr>
          <w:noProof/>
          <w:highlight w:val="lightGray"/>
        </w:rPr>
      </w:pPr>
      <w:r w:rsidRPr="00A17E87">
        <w:rPr>
          <w:noProof/>
          <w:highlight w:val="lightGray"/>
        </w:rPr>
        <w:t>b) a 2014/65/EU európai parlamenti és tanácsi irányelv értelmében vett értékpapírok vagy egyéb pénzügyi eszközök kibocsátásához, értékesítéséhez, vételéhez vagy átruházásához közvetlenül kapcsolódó pénzügyi szolgáltatásokra – beleértve a központi bankok, az Európai Stabilitási Mechanizmus, az Európai Beruházási Bank és más nemzetközi pénzügyi intézmények, valamint az állampapírok kibocsátásával és kezelésével megbízott nemzeti szervezetek által nyújtott szolgáltatásokat – amelyeket a Bizottság a hitelnyújtási és hitelfelvételi, eszközkezelési és pénztári műveletei során alkalmaz.</w:t>
      </w:r>
    </w:p>
    <w:p w14:paraId="46306A4A" w14:textId="77777777" w:rsidR="00801551" w:rsidRPr="00A17E87" w:rsidRDefault="00801551" w:rsidP="00801551">
      <w:pPr>
        <w:rPr>
          <w:noProof/>
          <w:highlight w:val="lightGray"/>
        </w:rPr>
      </w:pPr>
      <w:r w:rsidRPr="00A17E87">
        <w:rPr>
          <w:noProof/>
          <w:highlight w:val="lightGray"/>
        </w:rPr>
        <w:t>c) közjegyző által nyújtandó irathitelesítési és irat-felülhitelesítési szolgáltatásokra, amennyiben e szolgáltatások az alkalmazandó nemzeti szabályok alapján nincsenek megnyitva a verseny előtt;</w:t>
      </w:r>
    </w:p>
    <w:p w14:paraId="4A6A76FE" w14:textId="77777777" w:rsidR="00801551" w:rsidRPr="00A17E87" w:rsidRDefault="00801551" w:rsidP="00801551">
      <w:pPr>
        <w:rPr>
          <w:noProof/>
          <w:highlight w:val="lightGray"/>
        </w:rPr>
      </w:pPr>
      <w:r w:rsidRPr="00A17E87">
        <w:rPr>
          <w:noProof/>
          <w:highlight w:val="lightGray"/>
        </w:rPr>
        <w:t>(6)</w:t>
      </w:r>
      <w:r w:rsidRPr="00A17E87">
        <w:rPr>
          <w:noProof/>
          <w:highlight w:val="lightGray"/>
        </w:rPr>
        <w:tab/>
        <w:t>A válságra adott válaszként lefolytatott eljárást megelőzően – kivéve a külső tevékenység területén történő közbeszerzéseket – a vonatkozó belső szabályokkal összhangban válsághelyzetet kell kihirdetni. Az illetékes engedélyezésre jogosult tisztviselő csak akkor támaszkodhat válságnyilatkozatra, ha az adott közbeszerzési eljárást a válságból eredő rendkívüli sürgősség esete indokolja.</w:t>
      </w:r>
    </w:p>
    <w:p w14:paraId="7163CD81" w14:textId="77777777" w:rsidR="00801551" w:rsidRPr="004B5969" w:rsidRDefault="00801551" w:rsidP="00801551">
      <w:pPr>
        <w:pStyle w:val="CRSeparator"/>
        <w:rPr>
          <w:noProof/>
          <w:lang w:val="hu-HU"/>
        </w:rPr>
      </w:pPr>
    </w:p>
    <w:p w14:paraId="1CCFC8E6"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6A5ADCEB"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3ADA1A82" w14:textId="77777777" w:rsidR="00801551" w:rsidRPr="00A17E87" w:rsidRDefault="00801551" w:rsidP="00801551">
      <w:pPr>
        <w:pStyle w:val="Titrearticle"/>
        <w:rPr>
          <w:noProof/>
        </w:rPr>
      </w:pPr>
      <w:r w:rsidRPr="004B5969">
        <w:rPr>
          <w:rStyle w:val="CRMinorChangeAdded"/>
          <w:noProof/>
          <w:lang w:val="hu-HU"/>
        </w:rPr>
        <w:t>165</w:t>
      </w:r>
      <w:r w:rsidRPr="004B5969">
        <w:rPr>
          <w:rStyle w:val="CRMinorChangeDeleted"/>
          <w:noProof/>
          <w:lang w:val="hu-HU"/>
        </w:rPr>
        <w:t>161</w:t>
      </w:r>
      <w:r w:rsidRPr="00A17E87">
        <w:rPr>
          <w:noProof/>
        </w:rPr>
        <w:t>. cikk</w:t>
      </w:r>
    </w:p>
    <w:p w14:paraId="5C37BFB9" w14:textId="77777777" w:rsidR="00801551" w:rsidRPr="00A17E87" w:rsidRDefault="00801551" w:rsidP="00801551">
      <w:pPr>
        <w:pStyle w:val="NormalCentered"/>
        <w:rPr>
          <w:b/>
          <w:bCs/>
          <w:noProof/>
        </w:rPr>
      </w:pPr>
      <w:r w:rsidRPr="00A17E87">
        <w:rPr>
          <w:b/>
          <w:noProof/>
        </w:rPr>
        <w:t>A közbeszerzésre vonatkozó melléklet és a felhatalmazás gyakorlása</w:t>
      </w:r>
    </w:p>
    <w:p w14:paraId="61C2F585" w14:textId="77777777" w:rsidR="00801551" w:rsidRPr="00A17E87" w:rsidRDefault="00801551" w:rsidP="00801551">
      <w:pPr>
        <w:rPr>
          <w:noProof/>
        </w:rPr>
      </w:pPr>
      <w:r w:rsidRPr="00A17E87">
        <w:rPr>
          <w:noProof/>
        </w:rPr>
        <w:t xml:space="preserve">A közbeszerzésre vonatkozó részletes szabályokat e rendelet I. melléklete tartalmazza. Annak biztosítása érdekében, hogy az uniós intézmények – amikor saját felelősségükre ítélnek oda szerződéseket – ugyanazokat az előírásokat alkalmazzák, amelyeket a 2014/23/EU és a 2014/24/EU irányelv hatálya alá tartozó ajánlatkérő szerveknek alkalmazniuk kell, a Bizottság felhatalmazást kap arra, hogy </w:t>
      </w:r>
      <w:r w:rsidRPr="004B5969">
        <w:rPr>
          <w:rStyle w:val="CRDeleted"/>
          <w:noProof/>
          <w:lang w:val="hu-HU"/>
        </w:rPr>
        <w:t>e rendelet I. mellékletét</w:t>
      </w:r>
      <w:r w:rsidRPr="00A17E87">
        <w:rPr>
          <w:noProof/>
        </w:rPr>
        <w:t xml:space="preserve"> e rendelet </w:t>
      </w:r>
      <w:r w:rsidRPr="004B5969">
        <w:rPr>
          <w:rStyle w:val="CRMinorChangeAdded"/>
          <w:noProof/>
          <w:lang w:val="hu-HU"/>
        </w:rPr>
        <w:t>274</w:t>
      </w:r>
      <w:r w:rsidRPr="004B5969">
        <w:rPr>
          <w:rStyle w:val="CRMinorChangeDeleted"/>
          <w:noProof/>
          <w:lang w:val="hu-HU"/>
        </w:rPr>
        <w:t>269</w:t>
      </w:r>
      <w:r w:rsidRPr="00A17E87">
        <w:rPr>
          <w:noProof/>
        </w:rPr>
        <w:t xml:space="preserve">. cikkével összhangban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2939B3">
        <w:rPr>
          <w:noProof/>
          <w:highlight w:val="lightGray"/>
        </w:rPr>
        <w:t> felhatalmazáson alapuló jogi aktusokat fogadjon el </w:t>
      </w:r>
      <w:r w:rsidRPr="002939B3">
        <w:rPr>
          <w:noProof/>
          <w:highlight w:val="lightGray"/>
        </w:rPr>
        <w:fldChar w:fldCharType="begin"/>
      </w:r>
      <w:r w:rsidRPr="002939B3">
        <w:rPr>
          <w:noProof/>
          <w:highlight w:val="lightGray"/>
        </w:rPr>
        <w:instrText xml:space="preserve"> QUOTE "</w:instrText>
      </w:r>
      <w:r w:rsidRPr="004B5969">
        <w:rPr>
          <w:rStyle w:val="CRMarker"/>
          <w:noProof/>
          <w:highlight w:val="lightGray"/>
          <w:lang w:val="hu-HU"/>
        </w:rPr>
        <w:instrText>ï</w:instrText>
      </w:r>
      <w:r w:rsidRPr="002939B3">
        <w:rPr>
          <w:noProof/>
          <w:highlight w:val="lightGray"/>
        </w:rPr>
        <w:instrText xml:space="preserve">" </w:instrText>
      </w:r>
      <w:r w:rsidRPr="002939B3">
        <w:rPr>
          <w:noProof/>
          <w:highlight w:val="lightGray"/>
        </w:rPr>
        <w:fldChar w:fldCharType="separate"/>
      </w:r>
      <w:r w:rsidRPr="004B5969">
        <w:rPr>
          <w:rStyle w:val="CRMarker"/>
          <w:noProof/>
          <w:highlight w:val="lightGray"/>
          <w:lang w:val="hu-HU"/>
        </w:rPr>
        <w:t>ï</w:t>
      </w:r>
      <w:r w:rsidRPr="002939B3">
        <w:rPr>
          <w:noProof/>
          <w:highlight w:val="lightGray"/>
        </w:rPr>
        <w:fldChar w:fldCharType="end"/>
      </w:r>
      <w:r w:rsidRPr="002939B3">
        <w:rPr>
          <w:noProof/>
        </w:rPr>
        <w:t xml:space="preserve"> </w:t>
      </w:r>
      <w:r w:rsidRPr="002939B3">
        <w:rPr>
          <w:noProof/>
        </w:rPr>
        <w:fldChar w:fldCharType="begin"/>
      </w:r>
      <w:r w:rsidRPr="002939B3">
        <w:rPr>
          <w:noProof/>
        </w:rPr>
        <w:instrText xml:space="preserve"> QUOTE "</w:instrText>
      </w:r>
      <w:r w:rsidRPr="004B5969">
        <w:rPr>
          <w:rStyle w:val="CRMarker"/>
          <w:noProof/>
          <w:lang w:val="hu-HU"/>
        </w:rPr>
        <w:instrText>Ö</w:instrText>
      </w:r>
      <w:r w:rsidRPr="002939B3">
        <w:rPr>
          <w:noProof/>
        </w:rPr>
        <w:instrText xml:space="preserve">" </w:instrText>
      </w:r>
      <w:r w:rsidRPr="002939B3">
        <w:rPr>
          <w:noProof/>
        </w:rPr>
        <w:fldChar w:fldCharType="separate"/>
      </w:r>
      <w:r w:rsidRPr="004B5969">
        <w:rPr>
          <w:rStyle w:val="CRMarker"/>
          <w:noProof/>
          <w:lang w:val="hu-HU"/>
        </w:rPr>
        <w:t>Ö</w:t>
      </w:r>
      <w:r w:rsidRPr="002939B3">
        <w:rPr>
          <w:noProof/>
        </w:rPr>
        <w:fldChar w:fldCharType="end"/>
      </w:r>
      <w:r w:rsidRPr="002939B3">
        <w:rPr>
          <w:noProof/>
        </w:rPr>
        <w:t> </w:t>
      </w:r>
      <w:r w:rsidRPr="00A17E87">
        <w:rPr>
          <w:noProof/>
        </w:rPr>
        <w:t>e rendelet I. mellékletének</w:t>
      </w:r>
      <w:r w:rsidRPr="002939B3">
        <w:rPr>
          <w:noProof/>
        </w:rPr>
        <w:t> </w:t>
      </w:r>
      <w:r w:rsidRPr="002939B3">
        <w:rPr>
          <w:noProof/>
        </w:rPr>
        <w:fldChar w:fldCharType="begin"/>
      </w:r>
      <w:r w:rsidRPr="002939B3">
        <w:rPr>
          <w:noProof/>
        </w:rPr>
        <w:instrText xml:space="preserve"> QUOTE "</w:instrText>
      </w:r>
      <w:r w:rsidRPr="004B5969">
        <w:rPr>
          <w:rStyle w:val="CRMarker"/>
          <w:noProof/>
          <w:lang w:val="hu-HU"/>
        </w:rPr>
        <w:instrText>Õ</w:instrText>
      </w:r>
      <w:r w:rsidRPr="002939B3">
        <w:rPr>
          <w:noProof/>
        </w:rPr>
        <w:instrText xml:space="preserve">" </w:instrText>
      </w:r>
      <w:r w:rsidRPr="002939B3">
        <w:rPr>
          <w:noProof/>
        </w:rPr>
        <w:fldChar w:fldCharType="separate"/>
      </w:r>
      <w:r w:rsidRPr="004B5969">
        <w:rPr>
          <w:rStyle w:val="CRMarker"/>
          <w:noProof/>
          <w:lang w:val="hu-HU"/>
        </w:rPr>
        <w:t>Õ</w:t>
      </w:r>
      <w:r w:rsidRPr="002939B3">
        <w:rPr>
          <w:noProof/>
        </w:rPr>
        <w:fldChar w:fldCharType="end"/>
      </w:r>
      <w:r w:rsidRPr="002939B3">
        <w:rPr>
          <w:noProof/>
        </w:rPr>
        <w:t xml:space="preserve"> </w:t>
      </w:r>
      <w:r w:rsidRPr="00A17E87">
        <w:rPr>
          <w:noProof/>
        </w:rPr>
        <w:t>módosít</w:t>
      </w:r>
      <w:r w:rsidRPr="004B5969">
        <w:rPr>
          <w:rStyle w:val="CRMinorChangeAdded"/>
          <w:noProof/>
          <w:lang w:val="hu-HU"/>
        </w:rPr>
        <w:t>á</w:t>
      </w:r>
      <w:r w:rsidRPr="00A17E87">
        <w:rPr>
          <w:noProof/>
        </w:rPr>
        <w:t xml:space="preserve">sa </w:t>
      </w:r>
      <w:r w:rsidRPr="004B5969">
        <w:rPr>
          <w:rStyle w:val="CRDeleted"/>
          <w:noProof/>
          <w:lang w:val="hu-HU"/>
        </w:rPr>
        <w:t>annak</w:t>
      </w:r>
      <w:r w:rsidRPr="00A17E87">
        <w:rPr>
          <w:noProof/>
        </w:rPr>
        <w:t xml:space="preserve"> érdekében, hogy ezt a mellékletet összhangba hozza ezen irányelvek módosításaival, és bevezesse az ehhez kapcsolódó technikai módosításokat.</w:t>
      </w:r>
    </w:p>
    <w:p w14:paraId="0F51DCF1" w14:textId="77777777" w:rsidR="00801551" w:rsidRPr="00A17E87" w:rsidRDefault="00801551" w:rsidP="00801551">
      <w:pPr>
        <w:pStyle w:val="Titrearticle"/>
        <w:rPr>
          <w:noProof/>
        </w:rPr>
      </w:pPr>
      <w:r w:rsidRPr="004B5969">
        <w:rPr>
          <w:rStyle w:val="CRMinorChangeAdded"/>
          <w:noProof/>
          <w:lang w:val="hu-HU"/>
        </w:rPr>
        <w:t>166</w:t>
      </w:r>
      <w:r w:rsidRPr="004B5969">
        <w:rPr>
          <w:rStyle w:val="CRMinorChangeDeleted"/>
          <w:noProof/>
          <w:lang w:val="hu-HU"/>
        </w:rPr>
        <w:t>162</w:t>
      </w:r>
      <w:r w:rsidRPr="00A17E87">
        <w:rPr>
          <w:noProof/>
        </w:rPr>
        <w:t>. cikk</w:t>
      </w:r>
    </w:p>
    <w:p w14:paraId="5295B30F" w14:textId="77777777" w:rsidR="00801551" w:rsidRPr="00A17E87" w:rsidRDefault="00801551" w:rsidP="00801551">
      <w:pPr>
        <w:pStyle w:val="NormalCentered"/>
        <w:rPr>
          <w:b/>
          <w:bCs/>
          <w:noProof/>
        </w:rPr>
      </w:pPr>
      <w:r w:rsidRPr="00A17E87">
        <w:rPr>
          <w:b/>
          <w:noProof/>
        </w:rPr>
        <w:t>Vegyes szerződések és közös közbeszerzési szójegyzék</w:t>
      </w:r>
    </w:p>
    <w:p w14:paraId="5403386A" w14:textId="77777777" w:rsidR="00801551" w:rsidRPr="00A17E87" w:rsidRDefault="00801551" w:rsidP="00801551">
      <w:pPr>
        <w:rPr>
          <w:noProof/>
        </w:rPr>
      </w:pPr>
      <w:r w:rsidRPr="00A17E87">
        <w:rPr>
          <w:noProof/>
        </w:rPr>
        <w:t>(1)</w:t>
      </w:r>
      <w:r w:rsidRPr="00A17E87">
        <w:rPr>
          <w:noProof/>
        </w:rPr>
        <w:tab/>
        <w:t>A legalább kétféle közbeszerzést (építési beruházás, árubeszerzés vagy szolgáltatásnyújtás), illetve koncessziót (építési vagy szolgáltatási), vagy közbeszerzést és koncessziót egyaránt magában foglaló vegyes szerződést azon feltételek szerint kell odaítélni, amelyek a kérdéses szerződés fő tárgyának megfelelő közbeszerzéstípusra alkalmazandók.</w:t>
      </w:r>
    </w:p>
    <w:p w14:paraId="1A981EEA" w14:textId="77777777" w:rsidR="00801551" w:rsidRPr="00A17E87" w:rsidRDefault="00801551" w:rsidP="00801551">
      <w:pPr>
        <w:rPr>
          <w:noProof/>
        </w:rPr>
      </w:pPr>
      <w:r w:rsidRPr="00A17E87">
        <w:rPr>
          <w:noProof/>
        </w:rPr>
        <w:t>(2)</w:t>
      </w:r>
      <w:r w:rsidRPr="00A17E87">
        <w:rPr>
          <w:noProof/>
        </w:rPr>
        <w:tab/>
        <w:t>Árubeszerzésből és szolgáltatásnyújtásból álló vegyes szerződések esetében a fő tárgyat az egyes árubeszerzések és szolgáltatások értékének összehasonlítása alapján kell meghatározni.</w:t>
      </w:r>
    </w:p>
    <w:p w14:paraId="58E6B9C5" w14:textId="77777777" w:rsidR="00801551" w:rsidRPr="00A17E87" w:rsidRDefault="00801551" w:rsidP="00801551">
      <w:pPr>
        <w:rPr>
          <w:noProof/>
        </w:rPr>
      </w:pPr>
      <w:r w:rsidRPr="00A17E87">
        <w:rPr>
          <w:noProof/>
        </w:rPr>
        <w:t>Az egyféle közbeszerzést (építési beruházás, árubeszerzés vagy szolgáltatásnyújtás) és koncessziót (építési vagy szolgáltatási) magában foglaló szerződést az érintett közbeszerzési szerződésre alkalmazandó rendelkezésekkel összhangban kell odaítélni.</w:t>
      </w:r>
    </w:p>
    <w:p w14:paraId="26718E57" w14:textId="77777777" w:rsidR="00801551" w:rsidRPr="00A17E87" w:rsidRDefault="00801551" w:rsidP="00801551">
      <w:pPr>
        <w:rPr>
          <w:noProof/>
        </w:rPr>
      </w:pPr>
      <w:r w:rsidRPr="00A17E87">
        <w:rPr>
          <w:noProof/>
        </w:rPr>
        <w:t>(3)</w:t>
      </w:r>
      <w:r w:rsidRPr="00A17E87">
        <w:rPr>
          <w:noProof/>
        </w:rPr>
        <w:tab/>
        <w:t>E cím nem alkalmazandó az EBB-vel vagy az EBA-val megkötött, technikai segítségnyújtásra irányuló szerződésekre.</w:t>
      </w:r>
    </w:p>
    <w:p w14:paraId="6D6E55ED" w14:textId="77777777" w:rsidR="00801551" w:rsidRPr="00A17E87" w:rsidRDefault="00801551" w:rsidP="00801551">
      <w:pPr>
        <w:rPr>
          <w:noProof/>
        </w:rPr>
      </w:pPr>
      <w:r w:rsidRPr="00A17E87">
        <w:rPr>
          <w:noProof/>
        </w:rPr>
        <w:t>(4)</w:t>
      </w:r>
      <w:r w:rsidRPr="00A17E87">
        <w:rPr>
          <w:noProof/>
        </w:rPr>
        <w:tab/>
        <w:t>A közbeszerzés keretében a nómenklatúrákra tett hivatkozások esetében mindenkor a 2195/2002/EK európai parlamenti és tanácsi rendeletben</w:t>
      </w:r>
      <w:r w:rsidRPr="00A17E87">
        <w:rPr>
          <w:rStyle w:val="FootnoteReference"/>
          <w:noProof/>
        </w:rPr>
        <w:footnoteReference w:id="90"/>
      </w:r>
      <w:r w:rsidRPr="00A17E87">
        <w:rPr>
          <w:noProof/>
        </w:rPr>
        <w:t xml:space="preserve"> meghatározott közös közbeszerzési szójegyzéket (a továbbiakban: CPV) kell használni.</w:t>
      </w:r>
    </w:p>
    <w:p w14:paraId="3CE35963" w14:textId="77777777" w:rsidR="00801551" w:rsidRPr="00A17E87" w:rsidRDefault="00801551" w:rsidP="00801551">
      <w:pPr>
        <w:pStyle w:val="Titrearticle"/>
        <w:rPr>
          <w:noProof/>
        </w:rPr>
      </w:pPr>
      <w:r w:rsidRPr="004B5969">
        <w:rPr>
          <w:rStyle w:val="CRMinorChangeAdded"/>
          <w:noProof/>
          <w:lang w:val="hu-HU"/>
        </w:rPr>
        <w:t>167</w:t>
      </w:r>
      <w:r w:rsidRPr="004B5969">
        <w:rPr>
          <w:rStyle w:val="CRMinorChangeDeleted"/>
          <w:noProof/>
          <w:lang w:val="hu-HU"/>
        </w:rPr>
        <w:t>163</w:t>
      </w:r>
      <w:r w:rsidRPr="00A17E87">
        <w:rPr>
          <w:noProof/>
        </w:rPr>
        <w:t>. cikk</w:t>
      </w:r>
    </w:p>
    <w:p w14:paraId="78E90134" w14:textId="77777777" w:rsidR="00801551" w:rsidRPr="00A17E87" w:rsidRDefault="00801551" w:rsidP="00801551">
      <w:pPr>
        <w:pStyle w:val="NormalCentered"/>
        <w:rPr>
          <w:b/>
          <w:bCs/>
          <w:noProof/>
        </w:rPr>
      </w:pPr>
      <w:r w:rsidRPr="00A17E87">
        <w:rPr>
          <w:b/>
          <w:noProof/>
        </w:rPr>
        <w:t>Közzétételi intézkedések</w:t>
      </w:r>
    </w:p>
    <w:p w14:paraId="1DE02AB8" w14:textId="77777777" w:rsidR="00801551" w:rsidRPr="00A17E87" w:rsidRDefault="00801551" w:rsidP="00801551">
      <w:pPr>
        <w:rPr>
          <w:noProof/>
        </w:rPr>
      </w:pPr>
      <w:r w:rsidRPr="00A17E87">
        <w:rPr>
          <w:noProof/>
        </w:rPr>
        <w:t>(1)</w:t>
      </w:r>
      <w:r w:rsidRPr="00A17E87">
        <w:rPr>
          <w:noProof/>
        </w:rPr>
        <w:tab/>
        <w:t xml:space="preserve">Az ajánlatkérő szerv a </w:t>
      </w:r>
      <w:r w:rsidRPr="004B5969">
        <w:rPr>
          <w:rStyle w:val="CRMinorChangeAdded"/>
          <w:noProof/>
          <w:lang w:val="hu-HU"/>
        </w:rPr>
        <w:t>179</w:t>
      </w:r>
      <w:r w:rsidRPr="004B5969">
        <w:rPr>
          <w:rStyle w:val="CRMinorChangeDeleted"/>
          <w:noProof/>
          <w:lang w:val="hu-HU"/>
        </w:rPr>
        <w:t>175</w:t>
      </w:r>
      <w:r w:rsidRPr="00A17E87">
        <w:rPr>
          <w:noProof/>
        </w:rPr>
        <w:t xml:space="preserve">. cikk (1) bekezdésében vagy a </w:t>
      </w:r>
      <w:r w:rsidRPr="004B5969">
        <w:rPr>
          <w:rStyle w:val="CRMinorChangeAdded"/>
          <w:noProof/>
          <w:lang w:val="hu-HU"/>
        </w:rPr>
        <w:t>182</w:t>
      </w:r>
      <w:r w:rsidRPr="004B5969">
        <w:rPr>
          <w:rStyle w:val="CRMinorChangeDeleted"/>
          <w:noProof/>
          <w:lang w:val="hu-HU"/>
        </w:rPr>
        <w:t>178</w:t>
      </w:r>
      <w:r w:rsidRPr="00A17E87">
        <w:rPr>
          <w:noProof/>
        </w:rPr>
        <w:t xml:space="preserve">. cikkben említett értékhatárt elérő vagy túllépő valamennyi eljárásra vonatkozóan köteles közzétenni az </w:t>
      </w:r>
      <w:r w:rsidRPr="00A17E87">
        <w:rPr>
          <w:i/>
          <w:noProof/>
        </w:rPr>
        <w:t>Európai Unió Hivatalos Lapjában</w:t>
      </w:r>
      <w:r w:rsidRPr="00A17E87">
        <w:rPr>
          <w:noProof/>
        </w:rPr>
        <w:t>:</w:t>
      </w:r>
    </w:p>
    <w:p w14:paraId="3BD38E04" w14:textId="77777777" w:rsidR="00801551" w:rsidRPr="00A17E87" w:rsidRDefault="00801551" w:rsidP="00801551">
      <w:pPr>
        <w:pStyle w:val="Point0"/>
        <w:rPr>
          <w:noProof/>
        </w:rPr>
      </w:pPr>
      <w:r w:rsidRPr="00A17E87">
        <w:rPr>
          <w:noProof/>
        </w:rPr>
        <w:tab/>
        <w:t>a)</w:t>
      </w:r>
      <w:r w:rsidRPr="00A17E87">
        <w:rPr>
          <w:noProof/>
        </w:rPr>
        <w:tab/>
        <w:t xml:space="preserve">az eljárást megindító hirdetményt, kivéve a </w:t>
      </w:r>
      <w:r w:rsidRPr="004B5969">
        <w:rPr>
          <w:rStyle w:val="CRMinorChangeAdded"/>
          <w:noProof/>
          <w:lang w:val="hu-HU"/>
        </w:rPr>
        <w:t>168</w:t>
      </w:r>
      <w:r w:rsidRPr="004B5969">
        <w:rPr>
          <w:rStyle w:val="CRMinorChangeDeleted"/>
          <w:noProof/>
          <w:lang w:val="hu-HU"/>
        </w:rPr>
        <w:t>164</w:t>
      </w:r>
      <w:r w:rsidRPr="00A17E87">
        <w:rPr>
          <w:noProof/>
        </w:rPr>
        <w:t>. cikk (1) bekezdésének d) pontjában említett eljárás esetében;</w:t>
      </w:r>
    </w:p>
    <w:p w14:paraId="3DFBF9A2" w14:textId="77777777" w:rsidR="00801551" w:rsidRPr="00A17E87" w:rsidRDefault="00801551" w:rsidP="00801551">
      <w:pPr>
        <w:pStyle w:val="Point0"/>
        <w:rPr>
          <w:noProof/>
        </w:rPr>
      </w:pPr>
      <w:r w:rsidRPr="00A17E87">
        <w:rPr>
          <w:noProof/>
        </w:rPr>
        <w:tab/>
        <w:t>b)</w:t>
      </w:r>
      <w:r w:rsidRPr="00A17E87">
        <w:rPr>
          <w:noProof/>
        </w:rPr>
        <w:tab/>
        <w:t>az eljárás eredményéről szóló tájékoztatót.</w:t>
      </w:r>
    </w:p>
    <w:p w14:paraId="06A48EF3" w14:textId="77777777" w:rsidR="00801551" w:rsidRPr="00A17E87" w:rsidRDefault="00801551" w:rsidP="00801551">
      <w:pPr>
        <w:rPr>
          <w:noProof/>
        </w:rPr>
      </w:pPr>
      <w:r w:rsidRPr="00A17E87">
        <w:rPr>
          <w:noProof/>
        </w:rPr>
        <w:t>(2)</w:t>
      </w:r>
      <w:r w:rsidRPr="00A17E87">
        <w:rPr>
          <w:noProof/>
        </w:rPr>
        <w:tab/>
        <w:t xml:space="preserve">A </w:t>
      </w:r>
      <w:r w:rsidRPr="004B5969">
        <w:rPr>
          <w:rStyle w:val="CRMinorChangeAdded"/>
          <w:noProof/>
          <w:lang w:val="hu-HU"/>
        </w:rPr>
        <w:t>179</w:t>
      </w:r>
      <w:r w:rsidRPr="004B5969">
        <w:rPr>
          <w:rStyle w:val="CRMinorChangeDeleted"/>
          <w:noProof/>
          <w:lang w:val="hu-HU"/>
        </w:rPr>
        <w:t>175</w:t>
      </w:r>
      <w:r w:rsidRPr="00A17E87">
        <w:rPr>
          <w:noProof/>
        </w:rPr>
        <w:t xml:space="preserve">. cikk (1) bekezdésében vagy a </w:t>
      </w:r>
      <w:r w:rsidRPr="004B5969">
        <w:rPr>
          <w:rStyle w:val="CRMinorChangeAdded"/>
          <w:noProof/>
          <w:lang w:val="hu-HU"/>
        </w:rPr>
        <w:t>182</w:t>
      </w:r>
      <w:r w:rsidRPr="004B5969">
        <w:rPr>
          <w:rStyle w:val="CRMinorChangeDeleted"/>
          <w:noProof/>
          <w:lang w:val="hu-HU"/>
        </w:rPr>
        <w:t>178</w:t>
      </w:r>
      <w:r w:rsidRPr="00A17E87">
        <w:rPr>
          <w:noProof/>
        </w:rPr>
        <w:t>. cikkben említett értékhatár alatti eljárásokat a megfelelő módon kell meghirdetni.</w:t>
      </w:r>
    </w:p>
    <w:p w14:paraId="720CC49C" w14:textId="77777777" w:rsidR="00801551" w:rsidRPr="00A17E87" w:rsidRDefault="00801551" w:rsidP="00801551">
      <w:pPr>
        <w:rPr>
          <w:noProof/>
        </w:rPr>
      </w:pPr>
      <w:r w:rsidRPr="00A17E87">
        <w:rPr>
          <w:noProof/>
        </w:rPr>
        <w:t>(3)</w:t>
      </w:r>
      <w:r w:rsidRPr="00A17E87">
        <w:rPr>
          <w:noProof/>
        </w:rPr>
        <w:tab/>
        <w:t>Az eljárás eredményére vonatkozó egyes információk közzétételétől el lehet tekinteni, amennyiben ez akadályozná a bűnüldözést vagy egyéb módon közérdeket sértene, sértené a gazdasági szereplők jogos üzleti érdekeit, vagy torzíthatja a tisztességes versenyt közöttük.</w:t>
      </w:r>
    </w:p>
    <w:p w14:paraId="6EDF87AF" w14:textId="77777777" w:rsidR="00801551" w:rsidRPr="00A17E87" w:rsidRDefault="00801551" w:rsidP="00801551">
      <w:pPr>
        <w:pStyle w:val="Titrearticle"/>
        <w:rPr>
          <w:noProof/>
        </w:rPr>
      </w:pPr>
      <w:r w:rsidRPr="004B5969">
        <w:rPr>
          <w:rStyle w:val="CRMinorChangeAdded"/>
          <w:noProof/>
          <w:lang w:val="hu-HU"/>
        </w:rPr>
        <w:t>168</w:t>
      </w:r>
      <w:r w:rsidRPr="004B5969">
        <w:rPr>
          <w:rStyle w:val="CRMinorChangeDeleted"/>
          <w:noProof/>
          <w:lang w:val="hu-HU"/>
        </w:rPr>
        <w:t>164</w:t>
      </w:r>
      <w:r w:rsidRPr="00A17E87">
        <w:rPr>
          <w:noProof/>
        </w:rPr>
        <w:t>. cikk</w:t>
      </w:r>
    </w:p>
    <w:p w14:paraId="10653DE3" w14:textId="77777777" w:rsidR="00801551" w:rsidRPr="00A17E87" w:rsidRDefault="00801551" w:rsidP="00801551">
      <w:pPr>
        <w:pStyle w:val="NormalCentered"/>
        <w:rPr>
          <w:b/>
          <w:bCs/>
          <w:noProof/>
        </w:rPr>
      </w:pPr>
      <w:r w:rsidRPr="00A17E87">
        <w:rPr>
          <w:b/>
          <w:noProof/>
        </w:rPr>
        <w:t>Közbeszerzési eljárások</w:t>
      </w:r>
    </w:p>
    <w:p w14:paraId="1703E3F1" w14:textId="77777777" w:rsidR="00801551" w:rsidRPr="00A17E87" w:rsidRDefault="00801551" w:rsidP="00801551">
      <w:pPr>
        <w:rPr>
          <w:noProof/>
        </w:rPr>
      </w:pPr>
      <w:r w:rsidRPr="00A17E87">
        <w:rPr>
          <w:noProof/>
        </w:rPr>
        <w:t>(1)</w:t>
      </w:r>
      <w:r w:rsidRPr="00A17E87">
        <w:rPr>
          <w:noProof/>
        </w:rPr>
        <w:tab/>
        <w:t>A koncessziós szerződés vagy közbeszerzési szerződés – beleértve a keretszerződéseket is – odaítélésére irányuló közbeszerzési eljárás lehet:</w:t>
      </w:r>
    </w:p>
    <w:p w14:paraId="0B4C4A0E" w14:textId="77777777" w:rsidR="00801551" w:rsidRPr="00A17E87" w:rsidRDefault="00801551" w:rsidP="00801551">
      <w:pPr>
        <w:pStyle w:val="Point0"/>
        <w:rPr>
          <w:noProof/>
        </w:rPr>
      </w:pPr>
      <w:r w:rsidRPr="00A17E87">
        <w:rPr>
          <w:noProof/>
        </w:rPr>
        <w:tab/>
        <w:t>a)</w:t>
      </w:r>
      <w:r w:rsidRPr="00A17E87">
        <w:rPr>
          <w:noProof/>
        </w:rPr>
        <w:tab/>
        <w:t>nyílt eljárás;</w:t>
      </w:r>
    </w:p>
    <w:p w14:paraId="08C1A2BA" w14:textId="77777777" w:rsidR="00801551" w:rsidRPr="00A17E87" w:rsidRDefault="00801551" w:rsidP="00801551">
      <w:pPr>
        <w:pStyle w:val="Point0"/>
        <w:rPr>
          <w:noProof/>
        </w:rPr>
      </w:pPr>
      <w:r w:rsidRPr="00A17E87">
        <w:rPr>
          <w:noProof/>
        </w:rPr>
        <w:tab/>
        <w:t>b)</w:t>
      </w:r>
      <w:r w:rsidRPr="00A17E87">
        <w:rPr>
          <w:noProof/>
        </w:rPr>
        <w:tab/>
        <w:t>meghívásos eljárás, dinamikus beszerzési rendszerben is;</w:t>
      </w:r>
    </w:p>
    <w:p w14:paraId="078C706C" w14:textId="77777777" w:rsidR="00801551" w:rsidRPr="00A17E87" w:rsidRDefault="00801551" w:rsidP="00801551">
      <w:pPr>
        <w:pStyle w:val="Point0"/>
        <w:rPr>
          <w:noProof/>
        </w:rPr>
      </w:pPr>
      <w:r w:rsidRPr="00A17E87">
        <w:rPr>
          <w:noProof/>
        </w:rPr>
        <w:tab/>
        <w:t>c)</w:t>
      </w:r>
      <w:r w:rsidRPr="00A17E87">
        <w:rPr>
          <w:noProof/>
        </w:rPr>
        <w:tab/>
        <w:t>tervpályázat;</w:t>
      </w:r>
    </w:p>
    <w:p w14:paraId="31C19136" w14:textId="77777777" w:rsidR="00801551" w:rsidRPr="00A17E87" w:rsidRDefault="00801551" w:rsidP="00801551">
      <w:pPr>
        <w:pStyle w:val="Point0"/>
        <w:rPr>
          <w:noProof/>
        </w:rPr>
      </w:pPr>
      <w:r w:rsidRPr="00A17E87">
        <w:rPr>
          <w:noProof/>
        </w:rPr>
        <w:tab/>
        <w:t>d)</w:t>
      </w:r>
      <w:r w:rsidRPr="00A17E87">
        <w:rPr>
          <w:noProof/>
        </w:rPr>
        <w:tab/>
        <w:t>tárgyalásos eljárás, beleértve a hirdetmény közzététele nélküli tárgyalásos eljárást is;</w:t>
      </w:r>
    </w:p>
    <w:p w14:paraId="69ECA460" w14:textId="77777777" w:rsidR="00801551" w:rsidRPr="00A17E87" w:rsidRDefault="00801551" w:rsidP="00801551">
      <w:pPr>
        <w:pStyle w:val="Point0"/>
        <w:rPr>
          <w:noProof/>
        </w:rPr>
      </w:pPr>
      <w:r w:rsidRPr="00A17E87">
        <w:rPr>
          <w:noProof/>
        </w:rPr>
        <w:tab/>
        <w:t>e)</w:t>
      </w:r>
      <w:r w:rsidRPr="00A17E87">
        <w:rPr>
          <w:noProof/>
        </w:rPr>
        <w:tab/>
        <w:t>versenypárbeszéd;</w:t>
      </w:r>
    </w:p>
    <w:p w14:paraId="366AD5F6" w14:textId="77777777" w:rsidR="00801551" w:rsidRPr="00A17E87" w:rsidRDefault="00801551" w:rsidP="00801551">
      <w:pPr>
        <w:pStyle w:val="Point0"/>
        <w:rPr>
          <w:noProof/>
        </w:rPr>
      </w:pPr>
      <w:r w:rsidRPr="00A17E87">
        <w:rPr>
          <w:noProof/>
        </w:rPr>
        <w:tab/>
        <w:t>f)</w:t>
      </w:r>
      <w:r w:rsidRPr="00A17E87">
        <w:rPr>
          <w:noProof/>
        </w:rPr>
        <w:tab/>
        <w:t>tárgyalásos versenyeljárás;</w:t>
      </w:r>
    </w:p>
    <w:p w14:paraId="3B9F051A" w14:textId="77777777" w:rsidR="00801551" w:rsidRPr="00A17E87" w:rsidRDefault="00801551" w:rsidP="00801551">
      <w:pPr>
        <w:pStyle w:val="Point0"/>
        <w:rPr>
          <w:noProof/>
        </w:rPr>
      </w:pPr>
      <w:r w:rsidRPr="00A17E87">
        <w:rPr>
          <w:noProof/>
        </w:rPr>
        <w:tab/>
        <w:t>g)</w:t>
      </w:r>
      <w:r w:rsidRPr="00A17E87">
        <w:rPr>
          <w:noProof/>
        </w:rPr>
        <w:tab/>
        <w:t>innovációs partnerség;</w:t>
      </w:r>
    </w:p>
    <w:p w14:paraId="5E937BE7" w14:textId="77777777" w:rsidR="00801551" w:rsidRPr="00A17E87" w:rsidRDefault="00801551" w:rsidP="00801551">
      <w:pPr>
        <w:pStyle w:val="Point0"/>
        <w:rPr>
          <w:noProof/>
        </w:rPr>
      </w:pPr>
      <w:r w:rsidRPr="00A17E87">
        <w:rPr>
          <w:noProof/>
        </w:rPr>
        <w:tab/>
        <w:t>h)</w:t>
      </w:r>
      <w:r w:rsidRPr="00A17E87">
        <w:rPr>
          <w:noProof/>
        </w:rPr>
        <w:tab/>
        <w:t>a részvételi szándék kifejezésére való felhívást magában foglaló eljárás.</w:t>
      </w:r>
    </w:p>
    <w:p w14:paraId="5B05355E" w14:textId="77777777" w:rsidR="00801551" w:rsidRPr="00A17E87" w:rsidRDefault="00801551" w:rsidP="00801551">
      <w:pPr>
        <w:rPr>
          <w:noProof/>
        </w:rPr>
      </w:pPr>
      <w:r w:rsidRPr="00A17E87">
        <w:rPr>
          <w:noProof/>
        </w:rPr>
        <w:t>(2)</w:t>
      </w:r>
      <w:r w:rsidRPr="00A17E87">
        <w:rPr>
          <w:noProof/>
        </w:rPr>
        <w:tab/>
        <w:t>Nyílt eljárás esetében bármely érdekelt gazdasági szereplő tehet ajánlatot.</w:t>
      </w:r>
    </w:p>
    <w:p w14:paraId="71DD38ED" w14:textId="77777777" w:rsidR="00801551" w:rsidRPr="00A17E87" w:rsidRDefault="00801551" w:rsidP="00801551">
      <w:pPr>
        <w:rPr>
          <w:noProof/>
        </w:rPr>
      </w:pPr>
      <w:r w:rsidRPr="00A17E87">
        <w:rPr>
          <w:noProof/>
        </w:rPr>
        <w:t>(3)</w:t>
      </w:r>
      <w:r w:rsidRPr="00A17E87">
        <w:rPr>
          <w:noProof/>
        </w:rPr>
        <w:tab/>
        <w:t xml:space="preserve">Meghívásos eljárás, versenypárbeszéd, tárgyalásos versenyeljárás és innovációs partnerség esetében bármely gazdasági szereplő kérelmezheti a részvételt az ajánlatkérő szerv által előírt információ benyújtásával. Az ajánlatkérő szervnek mindazon részvételre jelentkezőket fel kell kérnie ajánlat benyújtására, akik vagy amelyek megfelelnek a kiválasztási szempontoknak, és akik vagy amelyek az ajánlat benyújtása tekintetében nincsenek a </w:t>
      </w:r>
      <w:r w:rsidRPr="004B5969">
        <w:rPr>
          <w:rStyle w:val="CRMinorChangeAdded"/>
          <w:noProof/>
          <w:lang w:val="hu-HU"/>
        </w:rPr>
        <w:t>139</w:t>
      </w:r>
      <w:r w:rsidRPr="004B5969">
        <w:rPr>
          <w:rStyle w:val="CRMinorChangeDeleted"/>
          <w:noProof/>
          <w:lang w:val="hu-HU"/>
        </w:rPr>
        <w:t>136</w:t>
      </w:r>
      <w:r w:rsidRPr="00A17E87">
        <w:rPr>
          <w:noProof/>
        </w:rPr>
        <w:t xml:space="preserve">. cikk (1) bekezdésében és a </w:t>
      </w:r>
      <w:r w:rsidRPr="004B5969">
        <w:rPr>
          <w:rStyle w:val="CRMinorChangeAdded"/>
          <w:noProof/>
          <w:lang w:val="hu-HU"/>
        </w:rPr>
        <w:t>144</w:t>
      </w:r>
      <w:r w:rsidRPr="004B5969">
        <w:rPr>
          <w:rStyle w:val="CRMinorChangeDeleted"/>
          <w:noProof/>
          <w:lang w:val="hu-HU"/>
        </w:rPr>
        <w:t>141</w:t>
      </w:r>
      <w:r w:rsidRPr="00A17E87">
        <w:rPr>
          <w:noProof/>
        </w:rPr>
        <w:t>. cikk (1) bekezdésében említett helyzetekben.</w:t>
      </w:r>
    </w:p>
    <w:p w14:paraId="4EDDDDDF" w14:textId="7069F713" w:rsidR="00801551" w:rsidRPr="00A17E87" w:rsidRDefault="00801551" w:rsidP="00801551">
      <w:pPr>
        <w:rPr>
          <w:noProof/>
        </w:rPr>
      </w:pPr>
      <w:r w:rsidRPr="00A17E87">
        <w:rPr>
          <w:noProof/>
        </w:rPr>
        <w:t xml:space="preserve">Az első albekezdés ellenére, az ajánlatkérő szerv objektív és megkülönböztetésmentes alkalmassági követelmények alapján korlátozhatja az eljárásban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ajánl</w:t>
      </w:r>
      <w:r w:rsidR="00681A1E">
        <w:rPr>
          <w:noProof/>
          <w:highlight w:val="lightGray"/>
        </w:rPr>
        <w:t>at</w:t>
      </w:r>
      <w:r w:rsidRPr="00A17E87">
        <w:rPr>
          <w:noProof/>
          <w:highlight w:val="lightGray"/>
        </w:rPr>
        <w:t xml:space="preserve"> benyújtására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w:t>
      </w:r>
      <w:r w:rsidRPr="004B5969">
        <w:rPr>
          <w:rStyle w:val="CRRefonteDeleted"/>
          <w:noProof/>
          <w:highlight w:val="lightGray"/>
          <w:lang w:val="hu-HU"/>
        </w:rPr>
        <w:t>való részvételre</w:t>
      </w:r>
      <w:r>
        <w:rPr>
          <w:noProof/>
        </w:rPr>
        <w:t xml:space="preserve"> </w:t>
      </w:r>
      <w:r w:rsidRPr="00A17E87">
        <w:rPr>
          <w:noProof/>
        </w:rPr>
        <w:t>felkérendő jelentkezők számát, és a kiválasztási szempontokat az eljárást megindító hirdetményben vagy a részvételi szándék kifejezésére való felhívásban ismertetnie kell. A felkért jelentkezők létszámának elegendőnek kell lennie a valódi verseny biztosításához.</w:t>
      </w:r>
    </w:p>
    <w:p w14:paraId="3095A4EE" w14:textId="77777777" w:rsidR="00801551" w:rsidRPr="00A17E87" w:rsidRDefault="00801551" w:rsidP="00801551">
      <w:pPr>
        <w:rPr>
          <w:noProof/>
        </w:rPr>
      </w:pPr>
      <w:r w:rsidRPr="00A17E87">
        <w:rPr>
          <w:noProof/>
        </w:rPr>
        <w:t>(4)</w:t>
      </w:r>
      <w:r w:rsidRPr="00A17E87">
        <w:rPr>
          <w:noProof/>
        </w:rPr>
        <w:tab/>
        <w:t>Az ajánlatkérő szervnek minden tárgyalást magában foglaló eljárásban tárgyalnia kell az ajánlattevőkkel az eredeti és minden azt követő ajánlatukról vagy azok részeiről – a végleges ajánlat kivételével – az ajánlatok tartalmának javítása érdekében. A közbeszerzési dokumentumokban meghatározott minimumkövetelményekről és szempontokról nem lehet tárgyalni.</w:t>
      </w:r>
    </w:p>
    <w:p w14:paraId="77E50E08" w14:textId="77777777" w:rsidR="00801551" w:rsidRPr="00A17E87" w:rsidRDefault="00801551" w:rsidP="00801551">
      <w:pPr>
        <w:rPr>
          <w:noProof/>
        </w:rPr>
      </w:pPr>
      <w:r w:rsidRPr="00A17E87">
        <w:rPr>
          <w:noProof/>
        </w:rPr>
        <w:t>Az ajánlatkérő szerv az eredeti ajánlat alapján, tárgyalás nélkül is odaítélheti a szerződést, amennyiben a közbeszerzési dokumentumokban fenntartotta magának ezt a lehetőséget.</w:t>
      </w:r>
    </w:p>
    <w:p w14:paraId="2958455D" w14:textId="77777777" w:rsidR="00801551" w:rsidRPr="00A17E87" w:rsidRDefault="00801551" w:rsidP="00801551">
      <w:pPr>
        <w:rPr>
          <w:noProof/>
        </w:rPr>
      </w:pPr>
      <w:r w:rsidRPr="00A17E87">
        <w:rPr>
          <w:noProof/>
        </w:rPr>
        <w:t>(5)</w:t>
      </w:r>
      <w:r w:rsidRPr="00A17E87">
        <w:rPr>
          <w:noProof/>
        </w:rPr>
        <w:tab/>
        <w:t>Az ajánlatkérő szerv az alábbiak szerint alkalmazhatja az eljárásokat:</w:t>
      </w:r>
    </w:p>
    <w:p w14:paraId="3A69CF63" w14:textId="77777777" w:rsidR="00801551" w:rsidRPr="00A17E87" w:rsidRDefault="00801551" w:rsidP="00801551">
      <w:pPr>
        <w:pStyle w:val="Point0"/>
        <w:rPr>
          <w:noProof/>
        </w:rPr>
      </w:pPr>
      <w:r w:rsidRPr="00A17E87">
        <w:rPr>
          <w:noProof/>
        </w:rPr>
        <w:tab/>
        <w:t>a)</w:t>
      </w:r>
      <w:r w:rsidRPr="00A17E87">
        <w:rPr>
          <w:noProof/>
        </w:rPr>
        <w:tab/>
        <w:t>a nyílt vagy a meghívásos eljárást bármilyen beszerzés céljára;</w:t>
      </w:r>
    </w:p>
    <w:p w14:paraId="0845D133" w14:textId="77777777" w:rsidR="00801551" w:rsidRPr="00A17E87" w:rsidRDefault="00801551" w:rsidP="00801551">
      <w:pPr>
        <w:pStyle w:val="Point0"/>
        <w:rPr>
          <w:noProof/>
        </w:rPr>
      </w:pPr>
      <w:r w:rsidRPr="00A17E87">
        <w:rPr>
          <w:noProof/>
        </w:rPr>
        <w:tab/>
        <w:t>b)</w:t>
      </w:r>
      <w:r w:rsidRPr="00A17E87">
        <w:rPr>
          <w:noProof/>
        </w:rPr>
        <w:tab/>
        <w:t xml:space="preserve">a részvételi szándék kifejezésére való felhívást magában foglaló eljárást a </w:t>
      </w:r>
      <w:r w:rsidRPr="004B5969">
        <w:rPr>
          <w:rStyle w:val="CRMinorChangeAdded"/>
          <w:noProof/>
          <w:lang w:val="hu-HU"/>
        </w:rPr>
        <w:t>179.</w:t>
      </w:r>
      <w:r w:rsidRPr="004B5969">
        <w:rPr>
          <w:rStyle w:val="CRMinorChangeDeleted"/>
          <w:noProof/>
          <w:lang w:val="hu-HU"/>
        </w:rPr>
        <w:t>175</w:t>
      </w:r>
      <w:r w:rsidRPr="00A17E87">
        <w:rPr>
          <w:noProof/>
        </w:rPr>
        <w:t>. cikk (1) bekezdésében említett értékhatár alatti szerződések esetében, jövőbeli meghívásos ajánlattételi felhívásokhoz kapcsolódóan ajánlat benyújtására felkérendő részvételre jelentkezők előválogatására, vagy pedig részvételi jelentkezések vagy ajánlatok benyújtására felkérendő értékesítők listájának összeállítására;</w:t>
      </w:r>
    </w:p>
    <w:p w14:paraId="797748E5" w14:textId="77777777" w:rsidR="00801551" w:rsidRPr="00A17E87" w:rsidRDefault="00801551" w:rsidP="00801551">
      <w:pPr>
        <w:pStyle w:val="Point0"/>
        <w:rPr>
          <w:noProof/>
        </w:rPr>
      </w:pPr>
      <w:r w:rsidRPr="00A17E87">
        <w:rPr>
          <w:noProof/>
        </w:rPr>
        <w:tab/>
        <w:t>c)</w:t>
      </w:r>
      <w:r w:rsidRPr="00A17E87">
        <w:rPr>
          <w:noProof/>
        </w:rPr>
        <w:tab/>
        <w:t>a tervpályázatot olyan tervnek vagy tervrajznak a megszerzésére, amelyet versenyeztetés után egy bírálóbizottság választ ki;</w:t>
      </w:r>
    </w:p>
    <w:p w14:paraId="7034824F" w14:textId="77777777" w:rsidR="00801551" w:rsidRPr="00A17E87" w:rsidRDefault="00801551" w:rsidP="00801551">
      <w:pPr>
        <w:pStyle w:val="Point0"/>
        <w:rPr>
          <w:noProof/>
        </w:rPr>
      </w:pPr>
      <w:r w:rsidRPr="00A17E87">
        <w:rPr>
          <w:noProof/>
        </w:rPr>
        <w:tab/>
        <w:t>d)</w:t>
      </w:r>
      <w:r w:rsidRPr="00A17E87">
        <w:rPr>
          <w:noProof/>
        </w:rPr>
        <w:tab/>
        <w:t>az innovációs partnerséget valamilyen innovatív termék, szolgáltatás vagy innovatív építési beruházás kifejlesztésére, majd ezt követően a létrejött áruk, szolgáltatások vagy építési beruházások megvásárlására;</w:t>
      </w:r>
    </w:p>
    <w:p w14:paraId="2977FA20" w14:textId="77777777" w:rsidR="00801551" w:rsidRPr="00A17E87" w:rsidRDefault="00801551" w:rsidP="00801551">
      <w:pPr>
        <w:pStyle w:val="Point0"/>
        <w:rPr>
          <w:noProof/>
        </w:rPr>
      </w:pPr>
      <w:r w:rsidRPr="00A17E87">
        <w:rPr>
          <w:noProof/>
        </w:rPr>
        <w:tab/>
        <w:t>e)</w:t>
      </w:r>
      <w:r w:rsidRPr="00A17E87">
        <w:rPr>
          <w:noProof/>
        </w:rPr>
        <w:tab/>
        <w:t>a tárgyalásos versenyeljárást vagy a versenypárbeszédet koncessziós szerződésekre, a 2014/24/EU irányelv XIV. mellékletében említett szolgáltatásnyújtásra irányuló szerződésekre, olyan esetekben, amikor egy nyílt vagy meghívásos eljárás keretében az eredeti eljárás lezárásáig kizárólag szabálytalan vagy érvénytelen ajánlatok érkeztek be, valamint olyan esetekben, amikor ezt az e rendelet I. mellékletében részletesen meghatározott konkrét körülmények indokolják, amelyek többek között a szerződés tárgyának jellegéhez vagy összetettségéhez vagy az adott szerződéstípushoz kapcsolódnak;</w:t>
      </w:r>
    </w:p>
    <w:p w14:paraId="7AC366FA" w14:textId="77777777" w:rsidR="00801551" w:rsidRPr="00A17E87" w:rsidRDefault="00801551" w:rsidP="00801551">
      <w:pPr>
        <w:pStyle w:val="Point0"/>
        <w:rPr>
          <w:noProof/>
        </w:rPr>
      </w:pPr>
      <w:r w:rsidRPr="00A17E87">
        <w:rPr>
          <w:noProof/>
        </w:rPr>
        <w:tab/>
        <w:t>f)</w:t>
      </w:r>
      <w:r w:rsidRPr="00A17E87">
        <w:rPr>
          <w:noProof/>
        </w:rPr>
        <w:tab/>
        <w:t xml:space="preserve">a tárgyalásos eljárást a </w:t>
      </w:r>
      <w:r w:rsidRPr="004B5969">
        <w:rPr>
          <w:rStyle w:val="CRMinorChangeAdded"/>
          <w:noProof/>
          <w:lang w:val="hu-HU"/>
        </w:rPr>
        <w:t>179</w:t>
      </w:r>
      <w:r w:rsidRPr="004B5969">
        <w:rPr>
          <w:rStyle w:val="CRMinorChangeDeleted"/>
          <w:noProof/>
          <w:lang w:val="hu-HU"/>
        </w:rPr>
        <w:t>175</w:t>
      </w:r>
      <w:r w:rsidRPr="00A17E87">
        <w:rPr>
          <w:noProof/>
        </w:rPr>
        <w:t>. cikk (1) bekezdésében említett értékhatár alatti szerződések esetében, illetve a hirdetmény közzététele nélküli tárgyalásos eljárást a 2014/24/EU irányelv hatályán kívül eső konkrét beszerzéstípusok esetében vagy az e rendelet I. mellékletében világosan meghatározott rendkívüli körülmények fennállása esetén.</w:t>
      </w:r>
    </w:p>
    <w:p w14:paraId="35527E5B" w14:textId="77777777" w:rsidR="00801551" w:rsidRPr="00A17E87" w:rsidRDefault="00801551" w:rsidP="00801551">
      <w:pPr>
        <w:rPr>
          <w:noProof/>
        </w:rPr>
      </w:pPr>
      <w:r w:rsidRPr="00A17E87">
        <w:rPr>
          <w:noProof/>
        </w:rPr>
        <w:t>(6)</w:t>
      </w:r>
      <w:r w:rsidRPr="00A17E87">
        <w:rPr>
          <w:noProof/>
        </w:rPr>
        <w:tab/>
        <w:t xml:space="preserve">Egy dinamikus beszerzési rendszernek a teljes időtartama alatt nyitva kell állnia minden olyan gazdasági szereplő előtt, aki vagy amely megfelel </w:t>
      </w:r>
      <w:r w:rsidRPr="00B65F60">
        <w:rPr>
          <w:noProof/>
        </w:rPr>
        <w:fldChar w:fldCharType="begin"/>
      </w:r>
      <w:r w:rsidRPr="00B65F60">
        <w:rPr>
          <w:noProof/>
        </w:rPr>
        <w:instrText xml:space="preserve"> QUOTE "</w:instrText>
      </w:r>
      <w:r w:rsidRPr="004B5969">
        <w:rPr>
          <w:rStyle w:val="CRMarker"/>
          <w:noProof/>
          <w:lang w:val="hu-HU"/>
        </w:rPr>
        <w:instrText>Ö</w:instrText>
      </w:r>
      <w:r w:rsidRPr="00B65F60">
        <w:rPr>
          <w:noProof/>
        </w:rPr>
        <w:instrText xml:space="preserve">" </w:instrText>
      </w:r>
      <w:r w:rsidRPr="00B65F60">
        <w:rPr>
          <w:noProof/>
        </w:rPr>
        <w:fldChar w:fldCharType="separate"/>
      </w:r>
      <w:r w:rsidRPr="004B5969">
        <w:rPr>
          <w:rStyle w:val="CRMarker"/>
          <w:noProof/>
          <w:lang w:val="hu-HU"/>
        </w:rPr>
        <w:t>Ö</w:t>
      </w:r>
      <w:r w:rsidRPr="00B65F60">
        <w:rPr>
          <w:noProof/>
        </w:rPr>
        <w:fldChar w:fldCharType="end"/>
      </w:r>
      <w:r w:rsidRPr="00B65F60">
        <w:rPr>
          <w:noProof/>
        </w:rPr>
        <w:t> </w:t>
      </w:r>
      <w:r w:rsidRPr="00A17E87">
        <w:rPr>
          <w:noProof/>
        </w:rPr>
        <w:t>a kiválasztási szempontoknak</w:t>
      </w:r>
      <w:r w:rsidRPr="00B65F60">
        <w:rPr>
          <w:noProof/>
        </w:rPr>
        <w:t> </w:t>
      </w:r>
      <w:r w:rsidRPr="00B65F60">
        <w:rPr>
          <w:noProof/>
        </w:rPr>
        <w:fldChar w:fldCharType="begin"/>
      </w:r>
      <w:r w:rsidRPr="00B65F60">
        <w:rPr>
          <w:noProof/>
        </w:rPr>
        <w:instrText xml:space="preserve"> QUOTE "</w:instrText>
      </w:r>
      <w:r w:rsidRPr="004B5969">
        <w:rPr>
          <w:rStyle w:val="CRMarker"/>
          <w:noProof/>
          <w:lang w:val="hu-HU"/>
        </w:rPr>
        <w:instrText>Õ</w:instrText>
      </w:r>
      <w:r w:rsidRPr="00B65F60">
        <w:rPr>
          <w:noProof/>
        </w:rPr>
        <w:instrText xml:space="preserve">" </w:instrText>
      </w:r>
      <w:r w:rsidRPr="00B65F60">
        <w:rPr>
          <w:noProof/>
        </w:rPr>
        <w:fldChar w:fldCharType="separate"/>
      </w:r>
      <w:r w:rsidRPr="004B5969">
        <w:rPr>
          <w:rStyle w:val="CRMarker"/>
          <w:noProof/>
          <w:lang w:val="hu-HU"/>
        </w:rPr>
        <w:t>Õ</w:t>
      </w:r>
      <w:r w:rsidRPr="00B65F60">
        <w:rPr>
          <w:noProof/>
        </w:rPr>
        <w:fldChar w:fldCharType="end"/>
      </w:r>
      <w:r w:rsidRPr="004B5969">
        <w:rPr>
          <w:rStyle w:val="CRDeleted"/>
          <w:noProof/>
          <w:lang w:val="hu-HU"/>
        </w:rPr>
        <w:t>az alkalmassági követelményeknek</w:t>
      </w:r>
      <w:r w:rsidRPr="00A17E87">
        <w:rPr>
          <w:noProof/>
        </w:rPr>
        <w:t>.</w:t>
      </w:r>
    </w:p>
    <w:p w14:paraId="38C63483" w14:textId="77777777" w:rsidR="00801551" w:rsidRPr="00A17E87" w:rsidRDefault="00801551" w:rsidP="00801551">
      <w:pPr>
        <w:rPr>
          <w:noProof/>
        </w:rPr>
      </w:pPr>
      <w:r w:rsidRPr="00A17E87">
        <w:rPr>
          <w:noProof/>
        </w:rPr>
        <w:t>A dinamikus beszerzési rendszerben történő közbeszerzésre az ajánlatkérő szervnek a meghívásos eljárás szabályait kell alkalmaznia.</w:t>
      </w:r>
    </w:p>
    <w:p w14:paraId="26D95C0F" w14:textId="77777777" w:rsidR="00801551" w:rsidRPr="00A17E87" w:rsidRDefault="00801551" w:rsidP="00801551">
      <w:pPr>
        <w:pStyle w:val="Titrearticle"/>
        <w:rPr>
          <w:noProof/>
        </w:rPr>
      </w:pPr>
      <w:r w:rsidRPr="004B5969">
        <w:rPr>
          <w:rStyle w:val="CRMinorChangeAdded"/>
          <w:noProof/>
          <w:lang w:val="hu-HU"/>
        </w:rPr>
        <w:t>169</w:t>
      </w:r>
      <w:r w:rsidRPr="004B5969">
        <w:rPr>
          <w:rStyle w:val="CRMinorChangeDeleted"/>
          <w:noProof/>
          <w:lang w:val="hu-HU"/>
        </w:rPr>
        <w:t>165</w:t>
      </w:r>
      <w:r w:rsidRPr="00A17E87">
        <w:rPr>
          <w:noProof/>
        </w:rPr>
        <w:t>. cikk</w:t>
      </w:r>
    </w:p>
    <w:p w14:paraId="7BAD7673" w14:textId="77777777" w:rsidR="00801551" w:rsidRPr="00A17E87" w:rsidRDefault="00801551" w:rsidP="00801551">
      <w:pPr>
        <w:pStyle w:val="NormalCentered"/>
        <w:rPr>
          <w:b/>
          <w:bCs/>
          <w:noProof/>
        </w:rPr>
      </w:pPr>
      <w:r w:rsidRPr="00A17E87">
        <w:rPr>
          <w:b/>
          <w:noProof/>
        </w:rPr>
        <w:t>Intézményközi közbeszerzés</w:t>
      </w:r>
      <w:r w:rsidRPr="004B5969">
        <w:rPr>
          <w:rStyle w:val="CRMinorChangeAdded"/>
          <w:b/>
          <w:noProof/>
          <w:lang w:val="hu-HU"/>
        </w:rPr>
        <w:t>,</w:t>
      </w:r>
      <w:r w:rsidRPr="004B5969">
        <w:rPr>
          <w:rStyle w:val="CRDeleted"/>
          <w:b/>
          <w:noProof/>
          <w:lang w:val="hu-HU"/>
        </w:rPr>
        <w:t>és</w:t>
      </w:r>
      <w:r w:rsidRPr="00A17E87">
        <w:rPr>
          <w:b/>
          <w:noProof/>
        </w:rPr>
        <w:t xml:space="preserve"> közös közbeszerzés</w:t>
      </w:r>
      <w:r w:rsidRPr="00A17E87">
        <w:rPr>
          <w:noProof/>
        </w:rPr>
        <w:fldChar w:fldCharType="begin"/>
      </w:r>
      <w:r w:rsidRPr="00A17E87">
        <w:rPr>
          <w:noProof/>
        </w:rPr>
        <w:instrText xml:space="preserve"> QUOTE "Ö" </w:instrText>
      </w:r>
      <w:r w:rsidRPr="00A17E87">
        <w:rPr>
          <w:noProof/>
        </w:rPr>
        <w:fldChar w:fldCharType="separate"/>
      </w:r>
      <w:r w:rsidRPr="004B5969">
        <w:rPr>
          <w:rStyle w:val="CRMarker"/>
          <w:noProof/>
          <w:lang w:val="hu-HU"/>
        </w:rPr>
        <w:t>Ö</w:t>
      </w:r>
      <w:r w:rsidRPr="00A17E87">
        <w:rPr>
          <w:noProof/>
        </w:rPr>
        <w:fldChar w:fldCharType="end"/>
      </w:r>
      <w:r w:rsidRPr="00A17E87">
        <w:rPr>
          <w:noProof/>
        </w:rPr>
        <w:t> </w:t>
      </w:r>
      <w:r w:rsidRPr="00A17E87">
        <w:rPr>
          <w:b/>
          <w:noProof/>
        </w:rPr>
        <w:t>, és a tagállamok nevében végrehajtott közbeszerzések</w:t>
      </w:r>
      <w:r w:rsidRPr="00A17E87">
        <w:rPr>
          <w:noProof/>
        </w:rPr>
        <w:t> </w:t>
      </w:r>
      <w:r w:rsidRPr="00A17E87">
        <w:rPr>
          <w:noProof/>
        </w:rPr>
        <w:fldChar w:fldCharType="begin"/>
      </w:r>
      <w:r w:rsidRPr="00A17E87">
        <w:rPr>
          <w:noProof/>
        </w:rPr>
        <w:instrText xml:space="preserve"> QUOTE "Õ" </w:instrText>
      </w:r>
      <w:r w:rsidRPr="00A17E87">
        <w:rPr>
          <w:noProof/>
        </w:rPr>
        <w:fldChar w:fldCharType="separate"/>
      </w:r>
      <w:r w:rsidRPr="004B5969">
        <w:rPr>
          <w:rStyle w:val="CRMarker"/>
          <w:noProof/>
          <w:lang w:val="hu-HU"/>
        </w:rPr>
        <w:t>Õ</w:t>
      </w:r>
      <w:r w:rsidRPr="00A17E87">
        <w:rPr>
          <w:noProof/>
        </w:rPr>
        <w:fldChar w:fldCharType="end"/>
      </w:r>
    </w:p>
    <w:p w14:paraId="48A61329" w14:textId="77777777" w:rsidR="00801551" w:rsidRPr="00A17E87" w:rsidRDefault="00801551" w:rsidP="00801551">
      <w:pPr>
        <w:rPr>
          <w:noProof/>
        </w:rPr>
      </w:pPr>
      <w:r w:rsidRPr="00A17E87">
        <w:rPr>
          <w:noProof/>
        </w:rPr>
        <w:t>(1)</w:t>
      </w:r>
      <w:r w:rsidRPr="00A17E87">
        <w:rPr>
          <w:noProof/>
        </w:rPr>
        <w:tab/>
        <w:t>Amennyiben a szerződésben vagy a keretszerződésben két vagy több uniós intézmény, végrehajtó ügynökség vagy a 70. és a 71. cikkben említett uniós szerv érdekelt, és amennyiben ezáltal lehetőség van a hatékonyság javítására, az érintett ajánlatkérő szervek intézményközi alapon, az egyik ajánlatkérő szerv vezetésével bonyolíthatják le az eljárást és kezelhetik a későbbi szerződést vagy keretszerződést.</w:t>
      </w:r>
    </w:p>
    <w:p w14:paraId="2639EFA0" w14:textId="77777777" w:rsidR="00801551" w:rsidRPr="00A17E87" w:rsidRDefault="00801551" w:rsidP="00801551">
      <w:pPr>
        <w:rPr>
          <w:noProof/>
        </w:rPr>
      </w:pPr>
      <w:r w:rsidRPr="00A17E87">
        <w:rPr>
          <w:noProof/>
        </w:rPr>
        <w:t>Az intézményközi eljárásokban az EUSZ V. címének alapján</w:t>
      </w:r>
      <w:r w:rsidRPr="004B5969">
        <w:rPr>
          <w:rStyle w:val="CRMinorChangeDeleted"/>
          <w:noProof/>
          <w:lang w:val="hu-HU"/>
        </w:rPr>
        <w:t>,</w:t>
      </w:r>
      <w:r w:rsidRPr="00A17E87">
        <w:rPr>
          <w:noProof/>
        </w:rPr>
        <w:t xml:space="preserve"> a KKBP terén konkrét tevékenységek végrehajtásával megbízott szervek vagy személyek és az Európai Iskolák Igazgatótanácsának titkári hivatala is részt vehetnek.</w:t>
      </w:r>
    </w:p>
    <w:p w14:paraId="17AA9DE7" w14:textId="77777777" w:rsidR="00801551" w:rsidRPr="00A17E87" w:rsidRDefault="00801551" w:rsidP="00801551">
      <w:pPr>
        <w:rPr>
          <w:noProof/>
        </w:rPr>
      </w:pPr>
      <w:r w:rsidRPr="00A17E87">
        <w:rPr>
          <w:noProof/>
        </w:rPr>
        <w:t>A keretszerződés feltételei csak a közbeszerzési dokumentumokban e célból azonosított ajánlatkérő szervek és a keretszerződésben részes gazdasági szereplők között alkalmazhatók.</w:t>
      </w:r>
    </w:p>
    <w:p w14:paraId="0778530E" w14:textId="77777777" w:rsidR="00801551" w:rsidRPr="004B5969" w:rsidRDefault="00801551" w:rsidP="00801551">
      <w:pPr>
        <w:pStyle w:val="CRSeparator"/>
        <w:rPr>
          <w:noProof/>
          <w:lang w:val="hu-HU"/>
        </w:rPr>
      </w:pPr>
    </w:p>
    <w:p w14:paraId="2E16F30A"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41768DE4" w14:textId="77777777" w:rsidR="00801551" w:rsidRPr="00A17E87" w:rsidRDefault="00801551" w:rsidP="00801551">
      <w:pPr>
        <w:rPr>
          <w:noProof/>
          <w:highlight w:val="lightGray"/>
        </w:rPr>
      </w:pPr>
      <w:r w:rsidRPr="00A17E87">
        <w:rPr>
          <w:noProof/>
          <w:highlight w:val="lightGray"/>
        </w:rPr>
        <w:t>A harmadik albekezdéstől eltérve, válságból eredő rendkívüli sürgősség esetében az ajánlatkérő szerv a közbeszerzési eljárás megindítását követően és a szerződés aláírása előtt – a 164. cikk (6) bekezdésében meghatározott feltételek mellett és feltéve, hogy a módosítás nem változtatja meg a szerződés vagy a keretszerződés tárgyát – új ajánlatkérő szerveket vehet fel.</w:t>
      </w:r>
    </w:p>
    <w:p w14:paraId="7C2E33B3" w14:textId="77777777" w:rsidR="00801551" w:rsidRPr="004B5969" w:rsidRDefault="00801551" w:rsidP="00801551">
      <w:pPr>
        <w:pStyle w:val="CRSeparator"/>
        <w:rPr>
          <w:noProof/>
          <w:lang w:val="hu-HU"/>
        </w:rPr>
      </w:pPr>
    </w:p>
    <w:p w14:paraId="13824BFF"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w:t>
      </w:r>
    </w:p>
    <w:p w14:paraId="08AA33C2"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04903CD9" w14:textId="77777777" w:rsidR="00801551" w:rsidRPr="00A17E87" w:rsidRDefault="00801551" w:rsidP="00801551">
      <w:pPr>
        <w:rPr>
          <w:noProof/>
        </w:rPr>
      </w:pPr>
      <w:r w:rsidRPr="00A17E87">
        <w:rPr>
          <w:noProof/>
        </w:rPr>
        <w:t>(2)</w:t>
      </w:r>
      <w:r w:rsidRPr="00A17E87">
        <w:rPr>
          <w:noProof/>
        </w:rPr>
        <w:tab/>
        <w:t>Amennyiben egy szerződésre vagy keretszerződésre egy uniós intézmény</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 a 70. és a 71. cikkben említett uniós szerv vagy a 69. cikkben említett végrehajtó ügynökség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és egy vagy több tagállami ajánlatkérő szerv közös intézkedésének végrehajtásához van szükség, az uniós intézmény és az ajánlatkérő szervek lebonyolíthatják a közbeszerzési eljárást közösen.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Amennyiben egy uniós intézmény, a 70. és 71. cikkben említett uniós szerv vagy a 69. cikkben említett végrehajtó ügynökség, valamint egy vagy több tagállami ajánlatkérő szerv közötti közös közbeszerzésre van szükség, a tagállamok a közösen beszerzett kapacitások felett teljes tulajdont szerezhetnek, illetve azokat teljes körűen bérelhetik vagy lízingelhetik.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p>
    <w:p w14:paraId="2C7AFA1E" w14:textId="77777777" w:rsidR="00801551" w:rsidRPr="00A17E87" w:rsidRDefault="00801551" w:rsidP="00801551">
      <w:pPr>
        <w:rPr>
          <w:noProof/>
        </w:rPr>
      </w:pPr>
      <w:r w:rsidRPr="00A17E87">
        <w:rPr>
          <w:noProof/>
        </w:rPr>
        <w:t>Közös közbeszerzést EFTA-államokkal és az Unió tagjelölt országaival is lehet folytatni, amennyiben ezt a lehetőséget valamely két- vagy többoldalú megállapodás kifejezetten előírja</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xml:space="preserve"> , </w:t>
      </w:r>
      <w:r w:rsidRPr="00A17E87">
        <w:rPr>
          <w:noProof/>
          <w:color w:val="000000"/>
          <w:sz w:val="23"/>
          <w:highlight w:val="lightGray"/>
        </w:rPr>
        <w:t>vagy más harmadik országokkal, amennyiben ezt a lehetőséget az alkalmazandó alap-jogiaktus kifejezetten előírja</w:t>
      </w:r>
      <w:r w:rsidRPr="00A17E87">
        <w:rPr>
          <w:noProof/>
          <w:highlight w:val="lightGray"/>
        </w:rPr>
        <w:t>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w:t>
      </w:r>
    </w:p>
    <w:p w14:paraId="04DA2DF7" w14:textId="77777777" w:rsidR="00801551" w:rsidRPr="00A17E87" w:rsidRDefault="00801551" w:rsidP="00801551">
      <w:pPr>
        <w:rPr>
          <w:noProof/>
        </w:rPr>
      </w:pPr>
      <w:r w:rsidRPr="00A17E87">
        <w:rPr>
          <w:noProof/>
        </w:rPr>
        <w:t>Az uniós intézményekre vonatkozó eljárási rendelkezéseket kell alkalmazni a közös közbeszerzési eljárás esetén.</w:t>
      </w:r>
    </w:p>
    <w:p w14:paraId="412200C5" w14:textId="77777777" w:rsidR="00801551" w:rsidRPr="00A17E87" w:rsidRDefault="00801551" w:rsidP="00801551">
      <w:pPr>
        <w:rPr>
          <w:noProof/>
        </w:rPr>
      </w:pPr>
      <w:r w:rsidRPr="00A17E87">
        <w:rPr>
          <w:noProof/>
        </w:rPr>
        <w:t>Amennyiben a szerződés teljes tervezett értékéből egy tagállami ajánlatkérő szervhez tartozó vagy általa kezelt rész legalább 50 %, vagy más, megfelelően indokolt esetekben az uniós intézmény dönthet úgy, hogy a tagállami ajánlatkérő szervre vonatkozó eljárási szabályok legyenek alkalmazandók a közös közbeszerzésre, feltéve, hogy e szabályok egyenértékűnek tekinthetők az uniós intézményre vonatkozó szabályokkal.</w:t>
      </w:r>
    </w:p>
    <w:p w14:paraId="50846D91" w14:textId="77777777" w:rsidR="00801551" w:rsidRPr="00A17E87" w:rsidRDefault="00801551" w:rsidP="00801551">
      <w:pPr>
        <w:rPr>
          <w:noProof/>
        </w:rPr>
      </w:pPr>
      <w:r w:rsidRPr="00A17E87">
        <w:rPr>
          <w:noProof/>
        </w:rPr>
        <w:t>A közös közbeszerzésben érintett uniós intézménynek, valamint a tagállamok, az EFTA-államok vagy uniós tagjelölt országok ajánlatkérő szervének meg kell állapodniuk különösen a részvételi jelentkezések és az ajánlatok értékelésének, továbbá a szerződés odaítélésének részletes gyakorlati szabályairól, valamint a szerződésre irányadó jogról és a vitás ügyekben illetékes bíróságról.</w:t>
      </w:r>
    </w:p>
    <w:p w14:paraId="036C3204" w14:textId="77777777" w:rsidR="00801551" w:rsidRPr="004B5969" w:rsidRDefault="00801551" w:rsidP="00801551">
      <w:pPr>
        <w:pStyle w:val="CRSeparator"/>
        <w:rPr>
          <w:noProof/>
          <w:lang w:val="hu-HU"/>
        </w:rPr>
      </w:pPr>
    </w:p>
    <w:p w14:paraId="68C76ADD"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455B8EF4" w14:textId="77777777" w:rsidR="00801551" w:rsidRPr="00A17E87" w:rsidRDefault="00801551" w:rsidP="00801551">
      <w:pPr>
        <w:rPr>
          <w:noProof/>
          <w:highlight w:val="lightGray"/>
        </w:rPr>
      </w:pPr>
      <w:r w:rsidRPr="00A17E87">
        <w:rPr>
          <w:noProof/>
          <w:highlight w:val="lightGray"/>
        </w:rPr>
        <w:t>Válságból eredő rendkívüli sürgősség esetében a közbeszerzési eljárás megindítását követően és a szerződés aláírása előtt – a 164. cikk (6) bekezdésében meghatározott feltételek mellett – új ajánlatkérő szervek is bevonhatók.</w:t>
      </w:r>
    </w:p>
    <w:p w14:paraId="64880B58" w14:textId="77777777" w:rsidR="00801551" w:rsidRPr="00A17E87" w:rsidRDefault="00801551" w:rsidP="00801551">
      <w:pPr>
        <w:rPr>
          <w:noProof/>
          <w:highlight w:val="lightGray"/>
        </w:rPr>
      </w:pPr>
      <w:r w:rsidRPr="00A17E87">
        <w:rPr>
          <w:noProof/>
          <w:highlight w:val="lightGray"/>
        </w:rPr>
        <w:t>(3)</w:t>
      </w:r>
      <w:r w:rsidRPr="00A17E87">
        <w:rPr>
          <w:noProof/>
          <w:highlight w:val="lightGray"/>
        </w:rPr>
        <w:tab/>
        <w:t>Az uniós intézmények, a 70. és 71. cikkben említett uniós szervek vagy a 69. cikkben említett végrehajtó ügynökségek megbízás alapján egy vagy több tagállam megbízásából vagy nevében közbeszerzést hajthatnak végre vagy nagykereskedőként járhatnak el áruk és szolgáltatások vásárlása,</w:t>
      </w:r>
      <w:r>
        <w:rPr>
          <w:noProof/>
          <w:highlight w:val="lightGray"/>
        </w:rPr>
        <w:t xml:space="preserve"> raktározása, viszonteladása vagy adományozása</w:t>
      </w:r>
      <w:r w:rsidRPr="00A17E87">
        <w:rPr>
          <w:noProof/>
          <w:highlight w:val="lightGray"/>
        </w:rPr>
        <w:t xml:space="preserve"> révén, beleértve a bérbeadást is, az uniós intézmény, a 70. és 71. cikkben említett uniós szerv vagy a 69. cikkben említett végrehajtó ügynökség által kiválasztott tagállamok vagy partnerszervezetek részére.</w:t>
      </w:r>
    </w:p>
    <w:p w14:paraId="52280D9A" w14:textId="77777777" w:rsidR="00801551" w:rsidRPr="00A17E87" w:rsidRDefault="00801551" w:rsidP="00801551">
      <w:pPr>
        <w:rPr>
          <w:noProof/>
        </w:rPr>
      </w:pPr>
      <w:r w:rsidRPr="00A17E87">
        <w:rPr>
          <w:noProof/>
          <w:highlight w:val="lightGray"/>
        </w:rPr>
        <w:t>Ebben az esetben a megbízott uniós intézmény, a 70. és 71. cikkben említett uniós szerv vagy a 69. cikkben említett végrehajtó ügynökség saját közbeszerzési szabályai szerint folytatja le a közbeszerzési eljárást.</w:t>
      </w:r>
    </w:p>
    <w:p w14:paraId="659EB698" w14:textId="77777777" w:rsidR="00801551" w:rsidRPr="004B5969" w:rsidRDefault="00801551" w:rsidP="00801551">
      <w:pPr>
        <w:pStyle w:val="CRSeparator"/>
        <w:rPr>
          <w:noProof/>
          <w:lang w:val="hu-HU"/>
        </w:rPr>
      </w:pPr>
    </w:p>
    <w:p w14:paraId="14CFC368"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01882CA0"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6024A04F" w14:textId="77777777" w:rsidR="00801551" w:rsidRPr="00A17E87" w:rsidRDefault="00801551" w:rsidP="00801551">
      <w:pPr>
        <w:pStyle w:val="Titrearticle"/>
        <w:rPr>
          <w:noProof/>
        </w:rPr>
      </w:pPr>
      <w:r w:rsidRPr="004B5969">
        <w:rPr>
          <w:rStyle w:val="CRMinorChangeAdded"/>
          <w:noProof/>
          <w:lang w:val="hu-HU"/>
        </w:rPr>
        <w:t>170</w:t>
      </w:r>
      <w:r w:rsidRPr="004B5969">
        <w:rPr>
          <w:rStyle w:val="CRMinorChangeDeleted"/>
          <w:noProof/>
          <w:lang w:val="hu-HU"/>
        </w:rPr>
        <w:t>166</w:t>
      </w:r>
      <w:r w:rsidRPr="00A17E87">
        <w:rPr>
          <w:noProof/>
        </w:rPr>
        <w:t>. cikk</w:t>
      </w:r>
    </w:p>
    <w:p w14:paraId="7826DAA7" w14:textId="77777777" w:rsidR="00801551" w:rsidRPr="00A17E87" w:rsidRDefault="00801551" w:rsidP="00801551">
      <w:pPr>
        <w:pStyle w:val="NormalCentered"/>
        <w:rPr>
          <w:b/>
          <w:bCs/>
          <w:noProof/>
        </w:rPr>
      </w:pPr>
      <w:r w:rsidRPr="00A17E87">
        <w:rPr>
          <w:b/>
          <w:noProof/>
        </w:rPr>
        <w:t>A közbeszerzési eljárás előkészítése</w:t>
      </w:r>
    </w:p>
    <w:p w14:paraId="059F29D0" w14:textId="77777777" w:rsidR="00801551" w:rsidRPr="00A17E87" w:rsidRDefault="00801551" w:rsidP="00801551">
      <w:pPr>
        <w:rPr>
          <w:noProof/>
        </w:rPr>
      </w:pPr>
      <w:r w:rsidRPr="00A17E87">
        <w:rPr>
          <w:noProof/>
        </w:rPr>
        <w:t>(1)</w:t>
      </w:r>
      <w:r w:rsidRPr="00A17E87">
        <w:rPr>
          <w:noProof/>
        </w:rPr>
        <w:tab/>
        <w:t>A közbeszerzési eljárás megindítása előtt az ajánlatkérő szerv előzetes piaci konzultációt folytathat annak érdekében, hogy előkészít</w:t>
      </w:r>
      <w:r w:rsidRPr="004B5969">
        <w:rPr>
          <w:rStyle w:val="CRMinorChangeDeleted"/>
          <w:noProof/>
          <w:lang w:val="hu-HU"/>
        </w:rPr>
        <w:t>é</w:t>
      </w:r>
      <w:r w:rsidRPr="00A17E87">
        <w:rPr>
          <w:noProof/>
        </w:rPr>
        <w:t>se az eljárást.</w:t>
      </w:r>
    </w:p>
    <w:p w14:paraId="4613CED4" w14:textId="77777777" w:rsidR="00801551" w:rsidRPr="00A17E87" w:rsidRDefault="00801551" w:rsidP="00801551">
      <w:pPr>
        <w:rPr>
          <w:noProof/>
        </w:rPr>
      </w:pPr>
      <w:r w:rsidRPr="00A17E87">
        <w:rPr>
          <w:noProof/>
        </w:rPr>
        <w:t>(2)</w:t>
      </w:r>
      <w:r w:rsidRPr="00A17E87">
        <w:rPr>
          <w:noProof/>
        </w:rPr>
        <w:tab/>
        <w:t xml:space="preserve">Az ajánlatkérő szervnek a közbeszerzési dokumentumokban oly módon kell meghatároznia a közbeszerzés tárgyát, hogy ismerteti az igényeit és a kivitelezendő építési beruházások, illetve a beszerzendő áruk vagy nyújtandó szolgáltatások kívánt jellemzőit, és meghatározza az alkalmazandó kizárási kritériumokat, illetve kiválasztási és odaítélési </w:t>
      </w:r>
      <w:r w:rsidRPr="00B65F60">
        <w:rPr>
          <w:noProof/>
        </w:rPr>
        <w:fldChar w:fldCharType="begin"/>
      </w:r>
      <w:r w:rsidRPr="00B65F60">
        <w:rPr>
          <w:noProof/>
        </w:rPr>
        <w:instrText xml:space="preserve"> QUOTE "</w:instrText>
      </w:r>
      <w:r w:rsidRPr="004B5969">
        <w:rPr>
          <w:rStyle w:val="CRMarker"/>
          <w:noProof/>
          <w:lang w:val="hu-HU"/>
        </w:rPr>
        <w:instrText>Ö</w:instrText>
      </w:r>
      <w:r w:rsidRPr="00B65F60">
        <w:rPr>
          <w:noProof/>
        </w:rPr>
        <w:instrText xml:space="preserve">" </w:instrText>
      </w:r>
      <w:r w:rsidRPr="00B65F60">
        <w:rPr>
          <w:noProof/>
        </w:rPr>
        <w:fldChar w:fldCharType="separate"/>
      </w:r>
      <w:r w:rsidRPr="004B5969">
        <w:rPr>
          <w:rStyle w:val="CRMarker"/>
          <w:noProof/>
          <w:lang w:val="hu-HU"/>
        </w:rPr>
        <w:t>Ö</w:t>
      </w:r>
      <w:r w:rsidRPr="00B65F60">
        <w:rPr>
          <w:noProof/>
        </w:rPr>
        <w:fldChar w:fldCharType="end"/>
      </w:r>
      <w:r w:rsidRPr="00B65F60">
        <w:rPr>
          <w:noProof/>
        </w:rPr>
        <w:t> </w:t>
      </w:r>
      <w:r w:rsidRPr="00A17E87">
        <w:rPr>
          <w:noProof/>
        </w:rPr>
        <w:t>szempontokat</w:t>
      </w:r>
      <w:r w:rsidRPr="00B65F60">
        <w:rPr>
          <w:noProof/>
        </w:rPr>
        <w:t> </w:t>
      </w:r>
      <w:r w:rsidRPr="00B65F60">
        <w:rPr>
          <w:noProof/>
        </w:rPr>
        <w:fldChar w:fldCharType="begin"/>
      </w:r>
      <w:r w:rsidRPr="00B65F60">
        <w:rPr>
          <w:noProof/>
        </w:rPr>
        <w:instrText xml:space="preserve"> QUOTE "</w:instrText>
      </w:r>
      <w:r w:rsidRPr="004B5969">
        <w:rPr>
          <w:rStyle w:val="CRMarker"/>
          <w:noProof/>
          <w:lang w:val="hu-HU"/>
        </w:rPr>
        <w:instrText>Õ</w:instrText>
      </w:r>
      <w:r w:rsidRPr="00B65F60">
        <w:rPr>
          <w:noProof/>
        </w:rPr>
        <w:instrText xml:space="preserve">" </w:instrText>
      </w:r>
      <w:r w:rsidRPr="00B65F60">
        <w:rPr>
          <w:noProof/>
        </w:rPr>
        <w:fldChar w:fldCharType="separate"/>
      </w:r>
      <w:r w:rsidRPr="004B5969">
        <w:rPr>
          <w:rStyle w:val="CRMarker"/>
          <w:noProof/>
          <w:lang w:val="hu-HU"/>
        </w:rPr>
        <w:t>Õ</w:t>
      </w:r>
      <w:r w:rsidRPr="00B65F60">
        <w:rPr>
          <w:noProof/>
        </w:rPr>
        <w:fldChar w:fldCharType="end"/>
      </w:r>
      <w:r w:rsidRPr="004B5969">
        <w:rPr>
          <w:rStyle w:val="CRDeleted"/>
          <w:noProof/>
          <w:lang w:val="hu-HU"/>
        </w:rPr>
        <w:t>feltételeket</w:t>
      </w:r>
      <w:r w:rsidRPr="00A17E87">
        <w:rPr>
          <w:noProof/>
        </w:rPr>
        <w:t>. Az ajánlatkérő szervnek meg kell jelölnie továbbá, hogy mely elemek jelentik azokat a minimumkövetelményeket, amelyeket valamennyi ajánlattevőnek teljesítenie kell. A minimumkövetelmények között elő kell írni az uniós jogban vagy a nemzeti jogban, a kollektív szerződésekben, illetve a 2014/24/EU irányelv X. mellékletében felsorolt alkalmazandó szociális és környezetvédelmi nemzetközi egyezményekben felsorolt hatályos környezetvédelmi, szociális és munkajogi kötelezettségeknek való megfelelést.</w:t>
      </w:r>
    </w:p>
    <w:p w14:paraId="00F272B0" w14:textId="77777777" w:rsidR="00801551" w:rsidRPr="00A17E87" w:rsidRDefault="00801551" w:rsidP="00801551">
      <w:pPr>
        <w:pStyle w:val="Titrearticle"/>
        <w:rPr>
          <w:noProof/>
        </w:rPr>
      </w:pPr>
      <w:r w:rsidRPr="004B5969">
        <w:rPr>
          <w:rStyle w:val="CRMinorChangeAdded"/>
          <w:noProof/>
          <w:lang w:val="hu-HU"/>
        </w:rPr>
        <w:t>171</w:t>
      </w:r>
      <w:r w:rsidRPr="004B5969">
        <w:rPr>
          <w:rStyle w:val="CRMinorChangeDeleted"/>
          <w:noProof/>
          <w:lang w:val="hu-HU"/>
        </w:rPr>
        <w:t>167</w:t>
      </w:r>
      <w:r w:rsidRPr="00A17E87">
        <w:rPr>
          <w:noProof/>
        </w:rPr>
        <w:t>. cikk</w:t>
      </w:r>
    </w:p>
    <w:p w14:paraId="70266AFA" w14:textId="77777777" w:rsidR="00801551" w:rsidRPr="00A17E87" w:rsidRDefault="00801551" w:rsidP="00801551">
      <w:pPr>
        <w:pStyle w:val="NormalCentered"/>
        <w:rPr>
          <w:b/>
          <w:bCs/>
          <w:noProof/>
        </w:rPr>
      </w:pPr>
      <w:r w:rsidRPr="00A17E87">
        <w:rPr>
          <w:b/>
          <w:noProof/>
        </w:rPr>
        <w:t>Az ajánlatok elbírálása</w:t>
      </w:r>
    </w:p>
    <w:p w14:paraId="0CE2FD00" w14:textId="77777777" w:rsidR="00801551" w:rsidRPr="00A17E87" w:rsidRDefault="00801551" w:rsidP="00801551">
      <w:pPr>
        <w:rPr>
          <w:noProof/>
        </w:rPr>
      </w:pPr>
      <w:r w:rsidRPr="00A17E87">
        <w:rPr>
          <w:noProof/>
        </w:rPr>
        <w:t>(1)</w:t>
      </w:r>
      <w:r w:rsidRPr="00A17E87">
        <w:rPr>
          <w:noProof/>
        </w:rPr>
        <w:tab/>
        <w:t xml:space="preserve">A szerződések odaítélésére az odaítélési </w:t>
      </w:r>
      <w:r w:rsidRPr="00B65F60">
        <w:rPr>
          <w:noProof/>
        </w:rPr>
        <w:fldChar w:fldCharType="begin"/>
      </w:r>
      <w:r w:rsidRPr="00B65F60">
        <w:rPr>
          <w:noProof/>
        </w:rPr>
        <w:instrText xml:space="preserve"> QUOTE "</w:instrText>
      </w:r>
      <w:r w:rsidRPr="004B5969">
        <w:rPr>
          <w:rStyle w:val="CRMarker"/>
          <w:noProof/>
          <w:lang w:val="hu-HU"/>
        </w:rPr>
        <w:instrText>Ö</w:instrText>
      </w:r>
      <w:r w:rsidRPr="00B65F60">
        <w:rPr>
          <w:noProof/>
        </w:rPr>
        <w:instrText xml:space="preserve">" </w:instrText>
      </w:r>
      <w:r w:rsidRPr="00B65F60">
        <w:rPr>
          <w:noProof/>
        </w:rPr>
        <w:fldChar w:fldCharType="separate"/>
      </w:r>
      <w:r w:rsidRPr="004B5969">
        <w:rPr>
          <w:rStyle w:val="CRMarker"/>
          <w:noProof/>
          <w:lang w:val="hu-HU"/>
        </w:rPr>
        <w:t>Ö</w:t>
      </w:r>
      <w:r w:rsidRPr="00B65F60">
        <w:rPr>
          <w:noProof/>
        </w:rPr>
        <w:fldChar w:fldCharType="end"/>
      </w:r>
      <w:r w:rsidRPr="00B65F60">
        <w:rPr>
          <w:noProof/>
        </w:rPr>
        <w:t> </w:t>
      </w:r>
      <w:r w:rsidRPr="00A17E87">
        <w:rPr>
          <w:noProof/>
        </w:rPr>
        <w:t>szempontok</w:t>
      </w:r>
      <w:r w:rsidRPr="00B65F60">
        <w:rPr>
          <w:noProof/>
        </w:rPr>
        <w:t> </w:t>
      </w:r>
      <w:r w:rsidRPr="00B65F60">
        <w:rPr>
          <w:noProof/>
        </w:rPr>
        <w:fldChar w:fldCharType="begin"/>
      </w:r>
      <w:r w:rsidRPr="00B65F60">
        <w:rPr>
          <w:noProof/>
        </w:rPr>
        <w:instrText xml:space="preserve"> QUOTE "</w:instrText>
      </w:r>
      <w:r w:rsidRPr="004B5969">
        <w:rPr>
          <w:rStyle w:val="CRMarker"/>
          <w:noProof/>
          <w:lang w:val="hu-HU"/>
        </w:rPr>
        <w:instrText>Õ</w:instrText>
      </w:r>
      <w:r w:rsidRPr="00B65F60">
        <w:rPr>
          <w:noProof/>
        </w:rPr>
        <w:instrText xml:space="preserve">" </w:instrText>
      </w:r>
      <w:r w:rsidRPr="00B65F60">
        <w:rPr>
          <w:noProof/>
        </w:rPr>
        <w:fldChar w:fldCharType="separate"/>
      </w:r>
      <w:r w:rsidRPr="004B5969">
        <w:rPr>
          <w:rStyle w:val="CRMarker"/>
          <w:noProof/>
          <w:lang w:val="hu-HU"/>
        </w:rPr>
        <w:t>Õ</w:t>
      </w:r>
      <w:r w:rsidRPr="00B65F60">
        <w:rPr>
          <w:noProof/>
        </w:rPr>
        <w:fldChar w:fldCharType="end"/>
      </w:r>
      <w:r w:rsidRPr="004B5969">
        <w:rPr>
          <w:rStyle w:val="CRDeleted"/>
          <w:noProof/>
          <w:lang w:val="hu-HU"/>
        </w:rPr>
        <w:t>feltételek</w:t>
      </w:r>
      <w:r w:rsidRPr="00A17E87">
        <w:rPr>
          <w:noProof/>
        </w:rPr>
        <w:t xml:space="preserve"> alapján kerülhet sor, feltéve, hogy az ajánlatkérő szerv ellenőrizte a következőket:</w:t>
      </w:r>
    </w:p>
    <w:p w14:paraId="7B109188" w14:textId="77777777" w:rsidR="00801551" w:rsidRPr="00A17E87" w:rsidRDefault="00801551" w:rsidP="00801551">
      <w:pPr>
        <w:pStyle w:val="Point0"/>
        <w:rPr>
          <w:noProof/>
        </w:rPr>
      </w:pPr>
      <w:r w:rsidRPr="00A17E87">
        <w:rPr>
          <w:noProof/>
        </w:rPr>
        <w:tab/>
        <w:t>a)</w:t>
      </w:r>
      <w:r w:rsidRPr="00A17E87">
        <w:rPr>
          <w:noProof/>
        </w:rPr>
        <w:tab/>
        <w:t>az ajánlat megfelel a közbeszerzési dokumentumokban meghatározott minimumkövetelményeknek;</w:t>
      </w:r>
    </w:p>
    <w:p w14:paraId="45AC18E0" w14:textId="77777777" w:rsidR="00801551" w:rsidRPr="00A17E87" w:rsidRDefault="00801551" w:rsidP="00801551">
      <w:pPr>
        <w:pStyle w:val="Point0"/>
        <w:rPr>
          <w:noProof/>
        </w:rPr>
      </w:pPr>
      <w:r w:rsidRPr="00A17E87">
        <w:rPr>
          <w:noProof/>
        </w:rPr>
        <w:tab/>
        <w:t>b)</w:t>
      </w:r>
      <w:r w:rsidRPr="00A17E87">
        <w:rPr>
          <w:noProof/>
        </w:rPr>
        <w:tab/>
        <w:t xml:space="preserve">a részvételre jelentkezőt, illetve az ajánlattevőt nem zárták ki a </w:t>
      </w:r>
      <w:r w:rsidRPr="004B5969">
        <w:rPr>
          <w:rStyle w:val="CRMinorChangeAdded"/>
          <w:noProof/>
          <w:lang w:val="hu-HU"/>
        </w:rPr>
        <w:t>139</w:t>
      </w:r>
      <w:r w:rsidRPr="004B5969">
        <w:rPr>
          <w:rStyle w:val="CRMinorChangeDeleted"/>
          <w:noProof/>
          <w:lang w:val="hu-HU"/>
        </w:rPr>
        <w:t>136</w:t>
      </w:r>
      <w:r w:rsidRPr="00A17E87">
        <w:rPr>
          <w:noProof/>
        </w:rPr>
        <w:t xml:space="preserve">. cikk alapján vagy nem utasították el a </w:t>
      </w:r>
      <w:r w:rsidRPr="004B5969">
        <w:rPr>
          <w:rStyle w:val="CRMinorChangeAdded"/>
          <w:noProof/>
          <w:lang w:val="hu-HU"/>
        </w:rPr>
        <w:t>144</w:t>
      </w:r>
      <w:r w:rsidRPr="004B5969">
        <w:rPr>
          <w:rStyle w:val="CRMinorChangeDeleted"/>
          <w:noProof/>
          <w:lang w:val="hu-HU"/>
        </w:rPr>
        <w:t>141</w:t>
      </w:r>
      <w:r w:rsidRPr="00A17E87">
        <w:rPr>
          <w:noProof/>
        </w:rPr>
        <w:t>. cikk alapján;</w:t>
      </w:r>
    </w:p>
    <w:p w14:paraId="764316A0" w14:textId="77777777" w:rsidR="00801551" w:rsidRPr="00A17E87" w:rsidRDefault="00801551" w:rsidP="00801551">
      <w:pPr>
        <w:pStyle w:val="Point0"/>
        <w:rPr>
          <w:noProof/>
        </w:rPr>
      </w:pPr>
      <w:r w:rsidRPr="00A17E87">
        <w:rPr>
          <w:noProof/>
        </w:rPr>
        <w:tab/>
        <w:t>c)</w:t>
      </w:r>
      <w:r w:rsidRPr="00A17E87">
        <w:rPr>
          <w:noProof/>
        </w:rPr>
        <w:tab/>
        <w:t xml:space="preserve">a részvételre jelentkező, illetve ajánlattevő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hozzáfér a közbeszerzéshez,</w:t>
      </w:r>
      <w:r>
        <w:rPr>
          <w:noProof/>
          <w:highlight w:val="lightGray"/>
        </w:rPr>
        <w:t xml:space="preserve"> </w:t>
      </w:r>
      <w:r w:rsidRPr="00A17E87">
        <w:rPr>
          <w:noProof/>
          <w:highlight w:val="lightGray"/>
        </w:rPr>
        <w:t>és</w:t>
      </w:r>
      <w:r>
        <w:rPr>
          <w:noProof/>
          <w:highlight w:val="lightGray"/>
        </w:rPr>
        <w:t>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Pr>
          <w:noProof/>
        </w:rPr>
        <w:t xml:space="preserve"> megfelel</w:t>
      </w:r>
      <w:r w:rsidRPr="00A17E87">
        <w:rPr>
          <w:noProof/>
        </w:rPr>
        <w:t xml:space="preserve"> a közbeszerzési dokumentumokban meghatározott kiválasztási szempontoknak,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ideértve azt is, hogy nem áll fenn szakmai összeférhetetlenség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Pr>
          <w:noProof/>
        </w:rPr>
        <w:t xml:space="preserve"> </w:t>
      </w:r>
      <w:r w:rsidRPr="004B5969">
        <w:rPr>
          <w:rStyle w:val="CRRefonteDeleted"/>
          <w:noProof/>
          <w:highlight w:val="lightGray"/>
          <w:lang w:val="hu-HU"/>
        </w:rPr>
        <w:t>és esetében nem áll fenn olyan érdekellentét, amely negatívan befolyásolhatja a szerződés teljesítését</w:t>
      </w:r>
      <w:r w:rsidRPr="002939B3">
        <w:rPr>
          <w:noProof/>
          <w:szCs w:val="24"/>
          <w:shd w:val="clear" w:color="auto" w:fill="FFFFFF"/>
        </w:rPr>
        <w:t>.</w:t>
      </w:r>
    </w:p>
    <w:p w14:paraId="06C7DC62" w14:textId="77777777" w:rsidR="00801551" w:rsidRPr="00A17E87" w:rsidRDefault="00801551" w:rsidP="00801551">
      <w:pPr>
        <w:rPr>
          <w:noProof/>
        </w:rPr>
      </w:pPr>
      <w:r w:rsidRPr="00A17E87">
        <w:rPr>
          <w:noProof/>
        </w:rPr>
        <w:t>(2)</w:t>
      </w:r>
      <w:r w:rsidRPr="00A17E87">
        <w:rPr>
          <w:noProof/>
        </w:rPr>
        <w:tab/>
        <w:t>Az ajánlatkérő szervnek a kiválasztási szempontok szerint kell értékelnie a részvételre jelentkező, illetve az ajánlattevő alkalmasságát. A kiválasztási szempontok csak a szakmai tevékenység végzéséhez szükséges jogképességre és szabályozási szempontból vett alkalmasságra, a gazdasági és pénzügyi kapacitásra, valamint a műszaki és szakmai alkalmasságra vonatkozhatnak. A JRC-ről feltételezni kell, hogy teljesíti a pénzügyi kapacitásra vonatkozó követelményeket.</w:t>
      </w:r>
    </w:p>
    <w:p w14:paraId="3C5E5094" w14:textId="77777777" w:rsidR="00801551" w:rsidRPr="00A17E87" w:rsidRDefault="00801551" w:rsidP="00801551">
      <w:pPr>
        <w:rPr>
          <w:noProof/>
        </w:rPr>
      </w:pPr>
      <w:r w:rsidRPr="00A17E87">
        <w:rPr>
          <w:noProof/>
        </w:rPr>
        <w:t>(3)</w:t>
      </w:r>
      <w:r w:rsidRPr="00A17E87">
        <w:rPr>
          <w:noProof/>
        </w:rPr>
        <w:tab/>
        <w:t xml:space="preserve">Az ajánlatkérő szervnek az odaítélési </w:t>
      </w:r>
      <w:r w:rsidRPr="00B65F60">
        <w:rPr>
          <w:noProof/>
        </w:rPr>
        <w:fldChar w:fldCharType="begin"/>
      </w:r>
      <w:r w:rsidRPr="00B65F60">
        <w:rPr>
          <w:noProof/>
        </w:rPr>
        <w:instrText xml:space="preserve"> QUOTE "</w:instrText>
      </w:r>
      <w:r w:rsidRPr="004B5969">
        <w:rPr>
          <w:rStyle w:val="CRMarker"/>
          <w:noProof/>
          <w:lang w:val="hu-HU"/>
        </w:rPr>
        <w:instrText>Ö</w:instrText>
      </w:r>
      <w:r w:rsidRPr="00B65F60">
        <w:rPr>
          <w:noProof/>
        </w:rPr>
        <w:instrText xml:space="preserve">" </w:instrText>
      </w:r>
      <w:r w:rsidRPr="00B65F60">
        <w:rPr>
          <w:noProof/>
        </w:rPr>
        <w:fldChar w:fldCharType="separate"/>
      </w:r>
      <w:r w:rsidRPr="004B5969">
        <w:rPr>
          <w:rStyle w:val="CRMarker"/>
          <w:noProof/>
          <w:lang w:val="hu-HU"/>
        </w:rPr>
        <w:t>Ö</w:t>
      </w:r>
      <w:r w:rsidRPr="00B65F60">
        <w:rPr>
          <w:noProof/>
        </w:rPr>
        <w:fldChar w:fldCharType="end"/>
      </w:r>
      <w:r w:rsidRPr="00B65F60">
        <w:rPr>
          <w:noProof/>
        </w:rPr>
        <w:t> </w:t>
      </w:r>
      <w:r w:rsidRPr="00A17E87">
        <w:rPr>
          <w:noProof/>
        </w:rPr>
        <w:t>szempontok</w:t>
      </w:r>
      <w:r w:rsidRPr="00B65F60">
        <w:rPr>
          <w:noProof/>
        </w:rPr>
        <w:t> </w:t>
      </w:r>
      <w:r w:rsidRPr="00B65F60">
        <w:rPr>
          <w:noProof/>
        </w:rPr>
        <w:fldChar w:fldCharType="begin"/>
      </w:r>
      <w:r w:rsidRPr="00B65F60">
        <w:rPr>
          <w:noProof/>
        </w:rPr>
        <w:instrText xml:space="preserve"> QUOTE "</w:instrText>
      </w:r>
      <w:r w:rsidRPr="004B5969">
        <w:rPr>
          <w:rStyle w:val="CRMarker"/>
          <w:noProof/>
          <w:lang w:val="hu-HU"/>
        </w:rPr>
        <w:instrText>Õ</w:instrText>
      </w:r>
      <w:r w:rsidRPr="00B65F60">
        <w:rPr>
          <w:noProof/>
        </w:rPr>
        <w:instrText xml:space="preserve">" </w:instrText>
      </w:r>
      <w:r w:rsidRPr="00B65F60">
        <w:rPr>
          <w:noProof/>
        </w:rPr>
        <w:fldChar w:fldCharType="separate"/>
      </w:r>
      <w:r w:rsidRPr="004B5969">
        <w:rPr>
          <w:rStyle w:val="CRMarker"/>
          <w:noProof/>
          <w:lang w:val="hu-HU"/>
        </w:rPr>
        <w:t>Õ</w:t>
      </w:r>
      <w:r w:rsidRPr="00B65F60">
        <w:rPr>
          <w:noProof/>
        </w:rPr>
        <w:fldChar w:fldCharType="end"/>
      </w:r>
      <w:r w:rsidRPr="004B5969">
        <w:rPr>
          <w:rStyle w:val="CRDeleted"/>
          <w:noProof/>
          <w:lang w:val="hu-HU"/>
        </w:rPr>
        <w:t>feltételek</w:t>
      </w:r>
      <w:r w:rsidRPr="00A17E87">
        <w:rPr>
          <w:noProof/>
        </w:rPr>
        <w:t xml:space="preserve"> szerint kell értékelnie az ajánlatot.</w:t>
      </w:r>
    </w:p>
    <w:p w14:paraId="0946015B" w14:textId="77777777" w:rsidR="00801551" w:rsidRPr="00A17E87" w:rsidRDefault="00801551" w:rsidP="00801551">
      <w:pPr>
        <w:rPr>
          <w:noProof/>
        </w:rPr>
      </w:pPr>
      <w:r w:rsidRPr="00A17E87">
        <w:rPr>
          <w:noProof/>
        </w:rPr>
        <w:t>(4)</w:t>
      </w:r>
      <w:r w:rsidRPr="00A17E87">
        <w:rPr>
          <w:noProof/>
        </w:rPr>
        <w:tab/>
        <w:t>Az ajánlatkérő szervnek a szerződés odaítélésekor a gazdaságilag legelőnyösebb ajánlatot kell kiválasztania, ehhez pedig a következő három megközelítés egyikét kell alkalmaznia: legalacsonyabb ár, legalacsonyabb költség vagy legjobb ár-érték arány.</w:t>
      </w:r>
    </w:p>
    <w:p w14:paraId="5DAEAD64" w14:textId="77777777" w:rsidR="00801551" w:rsidRPr="00A17E87" w:rsidRDefault="00801551" w:rsidP="00801551">
      <w:pPr>
        <w:rPr>
          <w:noProof/>
        </w:rPr>
      </w:pPr>
      <w:r w:rsidRPr="00A17E87">
        <w:rPr>
          <w:noProof/>
        </w:rPr>
        <w:t>A legalacsonyabb költségre összpontosító módszer esetében az ajánlatkérő szervnek költséghatékonysági számítást kell végeznie, az életciklusköltség-elemzést is beleértve.</w:t>
      </w:r>
    </w:p>
    <w:p w14:paraId="113EAB0D" w14:textId="77777777" w:rsidR="00801551" w:rsidRPr="00A17E87" w:rsidRDefault="00801551" w:rsidP="00801551">
      <w:pPr>
        <w:rPr>
          <w:noProof/>
        </w:rPr>
      </w:pPr>
      <w:r w:rsidRPr="00A17E87">
        <w:rPr>
          <w:noProof/>
        </w:rPr>
        <w:t>A legjobb ár-érték arányra összpontosító módszer esetében az ajánlatkérő szervnek az árat vagy a költséget, valamint a szerződés tárgyára vonatkozó egyéb minőségi kritériumokat kell figyelembe vennie.</w:t>
      </w:r>
    </w:p>
    <w:p w14:paraId="2C34BD68" w14:textId="77777777" w:rsidR="00801551" w:rsidRPr="00A17E87" w:rsidRDefault="00801551" w:rsidP="00801551">
      <w:pPr>
        <w:pStyle w:val="Titrearticle"/>
        <w:rPr>
          <w:noProof/>
        </w:rPr>
      </w:pPr>
      <w:r w:rsidRPr="004B5969">
        <w:rPr>
          <w:rStyle w:val="CRMinorChangeAdded"/>
          <w:noProof/>
          <w:lang w:val="hu-HU"/>
        </w:rPr>
        <w:t>172</w:t>
      </w:r>
      <w:r w:rsidRPr="004B5969">
        <w:rPr>
          <w:rStyle w:val="CRMinorChangeDeleted"/>
          <w:noProof/>
          <w:lang w:val="hu-HU"/>
        </w:rPr>
        <w:t>168</w:t>
      </w:r>
      <w:r w:rsidRPr="00A17E87">
        <w:rPr>
          <w:noProof/>
        </w:rPr>
        <w:t>. cikk</w:t>
      </w:r>
    </w:p>
    <w:p w14:paraId="7E5314A5" w14:textId="77777777" w:rsidR="00801551" w:rsidRPr="00A17E87" w:rsidRDefault="00801551" w:rsidP="00801551">
      <w:pPr>
        <w:pStyle w:val="NormalCentered"/>
        <w:rPr>
          <w:b/>
          <w:bCs/>
          <w:noProof/>
        </w:rPr>
      </w:pPr>
      <w:r w:rsidRPr="00A17E87">
        <w:rPr>
          <w:b/>
          <w:noProof/>
        </w:rPr>
        <w:t>Benyújtás, elektronikus kommunikáció és értékelés</w:t>
      </w:r>
    </w:p>
    <w:p w14:paraId="544C0449" w14:textId="77777777" w:rsidR="00801551" w:rsidRPr="00A17E87" w:rsidRDefault="00801551" w:rsidP="00801551">
      <w:pPr>
        <w:rPr>
          <w:noProof/>
        </w:rPr>
      </w:pPr>
      <w:r w:rsidRPr="00A17E87">
        <w:rPr>
          <w:noProof/>
        </w:rPr>
        <w:t>(1)</w:t>
      </w:r>
      <w:r w:rsidRPr="00A17E87">
        <w:rPr>
          <w:noProof/>
        </w:rPr>
        <w:tab/>
        <w:t>Az ajánlatkérő szervnek az ajánlatok és a részvételi jelentkezések beérkezésére vonatkozóan határidőt kell megállapítania az I. melléklet 24. pontjának megfelelően és figyelembe véve a beszerzés összetettségét, elegendő időt hagyva a gazdasági szereplőknek az ajánlatok elkészítéséhez.</w:t>
      </w:r>
    </w:p>
    <w:p w14:paraId="034D5896" w14:textId="77777777" w:rsidR="00801551" w:rsidRPr="00A17E87" w:rsidRDefault="00801551" w:rsidP="00801551">
      <w:pPr>
        <w:rPr>
          <w:noProof/>
        </w:rPr>
      </w:pPr>
      <w:r w:rsidRPr="00A17E87">
        <w:rPr>
          <w:noProof/>
        </w:rPr>
        <w:t>(2)</w:t>
      </w:r>
      <w:r w:rsidRPr="00A17E87">
        <w:rPr>
          <w:noProof/>
        </w:rPr>
        <w:tab/>
        <w:t>Az ajánlatkérő szerv – amennyiben ezt célszerűnek és arányosnak tartja – biztosíték benyújtását írhatja elő az ajánlattevőknek, ezzel biztosítva, hogy az ajánlatokat a szerződés aláírása előtt nem vonják vissza. Az előírt biztosíték a szerződés teljes tervezett értékének 1–2 %-a lehet.</w:t>
      </w:r>
    </w:p>
    <w:p w14:paraId="494C33D4" w14:textId="77777777" w:rsidR="00801551" w:rsidRPr="00A17E87" w:rsidRDefault="00801551" w:rsidP="00801551">
      <w:pPr>
        <w:rPr>
          <w:noProof/>
        </w:rPr>
      </w:pPr>
      <w:r w:rsidRPr="00A17E87">
        <w:rPr>
          <w:noProof/>
        </w:rPr>
        <w:t>Az ajánlatkérő szervnek a biztosítékokat a következők szerint kell feloldania:</w:t>
      </w:r>
    </w:p>
    <w:p w14:paraId="0B6D34D9" w14:textId="77777777" w:rsidR="00801551" w:rsidRPr="00A17E87" w:rsidRDefault="00801551" w:rsidP="00801551">
      <w:pPr>
        <w:pStyle w:val="Point0"/>
        <w:rPr>
          <w:noProof/>
        </w:rPr>
      </w:pPr>
      <w:r w:rsidRPr="00A17E87">
        <w:rPr>
          <w:noProof/>
        </w:rPr>
        <w:tab/>
        <w:t>a)</w:t>
      </w:r>
      <w:r w:rsidRPr="00A17E87">
        <w:rPr>
          <w:noProof/>
        </w:rPr>
        <w:tab/>
        <w:t>az eljárás eredményéről szóló tájékoztatást követően az I. melléklet 30.2. pontjának b) vagy c) alpontjában említett elutasított ajánlattevők vagy ajánlatok tekintetében;</w:t>
      </w:r>
    </w:p>
    <w:p w14:paraId="7791115D" w14:textId="77777777" w:rsidR="00801551" w:rsidRPr="00A17E87" w:rsidRDefault="00801551" w:rsidP="00801551">
      <w:pPr>
        <w:pStyle w:val="Point0"/>
        <w:rPr>
          <w:noProof/>
        </w:rPr>
      </w:pPr>
      <w:r w:rsidRPr="00A17E87">
        <w:rPr>
          <w:noProof/>
        </w:rPr>
        <w:tab/>
        <w:t>b)</w:t>
      </w:r>
      <w:r w:rsidRPr="00A17E87">
        <w:rPr>
          <w:noProof/>
        </w:rPr>
        <w:tab/>
        <w:t>a szerződés aláírását követően az I. melléklet 30.2 pontjának e) alpontjában említett, rangsorolt ajánlattevők tekintetében.</w:t>
      </w:r>
    </w:p>
    <w:p w14:paraId="13542741" w14:textId="77777777" w:rsidR="00801551" w:rsidRPr="00A17E87" w:rsidRDefault="00801551" w:rsidP="00801551">
      <w:pPr>
        <w:rPr>
          <w:noProof/>
        </w:rPr>
      </w:pPr>
      <w:r w:rsidRPr="00A17E87">
        <w:rPr>
          <w:noProof/>
        </w:rPr>
        <w:t>(3)</w:t>
      </w:r>
      <w:r w:rsidRPr="00A17E87">
        <w:rPr>
          <w:noProof/>
        </w:rPr>
        <w:tab/>
        <w:t>Az ajánlatkérő szervnek az összes részvételi jelentkezést és ajánlatot fel kell bontania. El kell azonban utasítania:</w:t>
      </w:r>
    </w:p>
    <w:p w14:paraId="1E72B5DE" w14:textId="77777777" w:rsidR="00801551" w:rsidRPr="00A17E87" w:rsidRDefault="00801551" w:rsidP="00801551">
      <w:pPr>
        <w:pStyle w:val="Point0"/>
        <w:rPr>
          <w:noProof/>
        </w:rPr>
      </w:pPr>
      <w:r w:rsidRPr="00A17E87">
        <w:rPr>
          <w:noProof/>
        </w:rPr>
        <w:tab/>
        <w:t>a)</w:t>
      </w:r>
      <w:r w:rsidRPr="00A17E87">
        <w:rPr>
          <w:noProof/>
        </w:rPr>
        <w:tab/>
        <w:t>felbontás nélkül azokat a részvételi jelentkezéseket és ajánlatokat, amelyek a beérkezési határidő után érkeztek;</w:t>
      </w:r>
    </w:p>
    <w:p w14:paraId="31B7C38A" w14:textId="77777777" w:rsidR="00801551" w:rsidRPr="00A17E87" w:rsidRDefault="00801551" w:rsidP="00801551">
      <w:pPr>
        <w:pStyle w:val="Point0"/>
        <w:rPr>
          <w:noProof/>
        </w:rPr>
      </w:pPr>
      <w:r w:rsidRPr="00A17E87">
        <w:rPr>
          <w:noProof/>
        </w:rPr>
        <w:tab/>
        <w:t>b)</w:t>
      </w:r>
      <w:r w:rsidRPr="00A17E87">
        <w:rPr>
          <w:noProof/>
        </w:rPr>
        <w:tab/>
        <w:t>tartalmuk vizsgálata nélkül a már felbontva átvett ajánlatokat.</w:t>
      </w:r>
    </w:p>
    <w:p w14:paraId="71D56051" w14:textId="77777777" w:rsidR="00801551" w:rsidRPr="00A17E87" w:rsidRDefault="00801551" w:rsidP="00801551">
      <w:pPr>
        <w:rPr>
          <w:noProof/>
        </w:rPr>
      </w:pPr>
      <w:r w:rsidRPr="00A17E87">
        <w:rPr>
          <w:noProof/>
        </w:rPr>
        <w:t>(4)</w:t>
      </w:r>
      <w:r w:rsidRPr="00A17E87">
        <w:rPr>
          <w:noProof/>
        </w:rPr>
        <w:tab/>
        <w:t>Az ajánlatkérő szervnek a közbeszerzési dokumentumokban meghatározott szempontok alapján a felbontási szakaszban a (3) bekezdésben foglaltak szerint el nem utasított összes részvételi jelentkezést vagy ajánlatot értékelnie kell a szerződés odaítélése vagy elektronikus árlejtés alkalmazása céljából.</w:t>
      </w:r>
    </w:p>
    <w:p w14:paraId="21DD05CE" w14:textId="77777777" w:rsidR="00801551" w:rsidRPr="00A17E87" w:rsidRDefault="00801551" w:rsidP="00801551">
      <w:pPr>
        <w:rPr>
          <w:noProof/>
        </w:rPr>
      </w:pPr>
      <w:r w:rsidRPr="00A17E87">
        <w:rPr>
          <w:noProof/>
        </w:rPr>
        <w:t>(5)</w:t>
      </w:r>
      <w:r w:rsidRPr="00A17E87">
        <w:rPr>
          <w:noProof/>
        </w:rPr>
        <w:tab/>
        <w:t xml:space="preserve">Az engedélyezésre jogosult tisztviselő a következő esetekben eltekinthet az </w:t>
      </w:r>
      <w:r w:rsidRPr="004B5969">
        <w:rPr>
          <w:rStyle w:val="CRMinorChangeDeleted"/>
          <w:noProof/>
          <w:lang w:val="hu-HU"/>
        </w:rPr>
        <w:t>értékelő bizottságnak</w:t>
      </w:r>
      <w:r w:rsidRPr="004B5969">
        <w:rPr>
          <w:rStyle w:val="CRMinorChangeAdded"/>
          <w:noProof/>
          <w:lang w:val="hu-HU"/>
        </w:rPr>
        <w:t>értékelőbizottságnak</w:t>
      </w:r>
      <w:r w:rsidRPr="00A17E87">
        <w:rPr>
          <w:noProof/>
        </w:rPr>
        <w:t xml:space="preserve"> a </w:t>
      </w:r>
      <w:r w:rsidRPr="004B5969">
        <w:rPr>
          <w:rStyle w:val="CRMinorChangeAdded"/>
          <w:noProof/>
          <w:lang w:val="hu-HU"/>
        </w:rPr>
        <w:t>154</w:t>
      </w:r>
      <w:r w:rsidRPr="004B5969">
        <w:rPr>
          <w:rStyle w:val="CRMinorChangeDeleted"/>
          <w:noProof/>
          <w:lang w:val="hu-HU"/>
        </w:rPr>
        <w:t>150</w:t>
      </w:r>
      <w:r w:rsidRPr="00A17E87">
        <w:rPr>
          <w:noProof/>
        </w:rPr>
        <w:t>. cikk (2) bekezdése szerinti kijelölésétől:</w:t>
      </w:r>
    </w:p>
    <w:p w14:paraId="37346569" w14:textId="77777777" w:rsidR="00801551" w:rsidRPr="00A17E87" w:rsidRDefault="00801551" w:rsidP="00801551">
      <w:pPr>
        <w:pStyle w:val="Point0"/>
        <w:rPr>
          <w:noProof/>
        </w:rPr>
      </w:pPr>
      <w:r w:rsidRPr="00A17E87">
        <w:rPr>
          <w:noProof/>
        </w:rPr>
        <w:tab/>
        <w:t>a)</w:t>
      </w:r>
      <w:r w:rsidRPr="00A17E87">
        <w:rPr>
          <w:noProof/>
        </w:rPr>
        <w:tab/>
        <w:t xml:space="preserve">a szerződés értéke nem éri el a </w:t>
      </w:r>
      <w:r w:rsidRPr="004B5969">
        <w:rPr>
          <w:rStyle w:val="CRMinorChangeAdded"/>
          <w:noProof/>
          <w:lang w:val="hu-HU"/>
        </w:rPr>
        <w:t>179</w:t>
      </w:r>
      <w:r w:rsidRPr="004B5969">
        <w:rPr>
          <w:rStyle w:val="CRMinorChangeDeleted"/>
          <w:noProof/>
          <w:lang w:val="hu-HU"/>
        </w:rPr>
        <w:t>175</w:t>
      </w:r>
      <w:r w:rsidRPr="00A17E87">
        <w:rPr>
          <w:noProof/>
        </w:rPr>
        <w:t>. cikk (1) bekezdésében említett értékhatárt;</w:t>
      </w:r>
    </w:p>
    <w:p w14:paraId="7023421C" w14:textId="77777777" w:rsidR="00801551" w:rsidRPr="00A17E87" w:rsidRDefault="00801551" w:rsidP="00801551">
      <w:pPr>
        <w:pStyle w:val="Point0"/>
        <w:rPr>
          <w:noProof/>
        </w:rPr>
      </w:pPr>
      <w:r w:rsidRPr="00A17E87">
        <w:rPr>
          <w:noProof/>
        </w:rPr>
        <w:tab/>
        <w:t>b)</w:t>
      </w:r>
      <w:r w:rsidRPr="00A17E87">
        <w:rPr>
          <w:noProof/>
        </w:rPr>
        <w:tab/>
        <w:t xml:space="preserve">az I. melléklet 11.1. pontja második albekezdése c) és e) </w:t>
      </w:r>
      <w:r w:rsidRPr="004B5969">
        <w:rPr>
          <w:rStyle w:val="CRMinorChangeAdded"/>
          <w:noProof/>
          <w:lang w:val="hu-HU"/>
        </w:rPr>
        <w:t>al</w:t>
      </w:r>
      <w:r w:rsidRPr="00A17E87">
        <w:rPr>
          <w:noProof/>
        </w:rPr>
        <w:t xml:space="preserve">pontjában, f) </w:t>
      </w:r>
      <w:r w:rsidRPr="004B5969">
        <w:rPr>
          <w:rStyle w:val="CRMinorChangeAdded"/>
          <w:noProof/>
          <w:lang w:val="hu-HU"/>
        </w:rPr>
        <w:t>al</w:t>
      </w:r>
      <w:r w:rsidRPr="00A17E87">
        <w:rPr>
          <w:noProof/>
        </w:rPr>
        <w:t xml:space="preserve">pontjának i. és iii. </w:t>
      </w:r>
      <w:r w:rsidRPr="004B5969">
        <w:rPr>
          <w:rStyle w:val="CRMinorChangeAdded"/>
          <w:noProof/>
          <w:lang w:val="hu-HU"/>
        </w:rPr>
        <w:t>al</w:t>
      </w:r>
      <w:r w:rsidRPr="00A17E87">
        <w:rPr>
          <w:noProof/>
        </w:rPr>
        <w:t>pontjában</w:t>
      </w:r>
      <w:r w:rsidRPr="004B5969">
        <w:rPr>
          <w:rStyle w:val="CRMinorChangeAdded"/>
          <w:noProof/>
          <w:lang w:val="hu-HU"/>
        </w:rPr>
        <w:t>,</w:t>
      </w:r>
      <w:r w:rsidRPr="00A17E87">
        <w:rPr>
          <w:noProof/>
        </w:rPr>
        <w:t xml:space="preserve"> </w:t>
      </w:r>
      <w:r w:rsidRPr="004B5969">
        <w:rPr>
          <w:rStyle w:val="CRDeleted"/>
          <w:noProof/>
          <w:lang w:val="hu-HU"/>
        </w:rPr>
        <w:t>és</w:t>
      </w:r>
      <w:r w:rsidRPr="00A17E87">
        <w:rPr>
          <w:noProof/>
        </w:rPr>
        <w:t xml:space="preserve"> h)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és m)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alpontjában említett esetekben, kockázatelemzés alapján;</w:t>
      </w:r>
    </w:p>
    <w:p w14:paraId="13AC2BA1" w14:textId="77777777" w:rsidR="00801551" w:rsidRPr="00A17E87" w:rsidRDefault="00801551" w:rsidP="00801551">
      <w:pPr>
        <w:pStyle w:val="Point0"/>
        <w:rPr>
          <w:noProof/>
        </w:rPr>
      </w:pPr>
      <w:r w:rsidRPr="00A17E87">
        <w:rPr>
          <w:noProof/>
        </w:rPr>
        <w:tab/>
        <w:t>c)</w:t>
      </w:r>
      <w:r w:rsidRPr="00A17E87">
        <w:rPr>
          <w:noProof/>
        </w:rPr>
        <w:tab/>
        <w:t>keretszerződésen belül verseny újbóli megnyitásakor, kockázatelemzés alapján;</w:t>
      </w:r>
    </w:p>
    <w:p w14:paraId="4F1271EA" w14:textId="77777777" w:rsidR="00801551" w:rsidRPr="00A17E87" w:rsidRDefault="00801551" w:rsidP="00801551">
      <w:pPr>
        <w:pStyle w:val="Point0"/>
        <w:rPr>
          <w:noProof/>
        </w:rPr>
      </w:pPr>
      <w:r w:rsidRPr="00A17E87">
        <w:rPr>
          <w:noProof/>
        </w:rPr>
        <w:tab/>
        <w:t>d)</w:t>
      </w:r>
      <w:r w:rsidRPr="00A17E87">
        <w:rPr>
          <w:noProof/>
        </w:rPr>
        <w:tab/>
        <w:t xml:space="preserve">a külső </w:t>
      </w:r>
      <w:r w:rsidRPr="00994AC3">
        <w:rPr>
          <w:noProof/>
        </w:rPr>
        <w:fldChar w:fldCharType="begin"/>
      </w:r>
      <w:r w:rsidRPr="00994AC3">
        <w:rPr>
          <w:noProof/>
        </w:rPr>
        <w:instrText xml:space="preserve"> QUOTE "</w:instrText>
      </w:r>
      <w:r w:rsidRPr="004B5969">
        <w:rPr>
          <w:rStyle w:val="CRMarker"/>
          <w:noProof/>
          <w:lang w:val="hu-HU"/>
        </w:rPr>
        <w:instrText>Ö</w:instrText>
      </w:r>
      <w:r w:rsidRPr="00994AC3">
        <w:rPr>
          <w:noProof/>
        </w:rPr>
        <w:instrText xml:space="preserve">" </w:instrText>
      </w:r>
      <w:r w:rsidRPr="00994AC3">
        <w:rPr>
          <w:noProof/>
        </w:rPr>
        <w:fldChar w:fldCharType="separate"/>
      </w:r>
      <w:r w:rsidRPr="004B5969">
        <w:rPr>
          <w:rStyle w:val="CRMarker"/>
          <w:noProof/>
          <w:lang w:val="hu-HU"/>
        </w:rPr>
        <w:t>Ö</w:t>
      </w:r>
      <w:r w:rsidRPr="00994AC3">
        <w:rPr>
          <w:noProof/>
        </w:rPr>
        <w:fldChar w:fldCharType="end"/>
      </w:r>
      <w:r w:rsidRPr="00994AC3">
        <w:rPr>
          <w:noProof/>
        </w:rPr>
        <w:t> </w:t>
      </w:r>
      <w:r w:rsidRPr="00A17E87">
        <w:rPr>
          <w:noProof/>
        </w:rPr>
        <w:t>tevékenység</w:t>
      </w:r>
      <w:r w:rsidRPr="00994AC3">
        <w:rPr>
          <w:noProof/>
        </w:rPr>
        <w:t> </w:t>
      </w:r>
      <w:r w:rsidRPr="00994AC3">
        <w:rPr>
          <w:noProof/>
        </w:rPr>
        <w:fldChar w:fldCharType="begin"/>
      </w:r>
      <w:r w:rsidRPr="00994AC3">
        <w:rPr>
          <w:noProof/>
        </w:rPr>
        <w:instrText xml:space="preserve"> QUOTE "</w:instrText>
      </w:r>
      <w:r w:rsidRPr="004B5969">
        <w:rPr>
          <w:rStyle w:val="CRMarker"/>
          <w:noProof/>
          <w:lang w:val="hu-HU"/>
        </w:rPr>
        <w:instrText>Õ</w:instrText>
      </w:r>
      <w:r w:rsidRPr="00994AC3">
        <w:rPr>
          <w:noProof/>
        </w:rPr>
        <w:instrText xml:space="preserve">" </w:instrText>
      </w:r>
      <w:r w:rsidRPr="00994AC3">
        <w:rPr>
          <w:noProof/>
        </w:rPr>
        <w:fldChar w:fldCharType="separate"/>
      </w:r>
      <w:r w:rsidRPr="004B5969">
        <w:rPr>
          <w:rStyle w:val="CRMarker"/>
          <w:noProof/>
          <w:lang w:val="hu-HU"/>
        </w:rPr>
        <w:t>Õ</w:t>
      </w:r>
      <w:r w:rsidRPr="00994AC3">
        <w:rPr>
          <w:noProof/>
        </w:rPr>
        <w:fldChar w:fldCharType="end"/>
      </w:r>
      <w:r w:rsidRPr="004B5969">
        <w:rPr>
          <w:rStyle w:val="CRDeleted"/>
          <w:noProof/>
          <w:lang w:val="hu-HU"/>
        </w:rPr>
        <w:t>fellépések</w:t>
      </w:r>
      <w:r w:rsidRPr="00A17E87">
        <w:rPr>
          <w:noProof/>
        </w:rPr>
        <w:t xml:space="preserve"> területén végrehajtott, 20 000 EUR-t meg nem haladó értékű eljárások esetében</w:t>
      </w:r>
      <w:r w:rsidRPr="004B5969">
        <w:rPr>
          <w:rStyle w:val="CRMinorChangeAdded"/>
          <w:noProof/>
          <w:lang w:val="hu-HU"/>
        </w:rPr>
        <w:t>;</w:t>
      </w:r>
      <w:r w:rsidRPr="004B5969">
        <w:rPr>
          <w:rStyle w:val="CRMinorChangeDeleted"/>
          <w:noProof/>
          <w:lang w:val="hu-HU"/>
        </w:rPr>
        <w:t>.</w:t>
      </w:r>
    </w:p>
    <w:p w14:paraId="11A90137" w14:textId="77777777" w:rsidR="00801551" w:rsidRPr="004B5969" w:rsidRDefault="00801551" w:rsidP="00801551">
      <w:pPr>
        <w:pStyle w:val="CRSeparator"/>
        <w:rPr>
          <w:noProof/>
          <w:lang w:val="hu-HU"/>
        </w:rPr>
      </w:pPr>
    </w:p>
    <w:p w14:paraId="1BA06157"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72C30F95" w14:textId="77777777" w:rsidR="00801551" w:rsidRPr="00A17E87" w:rsidRDefault="00801551" w:rsidP="00801551">
      <w:pPr>
        <w:pStyle w:val="Point0"/>
        <w:rPr>
          <w:noProof/>
        </w:rPr>
      </w:pPr>
      <w:r w:rsidRPr="00A17E87">
        <w:rPr>
          <w:noProof/>
          <w:highlight w:val="lightGray"/>
        </w:rPr>
        <w:t>e) dinamikus beszerzési rendszer keretében megvalósuló, meghatározott közbeszerzésekre vonatkozó kockázatelemzés alapján.</w:t>
      </w:r>
    </w:p>
    <w:p w14:paraId="4039C42F" w14:textId="77777777" w:rsidR="00801551" w:rsidRPr="004B5969" w:rsidRDefault="00801551" w:rsidP="00801551">
      <w:pPr>
        <w:pStyle w:val="CRSeparator"/>
        <w:rPr>
          <w:noProof/>
          <w:lang w:val="hu-HU"/>
        </w:rPr>
      </w:pPr>
    </w:p>
    <w:p w14:paraId="03281F10"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w:t>
      </w:r>
    </w:p>
    <w:p w14:paraId="353C5013" w14:textId="77777777" w:rsidR="00801551" w:rsidRPr="00A17E87" w:rsidRDefault="00801551" w:rsidP="00801551">
      <w:pPr>
        <w:rPr>
          <w:noProof/>
        </w:rPr>
      </w:pPr>
      <w:r w:rsidRPr="00A17E87">
        <w:rPr>
          <w:noProof/>
        </w:rPr>
        <w:t>(6)</w:t>
      </w:r>
      <w:r w:rsidRPr="00A17E87">
        <w:rPr>
          <w:noProof/>
        </w:rPr>
        <w:tab/>
        <w:t>El kell utasítani azokat a részvételi jelentkezéseket és ajánlatokat, amelyek nem tesznek eleget a közbeszerzési dokumentumokban meghatározott valamennyi minimumkövetelménynek.</w:t>
      </w:r>
    </w:p>
    <w:p w14:paraId="65D8C9A3" w14:textId="77777777" w:rsidR="00801551" w:rsidRPr="00A17E87" w:rsidRDefault="00801551" w:rsidP="00801551">
      <w:pPr>
        <w:pStyle w:val="Titrearticle"/>
        <w:rPr>
          <w:noProof/>
        </w:rPr>
      </w:pPr>
      <w:r w:rsidRPr="004B5969">
        <w:rPr>
          <w:rStyle w:val="CRMinorChangeAdded"/>
          <w:noProof/>
          <w:lang w:val="hu-HU"/>
        </w:rPr>
        <w:t>173</w:t>
      </w:r>
      <w:r w:rsidRPr="004B5969">
        <w:rPr>
          <w:rStyle w:val="CRMinorChangeDeleted"/>
          <w:noProof/>
          <w:lang w:val="hu-HU"/>
        </w:rPr>
        <w:t>169</w:t>
      </w:r>
      <w:r w:rsidRPr="00A17E87">
        <w:rPr>
          <w:noProof/>
        </w:rPr>
        <w:t>. cikk</w:t>
      </w:r>
    </w:p>
    <w:p w14:paraId="48BC4FCD" w14:textId="77777777" w:rsidR="00801551" w:rsidRPr="00A17E87" w:rsidRDefault="00801551" w:rsidP="00801551">
      <w:pPr>
        <w:pStyle w:val="NormalCentered"/>
        <w:rPr>
          <w:b/>
          <w:bCs/>
          <w:noProof/>
        </w:rPr>
      </w:pPr>
      <w:r w:rsidRPr="00A17E87">
        <w:rPr>
          <w:b/>
          <w:noProof/>
        </w:rPr>
        <w:t>Kapcsolattartás a közbeszerzési eljárás alatt</w:t>
      </w:r>
    </w:p>
    <w:p w14:paraId="7B4E404A" w14:textId="77777777" w:rsidR="00801551" w:rsidRPr="00A17E87" w:rsidRDefault="00801551" w:rsidP="00801551">
      <w:pPr>
        <w:rPr>
          <w:noProof/>
        </w:rPr>
      </w:pPr>
      <w:r w:rsidRPr="00A17E87">
        <w:rPr>
          <w:noProof/>
        </w:rPr>
        <w:t>(1)</w:t>
      </w:r>
      <w:r w:rsidRPr="00A17E87">
        <w:rPr>
          <w:noProof/>
        </w:rPr>
        <w:tab/>
        <w:t>Az ajánlatkérő szerv a részvételi jelentkezések vagy az ajánlatok beérkezésének határideje előtt kiegészítő információkat közölhet a közbeszerzési dokumentumokról, ha azokban hibát vagy kihagyást talál, vagy ha ezt a részvételre jelentkezők, illetve az ajánlattevők kérik. Ezen információkat minden részvételre jelentkezővel, illetve ajánlattevővel közölni kell.</w:t>
      </w:r>
    </w:p>
    <w:p w14:paraId="04054867" w14:textId="77777777" w:rsidR="00801551" w:rsidRPr="004B5969" w:rsidRDefault="00801551" w:rsidP="00801551">
      <w:pPr>
        <w:pStyle w:val="CRSeparator"/>
        <w:rPr>
          <w:noProof/>
          <w:lang w:val="hu-HU"/>
        </w:rPr>
      </w:pPr>
    </w:p>
    <w:p w14:paraId="59B75216"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68D4F872" w14:textId="77777777" w:rsidR="00801551" w:rsidRPr="00A17E87" w:rsidRDefault="00801551" w:rsidP="00801551">
      <w:pPr>
        <w:rPr>
          <w:noProof/>
        </w:rPr>
      </w:pPr>
      <w:r w:rsidRPr="00A17E87">
        <w:rPr>
          <w:noProof/>
          <w:highlight w:val="lightGray"/>
        </w:rPr>
        <w:t>Az első albekezdéstől eltérve, válságból eredő rendkívüli sürgősség esetében az ajánlatkérő szerv — a 164. cikk (6) bekezdésében meghatározott feltételek mellett – a részvételi jelentkezések vagy ajánlatok beérkezésének határideje előtt írásban felveheti a kapcsolatot valamennyi felkért részvételre jelentkezővel, kizárólag abból a célból, hogy egyértelművé tegye részvételi jelentkezésre vagy ajánlat benyújtására irányuló szándékukat.</w:t>
      </w:r>
    </w:p>
    <w:p w14:paraId="4D4C212E" w14:textId="77777777" w:rsidR="00801551" w:rsidRPr="004B5969" w:rsidRDefault="00801551" w:rsidP="00801551">
      <w:pPr>
        <w:pStyle w:val="CRSeparator"/>
        <w:rPr>
          <w:noProof/>
          <w:lang w:val="hu-HU"/>
        </w:rPr>
      </w:pPr>
    </w:p>
    <w:p w14:paraId="7CA1AD89"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618B5A14"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3A0B8E1A" w14:textId="77777777" w:rsidR="00801551" w:rsidRPr="00A17E87" w:rsidRDefault="00801551" w:rsidP="00801551">
      <w:pPr>
        <w:rPr>
          <w:noProof/>
        </w:rPr>
      </w:pPr>
      <w:r w:rsidRPr="00A17E87">
        <w:rPr>
          <w:noProof/>
        </w:rPr>
        <w:t>(2)</w:t>
      </w:r>
      <w:r w:rsidRPr="00A17E87">
        <w:rPr>
          <w:noProof/>
        </w:rPr>
        <w:tab/>
        <w:t xml:space="preserve">A részvételi jelentkezések, illetve az ajánlatok beérkezésének határideje után, kapcsolatfelvétel esetében mindenkor, és azokban a </w:t>
      </w:r>
      <w:r w:rsidRPr="004B5969">
        <w:rPr>
          <w:rStyle w:val="CRMinorChangeAdded"/>
          <w:noProof/>
          <w:lang w:val="hu-HU"/>
        </w:rPr>
        <w:t>155</w:t>
      </w:r>
      <w:r w:rsidRPr="004B5969">
        <w:rPr>
          <w:rStyle w:val="CRMinorChangeDeleted"/>
          <w:noProof/>
          <w:lang w:val="hu-HU"/>
        </w:rPr>
        <w:t>151</w:t>
      </w:r>
      <w:r w:rsidRPr="00A17E87">
        <w:rPr>
          <w:noProof/>
        </w:rPr>
        <w:t>. cikkben említett, kellően indokolt esetekben is, amikor a kapcsolatfelvételre nem került sor, ezt dokumentálni kell és meg kell őrizni a közbeszerzési dokumentumban</w:t>
      </w:r>
      <w:r w:rsidRPr="004B5969">
        <w:rPr>
          <w:rStyle w:val="CRMinorChangeAdded"/>
          <w:noProof/>
          <w:lang w:val="hu-HU"/>
        </w:rPr>
        <w:t>.</w:t>
      </w:r>
    </w:p>
    <w:p w14:paraId="6857574E" w14:textId="77777777" w:rsidR="00801551" w:rsidRPr="00A17E87" w:rsidRDefault="00801551" w:rsidP="00801551">
      <w:pPr>
        <w:pStyle w:val="Titrearticle"/>
        <w:rPr>
          <w:noProof/>
        </w:rPr>
      </w:pPr>
      <w:r w:rsidRPr="004B5969">
        <w:rPr>
          <w:rStyle w:val="CRMinorChangeAdded"/>
          <w:noProof/>
          <w:lang w:val="hu-HU"/>
        </w:rPr>
        <w:t>174</w:t>
      </w:r>
      <w:r w:rsidRPr="004B5969">
        <w:rPr>
          <w:rStyle w:val="CRMinorChangeDeleted"/>
          <w:noProof/>
          <w:lang w:val="hu-HU"/>
        </w:rPr>
        <w:t>170</w:t>
      </w:r>
      <w:r w:rsidRPr="00A17E87">
        <w:rPr>
          <w:noProof/>
        </w:rPr>
        <w:t>. cikk</w:t>
      </w:r>
    </w:p>
    <w:p w14:paraId="79BD3FB2" w14:textId="77777777" w:rsidR="00801551" w:rsidRPr="00A17E87" w:rsidRDefault="00801551" w:rsidP="00801551">
      <w:pPr>
        <w:pStyle w:val="NormalCentered"/>
        <w:rPr>
          <w:b/>
          <w:bCs/>
          <w:noProof/>
        </w:rPr>
      </w:pPr>
      <w:r w:rsidRPr="00A17E87">
        <w:rPr>
          <w:b/>
          <w:noProof/>
        </w:rPr>
        <w:t>A szerződés odaítéléséről szóló döntés, valamint a részvételre jelentkezők, illetve az ajánlattevők tájékoztatása</w:t>
      </w:r>
    </w:p>
    <w:p w14:paraId="6C41933C" w14:textId="77777777" w:rsidR="00801551" w:rsidRPr="00A17E87" w:rsidRDefault="00801551" w:rsidP="00801551">
      <w:pPr>
        <w:rPr>
          <w:noProof/>
        </w:rPr>
      </w:pPr>
      <w:r w:rsidRPr="00A17E87">
        <w:rPr>
          <w:noProof/>
        </w:rPr>
        <w:t>(1)</w:t>
      </w:r>
      <w:r w:rsidRPr="00A17E87">
        <w:rPr>
          <w:noProof/>
        </w:rPr>
        <w:tab/>
        <w:t>Az illetékes engedélyezésre jogosult tisztviselőnek a közbeszerzési dokumentumokban megállapított kiválasztási és odaítélési szempontokkal összhangban kell döntést hoznia arról, hogy kivel kell szerződést kötni.</w:t>
      </w:r>
    </w:p>
    <w:p w14:paraId="2ABA6381" w14:textId="12B36544" w:rsidR="00801551" w:rsidRPr="00A17E87" w:rsidRDefault="00801551" w:rsidP="00801551">
      <w:pPr>
        <w:rPr>
          <w:noProof/>
        </w:rPr>
      </w:pPr>
      <w:r w:rsidRPr="00A17E87">
        <w:rPr>
          <w:noProof/>
        </w:rPr>
        <w:t>(2)</w:t>
      </w:r>
      <w:r w:rsidRPr="00A17E87">
        <w:rPr>
          <w:noProof/>
        </w:rPr>
        <w:tab/>
        <w:t>Az ajánlatkérő szerv minden olyan részvételre jelentkezőt, illetve ajánlattevőt,</w:t>
      </w:r>
      <w:r>
        <w:rPr>
          <w:noProof/>
        </w:rPr>
        <w:t xml:space="preserve"> </w:t>
      </w:r>
      <w:r w:rsidRPr="00A17E87">
        <w:rPr>
          <w:noProof/>
        </w:rPr>
        <w:t>akinek vagy amelynek a részvételi jelentkezését, illetve ajánlatát elutasították, tájékoztat az elutasítás indokairól</w:t>
      </w:r>
      <w:r w:rsidRPr="004B5969">
        <w:rPr>
          <w:rStyle w:val="CRMinorChangeAdded"/>
          <w:noProof/>
          <w:lang w:val="hu-HU"/>
        </w:rPr>
        <w:t>.</w:t>
      </w:r>
      <w:r w:rsidRPr="004B5969">
        <w:rPr>
          <w:rStyle w:val="CRMinorChangeDeleted"/>
          <w:noProof/>
          <w:lang w:val="hu-HU"/>
        </w:rPr>
        <w:t>,</w:t>
      </w:r>
      <w:r w:rsidRPr="00A17E87">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Emellett a nyertes és a sikertelen ajánlattevőket értesíteni kell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w:t>
      </w:r>
      <w:r w:rsidRPr="004B5969">
        <w:rPr>
          <w:rStyle w:val="CRDeleted"/>
          <w:noProof/>
          <w:lang w:val="hu-HU"/>
        </w:rPr>
        <w:t>valamint</w:t>
      </w:r>
      <w:r w:rsidRPr="00A17E87">
        <w:rPr>
          <w:noProof/>
        </w:rPr>
        <w:t xml:space="preserve"> a </w:t>
      </w:r>
      <w:r w:rsidRPr="004B5969">
        <w:rPr>
          <w:rStyle w:val="CRMinorChangeAdded"/>
          <w:noProof/>
          <w:lang w:val="hu-HU"/>
        </w:rPr>
        <w:t>179</w:t>
      </w:r>
      <w:r w:rsidRPr="004B5969">
        <w:rPr>
          <w:rStyle w:val="CRMinorChangeDeleted"/>
          <w:noProof/>
          <w:lang w:val="hu-HU"/>
        </w:rPr>
        <w:t>175</w:t>
      </w:r>
      <w:r w:rsidRPr="00A17E87">
        <w:rPr>
          <w:noProof/>
        </w:rPr>
        <w:t xml:space="preserve">. cikk (2) bekezdésében és a </w:t>
      </w:r>
      <w:r w:rsidRPr="004B5969">
        <w:rPr>
          <w:rStyle w:val="CRMinorChangeAdded"/>
          <w:noProof/>
          <w:lang w:val="hu-HU"/>
        </w:rPr>
        <w:t>182</w:t>
      </w:r>
      <w:r w:rsidRPr="004B5969">
        <w:rPr>
          <w:rStyle w:val="CRMinorChangeDeleted"/>
          <w:noProof/>
          <w:lang w:val="hu-HU"/>
        </w:rPr>
        <w:t>178</w:t>
      </w:r>
      <w:r w:rsidRPr="00A17E87">
        <w:rPr>
          <w:noProof/>
        </w:rPr>
        <w:t>. cikk (1) bekezdésében említett várakozási időszak</w:t>
      </w:r>
      <w:r w:rsidRPr="004B5969">
        <w:rPr>
          <w:rStyle w:val="CRDeleted"/>
          <w:noProof/>
          <w:lang w:val="hu-HU"/>
        </w:rPr>
        <w:t>ok</w:t>
      </w:r>
      <w:r w:rsidRPr="00A17E87">
        <w:rPr>
          <w:noProof/>
        </w:rPr>
        <w:t xml:space="preserve"> időtartamáról </w:t>
      </w:r>
      <w:r w:rsidRPr="00A17E87">
        <w:rPr>
          <w:noProof/>
        </w:rPr>
        <w:fldChar w:fldCharType="begin"/>
      </w:r>
      <w:r w:rsidRPr="00A17E87">
        <w:rPr>
          <w:noProof/>
        </w:rPr>
        <w:instrText xml:space="preserve"> QUOTE "Ö" </w:instrText>
      </w:r>
      <w:r w:rsidRPr="00A17E87">
        <w:rPr>
          <w:noProof/>
        </w:rPr>
        <w:fldChar w:fldCharType="separate"/>
      </w:r>
      <w:r w:rsidRPr="004B5969">
        <w:rPr>
          <w:rStyle w:val="CRMarker"/>
          <w:noProof/>
          <w:lang w:val="hu-HU"/>
        </w:rPr>
        <w:t>Ö</w:t>
      </w:r>
      <w:r w:rsidRPr="00A17E87">
        <w:rPr>
          <w:noProof/>
        </w:rPr>
        <w:fldChar w:fldCharType="end"/>
      </w:r>
      <w:r w:rsidRPr="00A17E87">
        <w:rPr>
          <w:noProof/>
        </w:rPr>
        <w:t> , amennyiben várakozási időszak alkalmazandó </w:t>
      </w:r>
      <w:r w:rsidRPr="00A17E87">
        <w:rPr>
          <w:noProof/>
        </w:rPr>
        <w:fldChar w:fldCharType="begin"/>
      </w:r>
      <w:r w:rsidRPr="00A17E87">
        <w:rPr>
          <w:noProof/>
        </w:rPr>
        <w:instrText xml:space="preserve"> QUOTE "Õ" </w:instrText>
      </w:r>
      <w:r w:rsidRPr="00A17E87">
        <w:rPr>
          <w:noProof/>
        </w:rPr>
        <w:fldChar w:fldCharType="separate"/>
      </w:r>
      <w:r w:rsidRPr="004B5969">
        <w:rPr>
          <w:rStyle w:val="CRMarker"/>
          <w:noProof/>
          <w:lang w:val="hu-HU"/>
        </w:rPr>
        <w:t>Õ</w:t>
      </w:r>
      <w:r w:rsidRPr="00A17E87">
        <w:rPr>
          <w:noProof/>
        </w:rPr>
        <w:fldChar w:fldCharType="end"/>
      </w:r>
      <w:r w:rsidRPr="00A17E87">
        <w:rPr>
          <w:noProof/>
        </w:rPr>
        <w:t xml:space="preserve"> .</w:t>
      </w:r>
    </w:p>
    <w:p w14:paraId="4B880555" w14:textId="77777777" w:rsidR="00801551" w:rsidRPr="00A17E87" w:rsidRDefault="00801551" w:rsidP="00801551">
      <w:pPr>
        <w:rPr>
          <w:noProof/>
        </w:rPr>
      </w:pPr>
      <w:r w:rsidRPr="00A17E87">
        <w:rPr>
          <w:noProof/>
        </w:rPr>
        <w:t>Újabb versenyeztetéssel járó keretszerződés alapján odaítélt egyedi szerződések esetében az ajánlatkérő szervnek tájékoztatnia kell az ajánlattevőket az értékelés eredményéről.</w:t>
      </w:r>
    </w:p>
    <w:p w14:paraId="3C4173EF" w14:textId="77777777" w:rsidR="00801551" w:rsidRPr="00A17E87" w:rsidRDefault="00801551" w:rsidP="00801551">
      <w:pPr>
        <w:rPr>
          <w:noProof/>
        </w:rPr>
      </w:pPr>
      <w:r w:rsidRPr="00A17E87">
        <w:rPr>
          <w:noProof/>
        </w:rPr>
        <w:t>(3)</w:t>
      </w:r>
      <w:r w:rsidRPr="00A17E87">
        <w:rPr>
          <w:noProof/>
        </w:rPr>
        <w:tab/>
        <w:t xml:space="preserve">Az ajánlatkérő szervnek minden egyes olyan ajánlattevő számára, </w:t>
      </w:r>
      <w:r w:rsidRPr="004B5969">
        <w:rPr>
          <w:rStyle w:val="CRRefonteDeleted"/>
          <w:noProof/>
          <w:highlight w:val="lightGray"/>
          <w:lang w:val="hu-HU"/>
        </w:rPr>
        <w:t>aki vagy amely nincs a 136. cikk 1) bekezdésében említett kizárást indokoló helyzetben,</w:t>
      </w:r>
      <w:r w:rsidRPr="00A17E87">
        <w:rPr>
          <w:noProof/>
        </w:rPr>
        <w:t xml:space="preserve"> akit vagy amelyet nem utasítottak el a </w:t>
      </w:r>
      <w:r w:rsidRPr="004B5969">
        <w:rPr>
          <w:rStyle w:val="CRMinorChangeAdded"/>
          <w:noProof/>
          <w:lang w:val="hu-HU"/>
        </w:rPr>
        <w:t>144</w:t>
      </w:r>
      <w:r w:rsidRPr="004B5969">
        <w:rPr>
          <w:rStyle w:val="CRMinorChangeDeleted"/>
          <w:noProof/>
          <w:lang w:val="hu-HU"/>
        </w:rPr>
        <w:t>141</w:t>
      </w:r>
      <w:r w:rsidRPr="00A17E87">
        <w:rPr>
          <w:noProof/>
        </w:rPr>
        <w:t xml:space="preserve">. cikknek megfelelően,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vagy más megtagadási ok alapján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w:t>
      </w:r>
      <w:r w:rsidRPr="004B5969">
        <w:rPr>
          <w:rStyle w:val="CRRefonteDeleted"/>
          <w:noProof/>
          <w:highlight w:val="lightGray"/>
          <w:lang w:val="hu-HU"/>
        </w:rPr>
        <w:t>és akinek vagy amelynek az ajánlata megfelel a közbeszerzési dokumentumoknak</w:t>
      </w:r>
      <w:r w:rsidRPr="00A17E87">
        <w:rPr>
          <w:noProof/>
        </w:rPr>
        <w:t>, tájékoztatást kell nyújtania a következők bármelyikéről, amennyiben az ezt írásban kéri:</w:t>
      </w:r>
    </w:p>
    <w:p w14:paraId="36095A70" w14:textId="77777777" w:rsidR="00801551" w:rsidRPr="00A17E87" w:rsidRDefault="00801551" w:rsidP="00801551">
      <w:pPr>
        <w:pStyle w:val="Point0"/>
        <w:rPr>
          <w:noProof/>
        </w:rPr>
      </w:pPr>
      <w:r w:rsidRPr="00A17E87">
        <w:rPr>
          <w:noProof/>
        </w:rPr>
        <w:tab/>
        <w:t>a)</w:t>
      </w:r>
      <w:r w:rsidRPr="00A17E87">
        <w:rPr>
          <w:noProof/>
        </w:rPr>
        <w:tab/>
        <w:t xml:space="preserve">a szerződést elnyerő ajánlattevő, illetve keretszerződés esetében az ajánlattevők neve, és – kivéve az újabb versenyeztetéssel járó keretszerződés alapján odaítélt egyedi szerződések esetében – a nyertes ajánlat jellemzői és viszonylagos előnyei, </w:t>
      </w:r>
      <w:r w:rsidRPr="004B5969">
        <w:rPr>
          <w:rStyle w:val="CRRefonteDeleted"/>
          <w:noProof/>
          <w:highlight w:val="lightGray"/>
          <w:lang w:val="hu-HU"/>
        </w:rPr>
        <w:t>a fizetett ár vagy adott esetben a szerződés értéke</w:t>
      </w:r>
      <w:r w:rsidRPr="00A17E87">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DA3194">
        <w:rPr>
          <w:noProof/>
          <w:highlight w:val="lightGray"/>
        </w:rPr>
        <w:t> és a pénzügyi ajánlat teljes értéke </w:t>
      </w:r>
      <w:r w:rsidRPr="00DA3194">
        <w:rPr>
          <w:noProof/>
          <w:highlight w:val="lightGray"/>
        </w:rPr>
        <w:fldChar w:fldCharType="begin"/>
      </w:r>
      <w:r w:rsidRPr="00DA3194">
        <w:rPr>
          <w:noProof/>
          <w:highlight w:val="lightGray"/>
        </w:rPr>
        <w:instrText xml:space="preserve"> QUOTE "</w:instrText>
      </w:r>
      <w:r w:rsidRPr="004B5969">
        <w:rPr>
          <w:rStyle w:val="CRMarker"/>
          <w:noProof/>
          <w:highlight w:val="lightGray"/>
          <w:lang w:val="hu-HU"/>
        </w:rPr>
        <w:instrText>ï</w:instrText>
      </w:r>
      <w:r w:rsidRPr="00DA3194">
        <w:rPr>
          <w:noProof/>
          <w:highlight w:val="lightGray"/>
        </w:rPr>
        <w:instrText xml:space="preserve">" </w:instrText>
      </w:r>
      <w:r w:rsidRPr="00DA3194">
        <w:rPr>
          <w:noProof/>
          <w:highlight w:val="lightGray"/>
        </w:rPr>
        <w:fldChar w:fldCharType="separate"/>
      </w:r>
      <w:r w:rsidRPr="004B5969">
        <w:rPr>
          <w:rStyle w:val="CRMarker"/>
          <w:noProof/>
          <w:highlight w:val="lightGray"/>
          <w:lang w:val="hu-HU"/>
        </w:rPr>
        <w:t>ï</w:t>
      </w:r>
      <w:r w:rsidRPr="00DA3194">
        <w:rPr>
          <w:noProof/>
          <w:highlight w:val="lightGray"/>
        </w:rPr>
        <w:fldChar w:fldCharType="end"/>
      </w:r>
      <w:r>
        <w:rPr>
          <w:noProof/>
        </w:rPr>
        <w:t xml:space="preserve"> </w:t>
      </w:r>
      <w:r w:rsidRPr="00A17E87">
        <w:rPr>
          <w:noProof/>
        </w:rPr>
        <w:t>;</w:t>
      </w:r>
    </w:p>
    <w:p w14:paraId="1FDF4086" w14:textId="77777777" w:rsidR="00801551" w:rsidRPr="00A17E87" w:rsidRDefault="00801551" w:rsidP="00801551">
      <w:pPr>
        <w:pStyle w:val="Point0"/>
        <w:rPr>
          <w:noProof/>
        </w:rPr>
      </w:pPr>
      <w:r w:rsidRPr="00A17E87">
        <w:rPr>
          <w:noProof/>
        </w:rPr>
        <w:tab/>
        <w:t>b)</w:t>
      </w:r>
      <w:r w:rsidRPr="00A17E87">
        <w:rPr>
          <w:noProof/>
        </w:rPr>
        <w:tab/>
        <w:t>az ajánlattevőkkel folytatott tárgyalás és párbeszéd előrehaladása.</w:t>
      </w:r>
    </w:p>
    <w:p w14:paraId="52BB133E" w14:textId="77777777" w:rsidR="00801551" w:rsidRPr="00A17E87" w:rsidRDefault="00801551" w:rsidP="00801551">
      <w:pPr>
        <w:rPr>
          <w:noProof/>
        </w:rPr>
      </w:pPr>
      <w:r w:rsidRPr="00A17E87">
        <w:rPr>
          <w:noProof/>
        </w:rPr>
        <w:t>Az ajánlatkérő szerv azonban dönthet úgy, hogy eltekint egyes információk közlésétől, amennyiben az akadályozná a bűnüldözést, közérdeket sértene, sértené a gazdasági szereplők jogos üzleti érdekeit, vagy torzíthatja a tisztességes versenyt közöttük.</w:t>
      </w:r>
    </w:p>
    <w:p w14:paraId="6DDE250F" w14:textId="77777777" w:rsidR="00801551" w:rsidRPr="00A17E87" w:rsidRDefault="00801551" w:rsidP="00801551">
      <w:pPr>
        <w:pStyle w:val="Titrearticle"/>
        <w:rPr>
          <w:noProof/>
        </w:rPr>
      </w:pPr>
      <w:r w:rsidRPr="004B5969">
        <w:rPr>
          <w:rStyle w:val="CRMinorChangeAdded"/>
          <w:noProof/>
          <w:lang w:val="hu-HU"/>
        </w:rPr>
        <w:t>175</w:t>
      </w:r>
      <w:r w:rsidRPr="004B5969">
        <w:rPr>
          <w:rStyle w:val="CRMinorChangeDeleted"/>
          <w:noProof/>
          <w:lang w:val="hu-HU"/>
        </w:rPr>
        <w:t>171</w:t>
      </w:r>
      <w:r w:rsidRPr="00A17E87">
        <w:rPr>
          <w:noProof/>
        </w:rPr>
        <w:t>. cikk</w:t>
      </w:r>
    </w:p>
    <w:p w14:paraId="7E40B418" w14:textId="77777777" w:rsidR="00801551" w:rsidRPr="00A17E87" w:rsidRDefault="00801551" w:rsidP="00801551">
      <w:pPr>
        <w:pStyle w:val="NormalCentered"/>
        <w:rPr>
          <w:b/>
          <w:bCs/>
          <w:noProof/>
        </w:rPr>
      </w:pPr>
      <w:r w:rsidRPr="00A17E87">
        <w:rPr>
          <w:b/>
          <w:noProof/>
        </w:rPr>
        <w:t>A közbeszerzési eljárástól való elállás</w:t>
      </w:r>
    </w:p>
    <w:p w14:paraId="134A0278" w14:textId="278F098A" w:rsidR="00801551" w:rsidRPr="00A17E87" w:rsidRDefault="00801551" w:rsidP="00801551">
      <w:pPr>
        <w:rPr>
          <w:noProof/>
        </w:rPr>
      </w:pPr>
      <w:r w:rsidRPr="00A17E87">
        <w:rPr>
          <w:noProof/>
        </w:rPr>
        <w:t>Az ajánlatkérő szerv a szerződés aláírása előtt elállhat a</w:t>
      </w:r>
      <w:r>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DA3194">
        <w:rPr>
          <w:noProof/>
          <w:highlight w:val="lightGray"/>
        </w:rPr>
        <w:t> teljes </w:t>
      </w:r>
      <w:r w:rsidRPr="00DA3194">
        <w:rPr>
          <w:noProof/>
          <w:highlight w:val="lightGray"/>
        </w:rPr>
        <w:fldChar w:fldCharType="begin"/>
      </w:r>
      <w:r w:rsidRPr="00DA3194">
        <w:rPr>
          <w:noProof/>
          <w:highlight w:val="lightGray"/>
        </w:rPr>
        <w:instrText xml:space="preserve"> QUOTE "</w:instrText>
      </w:r>
      <w:r w:rsidRPr="004B5969">
        <w:rPr>
          <w:rStyle w:val="CRMarker"/>
          <w:noProof/>
          <w:highlight w:val="lightGray"/>
          <w:lang w:val="hu-HU"/>
        </w:rPr>
        <w:instrText>ï</w:instrText>
      </w:r>
      <w:r w:rsidRPr="00DA3194">
        <w:rPr>
          <w:noProof/>
          <w:highlight w:val="lightGray"/>
        </w:rPr>
        <w:instrText xml:space="preserve">" </w:instrText>
      </w:r>
      <w:r w:rsidRPr="00DA3194">
        <w:rPr>
          <w:noProof/>
          <w:highlight w:val="lightGray"/>
        </w:rPr>
        <w:fldChar w:fldCharType="separate"/>
      </w:r>
      <w:r w:rsidRPr="004B5969">
        <w:rPr>
          <w:rStyle w:val="CRMarker"/>
          <w:noProof/>
          <w:highlight w:val="lightGray"/>
          <w:lang w:val="hu-HU"/>
        </w:rPr>
        <w:t>ï</w:t>
      </w:r>
      <w:r w:rsidRPr="00DA3194">
        <w:rPr>
          <w:noProof/>
          <w:highlight w:val="lightGray"/>
        </w:rPr>
        <w:fldChar w:fldCharType="end"/>
      </w:r>
      <w:r w:rsidRPr="00A17E87">
        <w:rPr>
          <w:noProof/>
        </w:rPr>
        <w:t xml:space="preserve"> közbeszerzési eljárástól</w:t>
      </w:r>
      <w:r w:rsidR="00AD63DE">
        <w:rPr>
          <w:noProof/>
        </w:rPr>
        <w:t xml:space="preserve">. </w:t>
      </w:r>
      <w:r w:rsidR="00AD63DE" w:rsidRPr="004B5969">
        <w:rPr>
          <w:noProof/>
          <w:highlight w:val="lightGray"/>
        </w:rPr>
        <w:fldChar w:fldCharType="begin"/>
      </w:r>
      <w:r w:rsidR="00AD63DE" w:rsidRPr="004B5969">
        <w:rPr>
          <w:noProof/>
          <w:highlight w:val="lightGray"/>
        </w:rPr>
        <w:instrText xml:space="preserve"> QUOTE "</w:instrText>
      </w:r>
      <w:r w:rsidR="00AD63DE" w:rsidRPr="004B5969">
        <w:rPr>
          <w:rStyle w:val="CRMarker"/>
          <w:noProof/>
          <w:highlight w:val="lightGray"/>
          <w:lang w:val="hu-HU"/>
        </w:rPr>
        <w:instrText>ð</w:instrText>
      </w:r>
      <w:r w:rsidR="00AD63DE" w:rsidRPr="004B5969">
        <w:rPr>
          <w:noProof/>
          <w:highlight w:val="lightGray"/>
        </w:rPr>
        <w:instrText xml:space="preserve">" </w:instrText>
      </w:r>
      <w:r w:rsidR="00AD63DE" w:rsidRPr="004B5969">
        <w:rPr>
          <w:noProof/>
          <w:highlight w:val="lightGray"/>
        </w:rPr>
        <w:fldChar w:fldCharType="separate"/>
      </w:r>
      <w:r w:rsidR="00AD63DE" w:rsidRPr="004B5969">
        <w:rPr>
          <w:rStyle w:val="CRMarker"/>
          <w:noProof/>
          <w:highlight w:val="lightGray"/>
          <w:lang w:val="hu-HU"/>
        </w:rPr>
        <w:t>ð</w:t>
      </w:r>
      <w:r w:rsidR="00AD63DE" w:rsidRPr="004B5969">
        <w:rPr>
          <w:noProof/>
          <w:highlight w:val="lightGray"/>
        </w:rPr>
        <w:fldChar w:fldCharType="end"/>
      </w:r>
      <w:r w:rsidR="00AD63DE" w:rsidRPr="00AD63DE">
        <w:rPr>
          <w:noProof/>
          <w:highlight w:val="lightGray"/>
        </w:rPr>
        <w:t> </w:t>
      </w:r>
      <w:r w:rsidRPr="00AD63DE">
        <w:rPr>
          <w:noProof/>
          <w:highlight w:val="lightGray"/>
        </w:rPr>
        <w:t>A részekben vagy többforrásos közbeszerzés útján odaítélt eljárások esetében lehetőség van részleges elállásra.</w:t>
      </w:r>
      <w:r w:rsidR="00AD63DE" w:rsidRPr="00AD63DE">
        <w:rPr>
          <w:noProof/>
          <w:highlight w:val="lightGray"/>
        </w:rPr>
        <w:t> </w:t>
      </w:r>
      <w:r w:rsidR="00AD63DE" w:rsidRPr="00AD63DE">
        <w:rPr>
          <w:noProof/>
          <w:highlight w:val="lightGray"/>
        </w:rPr>
        <w:fldChar w:fldCharType="begin"/>
      </w:r>
      <w:r w:rsidR="00AD63DE" w:rsidRPr="00AD63DE">
        <w:rPr>
          <w:noProof/>
          <w:highlight w:val="lightGray"/>
        </w:rPr>
        <w:instrText xml:space="preserve"> QUOTE "</w:instrText>
      </w:r>
      <w:r w:rsidR="00AD63DE" w:rsidRPr="004B5969">
        <w:rPr>
          <w:rStyle w:val="CRMarker"/>
          <w:noProof/>
          <w:highlight w:val="lightGray"/>
          <w:lang w:val="hu-HU"/>
        </w:rPr>
        <w:instrText>ï</w:instrText>
      </w:r>
      <w:r w:rsidR="00AD63DE" w:rsidRPr="00AD63DE">
        <w:rPr>
          <w:noProof/>
          <w:highlight w:val="lightGray"/>
        </w:rPr>
        <w:instrText xml:space="preserve">" </w:instrText>
      </w:r>
      <w:r w:rsidR="00AD63DE" w:rsidRPr="00AD63DE">
        <w:rPr>
          <w:noProof/>
          <w:highlight w:val="lightGray"/>
        </w:rPr>
        <w:fldChar w:fldCharType="separate"/>
      </w:r>
      <w:r w:rsidR="00AD63DE" w:rsidRPr="004B5969">
        <w:rPr>
          <w:rStyle w:val="CRMarker"/>
          <w:noProof/>
          <w:highlight w:val="lightGray"/>
          <w:lang w:val="hu-HU"/>
        </w:rPr>
        <w:t>ï</w:t>
      </w:r>
      <w:r w:rsidR="00AD63DE" w:rsidRPr="00AD63DE">
        <w:rPr>
          <w:noProof/>
          <w:highlight w:val="lightGray"/>
        </w:rPr>
        <w:fldChar w:fldCharType="end"/>
      </w:r>
      <w:r>
        <w:rPr>
          <w:noProof/>
        </w:rPr>
        <w:t xml:space="preserve"> </w:t>
      </w:r>
      <w:r w:rsidRPr="004B5969">
        <w:rPr>
          <w:rStyle w:val="CRMinorChangeDeleted"/>
          <w:noProof/>
          <w:lang w:val="hu-HU"/>
        </w:rPr>
        <w:t>anélkül, hogy</w:t>
      </w:r>
      <w:r>
        <w:rPr>
          <w:noProof/>
        </w:rPr>
        <w:t xml:space="preserve"> </w:t>
      </w:r>
      <w:r w:rsidRPr="004B5969">
        <w:rPr>
          <w:rStyle w:val="CRMinorChangeAdded"/>
          <w:noProof/>
          <w:lang w:val="hu-HU"/>
        </w:rPr>
        <w:t>A</w:t>
      </w:r>
      <w:r w:rsidRPr="004B5969">
        <w:rPr>
          <w:rStyle w:val="CRMinorChangeDeleted"/>
          <w:noProof/>
          <w:lang w:val="hu-HU"/>
        </w:rPr>
        <w:t>a</w:t>
      </w:r>
      <w:r w:rsidRPr="00A17E87">
        <w:rPr>
          <w:noProof/>
        </w:rPr>
        <w:t xml:space="preserve"> részvételre jelentkezők vagy az a</w:t>
      </w:r>
      <w:r w:rsidRPr="00DA3194">
        <w:rPr>
          <w:noProof/>
        </w:rPr>
        <w:t>jánlattevők</w:t>
      </w:r>
      <w:r w:rsidRPr="00A17E87">
        <w:rPr>
          <w:noProof/>
        </w:rPr>
        <w:t xml:space="preserve"> </w:t>
      </w:r>
      <w:r w:rsidRPr="00A17E87">
        <w:rPr>
          <w:noProof/>
        </w:rPr>
        <w:fldChar w:fldCharType="begin"/>
      </w:r>
      <w:r w:rsidRPr="00A17E87">
        <w:rPr>
          <w:noProof/>
        </w:rPr>
        <w:instrText xml:space="preserve"> QUOTE "Ö" </w:instrText>
      </w:r>
      <w:r w:rsidRPr="00A17E87">
        <w:rPr>
          <w:noProof/>
        </w:rPr>
        <w:fldChar w:fldCharType="separate"/>
      </w:r>
      <w:r w:rsidRPr="004B5969">
        <w:rPr>
          <w:rStyle w:val="CRMarker"/>
          <w:noProof/>
          <w:lang w:val="hu-HU"/>
        </w:rPr>
        <w:t>Ö</w:t>
      </w:r>
      <w:r w:rsidRPr="00A17E87">
        <w:rPr>
          <w:noProof/>
        </w:rPr>
        <w:fldChar w:fldCharType="end"/>
      </w:r>
      <w:r w:rsidRPr="00A17E87">
        <w:rPr>
          <w:noProof/>
        </w:rPr>
        <w:t> nem </w:t>
      </w:r>
      <w:r w:rsidRPr="00A17E87">
        <w:rPr>
          <w:noProof/>
        </w:rPr>
        <w:fldChar w:fldCharType="begin"/>
      </w:r>
      <w:r w:rsidRPr="00A17E87">
        <w:rPr>
          <w:noProof/>
        </w:rPr>
        <w:instrText xml:space="preserve"> QUOTE "Õ" </w:instrText>
      </w:r>
      <w:r w:rsidRPr="00A17E87">
        <w:rPr>
          <w:noProof/>
        </w:rPr>
        <w:fldChar w:fldCharType="separate"/>
      </w:r>
      <w:r w:rsidRPr="004B5969">
        <w:rPr>
          <w:rStyle w:val="CRMarker"/>
          <w:noProof/>
          <w:lang w:val="hu-HU"/>
        </w:rPr>
        <w:t>Õ</w:t>
      </w:r>
      <w:r w:rsidRPr="00A17E87">
        <w:rPr>
          <w:noProof/>
        </w:rPr>
        <w:fldChar w:fldCharType="end"/>
      </w:r>
      <w:r w:rsidRPr="004B5969">
        <w:rPr>
          <w:rStyle w:val="CRDeleted"/>
          <w:noProof/>
          <w:lang w:val="hu-HU"/>
        </w:rPr>
        <w:t>jogot</w:t>
      </w:r>
      <w:r w:rsidRPr="00A17E87">
        <w:rPr>
          <w:noProof/>
        </w:rPr>
        <w:t xml:space="preserve"> formálhat</w:t>
      </w:r>
      <w:r w:rsidRPr="004B5969">
        <w:rPr>
          <w:rStyle w:val="CRDeleted"/>
          <w:noProof/>
          <w:lang w:val="hu-HU"/>
        </w:rPr>
        <w:t>ná</w:t>
      </w:r>
      <w:r w:rsidRPr="00A17E87">
        <w:rPr>
          <w:noProof/>
        </w:rPr>
        <w:t xml:space="preserve">nak </w:t>
      </w:r>
      <w:r w:rsidRPr="00994AC3">
        <w:rPr>
          <w:noProof/>
        </w:rPr>
        <w:fldChar w:fldCharType="begin"/>
      </w:r>
      <w:r w:rsidRPr="00994AC3">
        <w:rPr>
          <w:noProof/>
        </w:rPr>
        <w:instrText xml:space="preserve"> QUOTE "</w:instrText>
      </w:r>
      <w:r w:rsidRPr="004B5969">
        <w:rPr>
          <w:rStyle w:val="CRMarker"/>
          <w:noProof/>
          <w:lang w:val="hu-HU"/>
        </w:rPr>
        <w:instrText>Ö</w:instrText>
      </w:r>
      <w:r w:rsidRPr="00994AC3">
        <w:rPr>
          <w:noProof/>
        </w:rPr>
        <w:instrText xml:space="preserve">" </w:instrText>
      </w:r>
      <w:r w:rsidRPr="00994AC3">
        <w:rPr>
          <w:noProof/>
        </w:rPr>
        <w:fldChar w:fldCharType="separate"/>
      </w:r>
      <w:r w:rsidRPr="004B5969">
        <w:rPr>
          <w:rStyle w:val="CRMarker"/>
          <w:noProof/>
          <w:lang w:val="hu-HU"/>
        </w:rPr>
        <w:t>Ö</w:t>
      </w:r>
      <w:r w:rsidRPr="00994AC3">
        <w:rPr>
          <w:noProof/>
        </w:rPr>
        <w:fldChar w:fldCharType="end"/>
      </w:r>
      <w:r w:rsidRPr="00994AC3">
        <w:rPr>
          <w:noProof/>
        </w:rPr>
        <w:t> </w:t>
      </w:r>
      <w:r w:rsidRPr="00A17E87">
        <w:rPr>
          <w:noProof/>
        </w:rPr>
        <w:t>jogot</w:t>
      </w:r>
      <w:r w:rsidRPr="00994AC3">
        <w:rPr>
          <w:noProof/>
        </w:rPr>
        <w:t> </w:t>
      </w:r>
      <w:r w:rsidRPr="00994AC3">
        <w:rPr>
          <w:noProof/>
        </w:rPr>
        <w:fldChar w:fldCharType="begin"/>
      </w:r>
      <w:r w:rsidRPr="00994AC3">
        <w:rPr>
          <w:noProof/>
        </w:rPr>
        <w:instrText xml:space="preserve"> QUOTE "</w:instrText>
      </w:r>
      <w:r w:rsidRPr="004B5969">
        <w:rPr>
          <w:rStyle w:val="CRMarker"/>
          <w:noProof/>
          <w:lang w:val="hu-HU"/>
        </w:rPr>
        <w:instrText>Õ</w:instrText>
      </w:r>
      <w:r w:rsidRPr="00994AC3">
        <w:rPr>
          <w:noProof/>
        </w:rPr>
        <w:instrText xml:space="preserve">" </w:instrText>
      </w:r>
      <w:r w:rsidRPr="00994AC3">
        <w:rPr>
          <w:noProof/>
        </w:rPr>
        <w:fldChar w:fldCharType="separate"/>
      </w:r>
      <w:r w:rsidRPr="004B5969">
        <w:rPr>
          <w:rStyle w:val="CRMarker"/>
          <w:noProof/>
          <w:lang w:val="hu-HU"/>
        </w:rPr>
        <w:t>Õ</w:t>
      </w:r>
      <w:r w:rsidRPr="00994AC3">
        <w:rPr>
          <w:noProof/>
        </w:rPr>
        <w:fldChar w:fldCharType="end"/>
      </w:r>
      <w:r w:rsidRPr="00A17E87">
        <w:rPr>
          <w:noProof/>
        </w:rPr>
        <w:t xml:space="preserve"> bármifajta kártérítésre.</w:t>
      </w:r>
    </w:p>
    <w:p w14:paraId="194D71EA" w14:textId="77777777" w:rsidR="00801551" w:rsidRPr="00A17E87" w:rsidRDefault="00801551" w:rsidP="00801551">
      <w:pPr>
        <w:rPr>
          <w:noProof/>
        </w:rPr>
      </w:pPr>
      <w:r w:rsidRPr="00A17E87">
        <w:rPr>
          <w:noProof/>
        </w:rPr>
        <w:t>A határozatot meg kell indokolni, és a lehető leghamarabb a részvételre jelentkezők, illetve az ajánlattevők tudomására kell hozni.</w:t>
      </w:r>
    </w:p>
    <w:p w14:paraId="4B17D9F3" w14:textId="77777777" w:rsidR="00801551" w:rsidRPr="00A17E87" w:rsidRDefault="00801551" w:rsidP="00801551">
      <w:pPr>
        <w:pStyle w:val="Titrearticle"/>
        <w:rPr>
          <w:noProof/>
        </w:rPr>
      </w:pPr>
      <w:r w:rsidRPr="004B5969">
        <w:rPr>
          <w:rStyle w:val="CRMinorChangeAdded"/>
          <w:noProof/>
          <w:lang w:val="hu-HU"/>
        </w:rPr>
        <w:t>176</w:t>
      </w:r>
      <w:r w:rsidRPr="004B5969">
        <w:rPr>
          <w:rStyle w:val="CRMinorChangeDeleted"/>
          <w:noProof/>
          <w:lang w:val="hu-HU"/>
        </w:rPr>
        <w:t>172</w:t>
      </w:r>
      <w:r w:rsidRPr="00A17E87">
        <w:rPr>
          <w:noProof/>
        </w:rPr>
        <w:t xml:space="preserve"> cikk</w:t>
      </w:r>
    </w:p>
    <w:p w14:paraId="6D11251A" w14:textId="77777777" w:rsidR="00801551" w:rsidRPr="00A17E87" w:rsidRDefault="00801551" w:rsidP="00801551">
      <w:pPr>
        <w:pStyle w:val="NormalCentered"/>
        <w:rPr>
          <w:b/>
          <w:bCs/>
          <w:noProof/>
        </w:rPr>
      </w:pPr>
      <w:r w:rsidRPr="00A17E87">
        <w:rPr>
          <w:b/>
          <w:noProof/>
        </w:rPr>
        <w:t>A szerződés teljesítése és módosítása</w:t>
      </w:r>
    </w:p>
    <w:p w14:paraId="45C950E1" w14:textId="77777777" w:rsidR="00801551" w:rsidRPr="00A17E87" w:rsidRDefault="00801551" w:rsidP="00801551">
      <w:pPr>
        <w:rPr>
          <w:noProof/>
        </w:rPr>
      </w:pPr>
      <w:r w:rsidRPr="00A17E87">
        <w:rPr>
          <w:noProof/>
        </w:rPr>
        <w:t>(1)</w:t>
      </w:r>
      <w:r w:rsidRPr="00A17E87">
        <w:rPr>
          <w:noProof/>
        </w:rPr>
        <w:tab/>
        <w:t>A szerződés teljesítése nem kezdődhet meg annak aláírása előtt.</w:t>
      </w:r>
    </w:p>
    <w:p w14:paraId="57309A15" w14:textId="77777777" w:rsidR="00801551" w:rsidRPr="00A17E87" w:rsidRDefault="00801551" w:rsidP="00801551">
      <w:pPr>
        <w:rPr>
          <w:noProof/>
        </w:rPr>
      </w:pPr>
      <w:r w:rsidRPr="00A17E87">
        <w:rPr>
          <w:noProof/>
        </w:rPr>
        <w:t>(2)</w:t>
      </w:r>
      <w:r w:rsidRPr="00A17E87">
        <w:rPr>
          <w:noProof/>
        </w:rPr>
        <w:tab/>
        <w:t xml:space="preserve">Az ajánlatkérő szerv közbeszerzési eljárás nélkül kizárólag a (3) bekezdésben foglalt esetekben módosíthatja a szerződést vagy a keretszerződést, és csak akkor, ha a módosítás nem változtatja meg a szerződés vagy a keretszerződés tárgyát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a (4) bekezdés értelmében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 </w:t>
      </w:r>
    </w:p>
    <w:p w14:paraId="7E94095E" w14:textId="77777777" w:rsidR="00801551" w:rsidRPr="00A17E87" w:rsidRDefault="00801551" w:rsidP="00801551">
      <w:pPr>
        <w:rPr>
          <w:noProof/>
        </w:rPr>
      </w:pPr>
      <w:r w:rsidRPr="00A17E87">
        <w:rPr>
          <w:noProof/>
        </w:rPr>
        <w:t>(3)</w:t>
      </w:r>
      <w:r w:rsidRPr="00A17E87">
        <w:rPr>
          <w:noProof/>
        </w:rPr>
        <w:tab/>
        <w:t>A szerződések, a keretszerződések, illetve a keretszerződések alapján odaítélt egyedi szerződések a következő esetekben módosíthatók új közbeszerzési eljárás nélkül:</w:t>
      </w:r>
    </w:p>
    <w:p w14:paraId="10385104" w14:textId="77777777" w:rsidR="00801551" w:rsidRPr="00A17E87" w:rsidRDefault="00801551" w:rsidP="00801551">
      <w:pPr>
        <w:pStyle w:val="Point0"/>
        <w:rPr>
          <w:noProof/>
        </w:rPr>
      </w:pPr>
      <w:r w:rsidRPr="00A17E87">
        <w:rPr>
          <w:noProof/>
        </w:rPr>
        <w:tab/>
        <w:t>a)</w:t>
      </w:r>
      <w:r w:rsidRPr="00A17E87">
        <w:rPr>
          <w:noProof/>
        </w:rPr>
        <w:tab/>
        <w:t>ha az eredeti szerződő félnek olyan szükségessé vált további építési beruházásokat, árubeszerzéseket vagy szolgáltatásokat kell végrehajtania, amelyek nem szerepeltek az eredeti közbeszerzésben, amennyiben a következő feltételek teljesülnek:</w:t>
      </w:r>
    </w:p>
    <w:p w14:paraId="5B88AF4A" w14:textId="77777777" w:rsidR="00801551" w:rsidRPr="00A17E87" w:rsidRDefault="00801551" w:rsidP="00801551">
      <w:pPr>
        <w:pStyle w:val="Point1"/>
        <w:rPr>
          <w:noProof/>
        </w:rPr>
      </w:pPr>
      <w:r w:rsidRPr="00A17E87">
        <w:rPr>
          <w:noProof/>
        </w:rPr>
        <w:tab/>
        <w:t>i.</w:t>
      </w:r>
      <w:r w:rsidRPr="00A17E87">
        <w:rPr>
          <w:noProof/>
        </w:rPr>
        <w:tab/>
        <w:t>a szerződő fél nem változhat a meglévő berendezések, szolgáltatások vagy felszerelések tekintetében fennálló helyettesíthetőségi vagy átjárhatósági követelményekkel összefüggő műszaki okok miatt;</w:t>
      </w:r>
    </w:p>
    <w:p w14:paraId="25B98380" w14:textId="77777777" w:rsidR="00801551" w:rsidRPr="00A17E87" w:rsidRDefault="00801551" w:rsidP="00801551">
      <w:pPr>
        <w:pStyle w:val="Point1"/>
        <w:rPr>
          <w:noProof/>
        </w:rPr>
      </w:pPr>
      <w:r w:rsidRPr="00A17E87">
        <w:rPr>
          <w:noProof/>
        </w:rPr>
        <w:tab/>
        <w:t>ii.</w:t>
      </w:r>
      <w:r w:rsidRPr="00A17E87">
        <w:rPr>
          <w:noProof/>
        </w:rPr>
        <w:tab/>
        <w:t>a szerződő fél változása az ajánlatkérő szerv számára a költségek jelentős megnövekedését eredményezné;</w:t>
      </w:r>
    </w:p>
    <w:p w14:paraId="58F68244" w14:textId="77777777" w:rsidR="00801551" w:rsidRPr="00A17E87" w:rsidRDefault="00801551" w:rsidP="00801551">
      <w:pPr>
        <w:pStyle w:val="Point1"/>
        <w:rPr>
          <w:noProof/>
        </w:rPr>
      </w:pPr>
      <w:r w:rsidRPr="00A17E87">
        <w:rPr>
          <w:noProof/>
        </w:rPr>
        <w:tab/>
        <w:t>iii.</w:t>
      </w:r>
      <w:r w:rsidRPr="00A17E87">
        <w:rPr>
          <w:noProof/>
        </w:rPr>
        <w:tab/>
        <w:t>semmilyen áremelkedés – beleértve az egymást követő módosítások nettó együttes értékét – nem haladja meg az eredeti szerződés értékének 50 %-át;</w:t>
      </w:r>
    </w:p>
    <w:p w14:paraId="03F05076" w14:textId="77777777" w:rsidR="00801551" w:rsidRPr="00A17E87" w:rsidRDefault="00801551" w:rsidP="00801551">
      <w:pPr>
        <w:pStyle w:val="Point0"/>
        <w:rPr>
          <w:noProof/>
        </w:rPr>
      </w:pPr>
      <w:r w:rsidRPr="00A17E87">
        <w:rPr>
          <w:noProof/>
        </w:rPr>
        <w:tab/>
        <w:t>b)</w:t>
      </w:r>
      <w:r w:rsidRPr="00A17E87">
        <w:rPr>
          <w:noProof/>
        </w:rPr>
        <w:tab/>
        <w:t>ha a következő feltételek mindegyike teljesül:</w:t>
      </w:r>
    </w:p>
    <w:p w14:paraId="354B659B" w14:textId="77777777" w:rsidR="00801551" w:rsidRPr="00A17E87" w:rsidRDefault="00801551" w:rsidP="00801551">
      <w:pPr>
        <w:pStyle w:val="Point1"/>
        <w:rPr>
          <w:noProof/>
        </w:rPr>
      </w:pPr>
      <w:r w:rsidRPr="00A17E87">
        <w:rPr>
          <w:noProof/>
        </w:rPr>
        <w:tab/>
        <w:t>i.</w:t>
      </w:r>
      <w:r w:rsidRPr="00A17E87">
        <w:rPr>
          <w:noProof/>
        </w:rPr>
        <w:tab/>
        <w:t>a módosítást olyan körülmények tették szükségessé, amelyeket egy kellő gondossággal eljáró ajánlatkérő szerv nem láthatott előre;</w:t>
      </w:r>
    </w:p>
    <w:p w14:paraId="2885C1A1" w14:textId="77777777" w:rsidR="00801551" w:rsidRPr="00A17E87" w:rsidRDefault="00801551" w:rsidP="00801551">
      <w:pPr>
        <w:pStyle w:val="Point1"/>
        <w:rPr>
          <w:noProof/>
        </w:rPr>
      </w:pPr>
      <w:r w:rsidRPr="00A17E87">
        <w:rPr>
          <w:noProof/>
        </w:rPr>
        <w:tab/>
        <w:t>ii.</w:t>
      </w:r>
      <w:r w:rsidRPr="00A17E87">
        <w:rPr>
          <w:noProof/>
        </w:rPr>
        <w:tab/>
        <w:t>az áremelkedés semmiképpen nem haladja meg az eredeti szerződés értékének 50 %-át;</w:t>
      </w:r>
    </w:p>
    <w:p w14:paraId="2E61FA8E" w14:textId="77777777" w:rsidR="00801551" w:rsidRPr="00A17E87" w:rsidRDefault="00801551" w:rsidP="00801551">
      <w:pPr>
        <w:pStyle w:val="Point0"/>
        <w:rPr>
          <w:noProof/>
        </w:rPr>
      </w:pPr>
      <w:r w:rsidRPr="00A17E87">
        <w:rPr>
          <w:noProof/>
        </w:rPr>
        <w:tab/>
        <w:t>c)</w:t>
      </w:r>
      <w:r w:rsidRPr="00A17E87">
        <w:rPr>
          <w:noProof/>
        </w:rPr>
        <w:tab/>
        <w:t>ha a módosítás értéke nem éri el a következő értékhatárokat:</w:t>
      </w:r>
    </w:p>
    <w:p w14:paraId="7FD5F4D8" w14:textId="77777777" w:rsidR="00801551" w:rsidRPr="00A17E87" w:rsidRDefault="00801551" w:rsidP="00801551">
      <w:pPr>
        <w:pStyle w:val="Point1"/>
        <w:rPr>
          <w:noProof/>
        </w:rPr>
      </w:pPr>
      <w:r w:rsidRPr="00A17E87">
        <w:rPr>
          <w:noProof/>
        </w:rPr>
        <w:tab/>
        <w:t>i.</w:t>
      </w:r>
      <w:r w:rsidRPr="00A17E87">
        <w:rPr>
          <w:noProof/>
        </w:rPr>
        <w:tab/>
        <w:t xml:space="preserve">a külső </w:t>
      </w:r>
      <w:r w:rsidRPr="00994AC3">
        <w:rPr>
          <w:noProof/>
        </w:rPr>
        <w:fldChar w:fldCharType="begin"/>
      </w:r>
      <w:r w:rsidRPr="00994AC3">
        <w:rPr>
          <w:noProof/>
        </w:rPr>
        <w:instrText xml:space="preserve"> QUOTE "</w:instrText>
      </w:r>
      <w:r w:rsidRPr="004B5969">
        <w:rPr>
          <w:rStyle w:val="CRMarker"/>
          <w:noProof/>
          <w:lang w:val="hu-HU"/>
        </w:rPr>
        <w:instrText>Ö</w:instrText>
      </w:r>
      <w:r w:rsidRPr="00994AC3">
        <w:rPr>
          <w:noProof/>
        </w:rPr>
        <w:instrText xml:space="preserve">" </w:instrText>
      </w:r>
      <w:r w:rsidRPr="00994AC3">
        <w:rPr>
          <w:noProof/>
        </w:rPr>
        <w:fldChar w:fldCharType="separate"/>
      </w:r>
      <w:r w:rsidRPr="004B5969">
        <w:rPr>
          <w:rStyle w:val="CRMarker"/>
          <w:noProof/>
          <w:lang w:val="hu-HU"/>
        </w:rPr>
        <w:t>Ö</w:t>
      </w:r>
      <w:r w:rsidRPr="00994AC3">
        <w:rPr>
          <w:noProof/>
        </w:rPr>
        <w:fldChar w:fldCharType="end"/>
      </w:r>
      <w:r w:rsidRPr="00994AC3">
        <w:rPr>
          <w:noProof/>
        </w:rPr>
        <w:t> </w:t>
      </w:r>
      <w:r w:rsidRPr="00A17E87">
        <w:rPr>
          <w:noProof/>
        </w:rPr>
        <w:t>tevékenység</w:t>
      </w:r>
      <w:r w:rsidRPr="00994AC3">
        <w:rPr>
          <w:noProof/>
        </w:rPr>
        <w:t> </w:t>
      </w:r>
      <w:r w:rsidRPr="00994AC3">
        <w:rPr>
          <w:noProof/>
        </w:rPr>
        <w:fldChar w:fldCharType="begin"/>
      </w:r>
      <w:r w:rsidRPr="00994AC3">
        <w:rPr>
          <w:noProof/>
        </w:rPr>
        <w:instrText xml:space="preserve"> QUOTE "</w:instrText>
      </w:r>
      <w:r w:rsidRPr="004B5969">
        <w:rPr>
          <w:rStyle w:val="CRMarker"/>
          <w:noProof/>
          <w:lang w:val="hu-HU"/>
        </w:rPr>
        <w:instrText>Õ</w:instrText>
      </w:r>
      <w:r w:rsidRPr="00994AC3">
        <w:rPr>
          <w:noProof/>
        </w:rPr>
        <w:instrText xml:space="preserve">" </w:instrText>
      </w:r>
      <w:r w:rsidRPr="00994AC3">
        <w:rPr>
          <w:noProof/>
        </w:rPr>
        <w:fldChar w:fldCharType="separate"/>
      </w:r>
      <w:r w:rsidRPr="004B5969">
        <w:rPr>
          <w:rStyle w:val="CRMarker"/>
          <w:noProof/>
          <w:lang w:val="hu-HU"/>
        </w:rPr>
        <w:t>Õ</w:t>
      </w:r>
      <w:r w:rsidRPr="00994AC3">
        <w:rPr>
          <w:noProof/>
        </w:rPr>
        <w:fldChar w:fldCharType="end"/>
      </w:r>
      <w:r w:rsidRPr="004B5969">
        <w:rPr>
          <w:rStyle w:val="CRDeleted"/>
          <w:noProof/>
          <w:lang w:val="hu-HU"/>
        </w:rPr>
        <w:t>fellépések</w:t>
      </w:r>
      <w:r w:rsidRPr="00A17E87">
        <w:rPr>
          <w:noProof/>
        </w:rPr>
        <w:t xml:space="preserve"> esetében a </w:t>
      </w:r>
      <w:r w:rsidRPr="004B5969">
        <w:rPr>
          <w:rStyle w:val="CRMinorChangeAdded"/>
          <w:noProof/>
          <w:lang w:val="hu-HU"/>
        </w:rPr>
        <w:t>179</w:t>
      </w:r>
      <w:r w:rsidRPr="004B5969">
        <w:rPr>
          <w:rStyle w:val="CRMinorChangeDeleted"/>
          <w:noProof/>
          <w:lang w:val="hu-HU"/>
        </w:rPr>
        <w:t>175</w:t>
      </w:r>
      <w:r w:rsidRPr="00A17E87">
        <w:rPr>
          <w:noProof/>
        </w:rPr>
        <w:t>. cikk (1) bekezdésében és az I. melléklet 38. pontjában említett, a módosítás idején alkalmazandó értékhatárok; és</w:t>
      </w:r>
    </w:p>
    <w:p w14:paraId="4E1F0BD0" w14:textId="77777777" w:rsidR="00801551" w:rsidRPr="00A17E87" w:rsidRDefault="00801551" w:rsidP="00801551">
      <w:pPr>
        <w:pStyle w:val="Point1"/>
        <w:rPr>
          <w:noProof/>
        </w:rPr>
      </w:pPr>
      <w:r w:rsidRPr="00A17E87">
        <w:rPr>
          <w:noProof/>
        </w:rPr>
        <w:tab/>
        <w:t>ii.</w:t>
      </w:r>
      <w:r w:rsidRPr="00A17E87">
        <w:rPr>
          <w:noProof/>
        </w:rPr>
        <w:tab/>
        <w:t>az eredeti szerződés értékének 10 %-a szolgáltatásnyújtásra és árubeszerzésre irányuló közbeszerzési szerződések, valamint építési vagy szolgáltatási koncessziós szerződések esetén, illetve az eredeti szerződés értékének 15 %-a építési beruházásra irányuló szerződések esetén;</w:t>
      </w:r>
    </w:p>
    <w:p w14:paraId="18150275" w14:textId="77777777" w:rsidR="00801551" w:rsidRPr="00A17E87" w:rsidRDefault="00801551" w:rsidP="00801551">
      <w:pPr>
        <w:pStyle w:val="Point0"/>
        <w:rPr>
          <w:noProof/>
        </w:rPr>
      </w:pPr>
      <w:r w:rsidRPr="00A17E87">
        <w:rPr>
          <w:noProof/>
        </w:rPr>
        <w:tab/>
        <w:t>d)</w:t>
      </w:r>
      <w:r w:rsidRPr="00A17E87">
        <w:rPr>
          <w:noProof/>
        </w:rPr>
        <w:tab/>
        <w:t>ha mindkettő alábbi feltétel teljesül:</w:t>
      </w:r>
    </w:p>
    <w:p w14:paraId="790BF873" w14:textId="77777777" w:rsidR="00801551" w:rsidRPr="00A17E87" w:rsidRDefault="00801551" w:rsidP="00801551">
      <w:pPr>
        <w:pStyle w:val="Point1"/>
        <w:rPr>
          <w:noProof/>
        </w:rPr>
      </w:pPr>
      <w:r w:rsidRPr="00A17E87">
        <w:rPr>
          <w:noProof/>
        </w:rPr>
        <w:tab/>
        <w:t>i.</w:t>
      </w:r>
      <w:r w:rsidRPr="00A17E87">
        <w:rPr>
          <w:noProof/>
        </w:rPr>
        <w:tab/>
        <w:t>az eredeti közbeszerzési eljárás minimumkövetelményei nem módosulnak.;</w:t>
      </w:r>
    </w:p>
    <w:p w14:paraId="5B474B96" w14:textId="77777777" w:rsidR="00801551" w:rsidRPr="00A17E87" w:rsidRDefault="00801551" w:rsidP="00801551">
      <w:pPr>
        <w:pStyle w:val="Point1"/>
        <w:rPr>
          <w:noProof/>
        </w:rPr>
      </w:pPr>
      <w:r w:rsidRPr="00A17E87">
        <w:rPr>
          <w:noProof/>
        </w:rPr>
        <w:tab/>
        <w:t>ii.</w:t>
      </w:r>
      <w:r w:rsidRPr="00A17E87">
        <w:rPr>
          <w:noProof/>
        </w:rPr>
        <w:tab/>
        <w:t>bármilyen ezt követő értékmódosításnak meg kell felelnie az ezen albekezdés c) pontjában meghatározott feltételeknek, kivéve abban az esetben, ha az értékmódosítás a közbeszerzési dokumentumok vagy a szerződéses rendelkezések szigorú alkalmazásának a következménye.</w:t>
      </w:r>
    </w:p>
    <w:p w14:paraId="592BA46A" w14:textId="77777777" w:rsidR="00801551" w:rsidRPr="00A17E87" w:rsidRDefault="00801551" w:rsidP="00801551">
      <w:pPr>
        <w:rPr>
          <w:noProof/>
        </w:rPr>
      </w:pPr>
      <w:r w:rsidRPr="00A17E87">
        <w:rPr>
          <w:noProof/>
        </w:rPr>
        <w:t>Az eredeti szerződés értékénél nem vehetők figyelembe az ármódosítások.</w:t>
      </w:r>
    </w:p>
    <w:p w14:paraId="7A4F5810" w14:textId="77777777" w:rsidR="00801551" w:rsidRPr="00A17E87" w:rsidRDefault="00801551" w:rsidP="00801551">
      <w:pPr>
        <w:rPr>
          <w:noProof/>
        </w:rPr>
      </w:pPr>
      <w:r w:rsidRPr="00A17E87">
        <w:rPr>
          <w:noProof/>
        </w:rPr>
        <w:t>Az első albekezdés c) pontja szerinti esetben az egymást követő módosítások nettó együttes értéke nem haladhat meg semmilyen, az említett pont szerinti értékhatárt.</w:t>
      </w:r>
    </w:p>
    <w:p w14:paraId="50F24AAF" w14:textId="77777777" w:rsidR="00801551" w:rsidRPr="00A17E87" w:rsidRDefault="00801551" w:rsidP="00801551">
      <w:pPr>
        <w:rPr>
          <w:noProof/>
        </w:rPr>
      </w:pPr>
      <w:r w:rsidRPr="00A17E87">
        <w:rPr>
          <w:noProof/>
        </w:rPr>
        <w:t xml:space="preserve">Az ajánlatkérő szervnek alkalmaznia kell a </w:t>
      </w:r>
      <w:r w:rsidRPr="004B5969">
        <w:rPr>
          <w:rStyle w:val="CRMinorChangeAdded"/>
          <w:noProof/>
          <w:lang w:val="hu-HU"/>
        </w:rPr>
        <w:t>167</w:t>
      </w:r>
      <w:r w:rsidRPr="004B5969">
        <w:rPr>
          <w:rStyle w:val="CRMinorChangeDeleted"/>
          <w:noProof/>
          <w:lang w:val="hu-HU"/>
        </w:rPr>
        <w:t>163</w:t>
      </w:r>
      <w:r w:rsidRPr="00A17E87">
        <w:rPr>
          <w:noProof/>
        </w:rPr>
        <w:t>. cikkben foglalt utólagos közzétételi intézkedéseket.</w:t>
      </w:r>
    </w:p>
    <w:p w14:paraId="7A27F290" w14:textId="77777777" w:rsidR="00801551" w:rsidRPr="004B5969" w:rsidRDefault="00801551" w:rsidP="00801551">
      <w:pPr>
        <w:pStyle w:val="CRSeparator"/>
        <w:rPr>
          <w:noProof/>
          <w:lang w:val="hu-HU"/>
        </w:rPr>
      </w:pPr>
    </w:p>
    <w:p w14:paraId="69917A18"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0D05C742" w14:textId="77777777" w:rsidR="00801551" w:rsidRPr="00A17E87" w:rsidRDefault="00801551" w:rsidP="00801551">
      <w:pPr>
        <w:rPr>
          <w:noProof/>
          <w:highlight w:val="lightGray"/>
        </w:rPr>
      </w:pPr>
      <w:r w:rsidRPr="00A17E87">
        <w:rPr>
          <w:noProof/>
          <w:highlight w:val="lightGray"/>
        </w:rPr>
        <w:t>(4)</w:t>
      </w:r>
      <w:r w:rsidRPr="00A17E87">
        <w:rPr>
          <w:noProof/>
          <w:highlight w:val="lightGray"/>
        </w:rPr>
        <w:tab/>
        <w:t>Akkor tekintendő úgy, hogy a módosítás megváltoztatja a szerződés vagy keretszerződés tárgyát, ha a szerződés vagy keretszerződés érdemben megváltozik az eredetileg megkötött szerződéshez vagy keretszerződéshez képest. Minden esetben úgy kell tekinteni, hogy a módosítás megváltoztatja a szerződés vagy keretszerződés tárgyát, ha az alábbi feltételek közül egy vagy több teljesül:</w:t>
      </w:r>
    </w:p>
    <w:p w14:paraId="31B9EEF7" w14:textId="77777777" w:rsidR="00801551" w:rsidRPr="00A17E87" w:rsidRDefault="00801551" w:rsidP="00801551">
      <w:pPr>
        <w:rPr>
          <w:noProof/>
          <w:highlight w:val="lightGray"/>
        </w:rPr>
      </w:pPr>
      <w:r w:rsidRPr="00A17E87">
        <w:rPr>
          <w:noProof/>
          <w:highlight w:val="lightGray"/>
        </w:rPr>
        <w:t>a) a módosítás olyan jelentős feltételeket vezet be vagy szüntet meg, amelyek alapján – ha azok az eredeti közbeszerzési eljárás részét képezték volna – lehetőség lett volna az eredetileg kiválasztott részvételre jelentkezőktől eltérő jelentkezők részvételének az engedélyezésére, az eredetileg elfogadott ajánlattól eltérő ajánlat elfogadására, vagy amelyek további résztvevőket ösztönöztek volna a közbeszerzési eljárásban való részvételre, vagy nem vezettek volna a nyertes ajánlattevő kiválasztásához;</w:t>
      </w:r>
    </w:p>
    <w:p w14:paraId="45115837" w14:textId="77777777" w:rsidR="00801551" w:rsidRPr="00A17E87" w:rsidRDefault="00801551" w:rsidP="00801551">
      <w:pPr>
        <w:rPr>
          <w:noProof/>
          <w:highlight w:val="lightGray"/>
        </w:rPr>
      </w:pPr>
      <w:r w:rsidRPr="00A17E87">
        <w:rPr>
          <w:noProof/>
          <w:highlight w:val="lightGray"/>
        </w:rPr>
        <w:t>b) a módosítás jelentősen megváltoztatja a szerződés vagy a keretszerződés gazdasági egyensúlyát a szerződő fél javára oly módon, amelyről az eredeti szerződés vagy keretszerződés nem rendelkezett;</w:t>
      </w:r>
    </w:p>
    <w:p w14:paraId="457211B1" w14:textId="77777777" w:rsidR="00801551" w:rsidRPr="00A17E87" w:rsidRDefault="00801551" w:rsidP="00801551">
      <w:pPr>
        <w:rPr>
          <w:noProof/>
          <w:highlight w:val="lightGray"/>
        </w:rPr>
      </w:pPr>
      <w:r w:rsidRPr="00A17E87">
        <w:rPr>
          <w:noProof/>
          <w:highlight w:val="lightGray"/>
        </w:rPr>
        <w:t>c) a módosítás jelentősen kiterjeszti a szerződés vagy keretszerződés hatályát.</w:t>
      </w:r>
    </w:p>
    <w:p w14:paraId="441D99BA" w14:textId="77777777" w:rsidR="00801551" w:rsidRPr="00A17E87" w:rsidRDefault="00801551" w:rsidP="00801551">
      <w:pPr>
        <w:rPr>
          <w:noProof/>
          <w:highlight w:val="lightGray"/>
        </w:rPr>
      </w:pPr>
      <w:r w:rsidRPr="00A17E87">
        <w:rPr>
          <w:noProof/>
          <w:highlight w:val="lightGray"/>
        </w:rPr>
        <w:t>(5)</w:t>
      </w:r>
      <w:r w:rsidRPr="00A17E87">
        <w:rPr>
          <w:noProof/>
          <w:highlight w:val="lightGray"/>
        </w:rPr>
        <w:tab/>
        <w:t>A (2) bekezdéstől eltérve, válságból eredő rendkívüli sürgősség esetében az ajánlatkérő szerv – a 164. cikk (6) bekezdésében meghatározott feltételekre is figyelemmel – a szerződő féllel egyetértésben módosíthatja a (3) bekezdés b) pontjának ii. alpontja szerinti értékhatárt meghaladó szerződést vagy keretszerződést, feltéve, hogy az nem haladja meg az eredeti szerződéses érték 100 %-át, és a válság alakulására való reagáláshoz feltétlenül szükséges.</w:t>
      </w:r>
    </w:p>
    <w:p w14:paraId="3E9F5A06" w14:textId="77777777" w:rsidR="00801551" w:rsidRPr="00A17E87" w:rsidRDefault="00801551" w:rsidP="00801551">
      <w:pPr>
        <w:rPr>
          <w:noProof/>
        </w:rPr>
      </w:pPr>
      <w:r w:rsidRPr="00A17E87">
        <w:rPr>
          <w:noProof/>
          <w:highlight w:val="lightGray"/>
        </w:rPr>
        <w:t>A (2) bekezdéstől eltérve, válságból eredő rendkívüli sürgősség esetében a keretszerződés feltételei közös megegyezéssel módosíthatók oly módon, hogy a keretszerződés módosítását követően bevont új ajánlatkérőre is vonatkozzanak, beleértve az intézményközi vagy közös közbeszerzéseket is, a 164. cikk (6) bekezdésében meghatározott feltételekre is figyelemmel.</w:t>
      </w:r>
    </w:p>
    <w:p w14:paraId="024D6FC6" w14:textId="77777777" w:rsidR="00801551" w:rsidRPr="004B5969" w:rsidRDefault="00801551" w:rsidP="00801551">
      <w:pPr>
        <w:pStyle w:val="CRSeparator"/>
        <w:rPr>
          <w:noProof/>
          <w:lang w:val="hu-HU"/>
        </w:rPr>
      </w:pPr>
    </w:p>
    <w:p w14:paraId="6FC5BF5E"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w:t>
      </w:r>
    </w:p>
    <w:p w14:paraId="104B5B16"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35F20E9E" w14:textId="77777777" w:rsidR="00801551" w:rsidRPr="00A17E87" w:rsidRDefault="00801551" w:rsidP="00801551">
      <w:pPr>
        <w:pStyle w:val="Titrearticle"/>
        <w:rPr>
          <w:noProof/>
        </w:rPr>
      </w:pPr>
      <w:r w:rsidRPr="004B5969">
        <w:rPr>
          <w:rStyle w:val="CRMinorChangeAdded"/>
          <w:noProof/>
          <w:lang w:val="hu-HU"/>
        </w:rPr>
        <w:t>177</w:t>
      </w:r>
      <w:r w:rsidRPr="004B5969">
        <w:rPr>
          <w:rStyle w:val="CRMinorChangeDeleted"/>
          <w:noProof/>
          <w:lang w:val="hu-HU"/>
        </w:rPr>
        <w:t>173</w:t>
      </w:r>
      <w:r w:rsidRPr="00A17E87">
        <w:rPr>
          <w:noProof/>
        </w:rPr>
        <w:t>. cikk</w:t>
      </w:r>
    </w:p>
    <w:p w14:paraId="2227A302" w14:textId="77777777" w:rsidR="00801551" w:rsidRPr="00A17E87" w:rsidRDefault="00801551" w:rsidP="00801551">
      <w:pPr>
        <w:pStyle w:val="NormalCentered"/>
        <w:rPr>
          <w:b/>
          <w:bCs/>
          <w:noProof/>
        </w:rPr>
      </w:pPr>
      <w:r w:rsidRPr="00A17E87">
        <w:rPr>
          <w:b/>
          <w:noProof/>
        </w:rPr>
        <w:t>Teljesítési biztosítékok és jólteljesítési biztosítékok</w:t>
      </w:r>
    </w:p>
    <w:p w14:paraId="65A554DF" w14:textId="77777777" w:rsidR="00801551" w:rsidRPr="00A17E87" w:rsidRDefault="00801551" w:rsidP="00801551">
      <w:pPr>
        <w:rPr>
          <w:noProof/>
        </w:rPr>
      </w:pPr>
      <w:r w:rsidRPr="00A17E87">
        <w:rPr>
          <w:noProof/>
        </w:rPr>
        <w:t>(1)</w:t>
      </w:r>
      <w:r w:rsidRPr="00A17E87">
        <w:rPr>
          <w:noProof/>
        </w:rPr>
        <w:tab/>
        <w:t>A teljesítési biztosíték összege nem haladhatja meg a szerződés teljes értékének 10 %-át.</w:t>
      </w:r>
    </w:p>
    <w:p w14:paraId="12B5E45A" w14:textId="77777777" w:rsidR="00801551" w:rsidRPr="00A17E87" w:rsidRDefault="00801551" w:rsidP="00801551">
      <w:pPr>
        <w:rPr>
          <w:noProof/>
        </w:rPr>
      </w:pPr>
      <w:r w:rsidRPr="00A17E87">
        <w:rPr>
          <w:noProof/>
        </w:rPr>
        <w:t xml:space="preserve">Az ajánlatkérő szerv az építési beruházás, árubeszerzés vagy összetett szolgáltatásnyújtás végleges elfogadását követően felszabadítja a teljesítési biztosíték teljes összegét egy olyan időszakon belül, amelyre a </w:t>
      </w:r>
      <w:r w:rsidRPr="004B5969">
        <w:rPr>
          <w:rStyle w:val="CRMinorChangeAdded"/>
          <w:noProof/>
          <w:lang w:val="hu-HU"/>
        </w:rPr>
        <w:t>117</w:t>
      </w:r>
      <w:r w:rsidRPr="004B5969">
        <w:rPr>
          <w:rStyle w:val="CRMinorChangeDeleted"/>
          <w:noProof/>
          <w:lang w:val="hu-HU"/>
        </w:rPr>
        <w:t>116</w:t>
      </w:r>
      <w:r w:rsidRPr="00A17E87">
        <w:rPr>
          <w:noProof/>
        </w:rPr>
        <w:t>. cikk (1) bekezdésében meghatározott határidő vonatkozik, és amelyet rögzíteni kell a szerződésben. Az építési beruházás, árubeszerzés vagy összetett szolgáltatásnyújtás ideiglenes elfogadása esetén a teljesítési biztosíték részben vagy teljes összegben felszabadítható.</w:t>
      </w:r>
    </w:p>
    <w:p w14:paraId="67061567" w14:textId="77777777" w:rsidR="00801551" w:rsidRPr="00A17E87" w:rsidRDefault="00801551" w:rsidP="00801551">
      <w:pPr>
        <w:rPr>
          <w:noProof/>
        </w:rPr>
      </w:pPr>
      <w:r w:rsidRPr="00A17E87">
        <w:rPr>
          <w:noProof/>
        </w:rPr>
        <w:t>(2)</w:t>
      </w:r>
      <w:r w:rsidRPr="00A17E87">
        <w:rPr>
          <w:noProof/>
        </w:rPr>
        <w:tab/>
        <w:t>A jólteljesítési biztosíték összege, amely nem haladhatja meg a szerződés teljes értékének 10 %-át, létrehozható a mindenkori időközi kifizetésekből vagy az egyenlegkifizetésből való levonások útján.</w:t>
      </w:r>
    </w:p>
    <w:p w14:paraId="6F6FFFE9" w14:textId="77777777" w:rsidR="00801551" w:rsidRPr="00A17E87" w:rsidRDefault="00801551" w:rsidP="00801551">
      <w:pPr>
        <w:rPr>
          <w:noProof/>
        </w:rPr>
      </w:pPr>
      <w:r w:rsidRPr="00A17E87">
        <w:rPr>
          <w:noProof/>
        </w:rPr>
        <w:t>A jólteljesítési biztosíték összegét az ajánlatkérő szerv határozza meg a szerződés teljesítésével kapcsolatban azonosított kockázatok arányában, figyelembe véve a szerződés tárgyát, valamint az érintett ágazatban szokásos ügyleti feltételeket is.</w:t>
      </w:r>
    </w:p>
    <w:p w14:paraId="36B97246" w14:textId="77777777" w:rsidR="00801551" w:rsidRPr="00A17E87" w:rsidRDefault="00801551" w:rsidP="00801551">
      <w:pPr>
        <w:rPr>
          <w:noProof/>
        </w:rPr>
      </w:pPr>
      <w:r w:rsidRPr="00A17E87">
        <w:rPr>
          <w:noProof/>
        </w:rPr>
        <w:t>A jólteljesítési biztosíték nem alkalmazható olyan esetekben, amikor az ajánlatkérő szerv teljesítési biztosítékot kért, és azt még nem szabadította fel.</w:t>
      </w:r>
    </w:p>
    <w:p w14:paraId="0361BF2D" w14:textId="77777777" w:rsidR="00801551" w:rsidRPr="00A17E87" w:rsidRDefault="00801551" w:rsidP="00801551">
      <w:pPr>
        <w:rPr>
          <w:noProof/>
        </w:rPr>
      </w:pPr>
      <w:r w:rsidRPr="00A17E87">
        <w:rPr>
          <w:noProof/>
        </w:rPr>
        <w:t>(3)</w:t>
      </w:r>
      <w:r w:rsidRPr="00A17E87">
        <w:rPr>
          <w:noProof/>
        </w:rPr>
        <w:tab/>
        <w:t xml:space="preserve">Az ajánlatkérő szerv jóváhagyásával a szerződő fél kérheti a jólteljesítési biztosíték </w:t>
      </w:r>
      <w:r w:rsidRPr="004B5969">
        <w:rPr>
          <w:rStyle w:val="CRMinorChangeAdded"/>
          <w:noProof/>
          <w:lang w:val="hu-HU"/>
        </w:rPr>
        <w:t>156</w:t>
      </w:r>
      <w:r w:rsidRPr="004B5969">
        <w:rPr>
          <w:rStyle w:val="CRMinorChangeDeleted"/>
          <w:noProof/>
          <w:lang w:val="hu-HU"/>
        </w:rPr>
        <w:t>152</w:t>
      </w:r>
      <w:r w:rsidRPr="00A17E87">
        <w:rPr>
          <w:noProof/>
        </w:rPr>
        <w:t>. cikkben említett más típusú biztosítékkal való felváltását.</w:t>
      </w:r>
    </w:p>
    <w:p w14:paraId="57EFC95C" w14:textId="77777777" w:rsidR="00801551" w:rsidRPr="00A17E87" w:rsidRDefault="00801551" w:rsidP="00801551">
      <w:pPr>
        <w:rPr>
          <w:noProof/>
        </w:rPr>
      </w:pPr>
      <w:r w:rsidRPr="00A17E87">
        <w:rPr>
          <w:noProof/>
        </w:rPr>
        <w:t>(4)</w:t>
      </w:r>
      <w:r w:rsidRPr="00A17E87">
        <w:rPr>
          <w:noProof/>
        </w:rPr>
        <w:tab/>
        <w:t xml:space="preserve">Az ajánlatkérő szerv a szerződéses jótállási időszak lejártát követően köteles felszabadítani a jólteljesítési biztosítékot egy olyan időszakon belül, amelyre a </w:t>
      </w:r>
      <w:r w:rsidRPr="004B5969">
        <w:rPr>
          <w:rStyle w:val="CRMinorChangeAdded"/>
          <w:noProof/>
          <w:lang w:val="hu-HU"/>
        </w:rPr>
        <w:t>117</w:t>
      </w:r>
      <w:r w:rsidRPr="004B5969">
        <w:rPr>
          <w:rStyle w:val="CRMinorChangeDeleted"/>
          <w:noProof/>
          <w:lang w:val="hu-HU"/>
        </w:rPr>
        <w:t>116</w:t>
      </w:r>
      <w:r w:rsidRPr="00A17E87">
        <w:rPr>
          <w:noProof/>
        </w:rPr>
        <w:t>. cikk (1) bekezdésében meghatározott határidő vonatkozik, és amelyet rögzíteni kell a szerződésben.</w:t>
      </w:r>
    </w:p>
    <w:p w14:paraId="250CA81D" w14:textId="77777777" w:rsidR="00801551" w:rsidRPr="00A17E87" w:rsidRDefault="00801551" w:rsidP="00801551">
      <w:pPr>
        <w:pStyle w:val="SectionTitle"/>
        <w:rPr>
          <w:noProof/>
        </w:rPr>
      </w:pPr>
      <w:r w:rsidRPr="00A17E87">
        <w:rPr>
          <w:i/>
          <w:noProof/>
        </w:rPr>
        <w:t>2. FEJEZET</w:t>
      </w:r>
    </w:p>
    <w:p w14:paraId="719A2445" w14:textId="77777777" w:rsidR="00801551" w:rsidRPr="00A17E87" w:rsidRDefault="00801551" w:rsidP="00801551">
      <w:pPr>
        <w:pStyle w:val="SectionTitle"/>
        <w:rPr>
          <w:noProof/>
        </w:rPr>
      </w:pPr>
      <w:r w:rsidRPr="00A17E87">
        <w:rPr>
          <w:i/>
          <w:noProof/>
        </w:rPr>
        <w:t>Az Unió intézményei által saját felelősségükre odaítélt szerződésekre alkalmazandó rendelkezések</w:t>
      </w:r>
    </w:p>
    <w:p w14:paraId="416E4CB3" w14:textId="77777777" w:rsidR="00801551" w:rsidRPr="00A17E87" w:rsidRDefault="00801551" w:rsidP="00801551">
      <w:pPr>
        <w:pStyle w:val="Titrearticle"/>
        <w:rPr>
          <w:noProof/>
        </w:rPr>
      </w:pPr>
      <w:r w:rsidRPr="004B5969">
        <w:rPr>
          <w:rStyle w:val="CRMinorChangeAdded"/>
          <w:noProof/>
          <w:lang w:val="hu-HU"/>
        </w:rPr>
        <w:t>178</w:t>
      </w:r>
      <w:r w:rsidRPr="004B5969">
        <w:rPr>
          <w:rStyle w:val="CRMinorChangeDeleted"/>
          <w:noProof/>
          <w:lang w:val="hu-HU"/>
        </w:rPr>
        <w:t>174</w:t>
      </w:r>
      <w:r w:rsidRPr="00A17E87">
        <w:rPr>
          <w:noProof/>
        </w:rPr>
        <w:t>. cikk</w:t>
      </w:r>
    </w:p>
    <w:p w14:paraId="3F813C94" w14:textId="77777777" w:rsidR="00801551" w:rsidRPr="00A17E87" w:rsidRDefault="00801551" w:rsidP="00801551">
      <w:pPr>
        <w:pStyle w:val="NormalCentered"/>
        <w:rPr>
          <w:b/>
          <w:bCs/>
          <w:noProof/>
        </w:rPr>
      </w:pPr>
      <w:r w:rsidRPr="00A17E87">
        <w:rPr>
          <w:b/>
          <w:noProof/>
        </w:rPr>
        <w:t>Az ajánlatkérő szerv</w:t>
      </w:r>
    </w:p>
    <w:p w14:paraId="5BFDD387" w14:textId="77777777" w:rsidR="00801551" w:rsidRPr="00A17E87" w:rsidRDefault="00801551" w:rsidP="00801551">
      <w:pPr>
        <w:rPr>
          <w:noProof/>
        </w:rPr>
      </w:pPr>
      <w:r w:rsidRPr="00A17E87">
        <w:rPr>
          <w:noProof/>
        </w:rPr>
        <w:t>(1)</w:t>
      </w:r>
      <w:r w:rsidRPr="00A17E87">
        <w:rPr>
          <w:noProof/>
        </w:rPr>
        <w:tab/>
        <w:t>Az uniós intézmények, valamint a 70. és a 71. cikkben említett végrehajtó ügynökségek és uniós szervek ajánlatkérő szervnek minősülnek a saját felelősségükre kötött szerződések esetében, kivéve abban az esetben, ha központi beszerző szervtől vásárolnak. Nem tekinthetők ajánlatkérő szervnek az említett uniós intézmények szervezeti egységei, amikor szolgáltatási szintre vonatkozó megállapodásokat kötnek egymással.</w:t>
      </w:r>
    </w:p>
    <w:p w14:paraId="33A8D31C" w14:textId="77777777" w:rsidR="00801551" w:rsidRPr="00A17E87" w:rsidRDefault="00801551" w:rsidP="00801551">
      <w:pPr>
        <w:rPr>
          <w:noProof/>
        </w:rPr>
      </w:pPr>
      <w:r w:rsidRPr="00A17E87">
        <w:rPr>
          <w:noProof/>
        </w:rPr>
        <w:t>Az első albekezdéssel összhangban ajánlatkérő szerveknek minősülő uniós intézmények a 60. cikkel összhangban átruházzák az ajánlatkérő szerv feladatainak ellátásához szükséges hatásköröket.</w:t>
      </w:r>
    </w:p>
    <w:p w14:paraId="6EB7B6AE" w14:textId="77777777" w:rsidR="00801551" w:rsidRPr="00A17E87" w:rsidRDefault="00801551" w:rsidP="00801551">
      <w:pPr>
        <w:rPr>
          <w:noProof/>
        </w:rPr>
      </w:pPr>
      <w:r w:rsidRPr="00A17E87">
        <w:rPr>
          <w:noProof/>
        </w:rPr>
        <w:t>(2)</w:t>
      </w:r>
      <w:r w:rsidRPr="00A17E87">
        <w:rPr>
          <w:noProof/>
        </w:rPr>
        <w:tab/>
        <w:t xml:space="preserve">Az egyes uniós intézményeken belül a megbízott vagy közvetve megbízott, engedélyezésre jogosult tisztviselő feladata annak felmérése, hogy elérték-e a </w:t>
      </w:r>
      <w:r w:rsidRPr="004B5969">
        <w:rPr>
          <w:rStyle w:val="CRMinorChangeAdded"/>
          <w:noProof/>
          <w:lang w:val="hu-HU"/>
        </w:rPr>
        <w:t>179</w:t>
      </w:r>
      <w:r w:rsidRPr="004B5969">
        <w:rPr>
          <w:rStyle w:val="CRMinorChangeDeleted"/>
          <w:noProof/>
          <w:lang w:val="hu-HU"/>
        </w:rPr>
        <w:t>175</w:t>
      </w:r>
      <w:r w:rsidRPr="00A17E87">
        <w:rPr>
          <w:noProof/>
        </w:rPr>
        <w:t>. cikk (1) bekezdésében említett értékhatárokat.</w:t>
      </w:r>
    </w:p>
    <w:p w14:paraId="18E8256D" w14:textId="77777777" w:rsidR="00801551" w:rsidRPr="00A17E87" w:rsidRDefault="00801551" w:rsidP="00801551">
      <w:pPr>
        <w:pStyle w:val="Titrearticle"/>
        <w:rPr>
          <w:noProof/>
        </w:rPr>
      </w:pPr>
      <w:r w:rsidRPr="004B5969">
        <w:rPr>
          <w:rStyle w:val="CRMinorChangeAdded"/>
          <w:noProof/>
          <w:lang w:val="hu-HU"/>
        </w:rPr>
        <w:t>179</w:t>
      </w:r>
      <w:r w:rsidRPr="004B5969">
        <w:rPr>
          <w:rStyle w:val="CRMinorChangeDeleted"/>
          <w:noProof/>
          <w:lang w:val="hu-HU"/>
        </w:rPr>
        <w:t>175</w:t>
      </w:r>
      <w:r w:rsidRPr="00A17E87">
        <w:rPr>
          <w:noProof/>
        </w:rPr>
        <w:t>. cikk</w:t>
      </w:r>
    </w:p>
    <w:p w14:paraId="1CF095F3" w14:textId="77777777" w:rsidR="00801551" w:rsidRPr="00A17E87" w:rsidRDefault="00801551" w:rsidP="00801551">
      <w:pPr>
        <w:pStyle w:val="NormalCentered"/>
        <w:rPr>
          <w:b/>
          <w:bCs/>
          <w:noProof/>
        </w:rPr>
      </w:pPr>
      <w:r w:rsidRPr="00A17E87">
        <w:rPr>
          <w:b/>
          <w:noProof/>
        </w:rPr>
        <w:t>Alkalmazandó értékhatárok és várakozási időszak</w:t>
      </w:r>
    </w:p>
    <w:p w14:paraId="54B54C77" w14:textId="77777777" w:rsidR="00801551" w:rsidRPr="00A17E87" w:rsidRDefault="00801551" w:rsidP="00801551">
      <w:pPr>
        <w:rPr>
          <w:noProof/>
        </w:rPr>
      </w:pPr>
      <w:r w:rsidRPr="00A17E87">
        <w:rPr>
          <w:noProof/>
        </w:rPr>
        <w:t>(1)</w:t>
      </w:r>
      <w:r w:rsidRPr="00A17E87">
        <w:rPr>
          <w:noProof/>
        </w:rPr>
        <w:tab/>
        <w:t xml:space="preserve">A közbeszerzési szerződések és koncessziós szerződések odaítélése céljából az ajánlatkérő szervnek az e rendelet </w:t>
      </w:r>
      <w:r w:rsidRPr="004B5969">
        <w:rPr>
          <w:rStyle w:val="CRMinorChangeAdded"/>
          <w:noProof/>
          <w:lang w:val="hu-HU"/>
        </w:rPr>
        <w:t>168</w:t>
      </w:r>
      <w:r w:rsidRPr="004B5969">
        <w:rPr>
          <w:rStyle w:val="CRMinorChangeDeleted"/>
          <w:noProof/>
          <w:lang w:val="hu-HU"/>
        </w:rPr>
        <w:t>164</w:t>
      </w:r>
      <w:r w:rsidRPr="00A17E87">
        <w:rPr>
          <w:noProof/>
        </w:rPr>
        <w:t xml:space="preserve">. cikkének (1) bekezdésében említett valamely eljárás kiválasztásakor tiszteletben kell tartania a 2014/24/EU irányelv 4. cikkének a) és b) pontjában foglalt értékhatárokat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A17E87">
        <w:rPr>
          <w:noProof/>
          <w:highlight w:val="lightGray"/>
        </w:rPr>
        <w:t> , valamint koncesszió esetében a 2014/23/EU irányelv 8. cikkének (1) bekezdésében foglalt értékhatárokat </w:t>
      </w:r>
      <w:r w:rsidRPr="00A17E87">
        <w:rPr>
          <w:noProof/>
          <w:highlight w:val="lightGray"/>
        </w:rPr>
        <w:fldChar w:fldCharType="begin"/>
      </w:r>
      <w:r w:rsidRPr="00A17E87">
        <w:rPr>
          <w:noProof/>
          <w:highlight w:val="lightGray"/>
        </w:rPr>
        <w:instrText xml:space="preserve"> QUOTE "ï" </w:instrText>
      </w:r>
      <w:r w:rsidRPr="00A17E87">
        <w:rPr>
          <w:noProof/>
          <w:highlight w:val="lightGray"/>
        </w:rPr>
        <w:fldChar w:fldCharType="separate"/>
      </w:r>
      <w:r w:rsidRPr="004B5969">
        <w:rPr>
          <w:rStyle w:val="CRMarker"/>
          <w:noProof/>
          <w:highlight w:val="lightGray"/>
          <w:lang w:val="hu-HU"/>
        </w:rPr>
        <w:t>ï</w:t>
      </w:r>
      <w:r w:rsidRPr="00A17E87">
        <w:rPr>
          <w:noProof/>
          <w:highlight w:val="lightGray"/>
        </w:rPr>
        <w:fldChar w:fldCharType="end"/>
      </w:r>
      <w:r w:rsidRPr="00A17E87">
        <w:rPr>
          <w:noProof/>
        </w:rPr>
        <w:t xml:space="preserve"> . </w:t>
      </w:r>
      <w:r w:rsidRPr="004B5969">
        <w:rPr>
          <w:rStyle w:val="CRRefonteDeleted"/>
          <w:noProof/>
          <w:highlight w:val="lightGray"/>
          <w:lang w:val="hu-HU"/>
        </w:rPr>
        <w:t>Ezek az értékhatárok határozzák meg az e rendelet 163. cikkének (1) és (2) bekezdésében foglalt közzétételi intézkedéseket.</w:t>
      </w:r>
    </w:p>
    <w:p w14:paraId="4A434C1E" w14:textId="77777777" w:rsidR="00801551" w:rsidRPr="004B5969" w:rsidRDefault="00801551" w:rsidP="00801551">
      <w:pPr>
        <w:pStyle w:val="CRSeparator"/>
        <w:rPr>
          <w:noProof/>
          <w:lang w:val="hu-HU"/>
        </w:rPr>
      </w:pPr>
    </w:p>
    <w:p w14:paraId="12CC0167"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375E927A" w14:textId="3416F261" w:rsidR="00801551" w:rsidRPr="00A17E87" w:rsidRDefault="00801551" w:rsidP="00801551">
      <w:pPr>
        <w:rPr>
          <w:noProof/>
          <w:highlight w:val="lightGray"/>
        </w:rPr>
      </w:pPr>
      <w:r w:rsidRPr="00A17E87">
        <w:rPr>
          <w:noProof/>
          <w:highlight w:val="lightGray"/>
        </w:rPr>
        <w:t>Az első albekezdéstől eltérve, a harmadik országbeli uniós küldöttségek által vagy kizárólag harmadik országbeli uniós küldöttségek érdekében odaítélt szerződések esetében az árubeszerzésre és a szolgáltatásnyújtásra irányuló közbeszerzési szerződésekre alkalmazandó értékhatár – a 2014/24/EU irányelv 4. cikkének b) pontjában az árubeszerzésre és a szolgáltatásnyújtásra irányuló közbeszerzési szerződésekre megállapított értékhatártól eltérve – 300 000 EUR.</w:t>
      </w:r>
    </w:p>
    <w:p w14:paraId="422625CA" w14:textId="77777777" w:rsidR="00801551" w:rsidRPr="004B5969" w:rsidRDefault="00801551" w:rsidP="00801551">
      <w:pPr>
        <w:pStyle w:val="CRSeparator"/>
        <w:rPr>
          <w:noProof/>
          <w:lang w:val="hu-HU"/>
        </w:rPr>
      </w:pPr>
    </w:p>
    <w:p w14:paraId="4C849D8F"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w:t>
      </w:r>
    </w:p>
    <w:p w14:paraId="169D555D" w14:textId="77777777" w:rsidR="00801551" w:rsidRPr="00A17E87" w:rsidRDefault="00801551" w:rsidP="00801551">
      <w:pPr>
        <w:rPr>
          <w:noProof/>
        </w:rPr>
      </w:pPr>
      <w:r w:rsidRPr="00A17E87">
        <w:rPr>
          <w:noProof/>
        </w:rPr>
        <w:t>(2)</w:t>
      </w:r>
      <w:r w:rsidRPr="00A17E87">
        <w:rPr>
          <w:noProof/>
        </w:rPr>
        <w:tab/>
        <w:t>Az e rendelet I. mellékletében meghatározott kivételekre és feltételekre is figyelemmel, az ajánlatkérő szerv az (1) bekezdésben említett értékhatárokat meghaladó értékű szerződések esetében a nyertes ajánlattevővel csak a várakozási időszak lejárta után írhatja alá a szerződést vagy keretszerződést.</w:t>
      </w:r>
    </w:p>
    <w:p w14:paraId="2CE07F2B" w14:textId="77777777" w:rsidR="00801551" w:rsidRPr="00A17E87" w:rsidRDefault="00801551" w:rsidP="00801551">
      <w:pPr>
        <w:rPr>
          <w:noProof/>
        </w:rPr>
      </w:pPr>
      <w:r w:rsidRPr="00A17E87">
        <w:rPr>
          <w:noProof/>
        </w:rPr>
        <w:t>(3)</w:t>
      </w:r>
      <w:r w:rsidRPr="00A17E87">
        <w:rPr>
          <w:noProof/>
        </w:rPr>
        <w:tab/>
        <w:t>Elektronikus kommunikációs eszközök alkalmazása esetén a várakozási időszak 10 nap, egyéb eszközök alkalmazása esetében 15 nap.</w:t>
      </w:r>
    </w:p>
    <w:p w14:paraId="3B7B58CE" w14:textId="77777777" w:rsidR="00801551" w:rsidRPr="00A17E87" w:rsidRDefault="00801551" w:rsidP="00801551">
      <w:pPr>
        <w:pStyle w:val="Titrearticle"/>
        <w:rPr>
          <w:noProof/>
        </w:rPr>
      </w:pPr>
      <w:r w:rsidRPr="004B5969">
        <w:rPr>
          <w:rStyle w:val="CRMinorChangeAdded"/>
          <w:noProof/>
          <w:lang w:val="hu-HU"/>
        </w:rPr>
        <w:t>180</w:t>
      </w:r>
      <w:r w:rsidRPr="004B5969">
        <w:rPr>
          <w:rStyle w:val="CRMinorChangeDeleted"/>
          <w:noProof/>
          <w:lang w:val="hu-HU"/>
        </w:rPr>
        <w:t>176</w:t>
      </w:r>
      <w:r w:rsidRPr="00A17E87">
        <w:rPr>
          <w:noProof/>
        </w:rPr>
        <w:t>. cikk</w:t>
      </w:r>
    </w:p>
    <w:p w14:paraId="060ABBEB" w14:textId="77777777" w:rsidR="00801551" w:rsidRPr="00A17E87" w:rsidRDefault="00801551" w:rsidP="00801551">
      <w:pPr>
        <w:pStyle w:val="NormalCentered"/>
        <w:rPr>
          <w:b/>
          <w:bCs/>
          <w:noProof/>
        </w:rPr>
      </w:pPr>
      <w:r w:rsidRPr="00A17E87">
        <w:rPr>
          <w:b/>
          <w:noProof/>
        </w:rPr>
        <w:t>A közbeszerzéshez való hozzáférés szabályai</w:t>
      </w:r>
    </w:p>
    <w:p w14:paraId="64D7DB1E" w14:textId="77777777" w:rsidR="00801551" w:rsidRPr="00A17E87" w:rsidRDefault="00801551" w:rsidP="00801551">
      <w:pPr>
        <w:rPr>
          <w:noProof/>
        </w:rPr>
      </w:pPr>
      <w:r w:rsidRPr="00A17E87">
        <w:rPr>
          <w:noProof/>
        </w:rPr>
        <w:t>(1)</w:t>
      </w:r>
      <w:r w:rsidRPr="00A17E87">
        <w:rPr>
          <w:noProof/>
        </w:rPr>
        <w:tab/>
        <w:t>A közbeszerzési eljárásban való részvétel egyenlő feltételekkel áll nyitva minden, a Szerződések hatálya alá tartozó természetes és jogi személy előtt, és minden olyan harmadik országban letelepedett természetes és jogi személy előtt, amely ország külön megállapodással rendelkezik az Unióval a közbeszerzés területén, az ilyen megállapodásban megállapított feltételek mellett. A közbeszerzési eljárásban való részvétel nemzetközi szervezetek előtt is nyitva áll.</w:t>
      </w:r>
    </w:p>
    <w:p w14:paraId="47FE094E" w14:textId="77777777" w:rsidR="00801551" w:rsidRPr="00A17E87" w:rsidRDefault="00801551" w:rsidP="00801551">
      <w:pPr>
        <w:rPr>
          <w:noProof/>
        </w:rPr>
      </w:pPr>
      <w:r w:rsidRPr="00A17E87">
        <w:rPr>
          <w:noProof/>
        </w:rPr>
        <w:t>(2)</w:t>
      </w:r>
      <w:r w:rsidRPr="00A17E87">
        <w:rPr>
          <w:noProof/>
        </w:rPr>
        <w:tab/>
        <w:t>A 164. cikk (4) bekezdésének alkalmazásában a JRC tagállamban bejegyzett jogi személynek tekintendő.</w:t>
      </w:r>
    </w:p>
    <w:p w14:paraId="77B7D564" w14:textId="77777777" w:rsidR="00801551" w:rsidRPr="004B5969" w:rsidRDefault="00801551" w:rsidP="00801551">
      <w:pPr>
        <w:pStyle w:val="CRSeparator"/>
        <w:rPr>
          <w:noProof/>
          <w:lang w:val="hu-HU"/>
        </w:rPr>
      </w:pPr>
    </w:p>
    <w:p w14:paraId="62825849"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"ò" </w:instrText>
      </w:r>
      <w:r w:rsidRPr="00A17E87">
        <w:rPr>
          <w:noProof/>
          <w:highlight w:val="lightGray"/>
        </w:rPr>
        <w:fldChar w:fldCharType="separate"/>
      </w:r>
      <w:r w:rsidRPr="004B5969">
        <w:rPr>
          <w:rStyle w:val="CRMarker"/>
          <w:noProof/>
          <w:highlight w:val="lightGray"/>
          <w:lang w:val="hu-HU"/>
        </w:rPr>
        <w:t>ò</w:t>
      </w:r>
      <w:r w:rsidRPr="00A17E87">
        <w:rPr>
          <w:noProof/>
          <w:highlight w:val="lightGray"/>
        </w:rPr>
        <w:fldChar w:fldCharType="end"/>
      </w:r>
      <w:r w:rsidRPr="004B5969">
        <w:rPr>
          <w:noProof/>
          <w:highlight w:val="lightGray"/>
          <w:lang w:val="hu-HU"/>
        </w:rPr>
        <w:t> új szöveg</w:t>
      </w:r>
    </w:p>
    <w:p w14:paraId="3D81C535" w14:textId="77777777" w:rsidR="00801551" w:rsidRPr="00A17E87" w:rsidRDefault="00801551" w:rsidP="00801551">
      <w:pPr>
        <w:rPr>
          <w:noProof/>
          <w:highlight w:val="lightGray"/>
        </w:rPr>
      </w:pPr>
      <w:r w:rsidRPr="00A17E87">
        <w:rPr>
          <w:noProof/>
          <w:highlight w:val="lightGray"/>
        </w:rPr>
        <w:t>(3</w:t>
      </w:r>
      <w:r w:rsidRPr="00A17E87">
        <w:rPr>
          <w:noProof/>
          <w:color w:val="000000"/>
          <w:highlight w:val="lightGray"/>
        </w:rPr>
        <w:t>) A harmadik országbeli uniós küldöttségek által vagy kizárólag harmadik országbeli uniós küldöttségek érdekében odaítélt szerződések esetében a közbeszerzési eljárásokban való részvétel egyenlő feltételekkel nyitva áll az érintett küldöttség székhelye szerinti harmadik országban letelepedett valamennyi természetes és jogi személy előtt. Emellett az illetékes engedélyezésre jogosult tisztviselő által megfelelően megindokolt, kivételes körülmények esetén megengedhető, hogy harmadik országbeli állampolgárok vagy szervezetek is pályázhassanak a szerződésekre.</w:t>
      </w:r>
    </w:p>
    <w:p w14:paraId="3677502E" w14:textId="77777777" w:rsidR="00801551" w:rsidRPr="00A17E87" w:rsidRDefault="00801551" w:rsidP="00801551">
      <w:pPr>
        <w:rPr>
          <w:noProof/>
          <w:highlight w:val="lightGray"/>
        </w:rPr>
      </w:pPr>
      <w:r w:rsidRPr="00A17E87">
        <w:rPr>
          <w:noProof/>
          <w:highlight w:val="lightGray"/>
        </w:rPr>
        <w:t>(4) A közbeszerzési eljárásokban való részvételre és az odaítélt szerződések teljesítésére a 20xx/xxx rendeletben (IPI-rendelet) és az e rendelet alapján elfogadott végrehajtási jogi aktusokban (a nemzetközi közbeszerzési eszköz intézkedései) meghatározott feltételek alkalmazandók.</w:t>
      </w:r>
    </w:p>
    <w:p w14:paraId="1A4BCAF5" w14:textId="77777777" w:rsidR="00801551" w:rsidRPr="004B5969" w:rsidRDefault="00801551" w:rsidP="00801551">
      <w:pPr>
        <w:pStyle w:val="CRSeparator"/>
        <w:rPr>
          <w:noProof/>
          <w:lang w:val="hu-HU"/>
        </w:rPr>
      </w:pPr>
    </w:p>
    <w:p w14:paraId="68B5CF1A" w14:textId="77777777" w:rsidR="00801551" w:rsidRPr="004B5969" w:rsidRDefault="00801551" w:rsidP="00801551">
      <w:pPr>
        <w:pStyle w:val="CRReference"/>
        <w:rPr>
          <w:noProof/>
          <w:highlight w:val="lightGray"/>
          <w:lang w:val="hu-HU"/>
        </w:rPr>
      </w:pPr>
      <w:r w:rsidRPr="00A17E87">
        <w:rPr>
          <w:noProof/>
        </w:rPr>
        <w:fldChar w:fldCharType="begin"/>
      </w:r>
      <w:r w:rsidRPr="004B5969">
        <w:rPr>
          <w:noProof/>
          <w:lang w:val="hu-HU"/>
        </w:rPr>
        <w:instrText xml:space="preserve"> QUOTE "ê" </w:instrText>
      </w:r>
      <w:r w:rsidRPr="00A17E87">
        <w:rPr>
          <w:noProof/>
        </w:rPr>
        <w:fldChar w:fldCharType="separate"/>
      </w:r>
      <w:r w:rsidRPr="004B5969">
        <w:rPr>
          <w:rStyle w:val="CRMarker"/>
          <w:noProof/>
          <w:lang w:val="hu-HU"/>
        </w:rPr>
        <w:t>ê</w:t>
      </w:r>
      <w:r w:rsidRPr="00A17E87">
        <w:rPr>
          <w:noProof/>
        </w:rPr>
        <w:fldChar w:fldCharType="end"/>
      </w:r>
      <w:r w:rsidRPr="004B5969">
        <w:rPr>
          <w:noProof/>
          <w:lang w:val="hu-HU"/>
        </w:rPr>
        <w:t> 2018/1046 (kiigazított szöveg)</w:t>
      </w:r>
    </w:p>
    <w:p w14:paraId="21D6F7D5" w14:textId="77777777" w:rsidR="00801551" w:rsidRPr="004B5969" w:rsidRDefault="00801551" w:rsidP="00801551">
      <w:pPr>
        <w:pStyle w:val="CRReference"/>
        <w:rPr>
          <w:noProof/>
          <w:highlight w:val="lightGray"/>
          <w:lang w:val="hu-HU"/>
        </w:rPr>
      </w:pPr>
      <w:r w:rsidRPr="00A17E87">
        <w:rPr>
          <w:noProof/>
          <w:highlight w:val="lightGray"/>
        </w:rPr>
        <w:fldChar w:fldCharType="begin"/>
      </w:r>
      <w:r w:rsidRPr="004B5969">
        <w:rPr>
          <w:noProof/>
          <w:highlight w:val="lightGray"/>
          <w:lang w:val="hu-HU"/>
        </w:rPr>
        <w:instrText xml:space="preserve"> QUOTE "ð" </w:instrText>
      </w:r>
      <w:r w:rsidRPr="00A17E87">
        <w:rPr>
          <w:noProof/>
          <w:highlight w:val="lightGray"/>
        </w:rPr>
        <w:fldChar w:fldCharType="separate"/>
      </w:r>
      <w:r w:rsidRPr="004B5969">
        <w:rPr>
          <w:rStyle w:val="CRMarker"/>
          <w:noProof/>
          <w:highlight w:val="lightGray"/>
          <w:lang w:val="hu-HU"/>
        </w:rPr>
        <w:t>ð</w:t>
      </w:r>
      <w:r w:rsidRPr="00A17E87">
        <w:rPr>
          <w:noProof/>
          <w:highlight w:val="lightGray"/>
        </w:rPr>
        <w:fldChar w:fldCharType="end"/>
      </w:r>
      <w:r w:rsidRPr="004B5969">
        <w:rPr>
          <w:noProof/>
          <w:highlight w:val="lightGray"/>
          <w:lang w:val="hu-HU"/>
        </w:rPr>
        <w:t> új szöveg</w:t>
      </w:r>
    </w:p>
    <w:p w14:paraId="4EEE629F" w14:textId="77777777" w:rsidR="00801551" w:rsidRPr="00A17E87" w:rsidRDefault="00801551" w:rsidP="00801551">
      <w:pPr>
        <w:pStyle w:val="Titrearticle"/>
        <w:rPr>
          <w:noProof/>
        </w:rPr>
      </w:pPr>
      <w:r w:rsidRPr="004B5969">
        <w:rPr>
          <w:rStyle w:val="CRMinorChangeAdded"/>
          <w:noProof/>
          <w:lang w:val="hu-HU"/>
        </w:rPr>
        <w:t>181</w:t>
      </w:r>
      <w:r w:rsidRPr="004B5969">
        <w:rPr>
          <w:rStyle w:val="CRMinorChangeDeleted"/>
          <w:noProof/>
          <w:lang w:val="hu-HU"/>
        </w:rPr>
        <w:t>177</w:t>
      </w:r>
      <w:r w:rsidRPr="00A17E87">
        <w:rPr>
          <w:noProof/>
        </w:rPr>
        <w:t>. cikk</w:t>
      </w:r>
    </w:p>
    <w:p w14:paraId="2A4A491A" w14:textId="77777777" w:rsidR="00801551" w:rsidRPr="00A17E87" w:rsidRDefault="00801551" w:rsidP="00801551">
      <w:pPr>
        <w:pStyle w:val="NormalCentered"/>
        <w:rPr>
          <w:b/>
          <w:bCs/>
          <w:noProof/>
        </w:rPr>
      </w:pPr>
      <w:r w:rsidRPr="00A17E87">
        <w:rPr>
          <w:b/>
          <w:noProof/>
        </w:rPr>
        <w:t>A Kereskedelmi Világszervezet közbeszerzési szabályai</w:t>
      </w:r>
    </w:p>
    <w:p w14:paraId="7EE32E07" w14:textId="77777777" w:rsidR="00801551" w:rsidRPr="00A17E87" w:rsidRDefault="00801551" w:rsidP="00801551">
      <w:pPr>
        <w:rPr>
          <w:noProof/>
        </w:rPr>
      </w:pPr>
      <w:r w:rsidRPr="00A17E87">
        <w:rPr>
          <w:noProof/>
        </w:rPr>
        <w:t>Amennyiben a közbeszerzésről szóló, a Kereskedelmi Világszervezet keretében kötött többoldalú megállapodás alkalmazandó, úgy a közbeszerzési eljárás nyitva áll az azon államokban letelepedett gazdasági szereplők előtt is, amelyek megerősítették az említett megállapodást, mégpedig az abban megállapított feltételek mellett.</w:t>
      </w:r>
    </w:p>
    <w:p w14:paraId="6C69BC99" w14:textId="77777777" w:rsidR="00801551" w:rsidRPr="00A17E87" w:rsidRDefault="00801551" w:rsidP="00801551">
      <w:pPr>
        <w:pStyle w:val="SectionTitle"/>
        <w:rPr>
          <w:noProof/>
        </w:rPr>
      </w:pPr>
      <w:r w:rsidRPr="00A17E87">
        <w:rPr>
          <w:i/>
          <w:noProof/>
        </w:rPr>
        <w:t>3. FEJEZET</w:t>
      </w:r>
    </w:p>
    <w:p w14:paraId="2F7535BD" w14:textId="77777777" w:rsidR="00801551" w:rsidRPr="00A17E87" w:rsidRDefault="00801551" w:rsidP="00801551">
      <w:pPr>
        <w:pStyle w:val="SectionTitle"/>
        <w:rPr>
          <w:noProof/>
        </w:rPr>
      </w:pPr>
      <w:r w:rsidRPr="00A17E87">
        <w:rPr>
          <w:i/>
          <w:noProof/>
        </w:rPr>
        <w:t xml:space="preserve">A külső </w:t>
      </w:r>
      <w:r w:rsidRPr="00DA3194">
        <w:rPr>
          <w:noProof/>
        </w:rPr>
        <w:fldChar w:fldCharType="begin"/>
      </w:r>
      <w:r w:rsidRPr="00DA3194">
        <w:rPr>
          <w:noProof/>
        </w:rPr>
        <w:instrText xml:space="preserve"> QUOTE "</w:instrText>
      </w:r>
      <w:r w:rsidRPr="004B5969">
        <w:rPr>
          <w:rStyle w:val="CRMarker"/>
          <w:smallCaps w:val="0"/>
          <w:noProof/>
          <w:lang w:val="hu-HU"/>
        </w:rPr>
        <w:instrText>Ö</w:instrText>
      </w:r>
      <w:r w:rsidRPr="00DA3194">
        <w:rPr>
          <w:noProof/>
        </w:rPr>
        <w:instrText xml:space="preserve">" </w:instrText>
      </w:r>
      <w:r w:rsidRPr="00DA3194">
        <w:rPr>
          <w:noProof/>
        </w:rPr>
        <w:fldChar w:fldCharType="separate"/>
      </w:r>
      <w:r w:rsidRPr="004B5969">
        <w:rPr>
          <w:rStyle w:val="CRMarker"/>
          <w:smallCaps w:val="0"/>
          <w:noProof/>
          <w:lang w:val="hu-HU"/>
        </w:rPr>
        <w:t>Ö</w:t>
      </w:r>
      <w:r w:rsidRPr="00DA3194">
        <w:rPr>
          <w:noProof/>
        </w:rPr>
        <w:fldChar w:fldCharType="end"/>
      </w:r>
      <w:r w:rsidRPr="00DA3194">
        <w:rPr>
          <w:noProof/>
        </w:rPr>
        <w:t> </w:t>
      </w:r>
      <w:r w:rsidRPr="00A17E87">
        <w:rPr>
          <w:i/>
          <w:noProof/>
        </w:rPr>
        <w:t>tevékenység</w:t>
      </w:r>
      <w:r w:rsidRPr="00DA3194">
        <w:rPr>
          <w:noProof/>
        </w:rPr>
        <w:t> </w:t>
      </w:r>
      <w:r w:rsidRPr="00DA3194">
        <w:rPr>
          <w:noProof/>
        </w:rPr>
        <w:fldChar w:fldCharType="begin"/>
      </w:r>
      <w:r w:rsidRPr="00DA3194">
        <w:rPr>
          <w:noProof/>
        </w:rPr>
        <w:instrText xml:space="preserve"> QUOTE "</w:instrText>
      </w:r>
      <w:r w:rsidRPr="004B5969">
        <w:rPr>
          <w:rStyle w:val="CRMarker"/>
          <w:smallCaps w:val="0"/>
          <w:noProof/>
          <w:lang w:val="hu-HU"/>
        </w:rPr>
        <w:instrText>Õ</w:instrText>
      </w:r>
      <w:r w:rsidRPr="00DA3194">
        <w:rPr>
          <w:noProof/>
        </w:rPr>
        <w:instrText xml:space="preserve">" </w:instrText>
      </w:r>
      <w:r w:rsidRPr="00DA3194">
        <w:rPr>
          <w:noProof/>
        </w:rPr>
        <w:fldChar w:fldCharType="separate"/>
      </w:r>
      <w:r w:rsidRPr="004B5969">
        <w:rPr>
          <w:rStyle w:val="CRMarker"/>
          <w:smallCaps w:val="0"/>
          <w:noProof/>
          <w:lang w:val="hu-HU"/>
        </w:rPr>
        <w:t>Õ</w:t>
      </w:r>
      <w:r w:rsidRPr="00DA3194">
        <w:rPr>
          <w:noProof/>
        </w:rPr>
        <w:fldChar w:fldCharType="end"/>
      </w:r>
      <w:r w:rsidRPr="00DA3194">
        <w:rPr>
          <w:noProof/>
        </w:rPr>
        <w:t xml:space="preserve"> </w:t>
      </w:r>
      <w:r w:rsidRPr="004B5969">
        <w:rPr>
          <w:rStyle w:val="CRDeleted"/>
          <w:i/>
          <w:noProof/>
          <w:lang w:val="hu-HU"/>
        </w:rPr>
        <w:t>fellépés</w:t>
      </w:r>
      <w:r w:rsidRPr="00A17E87">
        <w:rPr>
          <w:i/>
          <w:noProof/>
        </w:rPr>
        <w:t xml:space="preserve"> esetében alkalmazandó közbeszerzési rendelkezések</w:t>
      </w:r>
    </w:p>
    <w:p w14:paraId="3E9B6CC0" w14:textId="77777777" w:rsidR="00801551" w:rsidRPr="00A17E87" w:rsidRDefault="00801551" w:rsidP="00801551">
      <w:pPr>
        <w:pStyle w:val="Titrearticle"/>
        <w:rPr>
          <w:noProof/>
        </w:rPr>
      </w:pPr>
      <w:r w:rsidRPr="004B5969">
        <w:rPr>
          <w:rStyle w:val="CRMinorChangeAdded"/>
          <w:noProof/>
          <w:lang w:val="hu-HU"/>
        </w:rPr>
        <w:t>182</w:t>
      </w:r>
      <w:r w:rsidRPr="004B5969">
        <w:rPr>
          <w:rStyle w:val="CRMinorChangeDeleted"/>
          <w:noProof/>
          <w:lang w:val="hu-HU"/>
        </w:rPr>
        <w:t>178</w:t>
      </w:r>
      <w:r w:rsidRPr="00A17E87">
        <w:rPr>
          <w:noProof/>
        </w:rPr>
        <w:t>. cikk</w:t>
      </w:r>
    </w:p>
    <w:p w14:paraId="6BA7DA76" w14:textId="77777777" w:rsidR="00801551" w:rsidRPr="00A17E87" w:rsidRDefault="00801551" w:rsidP="00801551">
      <w:pPr>
        <w:pStyle w:val="NormalCentered"/>
        <w:rPr>
          <w:b/>
          <w:bCs/>
          <w:noProof/>
        </w:rPr>
      </w:pPr>
      <w:r w:rsidRPr="00A17E87">
        <w:rPr>
          <w:b/>
          <w:noProof/>
        </w:rPr>
        <w:t xml:space="preserve">Közbeszerzés külső </w:t>
      </w:r>
      <w:r w:rsidRPr="00DA3194">
        <w:rPr>
          <w:noProof/>
        </w:rPr>
        <w:fldChar w:fldCharType="begin"/>
      </w:r>
      <w:r w:rsidRPr="00DA3194">
        <w:rPr>
          <w:noProof/>
        </w:rPr>
        <w:instrText xml:space="preserve"> QUOTE "</w:instrText>
      </w:r>
      <w:r w:rsidRPr="004B5969">
        <w:rPr>
          <w:rStyle w:val="CRMarker"/>
          <w:noProof/>
          <w:lang w:val="hu-HU"/>
        </w:rPr>
        <w:instrText>Ö</w:instrText>
      </w:r>
      <w:r w:rsidRPr="00DA3194">
        <w:rPr>
          <w:noProof/>
        </w:rPr>
        <w:instrText xml:space="preserve">" </w:instrText>
      </w:r>
      <w:r w:rsidRPr="00DA3194">
        <w:rPr>
          <w:noProof/>
        </w:rPr>
        <w:fldChar w:fldCharType="separate"/>
      </w:r>
      <w:r w:rsidRPr="004B5969">
        <w:rPr>
          <w:rStyle w:val="CRMarker"/>
          <w:noProof/>
          <w:lang w:val="hu-HU"/>
        </w:rPr>
        <w:t>Ö</w:t>
      </w:r>
      <w:r w:rsidRPr="00DA3194">
        <w:rPr>
          <w:noProof/>
        </w:rPr>
        <w:fldChar w:fldCharType="end"/>
      </w:r>
      <w:r w:rsidRPr="00DA3194">
        <w:rPr>
          <w:noProof/>
        </w:rPr>
        <w:t> </w:t>
      </w:r>
      <w:r w:rsidRPr="00A17E87">
        <w:rPr>
          <w:b/>
          <w:noProof/>
        </w:rPr>
        <w:t>tevékenység</w:t>
      </w:r>
      <w:r w:rsidRPr="00DA3194">
        <w:rPr>
          <w:noProof/>
        </w:rPr>
        <w:t> </w:t>
      </w:r>
      <w:r w:rsidRPr="00DA3194">
        <w:rPr>
          <w:noProof/>
        </w:rPr>
        <w:fldChar w:fldCharType="begin"/>
      </w:r>
      <w:r w:rsidRPr="00DA3194">
        <w:rPr>
          <w:noProof/>
        </w:rPr>
        <w:instrText xml:space="preserve"> QUOTE "</w:instrText>
      </w:r>
      <w:r w:rsidRPr="004B5969">
        <w:rPr>
          <w:rStyle w:val="CRMarker"/>
          <w:noProof/>
          <w:lang w:val="hu-HU"/>
        </w:rPr>
        <w:instrText>Õ</w:instrText>
      </w:r>
      <w:r w:rsidRPr="00DA3194">
        <w:rPr>
          <w:noProof/>
        </w:rPr>
        <w:instrText xml:space="preserve">" </w:instrText>
      </w:r>
      <w:r w:rsidRPr="00DA3194">
        <w:rPr>
          <w:noProof/>
        </w:rPr>
        <w:fldChar w:fldCharType="separate"/>
      </w:r>
      <w:r w:rsidRPr="004B5969">
        <w:rPr>
          <w:rStyle w:val="CRMarker"/>
          <w:noProof/>
          <w:lang w:val="hu-HU"/>
        </w:rPr>
        <w:t>Õ</w:t>
      </w:r>
      <w:r w:rsidRPr="00DA3194">
        <w:rPr>
          <w:noProof/>
        </w:rPr>
        <w:fldChar w:fldCharType="end"/>
      </w:r>
      <w:r w:rsidRPr="00DA3194">
        <w:rPr>
          <w:noProof/>
        </w:rPr>
        <w:t xml:space="preserve"> </w:t>
      </w:r>
      <w:r w:rsidRPr="004B5969">
        <w:rPr>
          <w:rStyle w:val="CRDeleted"/>
          <w:b/>
          <w:noProof/>
          <w:lang w:val="hu-HU"/>
        </w:rPr>
        <w:t>fellépés</w:t>
      </w:r>
      <w:r w:rsidRPr="00A17E87">
        <w:rPr>
          <w:b/>
          <w:noProof/>
        </w:rPr>
        <w:t xml:space="preserve"> esetében</w:t>
      </w:r>
    </w:p>
    <w:p w14:paraId="2174E378" w14:textId="77777777" w:rsidR="00801551" w:rsidRPr="00A17E87" w:rsidRDefault="00801551" w:rsidP="00801551">
      <w:pPr>
        <w:rPr>
          <w:noProof/>
        </w:rPr>
      </w:pPr>
      <w:r w:rsidRPr="00A17E87">
        <w:rPr>
          <w:noProof/>
        </w:rPr>
        <w:t>(1)</w:t>
      </w:r>
      <w:r w:rsidRPr="00A17E87">
        <w:rPr>
          <w:noProof/>
        </w:rPr>
        <w:tab/>
        <w:t xml:space="preserve">Az e fejezet hatálya alá tartozó szerződésekre </w:t>
      </w:r>
      <w:r w:rsidRPr="004B5969">
        <w:rPr>
          <w:rStyle w:val="CRMinorChangeAdded"/>
          <w:noProof/>
          <w:lang w:val="hu-HU"/>
        </w:rPr>
        <w:t>az</w:t>
      </w:r>
      <w:r w:rsidRPr="00A17E87">
        <w:rPr>
          <w:noProof/>
        </w:rPr>
        <w:t xml:space="preserve"> e cím 1. fejezetében foglalt általános közbeszerzési rendelkezések alkalmazandók, figyelemmel az I. melléklet 3. fejezetében meghatározott, a külső szerződések odaítélésére vonatkozó különös rendelkezésekre is. A </w:t>
      </w:r>
      <w:r w:rsidRPr="004B5969">
        <w:rPr>
          <w:rStyle w:val="CRMinorChangeAdded"/>
          <w:noProof/>
          <w:lang w:val="hu-HU"/>
        </w:rPr>
        <w:t>178</w:t>
      </w:r>
      <w:r w:rsidRPr="004B5969">
        <w:rPr>
          <w:rStyle w:val="CRMinorChangeDeleted"/>
          <w:noProof/>
          <w:lang w:val="hu-HU"/>
        </w:rPr>
        <w:t>174</w:t>
      </w:r>
      <w:r w:rsidRPr="00A17E87">
        <w:rPr>
          <w:noProof/>
        </w:rPr>
        <w:t>–</w:t>
      </w:r>
      <w:r w:rsidRPr="004B5969">
        <w:rPr>
          <w:rStyle w:val="CRMinorChangeAdded"/>
          <w:noProof/>
          <w:lang w:val="hu-HU"/>
        </w:rPr>
        <w:t>181</w:t>
      </w:r>
      <w:r w:rsidRPr="004B5969">
        <w:rPr>
          <w:rStyle w:val="CRMinorChangeDeleted"/>
          <w:noProof/>
          <w:lang w:val="hu-HU"/>
        </w:rPr>
        <w:t>177</w:t>
      </w:r>
      <w:r w:rsidRPr="00A17E87">
        <w:rPr>
          <w:noProof/>
        </w:rPr>
        <w:t>. cikk nem alkalmazandó az e fejezet hatálya alá tartozó közbeszerzésre.</w:t>
      </w:r>
    </w:p>
    <w:p w14:paraId="1C473D26" w14:textId="77777777" w:rsidR="00801551" w:rsidRPr="00A17E87" w:rsidRDefault="00801551" w:rsidP="00801551">
      <w:pPr>
        <w:rPr>
          <w:noProof/>
        </w:rPr>
      </w:pPr>
      <w:r w:rsidRPr="00A17E87">
        <w:rPr>
          <w:noProof/>
        </w:rPr>
        <w:t>Az I. mellékletben meghatározott kivételekre és feltételekre is figyelemmel, az ajánlatkérő szerv a nyertes ajánlattevővel csak a várakozási időszak lejárta után írhatja alá a szerződést vagy keretszerződést. Elektronikus kommunikációs eszközök alkalmazása esetén a várakozási időszak 10 nap, egyéb eszközök alkalmazása esetében 15 nap.</w:t>
      </w:r>
    </w:p>
    <w:p w14:paraId="7401AA60" w14:textId="77777777" w:rsidR="00801551" w:rsidRPr="00A17E87" w:rsidRDefault="00801551" w:rsidP="00801551">
      <w:pPr>
        <w:rPr>
          <w:noProof/>
        </w:rPr>
      </w:pPr>
      <w:r w:rsidRPr="00A17E87">
        <w:rPr>
          <w:noProof/>
        </w:rPr>
        <w:t xml:space="preserve">A </w:t>
      </w:r>
      <w:r w:rsidRPr="004B5969">
        <w:rPr>
          <w:rStyle w:val="CRMinorChangeAdded"/>
          <w:noProof/>
          <w:lang w:val="hu-HU"/>
        </w:rPr>
        <w:t>167</w:t>
      </w:r>
      <w:r w:rsidRPr="004B5969">
        <w:rPr>
          <w:rStyle w:val="CRMinorChangeDeleted"/>
          <w:noProof/>
          <w:lang w:val="hu-HU"/>
        </w:rPr>
        <w:t>163</w:t>
      </w:r>
      <w:r w:rsidRPr="00A17E87">
        <w:rPr>
          <w:noProof/>
        </w:rPr>
        <w:t xml:space="preserve">. cikk, a </w:t>
      </w:r>
      <w:r w:rsidRPr="004B5969">
        <w:rPr>
          <w:rStyle w:val="CRMinorChangeAdded"/>
          <w:noProof/>
          <w:lang w:val="hu-HU"/>
        </w:rPr>
        <w:t>168</w:t>
      </w:r>
      <w:r w:rsidRPr="004B5969">
        <w:rPr>
          <w:rStyle w:val="CRMinorChangeDeleted"/>
          <w:noProof/>
          <w:lang w:val="hu-HU"/>
        </w:rPr>
        <w:t>164</w:t>
      </w:r>
      <w:r w:rsidRPr="00A17E87">
        <w:rPr>
          <w:noProof/>
        </w:rPr>
        <w:t>. cikk (1) bekezdésének a) és b) pontja, valamint e bekezdés második albekezdése csak a következő értékhatároktól alkalmazandó:</w:t>
      </w:r>
    </w:p>
    <w:p w14:paraId="7EF22154" w14:textId="77777777" w:rsidR="00801551" w:rsidRPr="00A17E87" w:rsidRDefault="00801551" w:rsidP="00801551">
      <w:pPr>
        <w:pStyle w:val="Point0"/>
        <w:rPr>
          <w:noProof/>
        </w:rPr>
      </w:pPr>
      <w:r w:rsidRPr="00A17E87">
        <w:rPr>
          <w:noProof/>
        </w:rPr>
        <w:tab/>
        <w:t>a)</w:t>
      </w:r>
      <w:r w:rsidRPr="00A17E87">
        <w:rPr>
          <w:noProof/>
        </w:rPr>
        <w:tab/>
        <w:t>szolgáltatásra és árubeszerzésre irányuló szerződések esetében 300000 EUR;</w:t>
      </w:r>
    </w:p>
    <w:p w14:paraId="29F5887B" w14:textId="77777777" w:rsidR="00801551" w:rsidRPr="00A17E87" w:rsidRDefault="00801551" w:rsidP="00801551">
      <w:pPr>
        <w:pStyle w:val="Point0"/>
        <w:rPr>
          <w:noProof/>
        </w:rPr>
      </w:pPr>
      <w:r w:rsidRPr="00A17E87">
        <w:rPr>
          <w:noProof/>
        </w:rPr>
        <w:tab/>
        <w:t>b)</w:t>
      </w:r>
      <w:r w:rsidRPr="00A17E87">
        <w:rPr>
          <w:noProof/>
        </w:rPr>
        <w:tab/>
        <w:t>építési beruházásra irányuló szerződések esetében 5000000 EUR.</w:t>
      </w:r>
    </w:p>
    <w:p w14:paraId="4B819EFD" w14:textId="77777777" w:rsidR="00801551" w:rsidRPr="00A17E87" w:rsidRDefault="00801551" w:rsidP="00801551">
      <w:pPr>
        <w:rPr>
          <w:noProof/>
        </w:rPr>
      </w:pPr>
      <w:r w:rsidRPr="00A17E87">
        <w:rPr>
          <w:noProof/>
        </w:rPr>
        <w:t>(2)</w:t>
      </w:r>
      <w:r w:rsidRPr="00A17E87">
        <w:rPr>
          <w:noProof/>
        </w:rPr>
        <w:tab/>
        <w:t>Ez a fejezet a következőkre alkalmazandó:</w:t>
      </w:r>
    </w:p>
    <w:p w14:paraId="46BD349D" w14:textId="77777777" w:rsidR="00801551" w:rsidRPr="00A17E87" w:rsidRDefault="00801551" w:rsidP="00801551">
      <w:pPr>
        <w:pStyle w:val="Point0"/>
        <w:rPr>
          <w:noProof/>
        </w:rPr>
      </w:pPr>
      <w:r w:rsidRPr="00A17E87">
        <w:rPr>
          <w:noProof/>
        </w:rPr>
        <w:tab/>
        <w:t>a)</w:t>
      </w:r>
      <w:r w:rsidRPr="00A17E87">
        <w:rPr>
          <w:noProof/>
        </w:rPr>
        <w:tab/>
        <w:t>olyan közbeszerzés, ahol a Bizottság nem saját felelősségére ítél oda szerződést;</w:t>
      </w:r>
    </w:p>
    <w:p w14:paraId="639849AB" w14:textId="77777777" w:rsidR="00801551" w:rsidRPr="00A17E87" w:rsidRDefault="00801551" w:rsidP="00801551">
      <w:pPr>
        <w:pStyle w:val="Point0"/>
        <w:rPr>
          <w:noProof/>
        </w:rPr>
      </w:pPr>
      <w:r w:rsidRPr="00A17E87">
        <w:rPr>
          <w:noProof/>
        </w:rPr>
        <w:tab/>
        <w:t>b)</w:t>
      </w:r>
      <w:r w:rsidRPr="00A17E87">
        <w:rPr>
          <w:noProof/>
        </w:rPr>
        <w:tab/>
        <w:t xml:space="preserve">a 62. cikk (1) bekezdése első albekezdésének c) pontja szerint uniós forrásokat felhasználó személyek vagy szervezetek általi közbeszerzés, amennyiben a </w:t>
      </w:r>
      <w:r w:rsidRPr="004B5969">
        <w:rPr>
          <w:rStyle w:val="CRMinorChangeAdded"/>
          <w:noProof/>
          <w:lang w:val="hu-HU"/>
        </w:rPr>
        <w:t>158</w:t>
      </w:r>
      <w:r w:rsidRPr="004B5969">
        <w:rPr>
          <w:rStyle w:val="CRMinorChangeDeleted"/>
          <w:noProof/>
          <w:lang w:val="hu-HU"/>
        </w:rPr>
        <w:t>154</w:t>
      </w:r>
      <w:r w:rsidRPr="00A17E87">
        <w:rPr>
          <w:noProof/>
        </w:rPr>
        <w:t xml:space="preserve">. cikkben említett hozzájárulási </w:t>
      </w:r>
      <w:r w:rsidRPr="00A17E87">
        <w:rPr>
          <w:noProof/>
        </w:rPr>
        <w:fldChar w:fldCharType="begin"/>
      </w:r>
      <w:r w:rsidRPr="00A17E87">
        <w:rPr>
          <w:noProof/>
        </w:rPr>
        <w:instrText xml:space="preserve"> QUOTE "Ö" </w:instrText>
      </w:r>
      <w:r w:rsidRPr="00A17E87">
        <w:rPr>
          <w:noProof/>
        </w:rPr>
        <w:fldChar w:fldCharType="separate"/>
      </w:r>
      <w:r w:rsidRPr="004B5969">
        <w:rPr>
          <w:rStyle w:val="CRMarker"/>
          <w:noProof/>
          <w:lang w:val="hu-HU"/>
        </w:rPr>
        <w:t>Ö</w:t>
      </w:r>
      <w:r w:rsidRPr="00A17E87">
        <w:rPr>
          <w:noProof/>
        </w:rPr>
        <w:fldChar w:fldCharType="end"/>
      </w:r>
      <w:r>
        <w:rPr>
          <w:noProof/>
        </w:rPr>
        <w:t> </w:t>
      </w:r>
      <w:r w:rsidRPr="00A17E87">
        <w:rPr>
          <w:noProof/>
        </w:rPr>
        <w:t>megállapodás</w:t>
      </w:r>
      <w:r>
        <w:rPr>
          <w:noProof/>
        </w:rPr>
        <w:t> </w:t>
      </w:r>
      <w:r w:rsidRPr="00A17E87">
        <w:rPr>
          <w:noProof/>
        </w:rPr>
        <w:fldChar w:fldCharType="begin"/>
      </w:r>
      <w:r w:rsidRPr="00A17E87">
        <w:rPr>
          <w:noProof/>
        </w:rPr>
        <w:instrText xml:space="preserve"> QUOTE "Õ" </w:instrText>
      </w:r>
      <w:r w:rsidRPr="00A17E87">
        <w:rPr>
          <w:noProof/>
        </w:rPr>
        <w:fldChar w:fldCharType="separate"/>
      </w:r>
      <w:r w:rsidRPr="004B5969">
        <w:rPr>
          <w:rStyle w:val="CRMarker"/>
          <w:noProof/>
          <w:lang w:val="hu-HU"/>
        </w:rPr>
        <w:t>Õ</w:t>
      </w:r>
      <w:r w:rsidRPr="00A17E87">
        <w:rPr>
          <w:noProof/>
        </w:rPr>
        <w:fldChar w:fldCharType="end"/>
      </w:r>
      <w:r w:rsidRPr="00A17E87">
        <w:rPr>
          <w:noProof/>
        </w:rPr>
        <w:t xml:space="preserve"> vagy finanszírozási megállapodás úgy rendelkezik.</w:t>
      </w:r>
    </w:p>
    <w:p w14:paraId="644F0EC5" w14:textId="77777777" w:rsidR="00801551" w:rsidRPr="00A17E87" w:rsidRDefault="00801551" w:rsidP="00801551">
      <w:pPr>
        <w:rPr>
          <w:noProof/>
        </w:rPr>
      </w:pPr>
      <w:r w:rsidRPr="00A17E87">
        <w:rPr>
          <w:noProof/>
        </w:rPr>
        <w:t>(3)</w:t>
      </w:r>
      <w:r w:rsidRPr="00A17E87">
        <w:rPr>
          <w:noProof/>
        </w:rPr>
        <w:tab/>
        <w:t xml:space="preserve">A közbeszerzési eljárásokról a </w:t>
      </w:r>
      <w:r w:rsidRPr="004B5969">
        <w:rPr>
          <w:rStyle w:val="CRMinorChangeAdded"/>
          <w:noProof/>
          <w:lang w:val="hu-HU"/>
        </w:rPr>
        <w:t>162</w:t>
      </w:r>
      <w:r w:rsidRPr="004B5969">
        <w:rPr>
          <w:rStyle w:val="CRMinorChangeDeleted"/>
          <w:noProof/>
          <w:lang w:val="hu-HU"/>
        </w:rPr>
        <w:t>158</w:t>
      </w:r>
      <w:r w:rsidRPr="00A17E87">
        <w:rPr>
          <w:noProof/>
        </w:rPr>
        <w:t>. cikkben említett finanszírozási megállapodásokban kell rendelkezni.</w:t>
      </w:r>
    </w:p>
    <w:p w14:paraId="47F679C0" w14:textId="77777777" w:rsidR="00801551" w:rsidRPr="00A17E87" w:rsidRDefault="00801551" w:rsidP="00801551">
      <w:pPr>
        <w:rPr>
          <w:noProof/>
        </w:rPr>
      </w:pPr>
      <w:r w:rsidRPr="00A17E87">
        <w:rPr>
          <w:noProof/>
        </w:rPr>
        <w:t>(4)</w:t>
      </w:r>
      <w:r w:rsidRPr="00A17E87">
        <w:rPr>
          <w:noProof/>
        </w:rPr>
        <w:tab/>
        <w:t>E fejezet nem alkalmazandó az ágazatspecifikus alap-jogiaktusok alapján végrehajtott azon tevékenységekre, amelyek humanitárius válságkezelési segélyhez, polgári védelmi műveletekhez és humanitárius segítségnyújtási műveletekhez kapcsolódnak.</w:t>
      </w:r>
    </w:p>
    <w:p w14:paraId="55A9A0F4" w14:textId="77777777" w:rsidR="00801551" w:rsidRPr="00A17E87" w:rsidRDefault="00801551" w:rsidP="00801551">
      <w:pPr>
        <w:pStyle w:val="Titrearticle"/>
        <w:rPr>
          <w:noProof/>
        </w:rPr>
      </w:pPr>
      <w:r w:rsidRPr="004B5969">
        <w:rPr>
          <w:rStyle w:val="CRMinorChangeAdded"/>
          <w:noProof/>
          <w:lang w:val="hu-HU"/>
        </w:rPr>
        <w:t>183</w:t>
      </w:r>
      <w:r w:rsidRPr="004B5969">
        <w:rPr>
          <w:rStyle w:val="CRMinorChangeDeleted"/>
          <w:noProof/>
          <w:lang w:val="hu-HU"/>
        </w:rPr>
        <w:t>179</w:t>
      </w:r>
      <w:r w:rsidRPr="00A17E87">
        <w:rPr>
          <w:noProof/>
        </w:rPr>
        <w:t>. cikk</w:t>
      </w:r>
    </w:p>
    <w:p w14:paraId="67908130" w14:textId="77777777" w:rsidR="00801551" w:rsidRPr="00A17E87" w:rsidRDefault="00801551" w:rsidP="00801551">
      <w:pPr>
        <w:pStyle w:val="NormalCentered"/>
        <w:rPr>
          <w:b/>
          <w:bCs/>
          <w:noProof/>
        </w:rPr>
      </w:pPr>
      <w:r w:rsidRPr="00A17E87">
        <w:rPr>
          <w:b/>
          <w:noProof/>
        </w:rPr>
        <w:t xml:space="preserve">A külső </w:t>
      </w:r>
      <w:r w:rsidRPr="00994AC3">
        <w:rPr>
          <w:noProof/>
        </w:rPr>
        <w:fldChar w:fldCharType="begin"/>
      </w:r>
      <w:r w:rsidRPr="00994AC3">
        <w:rPr>
          <w:noProof/>
        </w:rPr>
        <w:instrText xml:space="preserve"> QUOTE "</w:instrText>
      </w:r>
      <w:r w:rsidRPr="004B5969">
        <w:rPr>
          <w:rStyle w:val="CRMarker"/>
          <w:noProof/>
          <w:lang w:val="hu-HU"/>
        </w:rPr>
        <w:instrText>Ö</w:instrText>
      </w:r>
      <w:r w:rsidRPr="00994AC3">
        <w:rPr>
          <w:noProof/>
        </w:rPr>
        <w:instrText xml:space="preserve">" </w:instrText>
      </w:r>
      <w:r w:rsidRPr="00994AC3">
        <w:rPr>
          <w:noProof/>
        </w:rPr>
        <w:fldChar w:fldCharType="separate"/>
      </w:r>
      <w:r w:rsidRPr="004B5969">
        <w:rPr>
          <w:rStyle w:val="CRMarker"/>
          <w:noProof/>
          <w:lang w:val="hu-HU"/>
        </w:rPr>
        <w:t>Ö</w:t>
      </w:r>
      <w:r w:rsidRPr="00994AC3">
        <w:rPr>
          <w:noProof/>
        </w:rPr>
        <w:fldChar w:fldCharType="end"/>
      </w:r>
      <w:r w:rsidRPr="00994AC3">
        <w:rPr>
          <w:noProof/>
        </w:rPr>
        <w:t> </w:t>
      </w:r>
      <w:r w:rsidRPr="00A17E87">
        <w:rPr>
          <w:b/>
          <w:noProof/>
        </w:rPr>
        <w:t>tevékenység</w:t>
      </w:r>
      <w:r w:rsidRPr="00994AC3">
        <w:rPr>
          <w:noProof/>
        </w:rPr>
        <w:t> </w:t>
      </w:r>
      <w:r w:rsidRPr="00994AC3">
        <w:rPr>
          <w:noProof/>
        </w:rPr>
        <w:fldChar w:fldCharType="begin"/>
      </w:r>
      <w:r w:rsidRPr="00994AC3">
        <w:rPr>
          <w:noProof/>
        </w:rPr>
        <w:instrText xml:space="preserve"> QUOTE "</w:instrText>
      </w:r>
      <w:r w:rsidRPr="004B5969">
        <w:rPr>
          <w:rStyle w:val="CRMarker"/>
          <w:noProof/>
          <w:lang w:val="hu-HU"/>
        </w:rPr>
        <w:instrText>Õ</w:instrText>
      </w:r>
      <w:r w:rsidRPr="00994AC3">
        <w:rPr>
          <w:noProof/>
        </w:rPr>
        <w:instrText xml:space="preserve">" </w:instrText>
      </w:r>
      <w:r w:rsidRPr="00994AC3">
        <w:rPr>
          <w:noProof/>
        </w:rPr>
        <w:fldChar w:fldCharType="separate"/>
      </w:r>
      <w:r w:rsidRPr="004B5969">
        <w:rPr>
          <w:rStyle w:val="CRMarker"/>
          <w:noProof/>
          <w:lang w:val="hu-HU"/>
        </w:rPr>
        <w:t>Õ</w:t>
      </w:r>
      <w:r w:rsidRPr="00994AC3">
        <w:rPr>
          <w:noProof/>
        </w:rPr>
        <w:fldChar w:fldCharType="end"/>
      </w:r>
      <w:r w:rsidRPr="004B5969">
        <w:rPr>
          <w:rStyle w:val="CRDeleted"/>
          <w:b/>
          <w:noProof/>
          <w:lang w:val="hu-HU"/>
        </w:rPr>
        <w:t>fellépések</w:t>
      </w:r>
      <w:r w:rsidRPr="00A17E87">
        <w:rPr>
          <w:b/>
          <w:noProof/>
        </w:rPr>
        <w:t xml:space="preserve"> területéhez tartozó közbeszerzésekben való részvétel szabályai</w:t>
      </w:r>
    </w:p>
    <w:p w14:paraId="2DB8F265" w14:textId="77777777" w:rsidR="00801551" w:rsidRPr="00A17E87" w:rsidRDefault="00801551" w:rsidP="00801551">
      <w:pPr>
        <w:rPr>
          <w:noProof/>
        </w:rPr>
      </w:pPr>
      <w:r w:rsidRPr="00A17E87">
        <w:rPr>
          <w:noProof/>
        </w:rPr>
        <w:t>(1)</w:t>
      </w:r>
      <w:r w:rsidRPr="00A17E87">
        <w:rPr>
          <w:noProof/>
        </w:rPr>
        <w:tab/>
        <w:t>A közbeszerzési eljárásban való részvétel egyenlő feltételekkel nyitva áll minden, a Szerződések hatálya alá tartozó személy előtt, és – az érintett együttműködési ágazatot szabályozó alap-jogiaktusok vonatkozó rendelkezéseivel összhangban – minden más természetes és jogi személy előtt. A közbeszerzési eljárásban való részvétel nemzetközi szervezetek előtt is nyitva áll.</w:t>
      </w:r>
    </w:p>
    <w:p w14:paraId="2B37CC02" w14:textId="77777777" w:rsidR="00801551" w:rsidRPr="00A17E87" w:rsidRDefault="00801551" w:rsidP="00801551">
      <w:pPr>
        <w:rPr>
          <w:noProof/>
        </w:rPr>
      </w:pPr>
      <w:r w:rsidRPr="00A17E87">
        <w:rPr>
          <w:noProof/>
        </w:rPr>
        <w:t>(2)</w:t>
      </w:r>
      <w:r w:rsidRPr="00A17E87">
        <w:rPr>
          <w:noProof/>
        </w:rPr>
        <w:tab/>
        <w:t>Az illetékes engedélyezésre jogosult tisztviselő által megfelelően megindokolt, kivételes körülmények esetén megengedhető, hogy az e cikk (1) bekezdésében említettektől eltérő, harmadik országbeli állampolgárok is pályázhassanak a szerződésekre.</w:t>
      </w:r>
    </w:p>
    <w:p w14:paraId="169A2EDD" w14:textId="77777777" w:rsidR="00801551" w:rsidRPr="00A17E87" w:rsidRDefault="00801551" w:rsidP="00801551">
      <w:pPr>
        <w:rPr>
          <w:noProof/>
        </w:rPr>
      </w:pPr>
      <w:r w:rsidRPr="00A17E87">
        <w:rPr>
          <w:noProof/>
        </w:rPr>
        <w:t>(3)</w:t>
      </w:r>
      <w:r w:rsidRPr="00A17E87">
        <w:rPr>
          <w:noProof/>
        </w:rPr>
        <w:tab/>
        <w:t>Amennyiben az áruk vagy szolgáltatások beszerzési piacának kiszélesítésére vonatkozó olyan megállapodást kell alkalmazni, amelyben az Unió szerződő fél, a költségvetésből finanszírozott szerződésekre vonatkozó közbeszerzési eljárások az (1) és a (2) bekezdésben említetteken kívül nyitva állnak más, harmadik országokban letelepedett természetes és jogi személyek előtt is, az említett megállapodásban megállapított feltételekkel.</w:t>
      </w:r>
    </w:p>
    <w:p w14:paraId="31404104" w14:textId="77777777" w:rsidR="00994F97" w:rsidRPr="003947C7" w:rsidRDefault="00994F97" w:rsidP="00994F97">
      <w:pPr>
        <w:pStyle w:val="SectionTitle"/>
        <w:rPr>
          <w:noProof/>
        </w:rPr>
      </w:pPr>
      <w:r w:rsidRPr="003947C7">
        <w:rPr>
          <w:noProof/>
        </w:rPr>
        <w:t>VIII</w:t>
      </w:r>
      <w:r w:rsidR="00862C75">
        <w:rPr>
          <w:noProof/>
        </w:rPr>
        <w:t>. CÍM</w:t>
      </w:r>
    </w:p>
    <w:p w14:paraId="090AF639" w14:textId="77777777" w:rsidR="00994F97" w:rsidRPr="003947C7" w:rsidRDefault="00862C75" w:rsidP="00994F97">
      <w:pPr>
        <w:pStyle w:val="SectionTitle"/>
        <w:rPr>
          <w:noProof/>
        </w:rPr>
      </w:pPr>
      <w:r w:rsidRPr="00862C75">
        <w:rPr>
          <w:i/>
          <w:iCs/>
          <w:noProof/>
        </w:rPr>
        <w:t>VISSZA NEM TÉRÍTENDŐ TÁMOGATÁSOK</w:t>
      </w:r>
    </w:p>
    <w:p w14:paraId="04948BED" w14:textId="77777777" w:rsidR="00862C75" w:rsidRPr="004B2E74" w:rsidRDefault="00862C75" w:rsidP="00862C75">
      <w:pPr>
        <w:pStyle w:val="SectionTitle"/>
        <w:rPr>
          <w:noProof/>
        </w:rPr>
      </w:pPr>
      <w:r w:rsidRPr="004B2E74">
        <w:rPr>
          <w:i/>
          <w:noProof/>
        </w:rPr>
        <w:t>1. FEJEZET</w:t>
      </w:r>
    </w:p>
    <w:p w14:paraId="51C8C4CF" w14:textId="77777777" w:rsidR="00862C75" w:rsidRPr="004B2E74" w:rsidRDefault="00862C75" w:rsidP="00862C75">
      <w:pPr>
        <w:pStyle w:val="SectionTitle"/>
        <w:rPr>
          <w:noProof/>
        </w:rPr>
      </w:pPr>
      <w:r w:rsidRPr="004B2E74">
        <w:rPr>
          <w:i/>
          <w:noProof/>
        </w:rPr>
        <w:t>A vissza nem térítendő támogatások alkalmazási köre és formái</w:t>
      </w:r>
    </w:p>
    <w:p w14:paraId="1E331E81" w14:textId="77777777" w:rsidR="00862C75" w:rsidRPr="004B2E74" w:rsidRDefault="00862C75" w:rsidP="00862C75">
      <w:pPr>
        <w:pStyle w:val="Titrearticle"/>
        <w:rPr>
          <w:noProof/>
        </w:rPr>
      </w:pPr>
      <w:r w:rsidRPr="004B5969">
        <w:rPr>
          <w:rStyle w:val="CRMinorChangeAdded"/>
          <w:noProof/>
          <w:lang w:val="hu-HU"/>
        </w:rPr>
        <w:t>184</w:t>
      </w:r>
      <w:r w:rsidRPr="004B5969">
        <w:rPr>
          <w:rStyle w:val="CRMinorChangeDeleted"/>
          <w:noProof/>
          <w:lang w:val="hu-HU"/>
        </w:rPr>
        <w:t>180</w:t>
      </w:r>
      <w:r w:rsidRPr="004B2E74">
        <w:rPr>
          <w:iCs/>
          <w:noProof/>
        </w:rPr>
        <w:t>.</w:t>
      </w:r>
      <w:r w:rsidRPr="004B2E74">
        <w:rPr>
          <w:noProof/>
        </w:rPr>
        <w:t xml:space="preserve"> cikk</w:t>
      </w:r>
    </w:p>
    <w:p w14:paraId="2A260485" w14:textId="77777777" w:rsidR="00862C75" w:rsidRPr="004B2E74" w:rsidRDefault="00862C75" w:rsidP="00862C75">
      <w:pPr>
        <w:pStyle w:val="NormalCentered"/>
        <w:rPr>
          <w:b/>
          <w:bCs/>
          <w:noProof/>
        </w:rPr>
      </w:pPr>
      <w:r w:rsidRPr="004B2E74">
        <w:rPr>
          <w:b/>
          <w:noProof/>
        </w:rPr>
        <w:t>A vissza nem térítendő támogatások alkalmazási köre és formái</w:t>
      </w:r>
    </w:p>
    <w:p w14:paraId="0F882B00" w14:textId="77777777" w:rsidR="00862C75" w:rsidRPr="004B2E74" w:rsidRDefault="00862C75" w:rsidP="00862C75">
      <w:pPr>
        <w:rPr>
          <w:noProof/>
        </w:rPr>
      </w:pPr>
      <w:r w:rsidRPr="004B2E74">
        <w:rPr>
          <w:noProof/>
        </w:rPr>
        <w:t>(1)</w:t>
      </w:r>
      <w:r w:rsidRPr="004B2E74">
        <w:rPr>
          <w:noProof/>
        </w:rPr>
        <w:tab/>
        <w:t>Ez a cím a közvetlen irányítás keretében odaítélt vissza nem térítendő támogatásokra alkalmazandó.</w:t>
      </w:r>
    </w:p>
    <w:p w14:paraId="75E659D1" w14:textId="77777777" w:rsidR="00862C75" w:rsidRPr="004B2E74" w:rsidRDefault="00862C75" w:rsidP="00862C75">
      <w:pPr>
        <w:rPr>
          <w:noProof/>
        </w:rPr>
      </w:pPr>
      <w:r w:rsidRPr="004B2E74">
        <w:rPr>
          <w:noProof/>
        </w:rPr>
        <w:t>(2)</w:t>
      </w:r>
      <w:r w:rsidRPr="004B2E74">
        <w:rPr>
          <w:noProof/>
        </w:rPr>
        <w:tab/>
        <w:t>Vissza nem térítendő támogatás a következők finanszírozására ítélhető oda:</w:t>
      </w:r>
    </w:p>
    <w:p w14:paraId="21109752" w14:textId="77777777" w:rsidR="00862C75" w:rsidRPr="004B2E74" w:rsidRDefault="00862C75" w:rsidP="00862C75">
      <w:pPr>
        <w:pStyle w:val="Point0"/>
        <w:rPr>
          <w:noProof/>
        </w:rPr>
      </w:pPr>
      <w:r w:rsidRPr="004B2E74">
        <w:rPr>
          <w:noProof/>
        </w:rPr>
        <w:tab/>
        <w:t>a)</w:t>
      </w:r>
      <w:r w:rsidRPr="004B2E74">
        <w:rPr>
          <w:noProof/>
        </w:rPr>
        <w:tab/>
        <w:t>valamely uniós szakpolitikai célkitűzés elérésének segítésére szánt tevékenység (a továbbiakban: tevékenységi támogatás);</w:t>
      </w:r>
    </w:p>
    <w:p w14:paraId="1489E9F3" w14:textId="77777777" w:rsidR="00862C75" w:rsidRPr="004B2E74" w:rsidRDefault="00862C75" w:rsidP="00862C75">
      <w:pPr>
        <w:pStyle w:val="Point0"/>
        <w:rPr>
          <w:noProof/>
        </w:rPr>
      </w:pPr>
      <w:r w:rsidRPr="004B2E74">
        <w:rPr>
          <w:noProof/>
        </w:rPr>
        <w:tab/>
        <w:t>b)</w:t>
      </w:r>
      <w:r w:rsidRPr="004B2E74">
        <w:rPr>
          <w:noProof/>
        </w:rPr>
        <w:tab/>
        <w:t>valamely olyan szerv működése, amelynek tevékenysége valamely uniós szakpolitika részét képező és azt támogató célkitűzés elérésére irányul (a továbbiakban: működési támogatás).</w:t>
      </w:r>
    </w:p>
    <w:p w14:paraId="09E0DBDC" w14:textId="77777777" w:rsidR="00862C75" w:rsidRPr="004B2E74" w:rsidRDefault="00862C75" w:rsidP="00862C75">
      <w:pPr>
        <w:rPr>
          <w:noProof/>
        </w:rPr>
      </w:pPr>
      <w:r w:rsidRPr="004B2E74">
        <w:rPr>
          <w:noProof/>
        </w:rPr>
        <w:t>A működési támogatások az első albekezdés b) pontjában említett szerv munkaprogramjához nyújtott pénzügyi hozzájárulás formáját öltik.</w:t>
      </w:r>
    </w:p>
    <w:p w14:paraId="125F2C77" w14:textId="77777777" w:rsidR="00862C75" w:rsidRPr="004B2E74" w:rsidRDefault="00862C75" w:rsidP="00862C75">
      <w:pPr>
        <w:rPr>
          <w:noProof/>
        </w:rPr>
      </w:pPr>
      <w:r w:rsidRPr="004B2E74">
        <w:rPr>
          <w:noProof/>
        </w:rPr>
        <w:t>(3)</w:t>
      </w:r>
      <w:r w:rsidRPr="004B2E74">
        <w:rPr>
          <w:noProof/>
        </w:rPr>
        <w:tab/>
        <w:t xml:space="preserve">A vissza nem térítendő támogatások a </w:t>
      </w:r>
      <w:r w:rsidRPr="004B5969">
        <w:rPr>
          <w:rStyle w:val="CRMinorChangeAdded"/>
          <w:noProof/>
          <w:lang w:val="hu-HU"/>
        </w:rPr>
        <w:t>126</w:t>
      </w:r>
      <w:r w:rsidRPr="004B5969">
        <w:rPr>
          <w:rStyle w:val="CRMinorChangeDeleted"/>
          <w:noProof/>
          <w:lang w:val="hu-HU"/>
        </w:rPr>
        <w:t>125</w:t>
      </w:r>
      <w:r w:rsidRPr="004B2E74">
        <w:rPr>
          <w:noProof/>
        </w:rPr>
        <w:t>. cikk (1) bekezdésében említett formákat ölthetik.</w:t>
      </w:r>
    </w:p>
    <w:p w14:paraId="683984C7" w14:textId="77777777" w:rsidR="00862C75" w:rsidRPr="004B2E74" w:rsidRDefault="00862C75" w:rsidP="00862C75">
      <w:pPr>
        <w:rPr>
          <w:noProof/>
        </w:rPr>
      </w:pPr>
      <w:r w:rsidRPr="004B2E74">
        <w:rPr>
          <w:noProof/>
        </w:rPr>
        <w:t xml:space="preserve">Amennyiben a vissza nem térítendő támogatás a finanszírozás olyan formáját ölti, amely a </w:t>
      </w:r>
      <w:r w:rsidRPr="004B5969">
        <w:rPr>
          <w:rStyle w:val="CRMinorChangeAdded"/>
          <w:noProof/>
          <w:lang w:val="hu-HU"/>
        </w:rPr>
        <w:t>126</w:t>
      </w:r>
      <w:r w:rsidRPr="004B5969">
        <w:rPr>
          <w:rStyle w:val="CRMinorChangeDeleted"/>
          <w:noProof/>
          <w:lang w:val="hu-HU"/>
        </w:rPr>
        <w:t>125</w:t>
      </w:r>
      <w:r w:rsidRPr="004B2E74">
        <w:rPr>
          <w:noProof/>
        </w:rPr>
        <w:t>. cikk (1) bekezdése első albekezdésének a) pontja szerint nem kapcsolódik a költségekhez:</w:t>
      </w:r>
    </w:p>
    <w:p w14:paraId="01A7C54D" w14:textId="77777777" w:rsidR="00862C75" w:rsidRPr="004B2E74" w:rsidRDefault="00862C75" w:rsidP="00862C75">
      <w:pPr>
        <w:pStyle w:val="Point0"/>
        <w:rPr>
          <w:noProof/>
        </w:rPr>
      </w:pPr>
      <w:r w:rsidRPr="004B2E74">
        <w:rPr>
          <w:noProof/>
        </w:rPr>
        <w:tab/>
        <w:t>a)</w:t>
      </w:r>
      <w:r w:rsidRPr="004B2E74">
        <w:rPr>
          <w:noProof/>
        </w:rPr>
        <w:tab/>
        <w:t xml:space="preserve">akkor az e címben, különösen a </w:t>
      </w:r>
      <w:r w:rsidRPr="004B5969">
        <w:rPr>
          <w:rStyle w:val="CRMinorChangeAdded"/>
          <w:noProof/>
          <w:lang w:val="hu-HU"/>
        </w:rPr>
        <w:t>186</w:t>
      </w:r>
      <w:r w:rsidRPr="004B5969">
        <w:rPr>
          <w:rStyle w:val="CRMinorChangeDeleted"/>
          <w:noProof/>
          <w:lang w:val="hu-HU"/>
        </w:rPr>
        <w:t>182</w:t>
      </w:r>
      <w:r w:rsidRPr="004B2E74">
        <w:rPr>
          <w:noProof/>
        </w:rPr>
        <w:t xml:space="preserve">., a </w:t>
      </w:r>
      <w:r w:rsidRPr="004B5969">
        <w:rPr>
          <w:rStyle w:val="CRMinorChangeAdded"/>
          <w:noProof/>
          <w:lang w:val="hu-HU"/>
        </w:rPr>
        <w:t>188</w:t>
      </w:r>
      <w:r w:rsidRPr="004B5969">
        <w:rPr>
          <w:rStyle w:val="CRMinorChangeDeleted"/>
          <w:noProof/>
          <w:lang w:val="hu-HU"/>
        </w:rPr>
        <w:t>184</w:t>
      </w:r>
      <w:r w:rsidRPr="004B2E74">
        <w:rPr>
          <w:noProof/>
        </w:rPr>
        <w:t xml:space="preserve">. és a </w:t>
      </w:r>
      <w:r w:rsidRPr="004B5969">
        <w:rPr>
          <w:rStyle w:val="CRMinorChangeAdded"/>
          <w:noProof/>
          <w:lang w:val="hu-HU"/>
        </w:rPr>
        <w:t>189</w:t>
      </w:r>
      <w:r w:rsidRPr="004B5969">
        <w:rPr>
          <w:rStyle w:val="CRMinorChangeDeleted"/>
          <w:noProof/>
          <w:lang w:val="hu-HU"/>
        </w:rPr>
        <w:t>185</w:t>
      </w:r>
      <w:r w:rsidRPr="004B2E74">
        <w:rPr>
          <w:noProof/>
        </w:rPr>
        <w:t xml:space="preserve">. cikkben, a </w:t>
      </w:r>
      <w:r w:rsidRPr="004B5969">
        <w:rPr>
          <w:rStyle w:val="CRMinorChangeAdded"/>
          <w:noProof/>
          <w:lang w:val="hu-HU"/>
        </w:rPr>
        <w:t>190</w:t>
      </w:r>
      <w:r w:rsidRPr="004B5969">
        <w:rPr>
          <w:rStyle w:val="CRMinorChangeDeleted"/>
          <w:noProof/>
          <w:lang w:val="hu-HU"/>
        </w:rPr>
        <w:t>186</w:t>
      </w:r>
      <w:r w:rsidRPr="004B2E74">
        <w:rPr>
          <w:noProof/>
        </w:rPr>
        <w:t xml:space="preserve">. cikk (2), (3) és (4) bekezdésében, a </w:t>
      </w:r>
      <w:r w:rsidRPr="004B5969">
        <w:rPr>
          <w:rStyle w:val="CRMinorChangeAdded"/>
          <w:noProof/>
          <w:lang w:val="hu-HU"/>
        </w:rPr>
        <w:t>194</w:t>
      </w:r>
      <w:r w:rsidRPr="004B5969">
        <w:rPr>
          <w:rStyle w:val="CRMinorChangeDeleted"/>
          <w:noProof/>
          <w:lang w:val="hu-HU"/>
        </w:rPr>
        <w:t>190</w:t>
      </w:r>
      <w:r w:rsidRPr="004B2E74">
        <w:rPr>
          <w:noProof/>
        </w:rPr>
        <w:t xml:space="preserve">. cikkben, a </w:t>
      </w:r>
      <w:r w:rsidRPr="004B5969">
        <w:rPr>
          <w:rStyle w:val="CRMinorChangeAdded"/>
          <w:noProof/>
          <w:lang w:val="hu-HU"/>
        </w:rPr>
        <w:t>195</w:t>
      </w:r>
      <w:r w:rsidRPr="004B5969">
        <w:rPr>
          <w:rStyle w:val="CRMinorChangeDeleted"/>
          <w:noProof/>
          <w:lang w:val="hu-HU"/>
        </w:rPr>
        <w:t>191</w:t>
      </w:r>
      <w:r w:rsidRPr="004B2E74">
        <w:rPr>
          <w:noProof/>
        </w:rPr>
        <w:t>. cikk (3) bekezdésében</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4B2E74">
        <w:rPr>
          <w:noProof/>
          <w:highlight w:val="lightGray"/>
        </w:rPr>
        <w:t> , a 200. cikk (1) bekezdésének e) pontjában foglalt, a tervezett költségvetésre vagy a tervezett elszámolható költségekre vonatkozó rendelkezésben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5969">
        <w:rPr>
          <w:rStyle w:val="CRMarker"/>
          <w:noProof/>
          <w:highlight w:val="lightGray"/>
          <w:lang w:val="hu-HU"/>
        </w:rPr>
        <w:t>ï</w:t>
      </w:r>
      <w:r w:rsidRPr="004B2E74">
        <w:rPr>
          <w:noProof/>
          <w:highlight w:val="lightGray"/>
        </w:rPr>
        <w:fldChar w:fldCharType="end"/>
      </w:r>
      <w:r w:rsidRPr="004B2E74">
        <w:rPr>
          <w:noProof/>
        </w:rPr>
        <w:t xml:space="preserve"> és a </w:t>
      </w:r>
      <w:r w:rsidRPr="004B5969">
        <w:rPr>
          <w:rStyle w:val="CRMinorChangeAdded"/>
          <w:noProof/>
          <w:lang w:val="hu-HU"/>
        </w:rPr>
        <w:t>207</w:t>
      </w:r>
      <w:r w:rsidRPr="004B5969">
        <w:rPr>
          <w:rStyle w:val="CRMinorChangeDeleted"/>
          <w:noProof/>
          <w:lang w:val="hu-HU"/>
        </w:rPr>
        <w:t>203</w:t>
      </w:r>
      <w:r w:rsidRPr="004B2E74">
        <w:rPr>
          <w:noProof/>
        </w:rPr>
        <w:t>. cikk (4) bekezdésében, a költségek elszámolhatóságával és ellenőrzésével kapcsolatban megállapított rendelkezések nem alkalmazandók</w:t>
      </w:r>
      <w:r w:rsidRPr="004B5969">
        <w:rPr>
          <w:rStyle w:val="CRMinorChangeDeleted"/>
          <w:noProof/>
          <w:lang w:val="hu-HU"/>
        </w:rPr>
        <w:t>.</w:t>
      </w:r>
      <w:r w:rsidRPr="004B5969">
        <w:rPr>
          <w:rStyle w:val="CRMinorChangeAdded"/>
          <w:noProof/>
          <w:lang w:val="hu-HU"/>
        </w:rPr>
        <w:t>;</w:t>
      </w:r>
    </w:p>
    <w:p w14:paraId="1C48C9E1" w14:textId="77777777" w:rsidR="00862C75" w:rsidRPr="004B2E74" w:rsidRDefault="00862C75" w:rsidP="00862C75">
      <w:pPr>
        <w:pStyle w:val="Point0"/>
        <w:rPr>
          <w:noProof/>
        </w:rPr>
      </w:pPr>
      <w:r w:rsidRPr="004B2E74">
        <w:rPr>
          <w:noProof/>
        </w:rPr>
        <w:tab/>
        <w:t>b)</w:t>
      </w:r>
      <w:r w:rsidRPr="004B2E74">
        <w:rPr>
          <w:noProof/>
        </w:rPr>
        <w:tab/>
        <w:t xml:space="preserve">a </w:t>
      </w:r>
      <w:r w:rsidRPr="004B5969">
        <w:rPr>
          <w:rStyle w:val="CRMinorChangeAdded"/>
          <w:noProof/>
          <w:lang w:val="hu-HU"/>
        </w:rPr>
        <w:t>185</w:t>
      </w:r>
      <w:r w:rsidRPr="004B5969">
        <w:rPr>
          <w:rStyle w:val="CRMinorChangeDeleted"/>
          <w:noProof/>
          <w:lang w:val="hu-HU"/>
        </w:rPr>
        <w:t>181</w:t>
      </w:r>
      <w:r w:rsidRPr="004B2E74">
        <w:rPr>
          <w:noProof/>
        </w:rPr>
        <w:t xml:space="preserve">. cikk tekintetében csak az említett cikk (2) és (3) bekezdésében, </w:t>
      </w:r>
      <w:r w:rsidRPr="004B5969">
        <w:rPr>
          <w:rStyle w:val="CRDeleted"/>
          <w:noProof/>
          <w:lang w:val="hu-HU"/>
        </w:rPr>
        <w:t xml:space="preserve">az említett cikk </w:t>
      </w:r>
      <w:r w:rsidRPr="004B2E74">
        <w:rPr>
          <w:noProof/>
        </w:rPr>
        <w:t>(4) bekezdése első albekezdésének a) és d) pontjában és második albekezdésé</w:t>
      </w:r>
      <w:r w:rsidRPr="004B5969">
        <w:rPr>
          <w:rStyle w:val="CRMinorChangeDeleted"/>
          <w:noProof/>
          <w:lang w:val="hu-HU"/>
        </w:rPr>
        <w:t>ben</w:t>
      </w:r>
      <w:r w:rsidRPr="004B5969">
        <w:rPr>
          <w:rStyle w:val="CRMinorChangeAdded"/>
          <w:noProof/>
          <w:lang w:val="hu-HU"/>
        </w:rPr>
        <w:t>nek</w:t>
      </w:r>
      <w:r w:rsidRPr="004B2E74">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4B2E74">
        <w:rPr>
          <w:noProof/>
          <w:highlight w:val="lightGray"/>
        </w:rPr>
        <w:t> a) pontjában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5969">
        <w:rPr>
          <w:rStyle w:val="CRMarker"/>
          <w:noProof/>
          <w:highlight w:val="lightGray"/>
          <w:lang w:val="hu-HU"/>
        </w:rPr>
        <w:t>ï</w:t>
      </w:r>
      <w:r w:rsidRPr="004B2E74">
        <w:rPr>
          <w:noProof/>
          <w:highlight w:val="lightGray"/>
        </w:rPr>
        <w:fldChar w:fldCharType="end"/>
      </w:r>
      <w:r w:rsidRPr="004B2E74">
        <w:rPr>
          <w:noProof/>
        </w:rPr>
        <w:t xml:space="preserve">, valamint az </w:t>
      </w:r>
      <w:r w:rsidRPr="004B5969">
        <w:rPr>
          <w:rStyle w:val="CRMinorChangeDeleted"/>
          <w:noProof/>
          <w:lang w:val="hu-HU"/>
        </w:rPr>
        <w:t>említett cikk</w:t>
      </w:r>
      <w:r w:rsidRPr="004B2E74">
        <w:rPr>
          <w:noProof/>
        </w:rPr>
        <w:t xml:space="preserve"> (5) bekezdésében említett eljárás </w:t>
      </w:r>
      <w:r>
        <w:rPr>
          <w:noProof/>
        </w:rPr>
        <w:t>és követelmények alkalmazandók.</w:t>
      </w:r>
    </w:p>
    <w:p w14:paraId="2F758B57" w14:textId="77777777" w:rsidR="00862C75" w:rsidRPr="004B2E74" w:rsidRDefault="00862C75" w:rsidP="00862C75">
      <w:pPr>
        <w:rPr>
          <w:noProof/>
        </w:rPr>
      </w:pPr>
      <w:r w:rsidRPr="004B2E74">
        <w:rPr>
          <w:noProof/>
        </w:rPr>
        <w:t>(4)</w:t>
      </w:r>
      <w:r w:rsidRPr="004B2E74">
        <w:rPr>
          <w:noProof/>
        </w:rPr>
        <w:tab/>
        <w:t>Az egyes uniós intézmények tájékoztatási tevékenységekre is köthetnek közbeszerzési szerződést vagy nyújthatnak vissza nem térítendő támogatást. Vissza nem térítendő támogatás olyan esetben ítélhető oda, amikor a közbeszerzés alkalmazása a tevékenységek jellege miatt nem megfelelő.</w:t>
      </w:r>
    </w:p>
    <w:p w14:paraId="4B6F5C56" w14:textId="77777777" w:rsidR="00862C75" w:rsidRPr="004B2E74" w:rsidRDefault="00862C75" w:rsidP="00862C75">
      <w:pPr>
        <w:rPr>
          <w:noProof/>
        </w:rPr>
      </w:pPr>
      <w:r w:rsidRPr="004B2E74">
        <w:rPr>
          <w:noProof/>
        </w:rPr>
        <w:t>(5)</w:t>
      </w:r>
      <w:r w:rsidRPr="004B2E74">
        <w:rPr>
          <w:noProof/>
        </w:rPr>
        <w:tab/>
        <w:t xml:space="preserve">A JRC a kutatási és technológiafejlesztési előirányzatokon kívüli előirányzatokból is részesülhet finanszírozásban, ha az egészben vagy részben a költségvetésből finanszírozott, vissza nem térítendő támogatás odaítélésére vonatkozó eljárásokban vesz részt. Ilyen esetekben nem alkalmazandó sem a </w:t>
      </w:r>
      <w:r w:rsidRPr="004B5969">
        <w:rPr>
          <w:rStyle w:val="CRMinorChangeAdded"/>
          <w:noProof/>
          <w:lang w:val="hu-HU"/>
        </w:rPr>
        <w:t>200</w:t>
      </w:r>
      <w:r w:rsidRPr="004B5969">
        <w:rPr>
          <w:rStyle w:val="CRMinorChangeDeleted"/>
          <w:noProof/>
          <w:lang w:val="hu-HU"/>
        </w:rPr>
        <w:t>196</w:t>
      </w:r>
      <w:r w:rsidRPr="004B2E74">
        <w:rPr>
          <w:noProof/>
        </w:rPr>
        <w:t xml:space="preserve">. cikk (1) bekezdésének a)–d) pontja, sem pedig a pénzügyi kapacitás vonatkozásában a </w:t>
      </w:r>
      <w:r w:rsidRPr="004B5969">
        <w:rPr>
          <w:rStyle w:val="CRMinorChangeAdded"/>
          <w:noProof/>
          <w:lang w:val="hu-HU"/>
        </w:rPr>
        <w:t>202</w:t>
      </w:r>
      <w:r w:rsidRPr="004B5969">
        <w:rPr>
          <w:rStyle w:val="CRMinorChangeDeleted"/>
          <w:noProof/>
          <w:lang w:val="hu-HU"/>
        </w:rPr>
        <w:t>198</w:t>
      </w:r>
      <w:r w:rsidRPr="004B2E74">
        <w:rPr>
          <w:noProof/>
        </w:rPr>
        <w:t>. cikk (4) bekezdése.</w:t>
      </w:r>
    </w:p>
    <w:p w14:paraId="0A363BA1" w14:textId="77777777" w:rsidR="00862C75" w:rsidRPr="004B2E74" w:rsidRDefault="00862C75" w:rsidP="00862C75">
      <w:pPr>
        <w:pStyle w:val="Titrearticle"/>
        <w:rPr>
          <w:noProof/>
        </w:rPr>
      </w:pPr>
      <w:r w:rsidRPr="004B5969">
        <w:rPr>
          <w:rStyle w:val="CRMinorChangeAdded"/>
          <w:noProof/>
          <w:lang w:val="hu-HU"/>
        </w:rPr>
        <w:t>185</w:t>
      </w:r>
      <w:r w:rsidRPr="004B5969">
        <w:rPr>
          <w:rStyle w:val="CRMinorChangeDeleted"/>
          <w:noProof/>
          <w:lang w:val="hu-HU"/>
        </w:rPr>
        <w:t>181</w:t>
      </w:r>
      <w:r w:rsidRPr="004B2E74">
        <w:rPr>
          <w:iCs/>
          <w:noProof/>
        </w:rPr>
        <w:t>.</w:t>
      </w:r>
      <w:r w:rsidRPr="004B2E74">
        <w:rPr>
          <w:noProof/>
        </w:rPr>
        <w:t xml:space="preserve"> cikk</w:t>
      </w:r>
    </w:p>
    <w:p w14:paraId="5D9A4C54" w14:textId="77777777" w:rsidR="00862C75" w:rsidRPr="004B2E74" w:rsidRDefault="00862C75" w:rsidP="00862C75">
      <w:pPr>
        <w:pStyle w:val="NormalCentered"/>
        <w:rPr>
          <w:b/>
          <w:bCs/>
          <w:noProof/>
        </w:rPr>
      </w:pPr>
      <w:r w:rsidRPr="004B2E74">
        <w:rPr>
          <w:b/>
          <w:noProof/>
        </w:rPr>
        <w:t>Egyösszegű átalányok, egységköltségek és átalányfinanszírozás</w:t>
      </w:r>
    </w:p>
    <w:p w14:paraId="036F1F3E" w14:textId="77777777" w:rsidR="00862C75" w:rsidRPr="004B2E74" w:rsidRDefault="00862C75" w:rsidP="00862C75">
      <w:pPr>
        <w:rPr>
          <w:noProof/>
        </w:rPr>
      </w:pPr>
      <w:r w:rsidRPr="004B2E74">
        <w:rPr>
          <w:noProof/>
        </w:rPr>
        <w:t>(1)</w:t>
      </w:r>
      <w:r w:rsidRPr="004B2E74">
        <w:rPr>
          <w:noProof/>
        </w:rPr>
        <w:tab/>
        <w:t xml:space="preserve">Amennyiben a támogatás a </w:t>
      </w:r>
      <w:r w:rsidRPr="004B5969">
        <w:rPr>
          <w:rStyle w:val="CRMinorChangeAdded"/>
          <w:noProof/>
          <w:lang w:val="hu-HU"/>
        </w:rPr>
        <w:t>126</w:t>
      </w:r>
      <w:r w:rsidRPr="004B5969">
        <w:rPr>
          <w:rStyle w:val="CRMinorChangeDeleted"/>
          <w:noProof/>
          <w:lang w:val="hu-HU"/>
        </w:rPr>
        <w:t>125</w:t>
      </w:r>
      <w:r w:rsidRPr="004B2E74">
        <w:rPr>
          <w:noProof/>
        </w:rPr>
        <w:t>. cikk (1) bekezdése első albekezdésének c), d) vagy e) pontjában említett egyösszegű átalányok, egységköltségek vagy százalékos átalányfinanszírozás formáját ölti, ez a cím alkalmazandó, azon rendelkezései kivételével, illetve a rendelkezései azon részeinek kivételével, amelyek a ténylegesen felmerült elszámolható költségek ellenőrzésére vonatkoznak.</w:t>
      </w:r>
    </w:p>
    <w:p w14:paraId="590E3024" w14:textId="77777777" w:rsidR="00862C75" w:rsidRPr="004B2E74" w:rsidRDefault="00862C75" w:rsidP="00862C75">
      <w:pPr>
        <w:rPr>
          <w:noProof/>
        </w:rPr>
      </w:pPr>
      <w:r w:rsidRPr="004B2E74">
        <w:rPr>
          <w:noProof/>
        </w:rPr>
        <w:t>(2)</w:t>
      </w:r>
      <w:r w:rsidRPr="004B2E74">
        <w:rPr>
          <w:noProof/>
        </w:rPr>
        <w:tab/>
        <w:t>Amennyiben lehetséges és célravezető, az egyösszegű átalányokat, egységköltségeket vagy százalékos átalányt olyan módon kell meghatározni, amely lehetővé teszi, hogy kifizetésükre a konkrét kimenetek és/vagy eredmények megvalósítása után kerüljön sor.</w:t>
      </w:r>
    </w:p>
    <w:p w14:paraId="1059ABC6" w14:textId="77777777" w:rsidR="00862C75" w:rsidRPr="004B2E74" w:rsidRDefault="00862C75" w:rsidP="00862C75">
      <w:pPr>
        <w:rPr>
          <w:noProof/>
        </w:rPr>
      </w:pPr>
      <w:r w:rsidRPr="004B2E74">
        <w:rPr>
          <w:noProof/>
        </w:rPr>
        <w:t>(3)</w:t>
      </w:r>
      <w:r w:rsidRPr="004B2E74">
        <w:rPr>
          <w:noProof/>
        </w:rPr>
        <w:tab/>
        <w:t>Ha az alap-jogiaktus másként nem rendelkezik, akkor az egyösszegű átalányok, az egységköltségek vagy az átalányfinanszírozás használatát – az érintett uniós intézmény belső szabályaival összhangban – az illetékes engedélyezésre jogosult tisztviselőnek határozatban kell engedélyeznie.</w:t>
      </w:r>
    </w:p>
    <w:p w14:paraId="5B1F8479" w14:textId="77777777" w:rsidR="00862C75" w:rsidRPr="004B2E74" w:rsidRDefault="00862C75" w:rsidP="00862C75">
      <w:pPr>
        <w:rPr>
          <w:noProof/>
        </w:rPr>
      </w:pPr>
      <w:r w:rsidRPr="004B2E74">
        <w:rPr>
          <w:noProof/>
        </w:rPr>
        <w:t>(4)</w:t>
      </w:r>
      <w:r w:rsidRPr="004B2E74">
        <w:rPr>
          <w:noProof/>
        </w:rPr>
        <w:tab/>
        <w:t>Az engedélyező határozatnak legalább a következőket kell tartalmaznia:</w:t>
      </w:r>
    </w:p>
    <w:p w14:paraId="632A02FA" w14:textId="77777777" w:rsidR="00862C75" w:rsidRPr="004B2E74" w:rsidRDefault="00862C75" w:rsidP="00862C75">
      <w:pPr>
        <w:pStyle w:val="Point0"/>
        <w:rPr>
          <w:noProof/>
        </w:rPr>
      </w:pPr>
      <w:r w:rsidRPr="004B2E74">
        <w:rPr>
          <w:noProof/>
        </w:rPr>
        <w:tab/>
        <w:t>a)</w:t>
      </w:r>
      <w:r w:rsidRPr="004B2E74">
        <w:rPr>
          <w:noProof/>
        </w:rPr>
        <w:tab/>
        <w:t>az ilyen finanszírozási formák megfelelőségének indokolása, tekintettel a támogatott tevékenységek vagy munkaprogramok jellegére, valamint a szabálytalanságok és csalások kockázatára és a kontroll költségére;</w:t>
      </w:r>
    </w:p>
    <w:p w14:paraId="5DC115AC" w14:textId="77777777" w:rsidR="00862C75" w:rsidRPr="004B2E74" w:rsidRDefault="00862C75" w:rsidP="00862C75">
      <w:pPr>
        <w:pStyle w:val="Point0"/>
        <w:rPr>
          <w:noProof/>
        </w:rPr>
      </w:pPr>
      <w:r w:rsidRPr="004B2E74">
        <w:rPr>
          <w:noProof/>
        </w:rPr>
        <w:tab/>
        <w:t>b)</w:t>
      </w:r>
      <w:r w:rsidRPr="004B2E74">
        <w:rPr>
          <w:noProof/>
        </w:rPr>
        <w:tab/>
        <w:t xml:space="preserve">az egyösszegű átalányok, egységköltségek és átalányfinanszírozás által fedezett, a </w:t>
      </w:r>
      <w:r w:rsidRPr="004B5969">
        <w:rPr>
          <w:rStyle w:val="CRMinorChangeAdded"/>
          <w:noProof/>
          <w:lang w:val="hu-HU"/>
        </w:rPr>
        <w:t>190</w:t>
      </w:r>
      <w:r w:rsidRPr="004B5969">
        <w:rPr>
          <w:rStyle w:val="CRMinorChangeDeleted"/>
          <w:noProof/>
          <w:lang w:val="hu-HU"/>
        </w:rPr>
        <w:t>186</w:t>
      </w:r>
      <w:r w:rsidRPr="004B2E74">
        <w:rPr>
          <w:noProof/>
        </w:rPr>
        <w:t xml:space="preserve">. cikk (3) bekezdésének c), e) és f) pontjával és a </w:t>
      </w:r>
      <w:r w:rsidRPr="004B5969">
        <w:rPr>
          <w:rStyle w:val="CRMinorChangeAdded"/>
          <w:noProof/>
          <w:lang w:val="hu-HU"/>
        </w:rPr>
        <w:t>190</w:t>
      </w:r>
      <w:r w:rsidRPr="004B5969">
        <w:rPr>
          <w:rStyle w:val="CRMinorChangeDeleted"/>
          <w:noProof/>
          <w:lang w:val="hu-HU"/>
        </w:rPr>
        <w:t>186</w:t>
      </w:r>
      <w:r w:rsidRPr="004B2E74">
        <w:rPr>
          <w:noProof/>
        </w:rPr>
        <w:t>. cikk (4) bekezdésével összhangban elszámolhatónak tekintendő költségek vagy költségkategóriák meghatározása, az alkalmazandó uniós szabályok szerint el nem számolható költségek kizárásával;</w:t>
      </w:r>
    </w:p>
    <w:p w14:paraId="5369540E" w14:textId="77777777" w:rsidR="00862C75" w:rsidRPr="004B2E74" w:rsidRDefault="00862C75" w:rsidP="00862C75">
      <w:pPr>
        <w:pStyle w:val="Point0"/>
        <w:rPr>
          <w:noProof/>
        </w:rPr>
      </w:pPr>
      <w:r w:rsidRPr="004B2E74">
        <w:rPr>
          <w:noProof/>
        </w:rPr>
        <w:tab/>
        <w:t>c)</w:t>
      </w:r>
      <w:r w:rsidRPr="004B2E74">
        <w:rPr>
          <w:noProof/>
        </w:rPr>
        <w:tab/>
        <w:t>az egyösszegű átalányok, egységköltségek és átalányfinanszírozás meghatározására szolgáló módszerek. E módszereknek a következők valamelyikén kell alapulniuk:</w:t>
      </w:r>
    </w:p>
    <w:p w14:paraId="0ACA7E7F" w14:textId="77777777" w:rsidR="00862C75" w:rsidRPr="004B2E74" w:rsidRDefault="00862C75" w:rsidP="00862C75">
      <w:pPr>
        <w:pStyle w:val="Point1"/>
        <w:rPr>
          <w:noProof/>
        </w:rPr>
      </w:pPr>
      <w:r w:rsidRPr="004B2E74">
        <w:rPr>
          <w:noProof/>
        </w:rPr>
        <w:tab/>
        <w:t>i.</w:t>
      </w:r>
      <w:r w:rsidRPr="004B2E74">
        <w:rPr>
          <w:noProof/>
        </w:rPr>
        <w:tab/>
        <w:t>statisztikai adatok, hasonlóan objektív eljárásmódok vagy belső szakértők által adott vagy az alkalmazandó szabályokkal összhangban beszerzett szakértői vélemény; vagy</w:t>
      </w:r>
    </w:p>
    <w:p w14:paraId="156386B6" w14:textId="77777777" w:rsidR="00862C75" w:rsidRPr="004B2E74" w:rsidRDefault="00862C75" w:rsidP="00862C75">
      <w:pPr>
        <w:pStyle w:val="Point1"/>
        <w:rPr>
          <w:noProof/>
        </w:rPr>
      </w:pPr>
      <w:r w:rsidRPr="004B2E74">
        <w:rPr>
          <w:noProof/>
        </w:rPr>
        <w:tab/>
        <w:t>ii.</w:t>
      </w:r>
      <w:r w:rsidRPr="004B2E74">
        <w:rPr>
          <w:noProof/>
        </w:rPr>
        <w:tab/>
        <w:t>kedvezményezettenkénti megközelítés, a kedvezményezett tanúsított vagy ellenőrizhető korábbi adataira vagy szokásos költségelszámolási gyakorlataira való hivatkozással;</w:t>
      </w:r>
    </w:p>
    <w:p w14:paraId="2633ACEA" w14:textId="77777777" w:rsidR="00862C75" w:rsidRPr="004B2E74" w:rsidRDefault="00862C75" w:rsidP="00862C75">
      <w:pPr>
        <w:pStyle w:val="Point0"/>
        <w:rPr>
          <w:noProof/>
        </w:rPr>
      </w:pPr>
      <w:r w:rsidRPr="004B2E74">
        <w:rPr>
          <w:noProof/>
        </w:rPr>
        <w:tab/>
        <w:t>d)</w:t>
      </w:r>
      <w:r w:rsidRPr="004B2E74">
        <w:rPr>
          <w:noProof/>
        </w:rPr>
        <w:tab/>
        <w:t>ha lehetséges, a kifizetés lényeges feltételei, ideértve adott esetben a kimenetek és/vagy eredmények elérését is;</w:t>
      </w:r>
    </w:p>
    <w:p w14:paraId="277D5AB6" w14:textId="77777777" w:rsidR="00862C75" w:rsidRPr="004B2E74" w:rsidRDefault="00862C75" w:rsidP="00862C75">
      <w:pPr>
        <w:pStyle w:val="Point0"/>
        <w:rPr>
          <w:noProof/>
        </w:rPr>
      </w:pPr>
      <w:r w:rsidRPr="004B2E74">
        <w:rPr>
          <w:noProof/>
        </w:rPr>
        <w:tab/>
        <w:t>e)</w:t>
      </w:r>
      <w:r w:rsidRPr="004B2E74">
        <w:rPr>
          <w:noProof/>
        </w:rPr>
        <w:tab/>
        <w:t>ha az egyösszegű átalányok, egységköltségek és százalékos átalány alapját nem a kimenet és/vagy az eredmény képezi, akkor annak indokolása, hogy a kimenet és/vagy eredmény alapú megközelítés miért nem lehetséges vagy megfelelő.</w:t>
      </w:r>
    </w:p>
    <w:p w14:paraId="0F0DB975" w14:textId="77777777" w:rsidR="00862C75" w:rsidRPr="004B2E74" w:rsidRDefault="00862C75" w:rsidP="00862C75">
      <w:pPr>
        <w:rPr>
          <w:noProof/>
        </w:rPr>
      </w:pPr>
      <w:r w:rsidRPr="004B2E74">
        <w:rPr>
          <w:noProof/>
        </w:rPr>
        <w:t>Az első albekezdés c) pontjában említett módszereknek biztosítaniuk kell az alábbiakat:</w:t>
      </w:r>
    </w:p>
    <w:p w14:paraId="1C907FF8" w14:textId="77777777" w:rsidR="00862C75" w:rsidRPr="004B2E74" w:rsidRDefault="00862C75" w:rsidP="00862C75">
      <w:pPr>
        <w:pStyle w:val="Point0"/>
        <w:rPr>
          <w:noProof/>
        </w:rPr>
      </w:pPr>
      <w:r w:rsidRPr="004B2E74">
        <w:rPr>
          <w:noProof/>
        </w:rPr>
        <w:tab/>
        <w:t>a)</w:t>
      </w:r>
      <w:r w:rsidRPr="004B2E74">
        <w:rPr>
          <w:noProof/>
        </w:rPr>
        <w:tab/>
        <w:t>a hatékony és eredményes pénzgazdálkodás elvének tiszteletben tartása, különös tekintettel az érintett összegek megfelelőségére az elvárt kimenetekhez és/vagy eredményekhez viszonyítva, figyelembe véve a tevékenységek vagy munkaprogramok által generált előrelátható bevételt;</w:t>
      </w:r>
    </w:p>
    <w:p w14:paraId="6E8A04FD" w14:textId="77777777" w:rsidR="00862C75" w:rsidRPr="004B2E74" w:rsidRDefault="00862C75" w:rsidP="00862C75">
      <w:pPr>
        <w:pStyle w:val="Point0"/>
        <w:rPr>
          <w:noProof/>
        </w:rPr>
      </w:pPr>
      <w:r w:rsidRPr="004B2E74">
        <w:rPr>
          <w:noProof/>
        </w:rPr>
        <w:tab/>
        <w:t>b)</w:t>
      </w:r>
      <w:r w:rsidRPr="004B2E74">
        <w:rPr>
          <w:noProof/>
        </w:rPr>
        <w:tab/>
        <w:t>a társfinanszírozás elvének és a kettős finanszírozás tilalma elvének való észszerű megfelelés.</w:t>
      </w:r>
    </w:p>
    <w:p w14:paraId="3FEE4B15" w14:textId="77777777" w:rsidR="00862C75" w:rsidRPr="004B2E74" w:rsidRDefault="00862C75" w:rsidP="00862C75">
      <w:pPr>
        <w:rPr>
          <w:noProof/>
        </w:rPr>
      </w:pPr>
      <w:r w:rsidRPr="004B2E74">
        <w:rPr>
          <w:noProof/>
        </w:rPr>
        <w:t>(5)</w:t>
      </w:r>
      <w:r w:rsidRPr="004B2E74">
        <w:rPr>
          <w:noProof/>
        </w:rPr>
        <w:tab/>
        <w:t>Az engedélyező határozat a program vagy programok időtartama alatt alkalmazandó, kivéve, ha ez a határozat másként nem rendelkezik.</w:t>
      </w:r>
    </w:p>
    <w:p w14:paraId="33C33122" w14:textId="77777777" w:rsidR="00862C75" w:rsidRPr="004B2E74" w:rsidRDefault="00862C75" w:rsidP="00862C75">
      <w:pPr>
        <w:rPr>
          <w:noProof/>
        </w:rPr>
      </w:pPr>
      <w:r w:rsidRPr="004B2E74">
        <w:rPr>
          <w:noProof/>
        </w:rPr>
        <w:t>Az engedélyező határozat az egyösszegű átalányok, az egységköltségek és a százalékos átalány több konkrét finanszírozási program esetében való alkalmazásra is kiterjedhet, ha a tevékenységek vagy a kiadások jellege lehetővé teszi a közös megközelítés alkalmazását. Ilyen esetekben az engedélyező határozatot a következők fogadhatják el:</w:t>
      </w:r>
    </w:p>
    <w:p w14:paraId="6240AA49" w14:textId="77777777" w:rsidR="00862C75" w:rsidRPr="004B2E74" w:rsidRDefault="00862C75" w:rsidP="00862C75">
      <w:pPr>
        <w:pStyle w:val="Point0"/>
        <w:rPr>
          <w:noProof/>
        </w:rPr>
      </w:pPr>
      <w:r w:rsidRPr="004B2E74">
        <w:rPr>
          <w:noProof/>
        </w:rPr>
        <w:tab/>
        <w:t>a)</w:t>
      </w:r>
      <w:r w:rsidRPr="004B2E74">
        <w:rPr>
          <w:noProof/>
        </w:rPr>
        <w:tab/>
        <w:t>az illetékes engedélyezésre jogosult tisztviselők, ha az összes érintett tevékenység a felelősségi területükhöz tartozik;</w:t>
      </w:r>
    </w:p>
    <w:p w14:paraId="65D1908D" w14:textId="77777777" w:rsidR="00862C75" w:rsidRPr="004B2E74" w:rsidRDefault="00862C75" w:rsidP="00862C75">
      <w:pPr>
        <w:pStyle w:val="Point0"/>
        <w:rPr>
          <w:noProof/>
        </w:rPr>
      </w:pPr>
      <w:r w:rsidRPr="004B2E74">
        <w:rPr>
          <w:noProof/>
        </w:rPr>
        <w:tab/>
        <w:t>b)</w:t>
      </w:r>
      <w:r w:rsidRPr="004B2E74">
        <w:rPr>
          <w:noProof/>
        </w:rPr>
        <w:tab/>
        <w:t>a Bizottság, ha ez a tevékenységek vagy a kiadások jellege miatt, vagy az érintett engedélyezésre jogosult tisztviselők számát tekintve indokolt.</w:t>
      </w:r>
    </w:p>
    <w:p w14:paraId="33A36FDA" w14:textId="77777777" w:rsidR="00862C75" w:rsidRPr="004B2E74" w:rsidRDefault="00862C75" w:rsidP="00862C75">
      <w:pPr>
        <w:rPr>
          <w:noProof/>
        </w:rPr>
      </w:pPr>
      <w:r w:rsidRPr="004B2E74">
        <w:rPr>
          <w:noProof/>
        </w:rPr>
        <w:t>(6)</w:t>
      </w:r>
      <w:r w:rsidRPr="004B2E74">
        <w:rPr>
          <w:noProof/>
        </w:rPr>
        <w:tab/>
        <w:t>Az illetékes engedélyezésre jogosult tisztviselő – legfeljebb a tevékenység teljes elszámolható közvetlen költségének 7 %-áig – engedélyezheti vagy előírhatja a kedvezményezett közvetett költségeinek átalányfinanszírozását. Magasabb százalékos átalány a Bizottság indokolással ellátott határozatával engedélyezhető. Az illetékes engedélyezésre jogosult tisztviselőnek a 74. cikk (9) bekezdésében említett éves tevékenységi jelentésében be kell számolnia minden ilyen határozatról és az engedélyezett százalékos átalányfinanszírozásról, valamint meg kell indokolnia a határozatot.</w:t>
      </w:r>
    </w:p>
    <w:p w14:paraId="2006D6FD" w14:textId="7FC0D9D3" w:rsidR="00862C75" w:rsidRPr="004B2E74" w:rsidRDefault="00862C75" w:rsidP="00862C75">
      <w:pPr>
        <w:rPr>
          <w:noProof/>
        </w:rPr>
      </w:pPr>
      <w:r w:rsidRPr="004B2E74">
        <w:rPr>
          <w:noProof/>
        </w:rPr>
        <w:t>(7)</w:t>
      </w:r>
      <w:r w:rsidRPr="004B2E74">
        <w:rPr>
          <w:noProof/>
        </w:rPr>
        <w:tab/>
        <w:t xml:space="preserve">A fizetésben nem részesülő kkv-tulajdonosok és egyéb természetes személyek az (1)–(6) bekezdéssel összhangban engedélyezett egységköltségek alapján elszámolhatónak nyilváníthatják az egy fellépéssel összefüggésben vagy munkaprogram keretében </w:t>
      </w:r>
      <w:r w:rsidR="009E389F" w:rsidRPr="004B5969">
        <w:rPr>
          <w:noProof/>
          <w:highlight w:val="lightGray"/>
        </w:rPr>
        <w:fldChar w:fldCharType="begin"/>
      </w:r>
      <w:r w:rsidR="009E389F" w:rsidRPr="004B5969">
        <w:rPr>
          <w:noProof/>
          <w:highlight w:val="lightGray"/>
        </w:rPr>
        <w:instrText xml:space="preserve"> QUOTE "</w:instrText>
      </w:r>
      <w:r w:rsidR="009E389F" w:rsidRPr="004B5969">
        <w:rPr>
          <w:rStyle w:val="CRMarker"/>
          <w:noProof/>
          <w:highlight w:val="lightGray"/>
          <w:lang w:val="hu-HU"/>
        </w:rPr>
        <w:instrText>ð</w:instrText>
      </w:r>
      <w:r w:rsidR="009E389F" w:rsidRPr="004B5969">
        <w:rPr>
          <w:noProof/>
          <w:highlight w:val="lightGray"/>
        </w:rPr>
        <w:instrText xml:space="preserve">" </w:instrText>
      </w:r>
      <w:r w:rsidR="009E389F" w:rsidRPr="004B5969">
        <w:rPr>
          <w:noProof/>
          <w:highlight w:val="lightGray"/>
        </w:rPr>
        <w:fldChar w:fldCharType="separate"/>
      </w:r>
      <w:r w:rsidR="009E389F" w:rsidRPr="004B5969">
        <w:rPr>
          <w:rStyle w:val="CRMarker"/>
          <w:noProof/>
          <w:highlight w:val="lightGray"/>
          <w:lang w:val="hu-HU"/>
        </w:rPr>
        <w:t>ð</w:t>
      </w:r>
      <w:r w:rsidR="009E389F" w:rsidRPr="004B5969">
        <w:rPr>
          <w:noProof/>
          <w:highlight w:val="lightGray"/>
        </w:rPr>
        <w:fldChar w:fldCharType="end"/>
      </w:r>
      <w:r w:rsidR="009E389F" w:rsidRPr="009E389F">
        <w:rPr>
          <w:noProof/>
          <w:highlight w:val="lightGray"/>
        </w:rPr>
        <w:t> </w:t>
      </w:r>
      <w:r w:rsidRPr="009E389F">
        <w:rPr>
          <w:noProof/>
          <w:highlight w:val="lightGray"/>
        </w:rPr>
        <w:t>általuk</w:t>
      </w:r>
      <w:r w:rsidR="009E389F" w:rsidRPr="009E389F">
        <w:rPr>
          <w:noProof/>
          <w:highlight w:val="lightGray"/>
        </w:rPr>
        <w:t> </w:t>
      </w:r>
      <w:r w:rsidR="009E389F" w:rsidRPr="009E389F">
        <w:rPr>
          <w:noProof/>
          <w:highlight w:val="lightGray"/>
        </w:rPr>
        <w:fldChar w:fldCharType="begin"/>
      </w:r>
      <w:r w:rsidR="009E389F" w:rsidRPr="009E389F">
        <w:rPr>
          <w:noProof/>
          <w:highlight w:val="lightGray"/>
        </w:rPr>
        <w:instrText xml:space="preserve"> QUOTE "</w:instrText>
      </w:r>
      <w:r w:rsidR="009E389F" w:rsidRPr="004B5969">
        <w:rPr>
          <w:rStyle w:val="CRMarker"/>
          <w:noProof/>
          <w:highlight w:val="lightGray"/>
          <w:lang w:val="hu-HU"/>
        </w:rPr>
        <w:instrText>ï</w:instrText>
      </w:r>
      <w:r w:rsidR="009E389F" w:rsidRPr="009E389F">
        <w:rPr>
          <w:noProof/>
          <w:highlight w:val="lightGray"/>
        </w:rPr>
        <w:instrText xml:space="preserve">" </w:instrText>
      </w:r>
      <w:r w:rsidR="009E389F" w:rsidRPr="009E389F">
        <w:rPr>
          <w:noProof/>
          <w:highlight w:val="lightGray"/>
        </w:rPr>
        <w:fldChar w:fldCharType="separate"/>
      </w:r>
      <w:r w:rsidR="009E389F" w:rsidRPr="004B5969">
        <w:rPr>
          <w:rStyle w:val="CRMarker"/>
          <w:noProof/>
          <w:highlight w:val="lightGray"/>
          <w:lang w:val="hu-HU"/>
        </w:rPr>
        <w:t>ï</w:t>
      </w:r>
      <w:r w:rsidR="009E389F" w:rsidRPr="009E389F">
        <w:rPr>
          <w:noProof/>
          <w:highlight w:val="lightGray"/>
        </w:rPr>
        <w:fldChar w:fldCharType="end"/>
      </w:r>
      <w:r w:rsidR="009E389F" w:rsidRPr="009E389F">
        <w:rPr>
          <w:noProof/>
        </w:rPr>
        <w:t xml:space="preserve"> </w:t>
      </w:r>
      <w:r w:rsidRPr="004B2E74">
        <w:rPr>
          <w:noProof/>
        </w:rPr>
        <w:t>elvégzett munkával kapcsolatban felmerült személyi költségeket.</w:t>
      </w:r>
    </w:p>
    <w:p w14:paraId="417264C1" w14:textId="2CD9EF5D" w:rsidR="00862C75" w:rsidRPr="004B2E74" w:rsidRDefault="00862C75" w:rsidP="00862C75">
      <w:pPr>
        <w:rPr>
          <w:noProof/>
        </w:rPr>
      </w:pPr>
      <w:r w:rsidRPr="004B2E74">
        <w:rPr>
          <w:noProof/>
        </w:rPr>
        <w:t>(8)</w:t>
      </w:r>
      <w:r w:rsidRPr="004B2E74">
        <w:rPr>
          <w:noProof/>
        </w:rPr>
        <w:tab/>
        <w:t xml:space="preserve">A kedvezményezettek az (1)–(6) bekezdéssel összhangban engedélyezett egységköltségek alapján elszámolhatónak nyilváníthatják az önkéntesek által </w:t>
      </w:r>
      <w:r w:rsidRPr="004B5969">
        <w:rPr>
          <w:rStyle w:val="CRRefonteDeleted"/>
          <w:noProof/>
          <w:highlight w:val="lightGray"/>
          <w:lang w:val="hu-HU"/>
        </w:rPr>
        <w:t>elvégzett munkával összefüggésben</w:t>
      </w:r>
      <w:r w:rsidR="00EC61F4">
        <w:rPr>
          <w:noProof/>
        </w:rPr>
        <w:t xml:space="preserve"> </w:t>
      </w:r>
      <w:r w:rsidR="00EC61F4" w:rsidRPr="004B5969">
        <w:rPr>
          <w:noProof/>
          <w:highlight w:val="lightGray"/>
        </w:rPr>
        <w:fldChar w:fldCharType="begin"/>
      </w:r>
      <w:r w:rsidR="00EC61F4" w:rsidRPr="004B5969">
        <w:rPr>
          <w:noProof/>
          <w:highlight w:val="lightGray"/>
        </w:rPr>
        <w:instrText xml:space="preserve"> QUOTE "</w:instrText>
      </w:r>
      <w:r w:rsidR="00EC61F4" w:rsidRPr="004B5969">
        <w:rPr>
          <w:rStyle w:val="CRMarker"/>
          <w:noProof/>
          <w:highlight w:val="lightGray"/>
          <w:lang w:val="hu-HU"/>
        </w:rPr>
        <w:instrText>ð</w:instrText>
      </w:r>
      <w:r w:rsidR="00EC61F4" w:rsidRPr="004B5969">
        <w:rPr>
          <w:noProof/>
          <w:highlight w:val="lightGray"/>
        </w:rPr>
        <w:instrText xml:space="preserve">" </w:instrText>
      </w:r>
      <w:r w:rsidR="00EC61F4" w:rsidRPr="004B5969">
        <w:rPr>
          <w:noProof/>
          <w:highlight w:val="lightGray"/>
        </w:rPr>
        <w:fldChar w:fldCharType="separate"/>
      </w:r>
      <w:r w:rsidR="00EC61F4" w:rsidRPr="004B5969">
        <w:rPr>
          <w:rStyle w:val="CRMarker"/>
          <w:noProof/>
          <w:highlight w:val="lightGray"/>
          <w:lang w:val="hu-HU"/>
        </w:rPr>
        <w:t>ð</w:t>
      </w:r>
      <w:r w:rsidR="00EC61F4" w:rsidRPr="004B5969">
        <w:rPr>
          <w:noProof/>
          <w:highlight w:val="lightGray"/>
        </w:rPr>
        <w:fldChar w:fldCharType="end"/>
      </w:r>
      <w:r w:rsidR="00EC61F4" w:rsidRPr="00EC61F4">
        <w:rPr>
          <w:noProof/>
          <w:highlight w:val="lightGray"/>
        </w:rPr>
        <w:t> </w:t>
      </w:r>
      <w:r w:rsidRPr="00EC61F4">
        <w:rPr>
          <w:noProof/>
          <w:highlight w:val="lightGray"/>
        </w:rPr>
        <w:t>egy fellépéssel összefüggésben vagy munkaprogram keretében elvégzett munkával kapcsolatban</w:t>
      </w:r>
      <w:r w:rsidR="00EC61F4" w:rsidRPr="00EC61F4">
        <w:rPr>
          <w:noProof/>
          <w:highlight w:val="lightGray"/>
        </w:rPr>
        <w:t> </w:t>
      </w:r>
      <w:r w:rsidR="00EC61F4" w:rsidRPr="00EC61F4">
        <w:rPr>
          <w:noProof/>
          <w:highlight w:val="lightGray"/>
        </w:rPr>
        <w:fldChar w:fldCharType="begin"/>
      </w:r>
      <w:r w:rsidR="00EC61F4" w:rsidRPr="00EC61F4">
        <w:rPr>
          <w:noProof/>
          <w:highlight w:val="lightGray"/>
        </w:rPr>
        <w:instrText xml:space="preserve"> QUOTE "</w:instrText>
      </w:r>
      <w:r w:rsidR="00EC61F4" w:rsidRPr="004B5969">
        <w:rPr>
          <w:rStyle w:val="CRMarker"/>
          <w:noProof/>
          <w:highlight w:val="lightGray"/>
          <w:lang w:val="hu-HU"/>
        </w:rPr>
        <w:instrText>ï</w:instrText>
      </w:r>
      <w:r w:rsidR="00EC61F4" w:rsidRPr="00EC61F4">
        <w:rPr>
          <w:noProof/>
          <w:highlight w:val="lightGray"/>
        </w:rPr>
        <w:instrText xml:space="preserve">" </w:instrText>
      </w:r>
      <w:r w:rsidR="00EC61F4" w:rsidRPr="00EC61F4">
        <w:rPr>
          <w:noProof/>
          <w:highlight w:val="lightGray"/>
        </w:rPr>
        <w:fldChar w:fldCharType="separate"/>
      </w:r>
      <w:r w:rsidR="00EC61F4" w:rsidRPr="004B5969">
        <w:rPr>
          <w:rStyle w:val="CRMarker"/>
          <w:noProof/>
          <w:highlight w:val="lightGray"/>
          <w:lang w:val="hu-HU"/>
        </w:rPr>
        <w:t>ï</w:t>
      </w:r>
      <w:r w:rsidR="00EC61F4" w:rsidRPr="00EC61F4">
        <w:rPr>
          <w:noProof/>
          <w:highlight w:val="lightGray"/>
        </w:rPr>
        <w:fldChar w:fldCharType="end"/>
      </w:r>
      <w:r w:rsidR="00EC61F4" w:rsidRPr="00EC61F4">
        <w:rPr>
          <w:noProof/>
        </w:rPr>
        <w:t xml:space="preserve"> </w:t>
      </w:r>
      <w:r w:rsidRPr="004B2E74">
        <w:rPr>
          <w:noProof/>
        </w:rPr>
        <w:t>felmerült személyi költségeket.</w:t>
      </w:r>
    </w:p>
    <w:p w14:paraId="5C900678" w14:textId="77777777" w:rsidR="00862C75" w:rsidRPr="004B2E74" w:rsidRDefault="00862C75" w:rsidP="00862C75">
      <w:pPr>
        <w:pStyle w:val="Titrearticle"/>
        <w:rPr>
          <w:noProof/>
        </w:rPr>
      </w:pPr>
      <w:r w:rsidRPr="004B5969">
        <w:rPr>
          <w:rStyle w:val="CRMinorChangeAdded"/>
          <w:noProof/>
          <w:lang w:val="hu-HU"/>
        </w:rPr>
        <w:t>186</w:t>
      </w:r>
      <w:r w:rsidRPr="004B5969">
        <w:rPr>
          <w:rStyle w:val="CRMinorChangeDeleted"/>
          <w:noProof/>
          <w:lang w:val="hu-HU"/>
        </w:rPr>
        <w:t>182</w:t>
      </w:r>
      <w:r w:rsidRPr="004B2E74">
        <w:rPr>
          <w:iCs/>
          <w:noProof/>
        </w:rPr>
        <w:t>.</w:t>
      </w:r>
      <w:r w:rsidRPr="004B2E74">
        <w:rPr>
          <w:noProof/>
        </w:rPr>
        <w:t xml:space="preserve"> cikk</w:t>
      </w:r>
    </w:p>
    <w:p w14:paraId="1C5518F1" w14:textId="77777777" w:rsidR="00862C75" w:rsidRPr="004B2E74" w:rsidRDefault="00862C75" w:rsidP="00862C75">
      <w:pPr>
        <w:pStyle w:val="NormalCentered"/>
        <w:rPr>
          <w:b/>
          <w:bCs/>
          <w:noProof/>
        </w:rPr>
      </w:pPr>
      <w:r w:rsidRPr="004B2E74">
        <w:rPr>
          <w:b/>
          <w:noProof/>
        </w:rPr>
        <w:t>Egyszeri egyösszegű átalányok</w:t>
      </w:r>
    </w:p>
    <w:p w14:paraId="07AA85E2" w14:textId="77777777" w:rsidR="00862C75" w:rsidRPr="004B2E74" w:rsidRDefault="00862C75" w:rsidP="00862C75">
      <w:pPr>
        <w:rPr>
          <w:noProof/>
        </w:rPr>
      </w:pPr>
      <w:r w:rsidRPr="004B2E74">
        <w:rPr>
          <w:noProof/>
        </w:rPr>
        <w:t>(1)</w:t>
      </w:r>
      <w:r w:rsidRPr="004B2E74">
        <w:rPr>
          <w:noProof/>
        </w:rPr>
        <w:tab/>
        <w:t xml:space="preserve">A </w:t>
      </w:r>
      <w:r w:rsidRPr="004B5969">
        <w:rPr>
          <w:rStyle w:val="CRMinorChangeAdded"/>
          <w:noProof/>
          <w:lang w:val="hu-HU"/>
        </w:rPr>
        <w:t>126</w:t>
      </w:r>
      <w:r w:rsidRPr="004B5969">
        <w:rPr>
          <w:rStyle w:val="CRMinorChangeDeleted"/>
          <w:noProof/>
          <w:lang w:val="hu-HU"/>
        </w:rPr>
        <w:t>125</w:t>
      </w:r>
      <w:r w:rsidRPr="004B2E74">
        <w:rPr>
          <w:noProof/>
        </w:rPr>
        <w:t>. cikk (1) bekezdése első albekezdésének d) pontjában említett egyösszegű átalány fedezheti egy fellépés vagy munkaprogram összes elszámolható költségét (a továbbiakban: egyszeri egyösszegű átalány).</w:t>
      </w:r>
    </w:p>
    <w:p w14:paraId="33DEE8A6" w14:textId="16C2C1F2" w:rsidR="00862C75" w:rsidRPr="004B2E74" w:rsidRDefault="00862C75" w:rsidP="00862C75">
      <w:pPr>
        <w:rPr>
          <w:noProof/>
        </w:rPr>
      </w:pPr>
      <w:r w:rsidRPr="004B2E74">
        <w:rPr>
          <w:noProof/>
        </w:rPr>
        <w:t>(2)</w:t>
      </w:r>
      <w:r w:rsidRPr="004B2E74">
        <w:rPr>
          <w:noProof/>
        </w:rPr>
        <w:tab/>
        <w:t xml:space="preserve">A </w:t>
      </w:r>
      <w:r w:rsidRPr="004B5969">
        <w:rPr>
          <w:rStyle w:val="CRMinorChangeAdded"/>
          <w:noProof/>
          <w:lang w:val="hu-HU"/>
        </w:rPr>
        <w:t>185</w:t>
      </w:r>
      <w:r w:rsidRPr="004B5969">
        <w:rPr>
          <w:rStyle w:val="CRMinorChangeDeleted"/>
          <w:noProof/>
          <w:lang w:val="hu-HU"/>
        </w:rPr>
        <w:t>181</w:t>
      </w:r>
      <w:r w:rsidRPr="004B2E74">
        <w:rPr>
          <w:noProof/>
        </w:rPr>
        <w:t xml:space="preserve">. cikk (4) bekezdésével összhangban, az egyszeri egyösszegű átalány összege meghatározható a fellépés vagy munkaprogram tervezett költségvetése alapján. Az ilyen tervezett költségvetésnek meg kell felelnie a gazdaságosság, </w:t>
      </w:r>
      <w:r w:rsidRPr="004B5969">
        <w:rPr>
          <w:rStyle w:val="CRMinorChangeAdded"/>
          <w:noProof/>
          <w:lang w:val="hu-HU"/>
        </w:rPr>
        <w:t>a</w:t>
      </w:r>
      <w:r w:rsidRPr="004B2E74">
        <w:rPr>
          <w:noProof/>
        </w:rPr>
        <w:t xml:space="preserve"> hatékonyság és </w:t>
      </w:r>
      <w:r w:rsidRPr="004B5969">
        <w:rPr>
          <w:rStyle w:val="CRMinorChangeAdded"/>
          <w:noProof/>
          <w:lang w:val="hu-HU"/>
        </w:rPr>
        <w:t>az</w:t>
      </w:r>
      <w:r w:rsidRPr="004B2E74">
        <w:rPr>
          <w:noProof/>
        </w:rPr>
        <w:t xml:space="preserve"> eredményesség elvének. Az ezen elveknek való megfelelést előzetesen, a vissza nem térítendő támogatás elnyerésére irányuló pályázat értékelésekor ellenőrizni kell.</w:t>
      </w:r>
    </w:p>
    <w:p w14:paraId="098FEEF7" w14:textId="77777777" w:rsidR="00862C75" w:rsidRPr="004B2E74" w:rsidRDefault="00862C75" w:rsidP="00862C75">
      <w:pPr>
        <w:rPr>
          <w:noProof/>
        </w:rPr>
      </w:pPr>
      <w:r w:rsidRPr="004B2E74">
        <w:rPr>
          <w:noProof/>
        </w:rPr>
        <w:t>(3)</w:t>
      </w:r>
      <w:r w:rsidRPr="004B2E74">
        <w:rPr>
          <w:noProof/>
        </w:rPr>
        <w:tab/>
        <w:t xml:space="preserve">Az illetékes engedélyezésre jogosult tisztviselőnek az egyszeri egyösszegű átalány engedélyezésekor a </w:t>
      </w:r>
      <w:r w:rsidRPr="004B5969">
        <w:rPr>
          <w:rStyle w:val="CRMinorChangeAdded"/>
          <w:noProof/>
          <w:lang w:val="hu-HU"/>
        </w:rPr>
        <w:t>185</w:t>
      </w:r>
      <w:r w:rsidRPr="004B5969">
        <w:rPr>
          <w:rStyle w:val="CRMinorChangeDeleted"/>
          <w:noProof/>
          <w:lang w:val="hu-HU"/>
        </w:rPr>
        <w:t>181</w:t>
      </w:r>
      <w:r w:rsidRPr="004B2E74">
        <w:rPr>
          <w:noProof/>
        </w:rPr>
        <w:t>. cikknek megfelelően kell eljárnia.</w:t>
      </w:r>
    </w:p>
    <w:p w14:paraId="71CF3838" w14:textId="77777777" w:rsidR="00862C75" w:rsidRPr="004B2E74" w:rsidRDefault="00862C75" w:rsidP="00862C75">
      <w:pPr>
        <w:pStyle w:val="Titrearticle"/>
        <w:rPr>
          <w:noProof/>
        </w:rPr>
      </w:pPr>
      <w:r w:rsidRPr="004B5969">
        <w:rPr>
          <w:rStyle w:val="CRMinorChangeAdded"/>
          <w:noProof/>
          <w:lang w:val="hu-HU"/>
        </w:rPr>
        <w:t>187</w:t>
      </w:r>
      <w:r w:rsidRPr="004B5969">
        <w:rPr>
          <w:rStyle w:val="CRMinorChangeDeleted"/>
          <w:noProof/>
          <w:lang w:val="hu-HU"/>
        </w:rPr>
        <w:t>183</w:t>
      </w:r>
      <w:r w:rsidRPr="004B2E74">
        <w:rPr>
          <w:iCs/>
          <w:noProof/>
        </w:rPr>
        <w:t>.</w:t>
      </w:r>
      <w:r w:rsidRPr="004B2E74">
        <w:rPr>
          <w:noProof/>
        </w:rPr>
        <w:t xml:space="preserve"> cikk</w:t>
      </w:r>
    </w:p>
    <w:p w14:paraId="35ACA8EA" w14:textId="5805D40A" w:rsidR="00862C75" w:rsidRPr="004B2E74" w:rsidRDefault="00862C75" w:rsidP="00862C75">
      <w:pPr>
        <w:pStyle w:val="NormalCentered"/>
        <w:rPr>
          <w:b/>
          <w:bCs/>
          <w:noProof/>
        </w:rPr>
      </w:pPr>
      <w:r w:rsidRPr="004B2E74">
        <w:rPr>
          <w:b/>
          <w:noProof/>
        </w:rPr>
        <w:t>A kedvezményezettekre vonatkozó egyedi ellenőrzések és kontrollok az egyösszegű átalányok, egységköltségek és átalányfinanszírozás</w:t>
      </w:r>
      <w:r w:rsidRPr="004B5969">
        <w:rPr>
          <w:rStyle w:val="CRMinorChangeAdded"/>
          <w:b/>
          <w:noProof/>
          <w:lang w:val="hu-HU"/>
        </w:rPr>
        <w:t>ok</w:t>
      </w:r>
      <w:r w:rsidRPr="004B2E74">
        <w:rPr>
          <w:b/>
          <w:noProof/>
        </w:rPr>
        <w:t xml:space="preserve"> tekintetében</w:t>
      </w:r>
    </w:p>
    <w:p w14:paraId="3BD8FA7D" w14:textId="77777777" w:rsidR="00862C75" w:rsidRPr="004B2E74" w:rsidRDefault="00862C75" w:rsidP="00862C75">
      <w:pPr>
        <w:rPr>
          <w:noProof/>
        </w:rPr>
      </w:pPr>
      <w:r w:rsidRPr="004B2E74">
        <w:rPr>
          <w:noProof/>
        </w:rPr>
        <w:t>(1)</w:t>
      </w:r>
      <w:r w:rsidRPr="004B2E74">
        <w:rPr>
          <w:noProof/>
        </w:rPr>
        <w:tab/>
        <w:t xml:space="preserve">Az illetékes engedélyezésre jogosult tisztviselőnek legkésőbb az egyenleg kifizetése </w:t>
      </w:r>
      <w:r>
        <w:rPr>
          <w:noProof/>
        </w:rPr>
        <w:t>előtt meg kell vizsgálnia, hogy</w:t>
      </w:r>
    </w:p>
    <w:p w14:paraId="0E0E7351" w14:textId="47D6D26D" w:rsidR="00862C75" w:rsidRPr="004B2E74" w:rsidRDefault="00862C75" w:rsidP="00862C75">
      <w:pPr>
        <w:rPr>
          <w:noProof/>
        </w:rPr>
      </w:pPr>
      <w:r w:rsidRPr="004B5969">
        <w:rPr>
          <w:rStyle w:val="CRMinorChangeAdded"/>
          <w:noProof/>
          <w:lang w:val="hu-HU"/>
        </w:rPr>
        <w:t>i.</w:t>
      </w:r>
      <w:r w:rsidRPr="004B2E74">
        <w:rPr>
          <w:noProof/>
        </w:rPr>
        <w:t xml:space="preserve"> teljesülnek-e az egyösszegű átalányok, egységköltségek és átalányfinanszírozás kifizetésének feltételei, ideértve ilyen értelmű előírás esetében a kimenetek és/vagy eredmények megvalósítását is</w:t>
      </w:r>
      <w:r w:rsidRPr="004B5969">
        <w:rPr>
          <w:rStyle w:val="CRMinorChangeDeleted"/>
          <w:noProof/>
          <w:lang w:val="hu-HU"/>
        </w:rPr>
        <w:t>.</w:t>
      </w:r>
      <w:r w:rsidRPr="004B5969">
        <w:rPr>
          <w:rStyle w:val="CRMinorChangeAdded"/>
          <w:noProof/>
          <w:lang w:val="hu-HU"/>
        </w:rPr>
        <w:t>;</w:t>
      </w:r>
    </w:p>
    <w:p w14:paraId="5B6A9F19" w14:textId="77777777" w:rsidR="00862C75" w:rsidRPr="004B5969" w:rsidRDefault="00862C75" w:rsidP="00862C75">
      <w:pPr>
        <w:pStyle w:val="CRSeparator"/>
        <w:rPr>
          <w:noProof/>
          <w:lang w:val="hu-HU"/>
        </w:rPr>
      </w:pPr>
    </w:p>
    <w:p w14:paraId="24667686" w14:textId="77777777" w:rsidR="00862C75" w:rsidRPr="004B5969" w:rsidRDefault="00862C75" w:rsidP="00862C75">
      <w:pPr>
        <w:pStyle w:val="CRReference"/>
        <w:rPr>
          <w:noProof/>
          <w:highlight w:val="lightGray"/>
          <w:lang w:val="hu-HU"/>
        </w:rPr>
      </w:pPr>
      <w:r w:rsidRPr="004B2E74">
        <w:rPr>
          <w:noProof/>
          <w:highlight w:val="lightGray"/>
        </w:rPr>
        <w:fldChar w:fldCharType="begin"/>
      </w:r>
      <w:r w:rsidRPr="004B5969">
        <w:rPr>
          <w:noProof/>
          <w:highlight w:val="lightGray"/>
          <w:lang w:val="hu-HU"/>
        </w:rPr>
        <w:instrText xml:space="preserve"> QUOTE "ò" </w:instrText>
      </w:r>
      <w:r w:rsidRPr="004B2E74">
        <w:rPr>
          <w:noProof/>
          <w:highlight w:val="lightGray"/>
        </w:rPr>
        <w:fldChar w:fldCharType="separate"/>
      </w:r>
      <w:r w:rsidRPr="004B5969">
        <w:rPr>
          <w:rStyle w:val="CRMarker"/>
          <w:noProof/>
          <w:highlight w:val="lightGray"/>
          <w:lang w:val="hu-HU"/>
        </w:rPr>
        <w:t>ò</w:t>
      </w:r>
      <w:r w:rsidRPr="004B2E74">
        <w:rPr>
          <w:noProof/>
          <w:highlight w:val="lightGray"/>
        </w:rPr>
        <w:fldChar w:fldCharType="end"/>
      </w:r>
      <w:r w:rsidRPr="004B5969">
        <w:rPr>
          <w:noProof/>
          <w:highlight w:val="lightGray"/>
          <w:lang w:val="hu-HU"/>
        </w:rPr>
        <w:t> új szöveg</w:t>
      </w:r>
    </w:p>
    <w:p w14:paraId="09DDB080" w14:textId="77777777" w:rsidR="00862C75" w:rsidRPr="004B2E74" w:rsidRDefault="00862C75" w:rsidP="00862C75">
      <w:pPr>
        <w:rPr>
          <w:noProof/>
          <w:highlight w:val="lightGray"/>
        </w:rPr>
      </w:pPr>
      <w:r w:rsidRPr="004B2E74">
        <w:rPr>
          <w:noProof/>
          <w:highlight w:val="lightGray"/>
        </w:rPr>
        <w:t>ii. az egyösszegű átalányok, az egységköltségek vagy az átalányfinanszírozás szerepel-e a fellépés vagy munkaprogram tervezett átfogó költségvetésében;</w:t>
      </w:r>
    </w:p>
    <w:p w14:paraId="18C8CC5C" w14:textId="77777777" w:rsidR="00862C75" w:rsidRPr="004B2E74" w:rsidRDefault="00862C75" w:rsidP="00862C75">
      <w:pPr>
        <w:rPr>
          <w:noProof/>
        </w:rPr>
      </w:pPr>
      <w:r w:rsidRPr="004B2E74">
        <w:rPr>
          <w:noProof/>
          <w:highlight w:val="lightGray"/>
        </w:rPr>
        <w:t xml:space="preserve">iii. a fenti feltétel a fellépés vagy munkaprogram időtartama alatt teljesült-e. </w:t>
      </w:r>
    </w:p>
    <w:p w14:paraId="6A549F30" w14:textId="77777777" w:rsidR="00862C75" w:rsidRPr="004B5969" w:rsidRDefault="00862C75" w:rsidP="00862C75">
      <w:pPr>
        <w:pStyle w:val="CRSeparator"/>
        <w:rPr>
          <w:noProof/>
          <w:lang w:val="en-US"/>
        </w:rPr>
      </w:pPr>
    </w:p>
    <w:p w14:paraId="4B6BF65D" w14:textId="77777777" w:rsidR="00862C75" w:rsidRPr="004B5969" w:rsidRDefault="00862C75" w:rsidP="00862C75">
      <w:pPr>
        <w:pStyle w:val="CRReference"/>
        <w:rPr>
          <w:noProof/>
          <w:highlight w:val="lightGray"/>
          <w:lang w:val="en-US"/>
        </w:rPr>
      </w:pPr>
      <w:r w:rsidRPr="004B2E74">
        <w:rPr>
          <w:noProof/>
        </w:rPr>
        <w:fldChar w:fldCharType="begin"/>
      </w:r>
      <w:r w:rsidRPr="004B5969">
        <w:rPr>
          <w:noProof/>
          <w:lang w:val="en-US"/>
        </w:rPr>
        <w:instrText xml:space="preserve"> QUOTE "ê" </w:instrText>
      </w:r>
      <w:r w:rsidRPr="004B2E74">
        <w:rPr>
          <w:noProof/>
        </w:rPr>
        <w:fldChar w:fldCharType="separate"/>
      </w:r>
      <w:r w:rsidRPr="004B5969">
        <w:rPr>
          <w:rStyle w:val="CRMarker"/>
          <w:noProof/>
          <w:lang w:val="en-US"/>
        </w:rPr>
        <w:t>ê</w:t>
      </w:r>
      <w:r w:rsidRPr="004B2E74">
        <w:rPr>
          <w:noProof/>
        </w:rPr>
        <w:fldChar w:fldCharType="end"/>
      </w:r>
      <w:r w:rsidRPr="004B5969">
        <w:rPr>
          <w:noProof/>
          <w:lang w:val="en-US"/>
        </w:rPr>
        <w:t> 2018/1046 (kiigazított szöveg)</w:t>
      </w:r>
    </w:p>
    <w:p w14:paraId="07D72647" w14:textId="77777777" w:rsidR="00862C75" w:rsidRPr="004B5969" w:rsidRDefault="00862C75" w:rsidP="00862C75">
      <w:pPr>
        <w:pStyle w:val="CRReference"/>
        <w:rPr>
          <w:noProof/>
          <w:highlight w:val="lightGray"/>
          <w:lang w:val="en-US"/>
        </w:rPr>
      </w:pPr>
      <w:r w:rsidRPr="004B2E74">
        <w:rPr>
          <w:noProof/>
          <w:highlight w:val="lightGray"/>
        </w:rPr>
        <w:fldChar w:fldCharType="begin"/>
      </w:r>
      <w:r w:rsidRPr="004B5969">
        <w:rPr>
          <w:noProof/>
          <w:highlight w:val="lightGray"/>
          <w:lang w:val="en-US"/>
        </w:rPr>
        <w:instrText xml:space="preserve"> QUOTE "ð" </w:instrText>
      </w:r>
      <w:r w:rsidRPr="004B2E74">
        <w:rPr>
          <w:noProof/>
          <w:highlight w:val="lightGray"/>
        </w:rPr>
        <w:fldChar w:fldCharType="separate"/>
      </w:r>
      <w:r w:rsidRPr="004B5969">
        <w:rPr>
          <w:rStyle w:val="CRMarker"/>
          <w:noProof/>
          <w:highlight w:val="lightGray"/>
          <w:lang w:val="en-US"/>
        </w:rPr>
        <w:t>ð</w:t>
      </w:r>
      <w:r w:rsidRPr="004B2E74">
        <w:rPr>
          <w:noProof/>
          <w:highlight w:val="lightGray"/>
        </w:rPr>
        <w:fldChar w:fldCharType="end"/>
      </w:r>
      <w:r w:rsidRPr="004B5969">
        <w:rPr>
          <w:noProof/>
          <w:highlight w:val="lightGray"/>
          <w:lang w:val="en-US"/>
        </w:rPr>
        <w:t> új szöveg</w:t>
      </w:r>
    </w:p>
    <w:p w14:paraId="63E4391F" w14:textId="77777777" w:rsidR="00862C75" w:rsidRPr="004B2E74" w:rsidRDefault="00862C75" w:rsidP="00862C75">
      <w:pPr>
        <w:rPr>
          <w:noProof/>
        </w:rPr>
      </w:pPr>
      <w:r w:rsidRPr="004B2E74">
        <w:rPr>
          <w:noProof/>
        </w:rPr>
        <w:t>Az említett feltételek teljesülése emellett utólagos kontrollok tárgyát is képezheti.</w:t>
      </w:r>
    </w:p>
    <w:p w14:paraId="45705778" w14:textId="77777777" w:rsidR="00862C75" w:rsidRPr="004B2E74" w:rsidRDefault="00862C75" w:rsidP="00862C75">
      <w:pPr>
        <w:rPr>
          <w:noProof/>
        </w:rPr>
      </w:pPr>
      <w:r w:rsidRPr="004B2E74">
        <w:rPr>
          <w:noProof/>
        </w:rPr>
        <w:t xml:space="preserve">Az egyösszegű átalányoknak, az egységköltségeknek vagy az átalányfinanszírozásnak a </w:t>
      </w:r>
      <w:r w:rsidRPr="004B5969">
        <w:rPr>
          <w:rStyle w:val="CRMinorChangeAdded"/>
          <w:noProof/>
          <w:lang w:val="hu-HU"/>
        </w:rPr>
        <w:t>185</w:t>
      </w:r>
      <w:r w:rsidRPr="004B5969">
        <w:rPr>
          <w:rStyle w:val="CRMinorChangeDeleted"/>
          <w:noProof/>
          <w:lang w:val="hu-HU"/>
        </w:rPr>
        <w:t>181</w:t>
      </w:r>
      <w:r w:rsidRPr="004B2E74">
        <w:rPr>
          <w:noProof/>
        </w:rPr>
        <w:t xml:space="preserve">. cikknek megfelelően az illetékes engedélyezésre jogosult tisztviselő vagy a Bizottság által engedélyezett módszerrel előzetesen meghatározott összegét az utólagos kontrollok során nem lehet vitatni. Ez nem sérti az illetékes engedélyezésre jogosult tisztviselő azon jogát, hogy az első bekezdés első albekezdésének megfelelően ellenőrizze a kifizetés feltételeit, valamint a </w:t>
      </w:r>
      <w:r w:rsidRPr="004B5969">
        <w:rPr>
          <w:rStyle w:val="CRMinorChangeAdded"/>
          <w:noProof/>
          <w:lang w:val="hu-HU"/>
        </w:rPr>
        <w:t>133</w:t>
      </w:r>
      <w:r w:rsidRPr="004B5969">
        <w:rPr>
          <w:rStyle w:val="CRMinorChangeDeleted"/>
          <w:noProof/>
          <w:lang w:val="hu-HU"/>
        </w:rPr>
        <w:t>131</w:t>
      </w:r>
      <w:r w:rsidRPr="004B2E74">
        <w:rPr>
          <w:noProof/>
        </w:rPr>
        <w:t xml:space="preserve">. cikk (4) bekezdésével összhangban csökkentse a vissza nem térítendő támogatás összegét, amennyiben e feltételek nem teljesülnek, továbbá szabálytalanság, csalás vagy egyéb kötelezettségszegés esetén. Ha az egyösszegű átalányok, egységköltségek vagy százalékos átalány meghatározására a kedvezményezett szokásos költségelszámolási gyakorlatai alapján kerül sor, akkor a </w:t>
      </w:r>
      <w:r w:rsidRPr="004B5969">
        <w:rPr>
          <w:rStyle w:val="CRMinorChangeAdded"/>
          <w:noProof/>
          <w:lang w:val="hu-HU"/>
        </w:rPr>
        <w:t>189</w:t>
      </w:r>
      <w:r w:rsidRPr="004B5969">
        <w:rPr>
          <w:rStyle w:val="CRMinorChangeDeleted"/>
          <w:noProof/>
          <w:lang w:val="hu-HU"/>
        </w:rPr>
        <w:t>185</w:t>
      </w:r>
      <w:r w:rsidRPr="004B2E74">
        <w:rPr>
          <w:noProof/>
        </w:rPr>
        <w:t>. cikk (2) bekezdését kell alkalmazni.</w:t>
      </w:r>
    </w:p>
    <w:p w14:paraId="01D85E14" w14:textId="77777777" w:rsidR="00862C75" w:rsidRPr="004B2E74" w:rsidRDefault="00862C75" w:rsidP="00862C75">
      <w:pPr>
        <w:rPr>
          <w:noProof/>
        </w:rPr>
      </w:pPr>
      <w:r w:rsidRPr="004B2E74">
        <w:rPr>
          <w:noProof/>
        </w:rPr>
        <w:t>(2)</w:t>
      </w:r>
      <w:r w:rsidRPr="004B2E74">
        <w:rPr>
          <w:noProof/>
        </w:rPr>
        <w:tab/>
        <w:t>A műveletellenőrzések és kontrollok gyakorisága és hatálya függhet többek között a tevékenység jellegétől vagy a kedvezményezettől, ideértve a szóban forgó kedvezményezettnek felróható korábbi szabálytalanságokat vagy csalást is.</w:t>
      </w:r>
    </w:p>
    <w:p w14:paraId="649DE3AE" w14:textId="77777777" w:rsidR="00862C75" w:rsidRPr="004B2E74" w:rsidRDefault="00862C75" w:rsidP="00862C75">
      <w:pPr>
        <w:rPr>
          <w:noProof/>
        </w:rPr>
      </w:pPr>
      <w:r w:rsidRPr="004B2E74">
        <w:rPr>
          <w:noProof/>
        </w:rPr>
        <w:t>(3)</w:t>
      </w:r>
      <w:r w:rsidRPr="004B2E74">
        <w:rPr>
          <w:noProof/>
        </w:rPr>
        <w:tab/>
        <w:t>Az egyösszegű átalányok, egységköltségek vagy átalányfinanszírozás kifizetésének feltételeként nem írható elő a kedvezményezett ténylegesen felmerült költségeinek közlése.</w:t>
      </w:r>
    </w:p>
    <w:p w14:paraId="18346FD2" w14:textId="77777777" w:rsidR="00862C75" w:rsidRPr="004B2E74" w:rsidRDefault="00862C75" w:rsidP="00862C75">
      <w:pPr>
        <w:rPr>
          <w:noProof/>
        </w:rPr>
      </w:pPr>
      <w:r w:rsidRPr="004B2E74">
        <w:rPr>
          <w:noProof/>
        </w:rPr>
        <w:t>(4)</w:t>
      </w:r>
      <w:r w:rsidRPr="004B2E74">
        <w:rPr>
          <w:noProof/>
        </w:rPr>
        <w:tab/>
        <w:t xml:space="preserve">A vissza nem térítendő támogatás egyösszegű átalányon, egységköltségeken vagy átalányfinanszírozáson alapuló kifizetése nem sértheti a kedvezményezett jogszabályban előírt nyilvántartásaihoz a </w:t>
      </w:r>
      <w:r w:rsidRPr="004B5969">
        <w:rPr>
          <w:rStyle w:val="CRMinorChangeAdded"/>
          <w:noProof/>
          <w:lang w:val="hu-HU"/>
        </w:rPr>
        <w:t>130</w:t>
      </w:r>
      <w:r w:rsidRPr="004B5969">
        <w:rPr>
          <w:rStyle w:val="CRMinorChangeDeleted"/>
          <w:noProof/>
          <w:lang w:val="hu-HU"/>
        </w:rPr>
        <w:t>129</w:t>
      </w:r>
      <w:r w:rsidRPr="004B2E74">
        <w:rPr>
          <w:noProof/>
        </w:rPr>
        <w:t xml:space="preserve">. és a </w:t>
      </w:r>
      <w:r w:rsidRPr="004B5969">
        <w:rPr>
          <w:rStyle w:val="CRMinorChangeAdded"/>
          <w:noProof/>
          <w:lang w:val="hu-HU"/>
        </w:rPr>
        <w:t>188</w:t>
      </w:r>
      <w:r w:rsidRPr="004B5969">
        <w:rPr>
          <w:rStyle w:val="CRMinorChangeDeleted"/>
          <w:noProof/>
          <w:lang w:val="hu-HU"/>
        </w:rPr>
        <w:t>184</w:t>
      </w:r>
      <w:r w:rsidRPr="004B2E74">
        <w:rPr>
          <w:noProof/>
        </w:rPr>
        <w:t>. cikkben említett célokból történő hozzáférés jogát.</w:t>
      </w:r>
    </w:p>
    <w:p w14:paraId="2EB27B18" w14:textId="77777777" w:rsidR="00862C75" w:rsidRPr="004B2E74" w:rsidRDefault="00862C75" w:rsidP="00862C75">
      <w:pPr>
        <w:rPr>
          <w:noProof/>
          <w:highlight w:val="lightGray"/>
        </w:rPr>
      </w:pPr>
      <w:r w:rsidRPr="004B5969">
        <w:rPr>
          <w:rStyle w:val="CRRefonteDeleted"/>
          <w:noProof/>
          <w:highlight w:val="lightGray"/>
          <w:lang w:val="hu-HU"/>
        </w:rPr>
        <w:t>(5)</w:t>
      </w:r>
      <w:r w:rsidRPr="004B2E74">
        <w:rPr>
          <w:noProof/>
        </w:rPr>
        <w:tab/>
      </w:r>
      <w:r w:rsidRPr="004B5969">
        <w:rPr>
          <w:rStyle w:val="CRRefonteDeleted"/>
          <w:noProof/>
          <w:highlight w:val="lightGray"/>
          <w:lang w:val="hu-HU"/>
        </w:rPr>
        <w:t>Az e cikk (1) bekezdésében említett műveletellenőrzések és kontrollok céljából a 186. cikk (3) bekezdésének a) és b) pontja alkalmazandó.</w:t>
      </w:r>
    </w:p>
    <w:p w14:paraId="10291D37" w14:textId="77777777" w:rsidR="00862C75" w:rsidRPr="004B2E74" w:rsidRDefault="00862C75" w:rsidP="00862C75">
      <w:pPr>
        <w:pStyle w:val="Titrearticle"/>
        <w:rPr>
          <w:noProof/>
        </w:rPr>
      </w:pPr>
      <w:r w:rsidRPr="004B5969">
        <w:rPr>
          <w:rStyle w:val="CRMinorChangeAdded"/>
          <w:noProof/>
          <w:lang w:val="hu-HU"/>
        </w:rPr>
        <w:t>188</w:t>
      </w:r>
      <w:r w:rsidRPr="004B5969">
        <w:rPr>
          <w:rStyle w:val="CRMinorChangeDeleted"/>
          <w:noProof/>
          <w:lang w:val="hu-HU"/>
        </w:rPr>
        <w:t>184</w:t>
      </w:r>
      <w:r w:rsidRPr="004B2E74">
        <w:rPr>
          <w:iCs/>
          <w:noProof/>
        </w:rPr>
        <w:t>.</w:t>
      </w:r>
      <w:r w:rsidRPr="004B2E74">
        <w:rPr>
          <w:noProof/>
        </w:rPr>
        <w:t xml:space="preserve"> cikk</w:t>
      </w:r>
    </w:p>
    <w:p w14:paraId="14528420" w14:textId="77777777" w:rsidR="00862C75" w:rsidRPr="004B2E74" w:rsidRDefault="00862C75" w:rsidP="00862C75">
      <w:pPr>
        <w:pStyle w:val="NormalCentered"/>
        <w:rPr>
          <w:b/>
          <w:bCs/>
          <w:noProof/>
        </w:rPr>
      </w:pPr>
      <w:r w:rsidRPr="004B2E74">
        <w:rPr>
          <w:b/>
          <w:noProof/>
        </w:rPr>
        <w:t>Az egyösszegű átalányok, az egységköltségek és az átalányfinanszírozás időszakos értékelése</w:t>
      </w:r>
    </w:p>
    <w:p w14:paraId="3CA37B7E" w14:textId="77777777" w:rsidR="00862C75" w:rsidRPr="004B2E74" w:rsidRDefault="00862C75" w:rsidP="00862C75">
      <w:pPr>
        <w:rPr>
          <w:noProof/>
        </w:rPr>
      </w:pPr>
      <w:r w:rsidRPr="004B2E74">
        <w:rPr>
          <w:noProof/>
        </w:rPr>
        <w:t xml:space="preserve">Az egyösszegű átalányok, egységköltségek vagy átalányfinanszírozás meghatározására szolgáló módszert, a mögöttes adatokat és az eredményül kapott összegeket, valamint a kimenetek és/vagy az eredmények szempontjából ezen összegek megfelelőségét rendszeresen értékelni kell és adott esetben a </w:t>
      </w:r>
      <w:r w:rsidRPr="004B5969">
        <w:rPr>
          <w:rStyle w:val="CRMinorChangeAdded"/>
          <w:noProof/>
          <w:lang w:val="hu-HU"/>
        </w:rPr>
        <w:t>185</w:t>
      </w:r>
      <w:r w:rsidRPr="004B5969">
        <w:rPr>
          <w:rStyle w:val="CRMinorChangeDeleted"/>
          <w:noProof/>
          <w:lang w:val="hu-HU"/>
        </w:rPr>
        <w:t>181</w:t>
      </w:r>
      <w:r w:rsidRPr="004B2E74">
        <w:rPr>
          <w:noProof/>
        </w:rPr>
        <w:t>. cikknek megfelelően ki kell igazítani. Az értékelés</w:t>
      </w:r>
      <w:r>
        <w:rPr>
          <w:noProof/>
        </w:rPr>
        <w:t xml:space="preserve">ek gyakoriságát és hatályát </w:t>
      </w:r>
      <w:r w:rsidRPr="004B5969">
        <w:rPr>
          <w:rStyle w:val="CRRefonteDeleted"/>
          <w:noProof/>
          <w:highlight w:val="lightGray"/>
          <w:lang w:val="hu-HU"/>
        </w:rPr>
        <w:t>különösen</w:t>
      </w:r>
      <w:r w:rsidRPr="004B2E74">
        <w:rPr>
          <w:noProof/>
        </w:rPr>
        <w:t xml:space="preserve"> a költségek alakulásától és jellegétől kell fü</w:t>
      </w:r>
      <w:r>
        <w:rPr>
          <w:noProof/>
        </w:rPr>
        <w:t>ggővé tenni, figyelembe véve</w:t>
      </w:r>
      <w:r w:rsidRPr="004B2E74">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4B2E74">
        <w:rPr>
          <w:noProof/>
          <w:highlight w:val="lightGray"/>
        </w:rPr>
        <w:t> különösen </w:t>
      </w:r>
      <w:r w:rsidRPr="004B2E74">
        <w:rPr>
          <w:noProof/>
          <w:highlight w:val="lightGray"/>
        </w:rPr>
        <w:fldChar w:fldCharType="begin"/>
      </w:r>
      <w:r w:rsidRPr="004B2E74">
        <w:rPr>
          <w:noProof/>
          <w:highlight w:val="lightGray"/>
        </w:rPr>
        <w:instrText xml:space="preserve"> QUOTE "</w:instrText>
      </w:r>
      <w:r w:rsidRPr="004B5969">
        <w:rPr>
          <w:rStyle w:val="CRMarker"/>
          <w:noProof/>
          <w:highlight w:val="lightGray"/>
          <w:lang w:val="hu-HU"/>
        </w:rPr>
        <w:instrText>ï</w:instrText>
      </w:r>
      <w:r w:rsidRPr="004B2E74">
        <w:rPr>
          <w:noProof/>
          <w:highlight w:val="lightGray"/>
        </w:rPr>
        <w:instrText xml:space="preserve">" </w:instrText>
      </w:r>
      <w:r w:rsidRPr="004B2E74">
        <w:rPr>
          <w:noProof/>
          <w:highlight w:val="lightGray"/>
        </w:rPr>
        <w:fldChar w:fldCharType="separate"/>
      </w:r>
      <w:r w:rsidRPr="004B5969">
        <w:rPr>
          <w:rStyle w:val="CRMarker"/>
          <w:noProof/>
          <w:highlight w:val="lightGray"/>
          <w:lang w:val="hu-HU"/>
        </w:rPr>
        <w:t>ï</w:t>
      </w:r>
      <w:r w:rsidRPr="004B2E74">
        <w:rPr>
          <w:noProof/>
          <w:highlight w:val="lightGray"/>
        </w:rPr>
        <w:fldChar w:fldCharType="end"/>
      </w:r>
      <w:r w:rsidRPr="004B2E74">
        <w:rPr>
          <w:noProof/>
        </w:rPr>
        <w:t xml:space="preserve"> a piaci árak jelentős változásait és egyéb releváns körülményeket.</w:t>
      </w:r>
    </w:p>
    <w:p w14:paraId="66C56FA1" w14:textId="77777777" w:rsidR="00862C75" w:rsidRPr="004B2E74" w:rsidRDefault="00862C75" w:rsidP="00862C75">
      <w:pPr>
        <w:pStyle w:val="Titrearticle"/>
        <w:rPr>
          <w:noProof/>
        </w:rPr>
      </w:pPr>
      <w:r w:rsidRPr="004B5969">
        <w:rPr>
          <w:rStyle w:val="CRMinorChangeAdded"/>
          <w:noProof/>
          <w:lang w:val="hu-HU"/>
        </w:rPr>
        <w:t>189</w:t>
      </w:r>
      <w:r w:rsidRPr="004B5969">
        <w:rPr>
          <w:rStyle w:val="CRMinorChangeDeleted"/>
          <w:noProof/>
          <w:lang w:val="hu-HU"/>
        </w:rPr>
        <w:t>185</w:t>
      </w:r>
      <w:r w:rsidRPr="004B2E74">
        <w:rPr>
          <w:iCs/>
          <w:noProof/>
        </w:rPr>
        <w:t>.</w:t>
      </w:r>
      <w:r w:rsidRPr="004B2E74">
        <w:rPr>
          <w:noProof/>
        </w:rPr>
        <w:t xml:space="preserve"> cikk</w:t>
      </w:r>
    </w:p>
    <w:p w14:paraId="3F58720B" w14:textId="77777777" w:rsidR="00862C75" w:rsidRPr="004B2E74" w:rsidRDefault="00862C75" w:rsidP="00862C75">
      <w:pPr>
        <w:pStyle w:val="NormalCentered"/>
        <w:rPr>
          <w:b/>
          <w:bCs/>
          <w:noProof/>
        </w:rPr>
      </w:pPr>
      <w:r w:rsidRPr="004B2E74">
        <w:rPr>
          <w:b/>
          <w:noProof/>
        </w:rPr>
        <w:t>A kedvezményezett szokásos költségelszámolási gyakorlatai</w:t>
      </w:r>
    </w:p>
    <w:p w14:paraId="3F1BE1D1" w14:textId="77777777" w:rsidR="00862C75" w:rsidRPr="004B2E74" w:rsidRDefault="00862C75" w:rsidP="00862C75">
      <w:pPr>
        <w:rPr>
          <w:noProof/>
        </w:rPr>
      </w:pPr>
      <w:r w:rsidRPr="004B2E74">
        <w:rPr>
          <w:noProof/>
        </w:rPr>
        <w:t>(1)</w:t>
      </w:r>
      <w:r w:rsidRPr="004B2E74">
        <w:rPr>
          <w:noProof/>
        </w:rPr>
        <w:tab/>
        <w:t xml:space="preserve">A kedvezményezett által alkalmazott szokásos költségelszámolási gyakorlatok használatának engedélyezésekor az illetékes engedélyezésre jogosult tisztviselő értékelheti, hogy ezek a gyakorlatok megfelelnek-e a </w:t>
      </w:r>
      <w:r w:rsidRPr="004B5969">
        <w:rPr>
          <w:rStyle w:val="CRMinorChangeAdded"/>
          <w:noProof/>
          <w:lang w:val="hu-HU"/>
        </w:rPr>
        <w:t>185</w:t>
      </w:r>
      <w:r w:rsidRPr="004B5969">
        <w:rPr>
          <w:rStyle w:val="CRMinorChangeDeleted"/>
          <w:noProof/>
          <w:lang w:val="hu-HU"/>
        </w:rPr>
        <w:t>181</w:t>
      </w:r>
      <w:r w:rsidRPr="004B2E74">
        <w:rPr>
          <w:noProof/>
        </w:rPr>
        <w:t>. cikk (4) bekezdésében megállapított feltételeknek. Ez az értékelés elvégezhető előzetesen vagy megfelelő utólagos kontrollstratégia alkalmazásával.</w:t>
      </w:r>
    </w:p>
    <w:p w14:paraId="2BB2F641" w14:textId="77777777" w:rsidR="00862C75" w:rsidRPr="004B2E74" w:rsidRDefault="00862C75" w:rsidP="00862C75">
      <w:pPr>
        <w:rPr>
          <w:noProof/>
        </w:rPr>
      </w:pPr>
      <w:r w:rsidRPr="004B2E74">
        <w:rPr>
          <w:noProof/>
        </w:rPr>
        <w:t>(2)</w:t>
      </w:r>
      <w:r w:rsidRPr="004B2E74">
        <w:rPr>
          <w:noProof/>
        </w:rPr>
        <w:tab/>
        <w:t xml:space="preserve">Ha előzetesen megállapításra kerül, hogy a kedvezményezett szokásos költségelszámolási gyakorlatai megfelelnek a </w:t>
      </w:r>
      <w:r w:rsidRPr="004B5969">
        <w:rPr>
          <w:rStyle w:val="CRMinorChangeAdded"/>
          <w:noProof/>
          <w:lang w:val="hu-HU"/>
        </w:rPr>
        <w:t>185</w:t>
      </w:r>
      <w:r w:rsidRPr="004B5969">
        <w:rPr>
          <w:rStyle w:val="CRMinorChangeDeleted"/>
          <w:noProof/>
          <w:lang w:val="hu-HU"/>
        </w:rPr>
        <w:t>181</w:t>
      </w:r>
      <w:r w:rsidRPr="004B2E74">
        <w:rPr>
          <w:noProof/>
        </w:rPr>
        <w:t xml:space="preserve">. cikk (4) bekezdésében megállapított feltételeknek, akkor az egyösszegű átalányok, egységköltségek, illetve átalányfinanszírozás e gyakorlatok alkalmazásával meghatározott összegét az utólagos kontrollok során nem lehet vitatni. Ez a rendelkezés nem sérti az illetékes engedélyezésre jogosult tisztviselőnek a vissza nem térítendő támogatás csökkentésével kapcsolatos jogát, a </w:t>
      </w:r>
      <w:r w:rsidRPr="004B5969">
        <w:rPr>
          <w:rStyle w:val="CRMinorChangeAdded"/>
          <w:noProof/>
          <w:lang w:val="hu-HU"/>
        </w:rPr>
        <w:t>133</w:t>
      </w:r>
      <w:r w:rsidRPr="004B5969">
        <w:rPr>
          <w:rStyle w:val="CRMinorChangeDeleted"/>
          <w:noProof/>
          <w:lang w:val="hu-HU"/>
        </w:rPr>
        <w:t>131</w:t>
      </w:r>
      <w:r w:rsidRPr="004B2E74">
        <w:rPr>
          <w:noProof/>
        </w:rPr>
        <w:t>. cikk (4) bekezdésével összhangban.</w:t>
      </w:r>
    </w:p>
    <w:p w14:paraId="0B9DE19A" w14:textId="77777777" w:rsidR="00862C75" w:rsidRPr="004B2E74" w:rsidRDefault="00862C75" w:rsidP="00862C75">
      <w:pPr>
        <w:rPr>
          <w:noProof/>
        </w:rPr>
      </w:pPr>
      <w:r w:rsidRPr="004B2E74">
        <w:rPr>
          <w:noProof/>
        </w:rPr>
        <w:t>(3)</w:t>
      </w:r>
      <w:r w:rsidRPr="004B2E74">
        <w:rPr>
          <w:noProof/>
        </w:rPr>
        <w:tab/>
        <w:t xml:space="preserve">Az illetékes engedélyezésre jogosult tisztviselő akkor határozhat úgy, hogy a kedvezményezett által alkalmazott szokásos költségelszámolási gyakorlatok megfelelnek a </w:t>
      </w:r>
      <w:r w:rsidRPr="004B5969">
        <w:rPr>
          <w:rStyle w:val="CRMinorChangeAdded"/>
          <w:noProof/>
          <w:lang w:val="hu-HU"/>
        </w:rPr>
        <w:t>185</w:t>
      </w:r>
      <w:r w:rsidRPr="004B5969">
        <w:rPr>
          <w:rStyle w:val="CRMinorChangeDeleted"/>
          <w:noProof/>
          <w:lang w:val="hu-HU"/>
        </w:rPr>
        <w:t>181</w:t>
      </w:r>
      <w:r w:rsidRPr="004B2E74">
        <w:rPr>
          <w:noProof/>
        </w:rPr>
        <w:t>. cikk (4) bekezdésében foglalt feltételeknek, ha azokat a nemzeti hatóságok hasonló finanszírozási rendszerekben elfogadják.</w:t>
      </w:r>
    </w:p>
    <w:p w14:paraId="42E47715" w14:textId="77777777" w:rsidR="00862C75" w:rsidRPr="004B2E74" w:rsidRDefault="00862C75" w:rsidP="00862C75">
      <w:pPr>
        <w:pStyle w:val="Titrearticle"/>
        <w:rPr>
          <w:noProof/>
        </w:rPr>
      </w:pPr>
      <w:r w:rsidRPr="004B5969">
        <w:rPr>
          <w:rStyle w:val="CRMinorChangeAdded"/>
          <w:noProof/>
          <w:lang w:val="hu-HU"/>
        </w:rPr>
        <w:t>190</w:t>
      </w:r>
      <w:r w:rsidRPr="004B5969">
        <w:rPr>
          <w:rStyle w:val="CRMinorChangeDeleted"/>
          <w:noProof/>
          <w:lang w:val="hu-HU"/>
        </w:rPr>
        <w:t>186</w:t>
      </w:r>
      <w:r w:rsidRPr="004B2E74">
        <w:rPr>
          <w:iCs/>
          <w:noProof/>
        </w:rPr>
        <w:t>.</w:t>
      </w:r>
      <w:r w:rsidRPr="004B2E74">
        <w:rPr>
          <w:noProof/>
        </w:rPr>
        <w:t xml:space="preserve"> cikk</w:t>
      </w:r>
    </w:p>
    <w:p w14:paraId="51B94BED" w14:textId="77777777" w:rsidR="00862C75" w:rsidRPr="004B2E74" w:rsidRDefault="00862C75" w:rsidP="00862C75">
      <w:pPr>
        <w:pStyle w:val="NormalCentered"/>
        <w:rPr>
          <w:b/>
          <w:bCs/>
          <w:noProof/>
        </w:rPr>
      </w:pPr>
      <w:r w:rsidRPr="004B2E74">
        <w:rPr>
          <w:b/>
          <w:noProof/>
        </w:rPr>
        <w:t>Elszámolható költségek</w:t>
      </w:r>
    </w:p>
    <w:p w14:paraId="4CA2A122" w14:textId="77777777" w:rsidR="00862C75" w:rsidRPr="004B2E74" w:rsidRDefault="00862C75" w:rsidP="00862C75">
      <w:pPr>
        <w:rPr>
          <w:noProof/>
        </w:rPr>
      </w:pPr>
      <w:r w:rsidRPr="004B2E74">
        <w:rPr>
          <w:noProof/>
        </w:rPr>
        <w:t>(1)</w:t>
      </w:r>
      <w:r w:rsidRPr="004B2E74">
        <w:rPr>
          <w:noProof/>
        </w:rPr>
        <w:tab/>
        <w:t>A vissza nem térítendő támogatások nem haladhatják meg az abszolút értékben kifejezett felső korlátot (a továbbiakban: a támogatás maximális összege), amelyet az alábbiak alapján kell megállapítani:</w:t>
      </w:r>
    </w:p>
    <w:p w14:paraId="160C6D9F" w14:textId="77777777" w:rsidR="00862C75" w:rsidRPr="004B2E74" w:rsidRDefault="00862C75" w:rsidP="00862C75">
      <w:pPr>
        <w:pStyle w:val="Point0"/>
        <w:rPr>
          <w:noProof/>
        </w:rPr>
      </w:pPr>
      <w:r w:rsidRPr="004B2E74">
        <w:rPr>
          <w:noProof/>
        </w:rPr>
        <w:tab/>
        <w:t>a)</w:t>
      </w:r>
      <w:r w:rsidRPr="004B2E74">
        <w:rPr>
          <w:noProof/>
        </w:rPr>
        <w:tab/>
        <w:t xml:space="preserve">a </w:t>
      </w:r>
      <w:r w:rsidRPr="004B5969">
        <w:rPr>
          <w:rStyle w:val="CRMinorChangeAdded"/>
          <w:noProof/>
          <w:lang w:val="hu-HU"/>
        </w:rPr>
        <w:t>126</w:t>
      </w:r>
      <w:r w:rsidRPr="004B5969">
        <w:rPr>
          <w:rStyle w:val="CRMinorChangeDeleted"/>
          <w:noProof/>
          <w:lang w:val="hu-HU"/>
        </w:rPr>
        <w:t>125</w:t>
      </w:r>
      <w:r w:rsidRPr="004B2E74">
        <w:rPr>
          <w:noProof/>
        </w:rPr>
        <w:t>. cikk (1) bekezdése első albekezdésének a) pontjában említett esetben a költségekhez nem kapcsolódó finanszírozás teljes összege;</w:t>
      </w:r>
    </w:p>
    <w:p w14:paraId="75D61F2F" w14:textId="77777777" w:rsidR="00862C75" w:rsidRPr="004B2E74" w:rsidRDefault="00862C75" w:rsidP="00862C75">
      <w:pPr>
        <w:pStyle w:val="Point0"/>
        <w:rPr>
          <w:noProof/>
        </w:rPr>
      </w:pPr>
      <w:r w:rsidRPr="004B2E74">
        <w:rPr>
          <w:noProof/>
        </w:rPr>
        <w:tab/>
        <w:t>b)</w:t>
      </w:r>
      <w:r w:rsidRPr="004B2E74">
        <w:rPr>
          <w:noProof/>
        </w:rPr>
        <w:tab/>
        <w:t xml:space="preserve">a tervezett elszámolható költségek, amennyiben lehetséges, a </w:t>
      </w:r>
      <w:r w:rsidRPr="004B5969">
        <w:rPr>
          <w:rStyle w:val="CRMinorChangeAdded"/>
          <w:noProof/>
          <w:lang w:val="hu-HU"/>
        </w:rPr>
        <w:t>126</w:t>
      </w:r>
      <w:r w:rsidRPr="004B5969">
        <w:rPr>
          <w:rStyle w:val="CRMinorChangeDeleted"/>
          <w:noProof/>
          <w:lang w:val="hu-HU"/>
        </w:rPr>
        <w:t>125</w:t>
      </w:r>
      <w:r w:rsidRPr="004B2E74">
        <w:rPr>
          <w:noProof/>
        </w:rPr>
        <w:t>. cikk (1) bekezdése első albekezdésének b) pontjában említett esetben;</w:t>
      </w:r>
    </w:p>
    <w:p w14:paraId="327757A5" w14:textId="77777777" w:rsidR="00862C75" w:rsidRPr="004B2E74" w:rsidRDefault="00862C75" w:rsidP="00862C75">
      <w:pPr>
        <w:pStyle w:val="Point0"/>
        <w:rPr>
          <w:noProof/>
        </w:rPr>
      </w:pPr>
      <w:r w:rsidRPr="004B2E74">
        <w:rPr>
          <w:noProof/>
        </w:rPr>
        <w:tab/>
        <w:t>c)</w:t>
      </w:r>
      <w:r w:rsidRPr="004B2E74">
        <w:rPr>
          <w:noProof/>
        </w:rPr>
        <w:tab/>
        <w:t xml:space="preserve">a tervezett elszámolható költségeknek a </w:t>
      </w:r>
      <w:r w:rsidRPr="004B5969">
        <w:rPr>
          <w:rStyle w:val="CRMinorChangeAdded"/>
          <w:noProof/>
          <w:lang w:val="hu-HU"/>
        </w:rPr>
        <w:t>126</w:t>
      </w:r>
      <w:r w:rsidRPr="004B5969">
        <w:rPr>
          <w:rStyle w:val="CRMinorChangeDeleted"/>
          <w:noProof/>
          <w:lang w:val="hu-HU"/>
        </w:rPr>
        <w:t>125</w:t>
      </w:r>
      <w:r w:rsidRPr="004B2E74">
        <w:rPr>
          <w:noProof/>
        </w:rPr>
        <w:t>. cikk (1) bekezdése első albekezdésének c), d) és e) pontjában említett egyösszegű átalányok, egységköltségek vagy százalékos átalány formájában előzetesen egyértelműen meghatározott teljes összege.</w:t>
      </w:r>
    </w:p>
    <w:p w14:paraId="276A1B4D" w14:textId="77777777" w:rsidR="00862C75" w:rsidRPr="004B2E74" w:rsidRDefault="00862C75" w:rsidP="00862C75">
      <w:pPr>
        <w:rPr>
          <w:noProof/>
        </w:rPr>
      </w:pPr>
      <w:r w:rsidRPr="004B2E74">
        <w:rPr>
          <w:noProof/>
        </w:rPr>
        <w:t>Az alap-jogiaktus sérelme nélkül, a vissza nem térítendő támogatások továbbá kifejezhetők a tervezett elszámolható költségek százalékos arányában, amennyiben a támogatás az első albekezdés b) pontjában meghatározott formát ölti, vagy az első albekezdés c) pontjában említett egyösszegű átalányok, egységköltségek vagy százalékos átalányfinanszírozás arányában.</w:t>
      </w:r>
    </w:p>
    <w:p w14:paraId="2CA621F4" w14:textId="77777777" w:rsidR="00862C75" w:rsidRPr="004B2E74" w:rsidRDefault="00862C75" w:rsidP="00862C75">
      <w:pPr>
        <w:rPr>
          <w:noProof/>
        </w:rPr>
      </w:pPr>
      <w:r w:rsidRPr="004B2E74">
        <w:rPr>
          <w:noProof/>
        </w:rPr>
        <w:t xml:space="preserve">Amennyiben a vissza nem térítendő támogatás az e bekezdés első albekezdésének b) pontjában meghatározott formát ölti és amennyiben a tevékenység sajátosságai miatt csak abszolút értékben lehet kifejezni, az elszámolható költségek ellenőrzését a </w:t>
      </w:r>
      <w:r w:rsidRPr="004B5969">
        <w:rPr>
          <w:rStyle w:val="CRMinorChangeAdded"/>
          <w:noProof/>
          <w:lang w:val="hu-HU"/>
        </w:rPr>
        <w:t>159</w:t>
      </w:r>
      <w:r w:rsidRPr="004B5969">
        <w:rPr>
          <w:rStyle w:val="CRMinorChangeDeleted"/>
          <w:noProof/>
          <w:lang w:val="hu-HU"/>
        </w:rPr>
        <w:t>155</w:t>
      </w:r>
      <w:r>
        <w:rPr>
          <w:noProof/>
        </w:rPr>
        <w:t xml:space="preserve">. cikk (4) </w:t>
      </w:r>
      <w:r w:rsidRPr="000C053E">
        <w:rPr>
          <w:noProof/>
        </w:rPr>
        <w:fldChar w:fldCharType="begin"/>
      </w:r>
      <w:r w:rsidRPr="000C053E">
        <w:rPr>
          <w:noProof/>
        </w:rPr>
        <w:instrText xml:space="preserve"> QUOTE "</w:instrText>
      </w:r>
      <w:r w:rsidRPr="004B5969">
        <w:rPr>
          <w:rStyle w:val="CRMarker"/>
          <w:noProof/>
          <w:lang w:val="hu-HU"/>
        </w:rPr>
        <w:instrText>Ö</w:instrText>
      </w:r>
      <w:r w:rsidRPr="000C053E">
        <w:rPr>
          <w:noProof/>
        </w:rPr>
        <w:instrText xml:space="preserve">" </w:instrText>
      </w:r>
      <w:r w:rsidRPr="000C053E">
        <w:rPr>
          <w:noProof/>
        </w:rPr>
        <w:fldChar w:fldCharType="separate"/>
      </w:r>
      <w:r w:rsidRPr="004B5969">
        <w:rPr>
          <w:rStyle w:val="CRMarker"/>
          <w:noProof/>
          <w:lang w:val="hu-HU"/>
        </w:rPr>
        <w:t>Ö</w:t>
      </w:r>
      <w:r w:rsidRPr="000C053E">
        <w:rPr>
          <w:noProof/>
        </w:rPr>
        <w:fldChar w:fldCharType="end"/>
      </w:r>
      <w:r w:rsidRPr="000C053E">
        <w:rPr>
          <w:noProof/>
        </w:rPr>
        <w:t> </w:t>
      </w:r>
      <w:r w:rsidRPr="004B2E74">
        <w:rPr>
          <w:noProof/>
        </w:rPr>
        <w:t>bekezdésének</w:t>
      </w:r>
      <w:r w:rsidRPr="000C053E">
        <w:rPr>
          <w:noProof/>
        </w:rPr>
        <w:t> </w:t>
      </w:r>
      <w:r w:rsidRPr="000C053E">
        <w:rPr>
          <w:noProof/>
        </w:rPr>
        <w:fldChar w:fldCharType="begin"/>
      </w:r>
      <w:r w:rsidRPr="000C053E">
        <w:rPr>
          <w:noProof/>
        </w:rPr>
        <w:instrText xml:space="preserve"> QUOTE "</w:instrText>
      </w:r>
      <w:r w:rsidRPr="004B5969">
        <w:rPr>
          <w:rStyle w:val="CRMarker"/>
          <w:noProof/>
          <w:lang w:val="hu-HU"/>
        </w:rPr>
        <w:instrText>Õ</w:instrText>
      </w:r>
      <w:r w:rsidRPr="000C053E">
        <w:rPr>
          <w:noProof/>
        </w:rPr>
        <w:instrText xml:space="preserve">" </w:instrText>
      </w:r>
      <w:r w:rsidRPr="000C053E">
        <w:rPr>
          <w:noProof/>
        </w:rPr>
        <w:fldChar w:fldCharType="separate"/>
      </w:r>
      <w:r w:rsidRPr="004B5969">
        <w:rPr>
          <w:rStyle w:val="CRMarker"/>
          <w:noProof/>
          <w:lang w:val="hu-HU"/>
        </w:rPr>
        <w:t>Õ</w:t>
      </w:r>
      <w:r w:rsidRPr="000C053E">
        <w:rPr>
          <w:noProof/>
        </w:rPr>
        <w:fldChar w:fldCharType="end"/>
      </w:r>
      <w:r w:rsidRPr="004B2E74">
        <w:rPr>
          <w:noProof/>
        </w:rPr>
        <w:t xml:space="preserve"> és adott esetben a </w:t>
      </w:r>
      <w:r w:rsidRPr="004B5969">
        <w:rPr>
          <w:rStyle w:val="CRMinorChangeAdded"/>
          <w:noProof/>
          <w:lang w:val="hu-HU"/>
        </w:rPr>
        <w:t>159. cikk (7) bekezdésének</w:t>
      </w:r>
      <w:r w:rsidRPr="004B5969">
        <w:rPr>
          <w:rStyle w:val="CRMinorChangeDeleted"/>
          <w:noProof/>
          <w:lang w:val="hu-HU"/>
        </w:rPr>
        <w:t>155. cikk (5) bekezdésének</w:t>
      </w:r>
      <w:r w:rsidRPr="004B2E74">
        <w:rPr>
          <w:noProof/>
        </w:rPr>
        <w:t xml:space="preserve"> megfelelően kell elvégezni.</w:t>
      </w:r>
    </w:p>
    <w:p w14:paraId="7C716454" w14:textId="77777777" w:rsidR="00862C75" w:rsidRPr="004B2E74" w:rsidRDefault="00862C75" w:rsidP="00862C75">
      <w:pPr>
        <w:rPr>
          <w:noProof/>
        </w:rPr>
      </w:pPr>
      <w:r w:rsidRPr="004B2E74">
        <w:rPr>
          <w:noProof/>
        </w:rPr>
        <w:t>(2)</w:t>
      </w:r>
      <w:r w:rsidRPr="004B2E74">
        <w:rPr>
          <w:noProof/>
        </w:rPr>
        <w:tab/>
        <w:t>Az alap-jogiaktusban meghatározott maximális társfinanszírozási arány sérelme nélkül:</w:t>
      </w:r>
    </w:p>
    <w:p w14:paraId="2522F0CA" w14:textId="77777777" w:rsidR="00862C75" w:rsidRPr="004B2E74" w:rsidRDefault="00862C75" w:rsidP="00862C75">
      <w:pPr>
        <w:pStyle w:val="Point0"/>
        <w:rPr>
          <w:noProof/>
        </w:rPr>
      </w:pPr>
      <w:r w:rsidRPr="004B2E74">
        <w:rPr>
          <w:noProof/>
        </w:rPr>
        <w:tab/>
        <w:t>a)</w:t>
      </w:r>
      <w:r w:rsidRPr="004B2E74">
        <w:rPr>
          <w:noProof/>
        </w:rPr>
        <w:tab/>
        <w:t>a vissza nem térítendő támogatás nem haladhatja meg az elszámolható költségeket;</w:t>
      </w:r>
    </w:p>
    <w:p w14:paraId="487C3C0A" w14:textId="29CC2EB1" w:rsidR="00862C75" w:rsidRPr="004B2E74" w:rsidRDefault="00862C75" w:rsidP="00862C75">
      <w:pPr>
        <w:pStyle w:val="Point0"/>
        <w:rPr>
          <w:noProof/>
        </w:rPr>
      </w:pPr>
      <w:r w:rsidRPr="004B2E74">
        <w:rPr>
          <w:noProof/>
        </w:rPr>
        <w:tab/>
        <w:t>b)</w:t>
      </w:r>
      <w:r w:rsidRPr="004B2E74">
        <w:rPr>
          <w:noProof/>
        </w:rPr>
        <w:tab/>
        <w:t>amennyiben a vissza nem térítendő támogatás az első bekezdés első albekezdésének</w:t>
      </w:r>
      <w:r w:rsidR="000F68E1">
        <w:rPr>
          <w:noProof/>
        </w:rPr>
        <w:t xml:space="preserve"> </w:t>
      </w:r>
      <w:r w:rsidR="000F68E1" w:rsidRPr="004B5969">
        <w:rPr>
          <w:rStyle w:val="CRRefonteDeleted"/>
          <w:noProof/>
          <w:highlight w:val="lightGray"/>
          <w:lang w:val="hu-HU"/>
        </w:rPr>
        <w:t>a)</w:t>
      </w:r>
      <w:r w:rsidR="000F68E1">
        <w:rPr>
          <w:noProof/>
        </w:rPr>
        <w:t xml:space="preserve"> </w:t>
      </w:r>
      <w:r w:rsidR="000F68E1" w:rsidRPr="004B5969">
        <w:rPr>
          <w:noProof/>
          <w:highlight w:val="lightGray"/>
        </w:rPr>
        <w:fldChar w:fldCharType="begin"/>
      </w:r>
      <w:r w:rsidR="000F68E1" w:rsidRPr="004B5969">
        <w:rPr>
          <w:noProof/>
          <w:highlight w:val="lightGray"/>
        </w:rPr>
        <w:instrText xml:space="preserve"> QUOTE "</w:instrText>
      </w:r>
      <w:r w:rsidR="000F68E1" w:rsidRPr="004B5969">
        <w:rPr>
          <w:rStyle w:val="CRMarker"/>
          <w:noProof/>
          <w:highlight w:val="lightGray"/>
          <w:lang w:val="hu-HU"/>
        </w:rPr>
        <w:instrText>ð</w:instrText>
      </w:r>
      <w:r w:rsidR="000F68E1" w:rsidRPr="004B5969">
        <w:rPr>
          <w:noProof/>
          <w:highlight w:val="lightGray"/>
        </w:rPr>
        <w:instrText xml:space="preserve">" </w:instrText>
      </w:r>
      <w:r w:rsidR="000F68E1" w:rsidRPr="004B5969">
        <w:rPr>
          <w:noProof/>
          <w:highlight w:val="lightGray"/>
        </w:rPr>
        <w:fldChar w:fldCharType="separate"/>
      </w:r>
      <w:r w:rsidR="000F68E1" w:rsidRPr="004B5969">
        <w:rPr>
          <w:rStyle w:val="CRMarker"/>
          <w:noProof/>
          <w:highlight w:val="lightGray"/>
          <w:lang w:val="hu-HU"/>
        </w:rPr>
        <w:t>ð</w:t>
      </w:r>
      <w:r w:rsidR="000F68E1" w:rsidRPr="004B5969">
        <w:rPr>
          <w:noProof/>
          <w:highlight w:val="lightGray"/>
        </w:rPr>
        <w:fldChar w:fldCharType="end"/>
      </w:r>
      <w:r w:rsidR="000F68E1" w:rsidRPr="000F68E1">
        <w:rPr>
          <w:noProof/>
          <w:highlight w:val="lightGray"/>
        </w:rPr>
        <w:t> b) </w:t>
      </w:r>
      <w:r w:rsidR="000F68E1" w:rsidRPr="000F68E1">
        <w:rPr>
          <w:noProof/>
          <w:highlight w:val="lightGray"/>
        </w:rPr>
        <w:fldChar w:fldCharType="begin"/>
      </w:r>
      <w:r w:rsidR="000F68E1" w:rsidRPr="000F68E1">
        <w:rPr>
          <w:noProof/>
          <w:highlight w:val="lightGray"/>
        </w:rPr>
        <w:instrText xml:space="preserve"> QUOTE "</w:instrText>
      </w:r>
      <w:r w:rsidR="000F68E1" w:rsidRPr="004B5969">
        <w:rPr>
          <w:rStyle w:val="CRMarker"/>
          <w:noProof/>
          <w:highlight w:val="lightGray"/>
          <w:lang w:val="hu-HU"/>
        </w:rPr>
        <w:instrText>ï</w:instrText>
      </w:r>
      <w:r w:rsidR="000F68E1" w:rsidRPr="000F68E1">
        <w:rPr>
          <w:noProof/>
          <w:highlight w:val="lightGray"/>
        </w:rPr>
        <w:instrText xml:space="preserve">" </w:instrText>
      </w:r>
      <w:r w:rsidR="000F68E1" w:rsidRPr="000F68E1">
        <w:rPr>
          <w:noProof/>
          <w:highlight w:val="lightGray"/>
        </w:rPr>
        <w:fldChar w:fldCharType="separate"/>
      </w:r>
      <w:r w:rsidR="000F68E1" w:rsidRPr="004B5969">
        <w:rPr>
          <w:rStyle w:val="CRMarker"/>
          <w:noProof/>
          <w:highlight w:val="lightGray"/>
          <w:lang w:val="hu-HU"/>
        </w:rPr>
        <w:t>ï</w:t>
      </w:r>
      <w:r w:rsidR="000F68E1" w:rsidRPr="000F68E1">
        <w:rPr>
          <w:noProof/>
          <w:highlight w:val="lightGray"/>
        </w:rPr>
        <w:fldChar w:fldCharType="end"/>
      </w:r>
      <w:r w:rsidR="000F68E1">
        <w:rPr>
          <w:noProof/>
        </w:rPr>
        <w:t xml:space="preserve"> </w:t>
      </w:r>
      <w:r w:rsidRPr="004B2E74">
        <w:rPr>
          <w:noProof/>
        </w:rPr>
        <w:t xml:space="preserve">pontjában meghatározott formát ölti és ha a tervezett elszámolható költségek a </w:t>
      </w:r>
      <w:r w:rsidRPr="004B5969">
        <w:rPr>
          <w:rStyle w:val="CRMinorChangeAdded"/>
          <w:noProof/>
          <w:lang w:val="hu-HU"/>
        </w:rPr>
        <w:t>185</w:t>
      </w:r>
      <w:r w:rsidRPr="004B5969">
        <w:rPr>
          <w:rStyle w:val="CRMinorChangeDeleted"/>
          <w:noProof/>
          <w:lang w:val="hu-HU"/>
        </w:rPr>
        <w:t>181</w:t>
      </w:r>
      <w:r w:rsidRPr="004B2E74">
        <w:rPr>
          <w:noProof/>
        </w:rPr>
        <w:t>. cikk (8) bekezdése szerinti önkéntesmunka-költségeket is tartalmaznak, akkor a támogatás nem haladhatja meg az önkéntes munka költségei nélkül számított tervezett elszámolható költségeket.</w:t>
      </w:r>
    </w:p>
    <w:p w14:paraId="6118307C" w14:textId="77777777" w:rsidR="00862C75" w:rsidRPr="004B2E74" w:rsidRDefault="00862C75" w:rsidP="00862C75">
      <w:pPr>
        <w:rPr>
          <w:noProof/>
        </w:rPr>
      </w:pPr>
      <w:r w:rsidRPr="004B2E74">
        <w:rPr>
          <w:noProof/>
        </w:rPr>
        <w:t>(3)</w:t>
      </w:r>
      <w:r w:rsidRPr="004B2E74">
        <w:rPr>
          <w:noProof/>
        </w:rPr>
        <w:tab/>
        <w:t xml:space="preserve">A kedvezményezettnél ténylegesen felmerült, a </w:t>
      </w:r>
      <w:r w:rsidRPr="004B5969">
        <w:rPr>
          <w:rStyle w:val="CRMinorChangeAdded"/>
          <w:noProof/>
          <w:lang w:val="hu-HU"/>
        </w:rPr>
        <w:t>126</w:t>
      </w:r>
      <w:r w:rsidRPr="004B5969">
        <w:rPr>
          <w:rStyle w:val="CRMinorChangeDeleted"/>
          <w:noProof/>
          <w:lang w:val="hu-HU"/>
        </w:rPr>
        <w:t>125</w:t>
      </w:r>
      <w:r w:rsidRPr="004B2E74">
        <w:rPr>
          <w:noProof/>
        </w:rPr>
        <w:t>. cikk (1) bekezdése első albekezdésének b) pontjában említett elszámolható költségeknek az alábbi kritériumok mindegyikét teljesíteniük kell:</w:t>
      </w:r>
    </w:p>
    <w:p w14:paraId="7808F19D" w14:textId="77777777" w:rsidR="00862C75" w:rsidRPr="004B2E74" w:rsidRDefault="00862C75" w:rsidP="00862C75">
      <w:pPr>
        <w:pStyle w:val="Point0"/>
        <w:rPr>
          <w:noProof/>
        </w:rPr>
      </w:pPr>
      <w:r w:rsidRPr="004B2E74">
        <w:rPr>
          <w:noProof/>
        </w:rPr>
        <w:tab/>
        <w:t>a)</w:t>
      </w:r>
      <w:r w:rsidRPr="004B2E74">
        <w:rPr>
          <w:noProof/>
        </w:rPr>
        <w:tab/>
        <w:t>a fellépés vagy munkaprogram időtartama alatt merültek fel, a záróje</w:t>
      </w:r>
      <w:r>
        <w:rPr>
          <w:noProof/>
        </w:rPr>
        <w:t xml:space="preserve">lentésekhez és az ellenőrzési </w:t>
      </w:r>
      <w:r w:rsidRPr="004B5969">
        <w:rPr>
          <w:rStyle w:val="CRMinorChangeAdded"/>
          <w:noProof/>
          <w:lang w:val="hu-HU"/>
        </w:rPr>
        <w:t>i</w:t>
      </w:r>
      <w:r w:rsidRPr="004B2E74">
        <w:rPr>
          <w:noProof/>
        </w:rPr>
        <w:t>gazolásokhoz kapcsolódó költségek kivételével;</w:t>
      </w:r>
    </w:p>
    <w:p w14:paraId="0A2A1BCF" w14:textId="77777777" w:rsidR="00862C75" w:rsidRPr="004B2E74" w:rsidRDefault="00862C75" w:rsidP="00862C75">
      <w:pPr>
        <w:pStyle w:val="Point0"/>
        <w:rPr>
          <w:noProof/>
        </w:rPr>
      </w:pPr>
      <w:r w:rsidRPr="004B2E74">
        <w:rPr>
          <w:noProof/>
        </w:rPr>
        <w:tab/>
        <w:t>b)</w:t>
      </w:r>
      <w:r w:rsidRPr="004B2E74">
        <w:rPr>
          <w:noProof/>
        </w:rPr>
        <w:tab/>
        <w:t>szerepelnek a fellépés vagy munkaprogram tervezett átfogó költségvetésében;</w:t>
      </w:r>
    </w:p>
    <w:p w14:paraId="0C798CC6" w14:textId="77777777" w:rsidR="00862C75" w:rsidRPr="004B2E74" w:rsidRDefault="00862C75" w:rsidP="00862C75">
      <w:pPr>
        <w:pStyle w:val="Point0"/>
        <w:rPr>
          <w:noProof/>
        </w:rPr>
      </w:pPr>
      <w:r w:rsidRPr="004B2E74">
        <w:rPr>
          <w:noProof/>
        </w:rPr>
        <w:tab/>
        <w:t>c)</w:t>
      </w:r>
      <w:r w:rsidRPr="004B2E74">
        <w:rPr>
          <w:noProof/>
        </w:rPr>
        <w:tab/>
        <w:t>szükségesek a vissza nem térítendő támogatás tárgyát képező fellépés vagy munkaprogram végrehajtásához;</w:t>
      </w:r>
    </w:p>
    <w:p w14:paraId="2E1A40BA" w14:textId="77777777" w:rsidR="00862C75" w:rsidRPr="004B2E74" w:rsidRDefault="00862C75" w:rsidP="00862C75">
      <w:pPr>
        <w:pStyle w:val="Point0"/>
        <w:rPr>
          <w:noProof/>
        </w:rPr>
      </w:pPr>
      <w:r w:rsidRPr="004B2E74">
        <w:rPr>
          <w:noProof/>
        </w:rPr>
        <w:tab/>
        <w:t>d)</w:t>
      </w:r>
      <w:r w:rsidRPr="004B2E74">
        <w:rPr>
          <w:noProof/>
        </w:rPr>
        <w:tab/>
        <w:t>azonosíthatók és ellenőrizhetők, azaz mindenekelőtt szerepelnek a kedvezményezett számviteli nyilvántartásaiban, és a kedvezményezett székhelye szerinti ország alkalmazandó számviteli standardjaival, valamint a kedvezményezett szokásos költségelszámolási gyakorlataival összhangban kerültek meghatározásra;</w:t>
      </w:r>
    </w:p>
    <w:p w14:paraId="4031ED45" w14:textId="77777777" w:rsidR="00862C75" w:rsidRPr="004B2E74" w:rsidRDefault="00862C75" w:rsidP="00862C75">
      <w:pPr>
        <w:pStyle w:val="Point0"/>
        <w:rPr>
          <w:noProof/>
        </w:rPr>
      </w:pPr>
      <w:r w:rsidRPr="004B2E74">
        <w:rPr>
          <w:noProof/>
        </w:rPr>
        <w:tab/>
        <w:t>e)</w:t>
      </w:r>
      <w:r w:rsidRPr="004B2E74">
        <w:rPr>
          <w:noProof/>
        </w:rPr>
        <w:tab/>
        <w:t>megfelelnek az alkalmazandó adójogszabályoknak és szociális jogi szabályozásnak;</w:t>
      </w:r>
    </w:p>
    <w:p w14:paraId="566857C4" w14:textId="77777777" w:rsidR="00862C75" w:rsidRPr="004B2E74" w:rsidRDefault="00862C75" w:rsidP="00862C75">
      <w:pPr>
        <w:pStyle w:val="Point0"/>
        <w:rPr>
          <w:noProof/>
        </w:rPr>
      </w:pPr>
      <w:r w:rsidRPr="004B2E74">
        <w:rPr>
          <w:noProof/>
        </w:rPr>
        <w:tab/>
        <w:t>f)</w:t>
      </w:r>
      <w:r w:rsidRPr="004B2E74">
        <w:rPr>
          <w:noProof/>
        </w:rPr>
        <w:tab/>
        <w:t>észszerűek, indokoltak és eleget tesznek a hatékony és eredményes pénzgazdálkodás elvének, különösen a gazdaságosság és a hatékonyság tekintetében.</w:t>
      </w:r>
    </w:p>
    <w:p w14:paraId="7BFBE306" w14:textId="77777777" w:rsidR="00862C75" w:rsidRPr="004B2E74" w:rsidRDefault="00862C75" w:rsidP="00862C75">
      <w:pPr>
        <w:rPr>
          <w:noProof/>
        </w:rPr>
      </w:pPr>
      <w:r w:rsidRPr="004B2E74">
        <w:rPr>
          <w:noProof/>
        </w:rPr>
        <w:t>(4)</w:t>
      </w:r>
      <w:r w:rsidRPr="004B2E74">
        <w:rPr>
          <w:noProof/>
        </w:rPr>
        <w:tab/>
        <w:t>A pályázati felhívásoknak meg kell határozniuk azokat a költségkategóriákat, amelyek az uniós forrás tekintetében elszámolhatónak minősülnek.</w:t>
      </w:r>
    </w:p>
    <w:p w14:paraId="094161CE" w14:textId="77777777" w:rsidR="00862C75" w:rsidRPr="004B2E74" w:rsidRDefault="00862C75" w:rsidP="00862C75">
      <w:pPr>
        <w:rPr>
          <w:noProof/>
        </w:rPr>
      </w:pPr>
      <w:r w:rsidRPr="004B2E74">
        <w:rPr>
          <w:noProof/>
        </w:rPr>
        <w:t>Ha az alap-jogiaktus másként nem rendelkezik, akkor az e cikk (3) bekezdését kiegészítve a következő költségkategóriák is elszámolhatónak minősülnek, amennyiben a pályázati felhívás értelmében az illetékes engedélyezésre jogosult tisztviselő szerin</w:t>
      </w:r>
      <w:r>
        <w:rPr>
          <w:noProof/>
        </w:rPr>
        <w:t xml:space="preserve">t ezek a költségkategóriák </w:t>
      </w:r>
      <w:r w:rsidRPr="004B5969">
        <w:rPr>
          <w:rStyle w:val="CRDeleted"/>
          <w:noProof/>
          <w:lang w:val="hu-HU"/>
        </w:rPr>
        <w:t>támogathatók</w:t>
      </w:r>
      <w:r w:rsidRPr="004B2E74">
        <w:rPr>
          <w:noProof/>
        </w:rPr>
        <w:fldChar w:fldCharType="begin"/>
      </w:r>
      <w:r w:rsidRPr="004B2E74">
        <w:rPr>
          <w:noProof/>
        </w:rPr>
        <w:instrText xml:space="preserve"> QUOTE "</w:instrText>
      </w:r>
      <w:r w:rsidRPr="004B5969">
        <w:rPr>
          <w:rStyle w:val="CRMarker"/>
          <w:noProof/>
          <w:lang w:val="hu-HU"/>
        </w:rPr>
        <w:instrText>Ö</w:instrText>
      </w:r>
      <w:r w:rsidRPr="004B2E74">
        <w:rPr>
          <w:noProof/>
        </w:rPr>
        <w:instrText xml:space="preserve">" </w:instrText>
      </w:r>
      <w:r w:rsidRPr="004B2E74">
        <w:rPr>
          <w:noProof/>
        </w:rPr>
        <w:fldChar w:fldCharType="separate"/>
      </w:r>
      <w:r w:rsidRPr="004B5969">
        <w:rPr>
          <w:rStyle w:val="CRMarker"/>
          <w:noProof/>
          <w:lang w:val="hu-HU"/>
        </w:rPr>
        <w:t>Ö</w:t>
      </w:r>
      <w:r w:rsidRPr="004B2E74">
        <w:rPr>
          <w:noProof/>
        </w:rPr>
        <w:fldChar w:fldCharType="end"/>
      </w:r>
      <w:r w:rsidRPr="004B2E74">
        <w:rPr>
          <w:noProof/>
        </w:rPr>
        <w:t> elszámolhatók </w:t>
      </w:r>
      <w:r w:rsidRPr="004B2E74">
        <w:rPr>
          <w:noProof/>
        </w:rPr>
        <w:fldChar w:fldCharType="begin"/>
      </w:r>
      <w:r w:rsidRPr="004B2E74">
        <w:rPr>
          <w:noProof/>
        </w:rPr>
        <w:instrText xml:space="preserve"> QUOTE "</w:instrText>
      </w:r>
      <w:r w:rsidRPr="004B5969">
        <w:rPr>
          <w:rStyle w:val="CRMarker"/>
          <w:noProof/>
          <w:lang w:val="hu-HU"/>
        </w:rPr>
        <w:instrText>Õ</w:instrText>
      </w:r>
      <w:r w:rsidRPr="004B2E74">
        <w:rPr>
          <w:noProof/>
        </w:rPr>
        <w:instrText xml:space="preserve">" </w:instrText>
      </w:r>
      <w:r w:rsidRPr="004B2E74">
        <w:rPr>
          <w:noProof/>
        </w:rPr>
        <w:fldChar w:fldCharType="separate"/>
      </w:r>
      <w:r w:rsidRPr="004B5969">
        <w:rPr>
          <w:rStyle w:val="CRMarker"/>
          <w:noProof/>
          <w:lang w:val="hu-HU"/>
        </w:rPr>
        <w:t>Õ</w:t>
      </w:r>
      <w:r w:rsidRPr="004B2E74">
        <w:rPr>
          <w:noProof/>
        </w:rPr>
        <w:fldChar w:fldCharType="end"/>
      </w:r>
      <w:r w:rsidRPr="004B2E74">
        <w:rPr>
          <w:noProof/>
        </w:rPr>
        <w:t>:</w:t>
      </w:r>
    </w:p>
    <w:p w14:paraId="2C51E2CB" w14:textId="77777777" w:rsidR="00862C75" w:rsidRPr="004B2E74" w:rsidRDefault="00862C75" w:rsidP="00862C75">
      <w:pPr>
        <w:pStyle w:val="Point0"/>
        <w:rPr>
          <w:noProof/>
        </w:rPr>
      </w:pPr>
      <w:r w:rsidRPr="004B2E74">
        <w:rPr>
          <w:noProof/>
        </w:rPr>
        <w:tab/>
        <w:t>a)</w:t>
      </w:r>
      <w:r w:rsidRPr="004B2E74">
        <w:rPr>
          <w:noProof/>
        </w:rPr>
        <w:tab/>
        <w:t xml:space="preserve">a kedvezményezett által benyújtott előfinanszírozási biztosítékhoz kapcsolódó költségek, amennyiben e biztosítékot az illetékes engedélyezésre jogosult tisztviselő a </w:t>
      </w:r>
      <w:r w:rsidRPr="004B5969">
        <w:rPr>
          <w:rStyle w:val="CRMinorChangeAdded"/>
          <w:noProof/>
          <w:lang w:val="hu-HU"/>
        </w:rPr>
        <w:t>156</w:t>
      </w:r>
      <w:r w:rsidRPr="004B5969">
        <w:rPr>
          <w:rStyle w:val="CRMinorChangeDeleted"/>
          <w:noProof/>
          <w:lang w:val="hu-HU"/>
        </w:rPr>
        <w:t>152</w:t>
      </w:r>
      <w:r w:rsidRPr="004B2E74">
        <w:rPr>
          <w:noProof/>
        </w:rPr>
        <w:t>. cikk (1) bekezdése alapján megköveteli;</w:t>
      </w:r>
    </w:p>
    <w:p w14:paraId="5C76601C" w14:textId="77777777" w:rsidR="00862C75" w:rsidRPr="004B2E74" w:rsidRDefault="00862C75" w:rsidP="00862C75">
      <w:pPr>
        <w:pStyle w:val="Point0"/>
        <w:rPr>
          <w:noProof/>
        </w:rPr>
      </w:pPr>
      <w:r w:rsidRPr="004B2E74">
        <w:rPr>
          <w:noProof/>
        </w:rPr>
        <w:tab/>
        <w:t>b)</w:t>
      </w:r>
      <w:r w:rsidRPr="004B2E74">
        <w:rPr>
          <w:noProof/>
        </w:rPr>
        <w:tab/>
        <w:t>a pénzügyi kimutatások igazolásaival és az operatív ellenőrzési jelentésekkel kapcsolatos kiadások, amennyiben az ilyen igazolásokat vagy jelentéseket az illetékes engedélyezésre jogosult tisztviselő megköveteli;</w:t>
      </w:r>
    </w:p>
    <w:p w14:paraId="4451EE42" w14:textId="77777777" w:rsidR="00862C75" w:rsidRPr="004B2E74" w:rsidRDefault="00862C75" w:rsidP="00862C75">
      <w:pPr>
        <w:pStyle w:val="Point0"/>
        <w:rPr>
          <w:noProof/>
        </w:rPr>
      </w:pPr>
      <w:r w:rsidRPr="004B2E74">
        <w:rPr>
          <w:noProof/>
        </w:rPr>
        <w:tab/>
        <w:t>c)</w:t>
      </w:r>
      <w:r w:rsidRPr="004B2E74">
        <w:rPr>
          <w:noProof/>
        </w:rPr>
        <w:tab/>
        <w:t>a héa, amennyiben az a héára vonatkozó nemzeti jogszabályok alapján nem igényelhető vissza, és ha azt a 2006/112/EK tanácsi irányelv</w:t>
      </w:r>
      <w:r w:rsidRPr="004B2E74">
        <w:rPr>
          <w:rStyle w:val="FootnoteReference"/>
          <w:noProof/>
        </w:rPr>
        <w:footnoteReference w:id="91"/>
      </w:r>
      <w:r w:rsidRPr="004B2E74">
        <w:rPr>
          <w:noProof/>
        </w:rPr>
        <w:t xml:space="preserve"> 13. cikke (1) bekezdéséne</w:t>
      </w:r>
      <w:r>
        <w:rPr>
          <w:noProof/>
        </w:rPr>
        <w:t>k első albekezdése értelmében</w:t>
      </w:r>
      <w:r w:rsidRPr="004B5969">
        <w:rPr>
          <w:rStyle w:val="CRMinorChangeDeleted"/>
          <w:noProof/>
          <w:lang w:val="hu-HU"/>
        </w:rPr>
        <w:t>,</w:t>
      </w:r>
      <w:r w:rsidRPr="004B2E74">
        <w:rPr>
          <w:noProof/>
        </w:rPr>
        <w:t xml:space="preserve"> adóalanynak nem minősülő személytől eltérő kedvezményezett fizeti meg;</w:t>
      </w:r>
    </w:p>
    <w:p w14:paraId="162E3CE3" w14:textId="77777777" w:rsidR="00862C75" w:rsidRPr="004B2E74" w:rsidRDefault="00862C75" w:rsidP="00862C75">
      <w:pPr>
        <w:pStyle w:val="Point0"/>
        <w:rPr>
          <w:noProof/>
        </w:rPr>
      </w:pPr>
      <w:r w:rsidRPr="004B2E74">
        <w:rPr>
          <w:noProof/>
        </w:rPr>
        <w:tab/>
        <w:t>d)</w:t>
      </w:r>
      <w:r w:rsidRPr="004B2E74">
        <w:rPr>
          <w:noProof/>
        </w:rPr>
        <w:tab/>
        <w:t>értékcsökkenési költségek, amennyiben a kedvezményezettnél ténylegesen felmerültek;</w:t>
      </w:r>
    </w:p>
    <w:p w14:paraId="06E27AF4" w14:textId="77777777" w:rsidR="00862C75" w:rsidRPr="004B2E74" w:rsidRDefault="00862C75" w:rsidP="00862C75">
      <w:pPr>
        <w:pStyle w:val="Point0"/>
        <w:rPr>
          <w:noProof/>
        </w:rPr>
      </w:pPr>
      <w:r w:rsidRPr="004B2E74">
        <w:rPr>
          <w:noProof/>
        </w:rPr>
        <w:tab/>
        <w:t>e)</w:t>
      </w:r>
      <w:r w:rsidRPr="004B2E74">
        <w:rPr>
          <w:noProof/>
        </w:rPr>
        <w:tab/>
        <w:t>a nemzeti közigazgatások személyzetének bérköltségei oly mértékben, amennyiben azon tevékenységekkel kapcsolatosak, amelyeket a vonatkozó hatóság az érintett projekt megvalósítása nélkül nem végezne el.</w:t>
      </w:r>
    </w:p>
    <w:p w14:paraId="399395BE" w14:textId="77777777" w:rsidR="00862C75" w:rsidRPr="004B2E74" w:rsidRDefault="00862C75" w:rsidP="00862C75">
      <w:pPr>
        <w:rPr>
          <w:noProof/>
        </w:rPr>
      </w:pPr>
      <w:r w:rsidRPr="004B2E74">
        <w:rPr>
          <w:noProof/>
        </w:rPr>
        <w:t>A második albekezdés c) pontjának alkalmazásában:</w:t>
      </w:r>
    </w:p>
    <w:p w14:paraId="6DE46F37" w14:textId="77777777" w:rsidR="00862C75" w:rsidRPr="004B2E74" w:rsidRDefault="00862C75" w:rsidP="00862C75">
      <w:pPr>
        <w:pStyle w:val="Point0"/>
        <w:rPr>
          <w:noProof/>
        </w:rPr>
      </w:pPr>
      <w:r w:rsidRPr="004B2E74">
        <w:rPr>
          <w:noProof/>
        </w:rPr>
        <w:tab/>
        <w:t>a)</w:t>
      </w:r>
      <w:r w:rsidRPr="004B2E74">
        <w:rPr>
          <w:noProof/>
        </w:rPr>
        <w:tab/>
        <w:t>A héa akkor nem igényelhető vissza, ha a nemzeti jog szerint a következő tevékenységek valamelyikéhez kötődik:</w:t>
      </w:r>
    </w:p>
    <w:p w14:paraId="6F8B7EF9" w14:textId="77777777" w:rsidR="00862C75" w:rsidRPr="004B2E74" w:rsidRDefault="00862C75" w:rsidP="00862C75">
      <w:pPr>
        <w:pStyle w:val="Point1"/>
        <w:rPr>
          <w:noProof/>
        </w:rPr>
      </w:pPr>
      <w:r w:rsidRPr="004B2E74">
        <w:rPr>
          <w:noProof/>
        </w:rPr>
        <w:tab/>
        <w:t>i.</w:t>
      </w:r>
      <w:r w:rsidRPr="004B2E74">
        <w:rPr>
          <w:noProof/>
        </w:rPr>
        <w:tab/>
        <w:t>adólevonásra nem jogosító adómentes tevékenységek;</w:t>
      </w:r>
    </w:p>
    <w:p w14:paraId="5593092C" w14:textId="77777777" w:rsidR="00862C75" w:rsidRPr="004B2E74" w:rsidRDefault="00862C75" w:rsidP="00862C75">
      <w:pPr>
        <w:pStyle w:val="Point1"/>
        <w:rPr>
          <w:noProof/>
        </w:rPr>
      </w:pPr>
      <w:r w:rsidRPr="004B2E74">
        <w:rPr>
          <w:noProof/>
        </w:rPr>
        <w:tab/>
        <w:t>ii.</w:t>
      </w:r>
      <w:r w:rsidRPr="004B2E74">
        <w:rPr>
          <w:noProof/>
        </w:rPr>
        <w:tab/>
        <w:t>a héa hatályán kívül eső tevékenységek;</w:t>
      </w:r>
    </w:p>
    <w:p w14:paraId="04D3BA6D" w14:textId="77777777" w:rsidR="00862C75" w:rsidRPr="004B2E74" w:rsidRDefault="00862C75" w:rsidP="00862C75">
      <w:pPr>
        <w:pStyle w:val="Point1"/>
        <w:rPr>
          <w:noProof/>
        </w:rPr>
      </w:pPr>
      <w:r w:rsidRPr="004B2E74">
        <w:rPr>
          <w:noProof/>
        </w:rPr>
        <w:tab/>
        <w:t>iii.</w:t>
      </w:r>
      <w:r w:rsidRPr="004B2E74">
        <w:rPr>
          <w:noProof/>
        </w:rPr>
        <w:tab/>
        <w:t>az i. és az ii. alpontban említett tevékenységek közül azok, amelyek tekintetében a héa nem vonható le, de a 2006/112/EK irányelvben nem említett – akár nemzeti héajogszabályok által létrehozott – speciális visszatérítési rendszer vagy kompenzációs alap útján visszatérítik;</w:t>
      </w:r>
    </w:p>
    <w:p w14:paraId="49A3881E" w14:textId="77777777" w:rsidR="00862C75" w:rsidRPr="004B2E74" w:rsidRDefault="00862C75" w:rsidP="00862C75">
      <w:pPr>
        <w:pStyle w:val="Point0"/>
        <w:rPr>
          <w:noProof/>
        </w:rPr>
      </w:pPr>
      <w:r w:rsidRPr="004B2E74">
        <w:rPr>
          <w:noProof/>
        </w:rPr>
        <w:tab/>
        <w:t>b)</w:t>
      </w:r>
      <w:r w:rsidRPr="004B2E74">
        <w:rPr>
          <w:noProof/>
        </w:rPr>
        <w:tab/>
        <w:t>A 2006/112/EK irányelv 13. cikkének (2) bekezdésében felsorolt tevékenységekkel kapcsolatos héát úgy kell tekinteni, mint amelyet az említett irányelv 13. cikke (1) bekezdéséne</w:t>
      </w:r>
      <w:r>
        <w:rPr>
          <w:noProof/>
        </w:rPr>
        <w:t>k első albekezdése értelmében</w:t>
      </w:r>
      <w:r w:rsidRPr="004B5969">
        <w:rPr>
          <w:rStyle w:val="CRMinorChangeDeleted"/>
          <w:noProof/>
          <w:lang w:val="hu-HU"/>
        </w:rPr>
        <w:t>,</w:t>
      </w:r>
      <w:r w:rsidRPr="004B2E74">
        <w:rPr>
          <w:noProof/>
        </w:rPr>
        <w:t xml:space="preserve"> adóalanynak nem minősülő személytől eltérő kedvezményezett fizetett meg, függetlenül attól, hogy az érintett tagállamban a szóban forgó tevékenységek hatóságként eljáró közjogi szervek által végzett tevékenységnek minősülnek-e.</w:t>
      </w:r>
    </w:p>
    <w:p w14:paraId="21A9BA4C" w14:textId="77777777" w:rsidR="00862C75" w:rsidRPr="004B2E74" w:rsidRDefault="00862C75" w:rsidP="00862C75">
      <w:pPr>
        <w:pStyle w:val="Titrearticle"/>
        <w:rPr>
          <w:noProof/>
        </w:rPr>
      </w:pPr>
      <w:r w:rsidRPr="004B5969">
        <w:rPr>
          <w:rStyle w:val="CRMinorChangeAdded"/>
          <w:noProof/>
          <w:lang w:val="hu-HU"/>
        </w:rPr>
        <w:t>191</w:t>
      </w:r>
      <w:r w:rsidRPr="004B5969">
        <w:rPr>
          <w:rStyle w:val="CRMinorChangeDeleted"/>
          <w:noProof/>
          <w:lang w:val="hu-HU"/>
        </w:rPr>
        <w:t>187</w:t>
      </w:r>
      <w:r w:rsidRPr="004B2E74">
        <w:rPr>
          <w:iCs/>
          <w:noProof/>
        </w:rPr>
        <w:t>.</w:t>
      </w:r>
      <w:r w:rsidRPr="004B2E74">
        <w:rPr>
          <w:noProof/>
        </w:rPr>
        <w:t xml:space="preserve"> cikk</w:t>
      </w:r>
    </w:p>
    <w:p w14:paraId="075CAF75" w14:textId="77777777" w:rsidR="00862C75" w:rsidRPr="004B2E74" w:rsidRDefault="00862C75" w:rsidP="00862C75">
      <w:pPr>
        <w:pStyle w:val="NormalCentered"/>
        <w:rPr>
          <w:b/>
          <w:bCs/>
          <w:noProof/>
        </w:rPr>
      </w:pPr>
      <w:r w:rsidRPr="004B2E74">
        <w:rPr>
          <w:b/>
          <w:noProof/>
        </w:rPr>
        <w:t>Kapcsolódó szervezetek és egyedüli kedvezményezett</w:t>
      </w:r>
    </w:p>
    <w:p w14:paraId="09C3D7AD" w14:textId="77777777" w:rsidR="00862C75" w:rsidRPr="004B2E74" w:rsidRDefault="00862C75" w:rsidP="00862C75">
      <w:pPr>
        <w:rPr>
          <w:noProof/>
        </w:rPr>
      </w:pPr>
      <w:r w:rsidRPr="004B2E74">
        <w:rPr>
          <w:noProof/>
        </w:rPr>
        <w:t>(1)</w:t>
      </w:r>
      <w:r w:rsidRPr="004B2E74">
        <w:rPr>
          <w:noProof/>
        </w:rPr>
        <w:tab/>
        <w:t>E cím alkalmazásában a következő szervezetek minősülnek a kedvezményezetthez kapcsolódó szervezeteknek:</w:t>
      </w:r>
    </w:p>
    <w:p w14:paraId="3935B5DB" w14:textId="77777777" w:rsidR="00862C75" w:rsidRPr="004B2E74" w:rsidRDefault="00862C75" w:rsidP="00862C75">
      <w:pPr>
        <w:pStyle w:val="Point0"/>
        <w:rPr>
          <w:noProof/>
        </w:rPr>
      </w:pPr>
      <w:r w:rsidRPr="004B2E74">
        <w:rPr>
          <w:noProof/>
        </w:rPr>
        <w:tab/>
        <w:t>a)</w:t>
      </w:r>
      <w:r w:rsidRPr="004B2E74">
        <w:rPr>
          <w:noProof/>
        </w:rPr>
        <w:tab/>
        <w:t>a (2) bekezdéssel összhangban az egyedüli kedvezményezettet alkotó szervezetek;</w:t>
      </w:r>
    </w:p>
    <w:p w14:paraId="5C8E5A43" w14:textId="77777777" w:rsidR="00862C75" w:rsidRPr="004B2E74" w:rsidRDefault="00862C75" w:rsidP="00862C75">
      <w:pPr>
        <w:pStyle w:val="Point0"/>
        <w:rPr>
          <w:noProof/>
        </w:rPr>
      </w:pPr>
      <w:r w:rsidRPr="004B2E74">
        <w:rPr>
          <w:noProof/>
        </w:rPr>
        <w:tab/>
        <w:t>b)</w:t>
      </w:r>
      <w:r w:rsidRPr="004B2E74">
        <w:rPr>
          <w:noProof/>
        </w:rPr>
        <w:tab/>
        <w:t xml:space="preserve">a jogosultsági feltételeknek megfelelő azon szervezetek, amelyek nincsenek a </w:t>
      </w:r>
      <w:r w:rsidRPr="004B5969">
        <w:rPr>
          <w:rStyle w:val="CRMinorChangeAdded"/>
          <w:noProof/>
          <w:lang w:val="hu-HU"/>
        </w:rPr>
        <w:t>139</w:t>
      </w:r>
      <w:r w:rsidRPr="004B5969">
        <w:rPr>
          <w:rStyle w:val="CRMinorChangeDeleted"/>
          <w:noProof/>
          <w:lang w:val="hu-HU"/>
        </w:rPr>
        <w:t>136</w:t>
      </w:r>
      <w:r w:rsidRPr="004B2E74">
        <w:rPr>
          <w:noProof/>
        </w:rPr>
        <w:t xml:space="preserve">. cikk (1) bekezdésében és a </w:t>
      </w:r>
      <w:r w:rsidRPr="004B5969">
        <w:rPr>
          <w:rStyle w:val="CRMinorChangeAdded"/>
          <w:noProof/>
          <w:lang w:val="hu-HU"/>
        </w:rPr>
        <w:t>144</w:t>
      </w:r>
      <w:r w:rsidRPr="004B5969">
        <w:rPr>
          <w:rStyle w:val="CRMinorChangeDeleted"/>
          <w:noProof/>
          <w:lang w:val="hu-HU"/>
        </w:rPr>
        <w:t>141</w:t>
      </w:r>
      <w:r w:rsidRPr="004B2E74">
        <w:rPr>
          <w:noProof/>
        </w:rPr>
        <w:t>. cikk (1) bekezdésében említett helyzetek egyikében sem, és amelyek egy olyan kapcsolatban – különösen jogi vagy tőkekapcsolatban – állnak a kedvezményezettel, amely nem az adott tevékenységre korlátozódik, és nem kizárólag az adott tevékenység végrehajtása céljából jött létre.</w:t>
      </w:r>
    </w:p>
    <w:p w14:paraId="5C29B606" w14:textId="77777777" w:rsidR="00862C75" w:rsidRPr="004B2E74" w:rsidRDefault="00862C75" w:rsidP="00862C75">
      <w:pPr>
        <w:rPr>
          <w:noProof/>
        </w:rPr>
      </w:pPr>
      <w:r w:rsidRPr="004B2E74">
        <w:rPr>
          <w:noProof/>
        </w:rPr>
        <w:t>Az V. cím 2. fejezetének 2. szakasza a kapcsolódó szervezetekre is alkalmazandó.</w:t>
      </w:r>
    </w:p>
    <w:p w14:paraId="4738DD6B" w14:textId="77777777" w:rsidR="00862C75" w:rsidRPr="004B2E74" w:rsidRDefault="00862C75" w:rsidP="00862C75">
      <w:pPr>
        <w:rPr>
          <w:noProof/>
        </w:rPr>
      </w:pPr>
      <w:r w:rsidRPr="004B2E74">
        <w:rPr>
          <w:noProof/>
        </w:rPr>
        <w:t>(2)</w:t>
      </w:r>
      <w:r w:rsidRPr="004B2E74">
        <w:rPr>
          <w:noProof/>
        </w:rPr>
        <w:tab/>
        <w:t>Amennyiben több szervezet is megfelel a vissza nem térítendő támogatás odaítélésére vonatkozó feltételeknek, és ezek együttesen egy szervezetet alkotnak, úgy ezt a szervezetet egyedüli kedvezményezettként lehet kezelni, többek között abban az esetben, ha a szervezetet kifejezetten a vissza nem térítendő támogatás által finanszírozandó tevékenység végrehajtására hozzák létre.</w:t>
      </w:r>
    </w:p>
    <w:p w14:paraId="6B933885" w14:textId="77777777" w:rsidR="00862C75" w:rsidRPr="004B2E74" w:rsidRDefault="00862C75" w:rsidP="00862C75">
      <w:pPr>
        <w:rPr>
          <w:noProof/>
        </w:rPr>
      </w:pPr>
      <w:r w:rsidRPr="004B2E74">
        <w:rPr>
          <w:noProof/>
        </w:rPr>
        <w:t>(3)</w:t>
      </w:r>
      <w:r w:rsidRPr="004B2E74">
        <w:rPr>
          <w:noProof/>
        </w:rPr>
        <w:tab/>
        <w:t>Amennyiben az ajánlattételi felhívás másként nem rendelkezik, a kedvezményezetthez kapcsolódó szervezetek részt vehetnek a fellépés végrehajtásában, feltéve, hogy mindkettő alábbi feltétel teljesül:</w:t>
      </w:r>
    </w:p>
    <w:p w14:paraId="09EC40AE" w14:textId="77777777" w:rsidR="00862C75" w:rsidRPr="004B2E74" w:rsidRDefault="00862C75" w:rsidP="00862C75">
      <w:pPr>
        <w:pStyle w:val="Point0"/>
        <w:rPr>
          <w:noProof/>
        </w:rPr>
      </w:pPr>
      <w:r w:rsidRPr="004B2E74">
        <w:rPr>
          <w:noProof/>
        </w:rPr>
        <w:tab/>
        <w:t>a)</w:t>
      </w:r>
      <w:r w:rsidRPr="004B2E74">
        <w:rPr>
          <w:noProof/>
        </w:rPr>
        <w:tab/>
        <w:t>a vissza nem térítendő támogatásra vonatkozó megállapodás meghatározza az érintett szervezeteket;</w:t>
      </w:r>
    </w:p>
    <w:p w14:paraId="4779F827" w14:textId="77777777" w:rsidR="00862C75" w:rsidRPr="004B2E74" w:rsidRDefault="00862C75" w:rsidP="00862C75">
      <w:pPr>
        <w:pStyle w:val="Point0"/>
        <w:rPr>
          <w:noProof/>
        </w:rPr>
      </w:pPr>
      <w:r w:rsidRPr="004B2E74">
        <w:rPr>
          <w:noProof/>
        </w:rPr>
        <w:tab/>
        <w:t>b)</w:t>
      </w:r>
      <w:r w:rsidRPr="004B2E74">
        <w:rPr>
          <w:noProof/>
        </w:rPr>
        <w:tab/>
        <w:t>az érintett szervezetek betartják a támogatási megállapodásban a kedvezményezettekkel szemben az alábbiak tekintetében előírt szabályokat:</w:t>
      </w:r>
    </w:p>
    <w:p w14:paraId="2D31B8B3" w14:textId="77777777" w:rsidR="00862C75" w:rsidRPr="004B2E74" w:rsidRDefault="00862C75" w:rsidP="00862C75">
      <w:pPr>
        <w:pStyle w:val="Point1"/>
        <w:rPr>
          <w:noProof/>
        </w:rPr>
      </w:pPr>
      <w:r w:rsidRPr="004B2E74">
        <w:rPr>
          <w:noProof/>
        </w:rPr>
        <w:tab/>
        <w:t>i.</w:t>
      </w:r>
      <w:r w:rsidRPr="004B2E74">
        <w:rPr>
          <w:noProof/>
        </w:rPr>
        <w:tab/>
        <w:t>a költségek elszámolhatósága, vagy a kifizetési feltételek;</w:t>
      </w:r>
    </w:p>
    <w:p w14:paraId="67877E45" w14:textId="77777777" w:rsidR="00862C75" w:rsidRPr="004B2E74" w:rsidRDefault="00862C75" w:rsidP="00862C75">
      <w:pPr>
        <w:pStyle w:val="Point1"/>
        <w:rPr>
          <w:noProof/>
        </w:rPr>
      </w:pPr>
      <w:r w:rsidRPr="004B2E74">
        <w:rPr>
          <w:noProof/>
        </w:rPr>
        <w:tab/>
        <w:t>ii.</w:t>
      </w:r>
      <w:r w:rsidRPr="004B2E74">
        <w:rPr>
          <w:noProof/>
        </w:rPr>
        <w:tab/>
        <w:t>a Bizottság, az OLAF és a Számvevőszék műveletellenőrzési és pénzügyi ellenőrzési jogai.</w:t>
      </w:r>
    </w:p>
    <w:p w14:paraId="540415B3" w14:textId="77777777" w:rsidR="00862C75" w:rsidRPr="004B2E74" w:rsidRDefault="00862C75" w:rsidP="00862C75">
      <w:pPr>
        <w:rPr>
          <w:noProof/>
        </w:rPr>
      </w:pPr>
      <w:r w:rsidRPr="004B2E74">
        <w:rPr>
          <w:noProof/>
        </w:rPr>
        <w:t>Az említett szervezeteknél felmerült költségek elfogadhatók ténylegesen felmerült elszámolható költségként, vagy egyösszegű átalányok, egységköltségek és százalékos átalányfinanszírozás formájában is fedezhetők.</w:t>
      </w:r>
    </w:p>
    <w:p w14:paraId="3BC15ECD" w14:textId="77777777" w:rsidR="00862C75" w:rsidRPr="004B2E74" w:rsidRDefault="00862C75" w:rsidP="00862C75">
      <w:pPr>
        <w:pStyle w:val="SectionTitle"/>
        <w:rPr>
          <w:noProof/>
        </w:rPr>
      </w:pPr>
      <w:r w:rsidRPr="004B2E74">
        <w:rPr>
          <w:i/>
          <w:noProof/>
        </w:rPr>
        <w:t>2. FEJEZET</w:t>
      </w:r>
    </w:p>
    <w:p w14:paraId="045EB219" w14:textId="77777777" w:rsidR="00862C75" w:rsidRPr="004B2E74" w:rsidRDefault="00862C75" w:rsidP="00862C75">
      <w:pPr>
        <w:pStyle w:val="SectionTitle"/>
        <w:rPr>
          <w:noProof/>
        </w:rPr>
      </w:pPr>
      <w:r w:rsidRPr="004B2E74">
        <w:rPr>
          <w:i/>
          <w:noProof/>
        </w:rPr>
        <w:t>Elvek</w:t>
      </w:r>
    </w:p>
    <w:p w14:paraId="3FE31178" w14:textId="77777777" w:rsidR="00862C75" w:rsidRPr="004B2E74" w:rsidRDefault="00862C75" w:rsidP="00862C75">
      <w:pPr>
        <w:pStyle w:val="Titrearticle"/>
        <w:rPr>
          <w:noProof/>
        </w:rPr>
      </w:pPr>
      <w:r w:rsidRPr="004B5969">
        <w:rPr>
          <w:rStyle w:val="CRMinorChangeAdded"/>
          <w:noProof/>
          <w:lang w:val="hu-HU"/>
        </w:rPr>
        <w:t>192</w:t>
      </w:r>
      <w:r w:rsidRPr="004B5969">
        <w:rPr>
          <w:rStyle w:val="CRMinorChangeDeleted"/>
          <w:noProof/>
          <w:lang w:val="hu-HU"/>
        </w:rPr>
        <w:t>188</w:t>
      </w:r>
      <w:r w:rsidRPr="004B2E74">
        <w:rPr>
          <w:iCs/>
          <w:noProof/>
        </w:rPr>
        <w:t>.</w:t>
      </w:r>
      <w:r w:rsidRPr="004B2E74">
        <w:rPr>
          <w:noProof/>
        </w:rPr>
        <w:t xml:space="preserve"> cikk</w:t>
      </w:r>
    </w:p>
    <w:p w14:paraId="0521FEC4" w14:textId="77777777" w:rsidR="00862C75" w:rsidRPr="004B2E74" w:rsidRDefault="00862C75" w:rsidP="00862C75">
      <w:pPr>
        <w:pStyle w:val="NormalCentered"/>
        <w:rPr>
          <w:b/>
          <w:bCs/>
          <w:noProof/>
        </w:rPr>
      </w:pPr>
      <w:r w:rsidRPr="004B2E74">
        <w:rPr>
          <w:b/>
          <w:noProof/>
        </w:rPr>
        <w:t>A vissza nem térítendő támogat</w:t>
      </w:r>
      <w:r>
        <w:rPr>
          <w:b/>
          <w:noProof/>
        </w:rPr>
        <w:t xml:space="preserve">ásokra alkalmazandó általános </w:t>
      </w:r>
      <w:r w:rsidRPr="004B5969">
        <w:rPr>
          <w:rStyle w:val="CRDeleted"/>
          <w:b/>
          <w:noProof/>
          <w:lang w:val="hu-HU"/>
        </w:rPr>
        <w:t>alap</w:t>
      </w:r>
      <w:r w:rsidRPr="004B2E74">
        <w:rPr>
          <w:b/>
          <w:noProof/>
        </w:rPr>
        <w:t>elvek</w:t>
      </w:r>
    </w:p>
    <w:p w14:paraId="04375456" w14:textId="77777777" w:rsidR="00862C75" w:rsidRPr="004B2E74" w:rsidRDefault="00862C75" w:rsidP="00862C75">
      <w:pPr>
        <w:rPr>
          <w:noProof/>
        </w:rPr>
      </w:pPr>
      <w:r w:rsidRPr="004B2E74">
        <w:rPr>
          <w:noProof/>
        </w:rPr>
        <w:t>A vissza nem térítendő támogatásokra a következő elvek alkalmazandók:</w:t>
      </w:r>
    </w:p>
    <w:p w14:paraId="59AB2462" w14:textId="77777777" w:rsidR="00862C75" w:rsidRPr="004B2E74" w:rsidRDefault="00862C75" w:rsidP="00862C75">
      <w:pPr>
        <w:pStyle w:val="Point0"/>
        <w:rPr>
          <w:noProof/>
        </w:rPr>
      </w:pPr>
      <w:r w:rsidRPr="004B2E74">
        <w:rPr>
          <w:noProof/>
        </w:rPr>
        <w:tab/>
        <w:t>a)</w:t>
      </w:r>
      <w:r w:rsidRPr="004B2E74">
        <w:rPr>
          <w:noProof/>
        </w:rPr>
        <w:tab/>
        <w:t>egyenlő bánásmód;</w:t>
      </w:r>
    </w:p>
    <w:p w14:paraId="159FA5D6" w14:textId="77777777" w:rsidR="00862C75" w:rsidRPr="004B2E74" w:rsidRDefault="00862C75" w:rsidP="00862C75">
      <w:pPr>
        <w:pStyle w:val="Point0"/>
        <w:rPr>
          <w:noProof/>
        </w:rPr>
      </w:pPr>
      <w:r w:rsidRPr="004B2E74">
        <w:rPr>
          <w:noProof/>
        </w:rPr>
        <w:tab/>
        <w:t>b)</w:t>
      </w:r>
      <w:r w:rsidRPr="004B2E74">
        <w:rPr>
          <w:noProof/>
        </w:rPr>
        <w:tab/>
        <w:t>átláthatóság;</w:t>
      </w:r>
    </w:p>
    <w:p w14:paraId="28A9BB3D" w14:textId="77777777" w:rsidR="00862C75" w:rsidRPr="004B2E74" w:rsidRDefault="00862C75" w:rsidP="00862C75">
      <w:pPr>
        <w:pStyle w:val="Point0"/>
        <w:rPr>
          <w:noProof/>
        </w:rPr>
      </w:pPr>
      <w:r w:rsidRPr="004B2E74">
        <w:rPr>
          <w:noProof/>
        </w:rPr>
        <w:tab/>
        <w:t>c)</w:t>
      </w:r>
      <w:r w:rsidRPr="004B2E74">
        <w:rPr>
          <w:noProof/>
        </w:rPr>
        <w:tab/>
        <w:t>társfinanszírozás;</w:t>
      </w:r>
    </w:p>
    <w:p w14:paraId="1280EB5B" w14:textId="77777777" w:rsidR="00862C75" w:rsidRPr="004B2E74" w:rsidRDefault="00862C75" w:rsidP="00862C75">
      <w:pPr>
        <w:pStyle w:val="Point0"/>
        <w:rPr>
          <w:noProof/>
        </w:rPr>
      </w:pPr>
      <w:r w:rsidRPr="004B2E74">
        <w:rPr>
          <w:noProof/>
        </w:rPr>
        <w:tab/>
        <w:t>d)</w:t>
      </w:r>
      <w:r w:rsidRPr="004B2E74">
        <w:rPr>
          <w:noProof/>
        </w:rPr>
        <w:tab/>
        <w:t>a támogatáshalmozás és a kettős finanszírozás tilalma;</w:t>
      </w:r>
    </w:p>
    <w:p w14:paraId="76D1AD84" w14:textId="77777777" w:rsidR="00862C75" w:rsidRPr="004B2E74" w:rsidRDefault="00862C75" w:rsidP="00862C75">
      <w:pPr>
        <w:pStyle w:val="Point0"/>
        <w:rPr>
          <w:noProof/>
        </w:rPr>
      </w:pPr>
      <w:r w:rsidRPr="004B2E74">
        <w:rPr>
          <w:noProof/>
        </w:rPr>
        <w:tab/>
        <w:t>e)</w:t>
      </w:r>
      <w:r w:rsidRPr="004B2E74">
        <w:rPr>
          <w:noProof/>
        </w:rPr>
        <w:tab/>
        <w:t>a visszaható hatály tilalma;</w:t>
      </w:r>
    </w:p>
    <w:p w14:paraId="64FA8847" w14:textId="77777777" w:rsidR="00862C75" w:rsidRPr="004B2E74" w:rsidRDefault="00862C75" w:rsidP="00862C75">
      <w:pPr>
        <w:pStyle w:val="Point0"/>
        <w:rPr>
          <w:noProof/>
        </w:rPr>
      </w:pPr>
      <w:r w:rsidRPr="004B2E74">
        <w:rPr>
          <w:noProof/>
        </w:rPr>
        <w:tab/>
        <w:t>f)</w:t>
      </w:r>
      <w:r w:rsidRPr="004B2E74">
        <w:rPr>
          <w:noProof/>
        </w:rPr>
        <w:tab/>
        <w:t>a nyereségszerzés tilalma.</w:t>
      </w:r>
    </w:p>
    <w:p w14:paraId="7A4AF836" w14:textId="77777777" w:rsidR="00862C75" w:rsidRPr="004B2E74" w:rsidRDefault="00862C75" w:rsidP="00862C75">
      <w:pPr>
        <w:pStyle w:val="Titrearticle"/>
        <w:rPr>
          <w:noProof/>
        </w:rPr>
      </w:pPr>
      <w:r w:rsidRPr="004B5969">
        <w:rPr>
          <w:rStyle w:val="CRMinorChangeAdded"/>
          <w:noProof/>
          <w:lang w:val="hu-HU"/>
        </w:rPr>
        <w:t>193</w:t>
      </w:r>
      <w:r w:rsidRPr="004B5969">
        <w:rPr>
          <w:rStyle w:val="CRMinorChangeDeleted"/>
          <w:noProof/>
          <w:lang w:val="hu-HU"/>
        </w:rPr>
        <w:t>189</w:t>
      </w:r>
      <w:r w:rsidRPr="004B2E74">
        <w:rPr>
          <w:iCs/>
          <w:noProof/>
        </w:rPr>
        <w:t>.</w:t>
      </w:r>
      <w:r w:rsidRPr="004B2E74">
        <w:rPr>
          <w:noProof/>
        </w:rPr>
        <w:t xml:space="preserve"> cikk</w:t>
      </w:r>
    </w:p>
    <w:p w14:paraId="29212974" w14:textId="77777777" w:rsidR="00862C75" w:rsidRPr="004B2E74" w:rsidRDefault="00862C75" w:rsidP="00862C75">
      <w:pPr>
        <w:pStyle w:val="NormalCentered"/>
        <w:rPr>
          <w:b/>
          <w:bCs/>
          <w:noProof/>
        </w:rPr>
      </w:pPr>
      <w:r w:rsidRPr="004B2E74">
        <w:rPr>
          <w:b/>
          <w:noProof/>
        </w:rPr>
        <w:t>Átláthatóság</w:t>
      </w:r>
    </w:p>
    <w:p w14:paraId="7840081A" w14:textId="77777777" w:rsidR="00862C75" w:rsidRPr="004B2E74" w:rsidRDefault="00862C75" w:rsidP="00862C75">
      <w:pPr>
        <w:rPr>
          <w:noProof/>
        </w:rPr>
      </w:pPr>
      <w:r w:rsidRPr="004B2E74">
        <w:rPr>
          <w:noProof/>
        </w:rPr>
        <w:t>(1)</w:t>
      </w:r>
      <w:r w:rsidRPr="004B2E74">
        <w:rPr>
          <w:noProof/>
        </w:rPr>
        <w:tab/>
        <w:t xml:space="preserve">Vissza nem térítendő támogatásokat – a </w:t>
      </w:r>
      <w:r w:rsidRPr="004B5969">
        <w:rPr>
          <w:rStyle w:val="CRMinorChangeAdded"/>
          <w:noProof/>
          <w:lang w:val="hu-HU"/>
        </w:rPr>
        <w:t>199</w:t>
      </w:r>
      <w:r w:rsidRPr="004B5969">
        <w:rPr>
          <w:rStyle w:val="CRMinorChangeDeleted"/>
          <w:noProof/>
          <w:lang w:val="hu-HU"/>
        </w:rPr>
        <w:t>195</w:t>
      </w:r>
      <w:r w:rsidRPr="004B2E74">
        <w:rPr>
          <w:noProof/>
        </w:rPr>
        <w:t>. cikkben említett eseteket kivéve – pályázati felhívás közzétételét követően lehet odaítélni.</w:t>
      </w:r>
    </w:p>
    <w:p w14:paraId="4B83B9CB" w14:textId="77777777" w:rsidR="00862C75" w:rsidRPr="004B2E74" w:rsidRDefault="00862C75" w:rsidP="00862C75">
      <w:pPr>
        <w:rPr>
          <w:noProof/>
        </w:rPr>
      </w:pPr>
      <w:r w:rsidRPr="004B2E74">
        <w:rPr>
          <w:noProof/>
        </w:rPr>
        <w:t>(2)</w:t>
      </w:r>
      <w:r w:rsidRPr="004B2E74">
        <w:rPr>
          <w:noProof/>
        </w:rPr>
        <w:tab/>
        <w:t>A pénzügyi év során odaítélt vissza nem térítendő támogatásokról a 38. cikk (1)–(4) bekezdésének megfelelően tájékoztatást kell közzétenni.</w:t>
      </w:r>
    </w:p>
    <w:p w14:paraId="177B6D67" w14:textId="77777777" w:rsidR="00862C75" w:rsidRPr="004B2E74" w:rsidRDefault="00862C75" w:rsidP="00862C75">
      <w:pPr>
        <w:rPr>
          <w:noProof/>
        </w:rPr>
      </w:pPr>
      <w:r w:rsidRPr="004B2E74">
        <w:rPr>
          <w:noProof/>
        </w:rPr>
        <w:t>(3)</w:t>
      </w:r>
      <w:r w:rsidRPr="004B2E74">
        <w:rPr>
          <w:noProof/>
        </w:rPr>
        <w:tab/>
        <w:t>Az (1) és a (2) bekezdésben említett közzétételt követően a Bizottság az Európai Parlament és a Tanács kérésére jelentést továbbít számukra a következőkről:</w:t>
      </w:r>
    </w:p>
    <w:p w14:paraId="7520B4EC" w14:textId="77777777" w:rsidR="00862C75" w:rsidRPr="004B2E74" w:rsidRDefault="00862C75" w:rsidP="00862C75">
      <w:pPr>
        <w:pStyle w:val="Point0"/>
        <w:rPr>
          <w:noProof/>
        </w:rPr>
      </w:pPr>
      <w:r w:rsidRPr="004B2E74">
        <w:rPr>
          <w:noProof/>
        </w:rPr>
        <w:tab/>
        <w:t>a)</w:t>
      </w:r>
      <w:r w:rsidRPr="004B2E74">
        <w:rPr>
          <w:noProof/>
        </w:rPr>
        <w:tab/>
        <w:t>a pályázók száma az előző pénzügyi évben;</w:t>
      </w:r>
    </w:p>
    <w:p w14:paraId="02C9BDE5" w14:textId="77777777" w:rsidR="00862C75" w:rsidRPr="004B2E74" w:rsidRDefault="00862C75" w:rsidP="00862C75">
      <w:pPr>
        <w:pStyle w:val="Point0"/>
        <w:rPr>
          <w:noProof/>
        </w:rPr>
      </w:pPr>
      <w:r w:rsidRPr="004B2E74">
        <w:rPr>
          <w:noProof/>
        </w:rPr>
        <w:tab/>
        <w:t>b)</w:t>
      </w:r>
      <w:r w:rsidRPr="004B2E74">
        <w:rPr>
          <w:noProof/>
        </w:rPr>
        <w:tab/>
        <w:t>a sikeres pályázatok száma és százalékos aránya pályázati felhívásonként;</w:t>
      </w:r>
    </w:p>
    <w:p w14:paraId="1086ACEC" w14:textId="77777777" w:rsidR="00862C75" w:rsidRPr="004B2E74" w:rsidRDefault="00862C75" w:rsidP="00862C75">
      <w:pPr>
        <w:pStyle w:val="Point0"/>
        <w:rPr>
          <w:noProof/>
        </w:rPr>
      </w:pPr>
      <w:r w:rsidRPr="004B2E74">
        <w:rPr>
          <w:noProof/>
        </w:rPr>
        <w:tab/>
        <w:t>c)</w:t>
      </w:r>
      <w:r w:rsidRPr="004B2E74">
        <w:rPr>
          <w:noProof/>
        </w:rPr>
        <w:tab/>
        <w:t>az eljárás átlagos időtartama a pályázati felhívás lezárásának napjától a vissza nem térítendő támogatás odaítéléséig;</w:t>
      </w:r>
    </w:p>
    <w:p w14:paraId="19A48C17" w14:textId="77777777" w:rsidR="00862C75" w:rsidRPr="004B2E74" w:rsidRDefault="00862C75" w:rsidP="00862C75">
      <w:pPr>
        <w:pStyle w:val="Point0"/>
        <w:rPr>
          <w:noProof/>
        </w:rPr>
      </w:pPr>
      <w:r w:rsidRPr="004B2E74">
        <w:rPr>
          <w:noProof/>
        </w:rPr>
        <w:tab/>
        <w:t>d)</w:t>
      </w:r>
      <w:r w:rsidRPr="004B2E74">
        <w:rPr>
          <w:noProof/>
        </w:rPr>
        <w:tab/>
        <w:t>azon vissza nem térítendő támogatások száma és összege, amelyek esetében az előző pénzügyi évben a 38. cikk (4) bekezdésének megfelelően nem ker</w:t>
      </w:r>
      <w:r>
        <w:rPr>
          <w:noProof/>
        </w:rPr>
        <w:t>ült sor utólagos közzétételre</w:t>
      </w:r>
      <w:r w:rsidRPr="004B5969">
        <w:rPr>
          <w:rStyle w:val="CRMinorChangeDeleted"/>
          <w:noProof/>
          <w:lang w:val="hu-HU"/>
        </w:rPr>
        <w:t>.</w:t>
      </w:r>
      <w:r w:rsidRPr="004B5969">
        <w:rPr>
          <w:rStyle w:val="CRMinorChangeAdded"/>
          <w:noProof/>
          <w:lang w:val="hu-HU"/>
        </w:rPr>
        <w:t>;</w:t>
      </w:r>
    </w:p>
    <w:p w14:paraId="589F1B3B" w14:textId="77777777" w:rsidR="00862C75" w:rsidRPr="004B2E74" w:rsidRDefault="00862C75" w:rsidP="00862C75">
      <w:pPr>
        <w:pStyle w:val="Point0"/>
        <w:rPr>
          <w:noProof/>
        </w:rPr>
      </w:pPr>
      <w:r w:rsidRPr="004B2E74">
        <w:rPr>
          <w:noProof/>
        </w:rPr>
        <w:tab/>
        <w:t>e)</w:t>
      </w:r>
      <w:r w:rsidRPr="004B2E74">
        <w:rPr>
          <w:noProof/>
        </w:rPr>
        <w:tab/>
        <w:t xml:space="preserve">a </w:t>
      </w:r>
      <w:r w:rsidRPr="004B5969">
        <w:rPr>
          <w:rStyle w:val="CRMinorChangeAdded"/>
          <w:noProof/>
          <w:lang w:val="hu-HU"/>
        </w:rPr>
        <w:t>199</w:t>
      </w:r>
      <w:r w:rsidRPr="004B5969">
        <w:rPr>
          <w:rStyle w:val="CRMinorChangeDeleted"/>
          <w:noProof/>
          <w:lang w:val="hu-HU"/>
        </w:rPr>
        <w:t>195</w:t>
      </w:r>
      <w:r w:rsidRPr="004B2E74">
        <w:rPr>
          <w:noProof/>
        </w:rPr>
        <w:t>. cikk első bekezdésének g) pontjával összhangban pénzügyi intézményeknek – többek között az EBB-nek vagy az EBA-nak – odaítélt vissza nem térítendő támogatás.</w:t>
      </w:r>
    </w:p>
    <w:p w14:paraId="6AE48E35" w14:textId="77777777" w:rsidR="00862C75" w:rsidRPr="004B2E74" w:rsidRDefault="00862C75" w:rsidP="00862C75">
      <w:pPr>
        <w:pStyle w:val="Titrearticle"/>
        <w:rPr>
          <w:noProof/>
        </w:rPr>
      </w:pPr>
      <w:r w:rsidRPr="004B5969">
        <w:rPr>
          <w:rStyle w:val="CRMinorChangeAdded"/>
          <w:noProof/>
          <w:lang w:val="hu-HU"/>
        </w:rPr>
        <w:t>194</w:t>
      </w:r>
      <w:r w:rsidRPr="004B5969">
        <w:rPr>
          <w:rStyle w:val="CRMinorChangeDeleted"/>
          <w:noProof/>
          <w:lang w:val="hu-HU"/>
        </w:rPr>
        <w:t>190</w:t>
      </w:r>
      <w:r w:rsidRPr="004B2E74">
        <w:rPr>
          <w:iCs/>
          <w:noProof/>
        </w:rPr>
        <w:t>.</w:t>
      </w:r>
      <w:r w:rsidRPr="004B2E74">
        <w:rPr>
          <w:noProof/>
        </w:rPr>
        <w:t xml:space="preserve"> cikk</w:t>
      </w:r>
    </w:p>
    <w:p w14:paraId="5D30770C" w14:textId="77777777" w:rsidR="00862C75" w:rsidRPr="004B2E74" w:rsidRDefault="00862C75" w:rsidP="00862C75">
      <w:pPr>
        <w:pStyle w:val="NormalCentered"/>
        <w:rPr>
          <w:b/>
          <w:bCs/>
          <w:noProof/>
        </w:rPr>
      </w:pPr>
      <w:r w:rsidRPr="004B2E74">
        <w:rPr>
          <w:b/>
          <w:noProof/>
        </w:rPr>
        <w:t>Társfinanszírozás</w:t>
      </w:r>
    </w:p>
    <w:p w14:paraId="2753E180" w14:textId="77777777" w:rsidR="00862C75" w:rsidRPr="004B2E74" w:rsidRDefault="00862C75" w:rsidP="00862C75">
      <w:pPr>
        <w:rPr>
          <w:noProof/>
        </w:rPr>
      </w:pPr>
      <w:r>
        <w:rPr>
          <w:noProof/>
        </w:rPr>
        <w:t>(1)</w:t>
      </w:r>
      <w:r>
        <w:rPr>
          <w:noProof/>
        </w:rPr>
        <w:tab/>
      </w:r>
      <w:r w:rsidRPr="004B5969">
        <w:rPr>
          <w:rStyle w:val="CRMinorChangeAdded"/>
          <w:noProof/>
          <w:lang w:val="hu-HU"/>
        </w:rPr>
        <w:t>A</w:t>
      </w:r>
      <w:r>
        <w:rPr>
          <w:noProof/>
        </w:rPr>
        <w:t xml:space="preserve"> </w:t>
      </w:r>
      <w:r w:rsidRPr="004B5969">
        <w:rPr>
          <w:rStyle w:val="CRMinorChangeDeleted"/>
          <w:noProof/>
          <w:lang w:val="hu-HU"/>
        </w:rPr>
        <w:t>V</w:t>
      </w:r>
      <w:r w:rsidRPr="004B5969">
        <w:rPr>
          <w:rStyle w:val="CRMinorChangeAdded"/>
          <w:noProof/>
          <w:lang w:val="hu-HU"/>
        </w:rPr>
        <w:t>v</w:t>
      </w:r>
      <w:r w:rsidRPr="004B2E74">
        <w:rPr>
          <w:noProof/>
        </w:rPr>
        <w:t>issza nem térítendő támogatásoknak társfinanszírozást kell tartalmazniuk. Ennek eredményeként a fellépés vagy munkaprogram végrehajtásához szükséges források nem fedezhetők teljes mértékben a vissza nem térítendő támogatásból.</w:t>
      </w:r>
    </w:p>
    <w:p w14:paraId="57FEB2AE" w14:textId="77777777" w:rsidR="00862C75" w:rsidRPr="004B2E74" w:rsidRDefault="00862C75" w:rsidP="00862C75">
      <w:pPr>
        <w:rPr>
          <w:noProof/>
        </w:rPr>
      </w:pPr>
      <w:r w:rsidRPr="004B2E74">
        <w:rPr>
          <w:noProof/>
        </w:rPr>
        <w:t>A társfinanszírozás nyújtható a kedvezményezett saját forrásaiból, a fellépés vagy munkaprogram által generált jövedelemből, illetve harmadik felek pénzügyi vagy természetbeni hozzájárulásából.</w:t>
      </w:r>
    </w:p>
    <w:p w14:paraId="6119AC7A" w14:textId="77777777" w:rsidR="00862C75" w:rsidRPr="004B2E74" w:rsidRDefault="00862C75" w:rsidP="00862C75">
      <w:pPr>
        <w:rPr>
          <w:noProof/>
        </w:rPr>
      </w:pPr>
      <w:r>
        <w:rPr>
          <w:noProof/>
        </w:rPr>
        <w:t>(2)</w:t>
      </w:r>
      <w:r>
        <w:rPr>
          <w:noProof/>
        </w:rPr>
        <w:tab/>
        <w:t xml:space="preserve">A </w:t>
      </w:r>
      <w:r w:rsidRPr="004B5969">
        <w:rPr>
          <w:rStyle w:val="CRRefonteDeleted"/>
          <w:noProof/>
          <w:highlight w:val="lightGray"/>
          <w:lang w:val="hu-HU"/>
        </w:rPr>
        <w:t>harmadik felek természetbeni hozzájárulásai által a</w:t>
      </w:r>
      <w:r w:rsidRPr="00AB2C97">
        <w:rPr>
          <w:rStyle w:val="CommentReference"/>
          <w:rFonts w:eastAsia="Times New Roman"/>
          <w:b/>
          <w:noProof/>
          <w:color w:val="FF0000"/>
          <w:sz w:val="20"/>
        </w:rPr>
        <w:t xml:space="preserve"> </w:t>
      </w:r>
      <w:r w:rsidRPr="004B2E74">
        <w:rPr>
          <w:noProof/>
        </w:rPr>
        <w:t xml:space="preserve"> </w:t>
      </w:r>
      <w:r w:rsidRPr="004B5969">
        <w:rPr>
          <w:rStyle w:val="CRMinorChangeAdded"/>
          <w:noProof/>
          <w:lang w:val="hu-HU"/>
        </w:rPr>
        <w:t>185</w:t>
      </w:r>
      <w:r w:rsidRPr="004B5969">
        <w:rPr>
          <w:rStyle w:val="CRMinorChangeDeleted"/>
          <w:noProof/>
          <w:lang w:val="hu-HU"/>
        </w:rPr>
        <w:t>181</w:t>
      </w:r>
      <w:r w:rsidRPr="004B2E74">
        <w:rPr>
          <w:noProof/>
        </w:rPr>
        <w:t>. cikk (8) bekezd</w:t>
      </w:r>
      <w:r>
        <w:rPr>
          <w:noProof/>
        </w:rPr>
        <w:t>ésével összhangban értékelt,</w:t>
      </w:r>
      <w:r w:rsidRPr="004B2E74">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4B2E74">
        <w:rPr>
          <w:noProof/>
          <w:highlight w:val="lightGray"/>
        </w:rPr>
        <w:t> harmadik felek által </w:t>
      </w:r>
      <w:r w:rsidRPr="004B2E74">
        <w:rPr>
          <w:noProof/>
          <w:highlight w:val="lightGray"/>
        </w:rPr>
        <w:fldChar w:fldCharType="begin"/>
      </w:r>
      <w:r w:rsidRPr="004B2E74">
        <w:rPr>
          <w:noProof/>
          <w:highlight w:val="lightGray"/>
        </w:rPr>
        <w:instrText xml:space="preserve"> QUOTE "</w:instrText>
      </w:r>
      <w:r w:rsidRPr="004B5969">
        <w:rPr>
          <w:rStyle w:val="CRMarker"/>
          <w:noProof/>
          <w:highlight w:val="lightGray"/>
          <w:lang w:val="hu-HU"/>
        </w:rPr>
        <w:instrText>ï</w:instrText>
      </w:r>
      <w:r w:rsidRPr="004B2E74">
        <w:rPr>
          <w:noProof/>
          <w:highlight w:val="lightGray"/>
        </w:rPr>
        <w:instrText xml:space="preserve">" </w:instrText>
      </w:r>
      <w:r w:rsidRPr="004B2E74">
        <w:rPr>
          <w:noProof/>
          <w:highlight w:val="lightGray"/>
        </w:rPr>
        <w:fldChar w:fldCharType="separate"/>
      </w:r>
      <w:r w:rsidRPr="004B5969">
        <w:rPr>
          <w:rStyle w:val="CRMarker"/>
          <w:noProof/>
          <w:highlight w:val="lightGray"/>
          <w:lang w:val="hu-HU"/>
        </w:rPr>
        <w:t>ï</w:t>
      </w:r>
      <w:r w:rsidRPr="004B2E74">
        <w:rPr>
          <w:noProof/>
          <w:highlight w:val="lightGray"/>
        </w:rPr>
        <w:fldChar w:fldCharType="end"/>
      </w:r>
      <w:r w:rsidRPr="004B2E74">
        <w:rPr>
          <w:noProof/>
        </w:rPr>
        <w:t xml:space="preserve"> önkéntes munka formájában nyújtott természetbeni hozzájárulásokat elszámolható költségként kell bemutatni a tervezett költségvetésben. E költségeket a többi elszámolható költségtől elkülönítve kell bemutatni. Az önkéntes munka a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4B2E74">
        <w:rPr>
          <w:noProof/>
          <w:highlight w:val="lightGray"/>
        </w:rPr>
        <w:t> teljes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5969">
        <w:rPr>
          <w:rStyle w:val="CRMarker"/>
          <w:noProof/>
          <w:highlight w:val="lightGray"/>
          <w:lang w:val="hu-HU"/>
        </w:rPr>
        <w:t>ï</w:t>
      </w:r>
      <w:r w:rsidRPr="004B2E74">
        <w:rPr>
          <w:noProof/>
          <w:highlight w:val="lightGray"/>
        </w:rPr>
        <w:fldChar w:fldCharType="end"/>
      </w:r>
      <w:r w:rsidRPr="004B2E74">
        <w:rPr>
          <w:noProof/>
        </w:rPr>
        <w:t xml:space="preserve"> társfinanszírozás legfeljebb 50 %-át teheti ki. E százalék kiszámításához a természetbeni hozzájárulásokat és az egyéb társfinanszírozást a pályázó által benyújtott tervezett összegek alapján kell figyelembe venni.</w:t>
      </w:r>
    </w:p>
    <w:p w14:paraId="30FABA69" w14:textId="77777777" w:rsidR="00862C75" w:rsidRPr="004B2E74" w:rsidRDefault="00862C75" w:rsidP="00862C75">
      <w:pPr>
        <w:rPr>
          <w:noProof/>
        </w:rPr>
      </w:pPr>
      <w:r w:rsidRPr="004B2E74">
        <w:rPr>
          <w:noProof/>
        </w:rPr>
        <w:t>A harmadik felek egyéb természetbeni hozzájárulásait az elszámolható költségekhez nyújtott hozzájárulásoktól elkülönítve kell bemutatni a tervezett költségvetésben. Közelítő értéküket fel kell tüntetni a tervezett költségvetésben, és a későbbiekben nem szabad módosítani.</w:t>
      </w:r>
    </w:p>
    <w:p w14:paraId="1DCE0BD0" w14:textId="77777777" w:rsidR="00862C75" w:rsidRPr="004B2E74" w:rsidRDefault="00862C75" w:rsidP="00862C75">
      <w:pPr>
        <w:rPr>
          <w:noProof/>
        </w:rPr>
      </w:pPr>
      <w:r w:rsidRPr="004B2E74">
        <w:rPr>
          <w:noProof/>
        </w:rPr>
        <w:t>(3)</w:t>
      </w:r>
      <w:r w:rsidRPr="004B2E74">
        <w:rPr>
          <w:noProof/>
        </w:rPr>
        <w:tab/>
        <w:t>Az (1) bekezdést</w:t>
      </w:r>
      <w:r>
        <w:rPr>
          <w:noProof/>
        </w:rPr>
        <w:t xml:space="preserve">ől eltérve, egy adott külső </w:t>
      </w:r>
      <w:r w:rsidRPr="004B5969">
        <w:rPr>
          <w:rStyle w:val="CRDeleted"/>
          <w:noProof/>
          <w:lang w:val="hu-HU"/>
        </w:rPr>
        <w:t>fellépése</w:t>
      </w:r>
      <w:r w:rsidRPr="004B2E74">
        <w:rPr>
          <w:noProof/>
        </w:rPr>
        <w:t xml:space="preserve"> </w:t>
      </w:r>
      <w:r w:rsidRPr="004B2E74">
        <w:rPr>
          <w:noProof/>
        </w:rPr>
        <w:fldChar w:fldCharType="begin"/>
      </w:r>
      <w:r w:rsidRPr="004B2E74">
        <w:rPr>
          <w:noProof/>
        </w:rPr>
        <w:instrText xml:space="preserve"> QUOTE "</w:instrText>
      </w:r>
      <w:r w:rsidRPr="004B5969">
        <w:rPr>
          <w:rStyle w:val="CRMarker"/>
          <w:noProof/>
          <w:lang w:val="hu-HU"/>
        </w:rPr>
        <w:instrText>Ö</w:instrText>
      </w:r>
      <w:r w:rsidRPr="004B2E74">
        <w:rPr>
          <w:noProof/>
        </w:rPr>
        <w:instrText xml:space="preserve">" </w:instrText>
      </w:r>
      <w:r w:rsidRPr="004B2E74">
        <w:rPr>
          <w:noProof/>
        </w:rPr>
        <w:fldChar w:fldCharType="separate"/>
      </w:r>
      <w:r w:rsidRPr="004B5969">
        <w:rPr>
          <w:rStyle w:val="CRMarker"/>
          <w:noProof/>
          <w:lang w:val="hu-HU"/>
        </w:rPr>
        <w:t>Ö</w:t>
      </w:r>
      <w:r w:rsidRPr="004B2E74">
        <w:rPr>
          <w:noProof/>
        </w:rPr>
        <w:fldChar w:fldCharType="end"/>
      </w:r>
      <w:r w:rsidRPr="004B2E74">
        <w:rPr>
          <w:noProof/>
        </w:rPr>
        <w:t> tevékenység </w:t>
      </w:r>
      <w:r w:rsidRPr="004B2E74">
        <w:rPr>
          <w:noProof/>
        </w:rPr>
        <w:fldChar w:fldCharType="begin"/>
      </w:r>
      <w:r w:rsidRPr="004B2E74">
        <w:rPr>
          <w:noProof/>
        </w:rPr>
        <w:instrText xml:space="preserve"> QUOTE "</w:instrText>
      </w:r>
      <w:r w:rsidRPr="004B5969">
        <w:rPr>
          <w:rStyle w:val="CRMarker"/>
          <w:noProof/>
          <w:lang w:val="hu-HU"/>
        </w:rPr>
        <w:instrText>Õ</w:instrText>
      </w:r>
      <w:r w:rsidRPr="004B2E74">
        <w:rPr>
          <w:noProof/>
        </w:rPr>
        <w:instrText xml:space="preserve">" </w:instrText>
      </w:r>
      <w:r w:rsidRPr="004B2E74">
        <w:rPr>
          <w:noProof/>
        </w:rPr>
        <w:fldChar w:fldCharType="separate"/>
      </w:r>
      <w:r w:rsidRPr="004B5969">
        <w:rPr>
          <w:rStyle w:val="CRMarker"/>
          <w:noProof/>
          <w:lang w:val="hu-HU"/>
        </w:rPr>
        <w:t>Õ</w:t>
      </w:r>
      <w:r w:rsidRPr="004B2E74">
        <w:rPr>
          <w:noProof/>
        </w:rPr>
        <w:fldChar w:fldCharType="end"/>
      </w:r>
      <w:r w:rsidRPr="004B2E74">
        <w:rPr>
          <w:noProof/>
        </w:rPr>
        <w:t xml:space="preserve"> teljes egészében is finanszírozható a vissza nem térítendő támogatásból, ha ez annak végrehajtásához elengedhetetlenül szükséges. Ilyen esetben indokolást kell fűzni vissza nem térítendő támogatás odaítélésére vonatkozó határozathoz.</w:t>
      </w:r>
    </w:p>
    <w:p w14:paraId="04A7F0D9" w14:textId="77777777" w:rsidR="00862C75" w:rsidRPr="004B2E74" w:rsidRDefault="00862C75" w:rsidP="00862C75">
      <w:pPr>
        <w:rPr>
          <w:noProof/>
        </w:rPr>
      </w:pPr>
      <w:r w:rsidRPr="004B2E74">
        <w:rPr>
          <w:noProof/>
        </w:rPr>
        <w:t>(4)</w:t>
      </w:r>
      <w:r w:rsidRPr="004B2E74">
        <w:rPr>
          <w:noProof/>
        </w:rPr>
        <w:tab/>
        <w:t>Ez a cikk nem alkalmazandó a kamattámogatásokra és a garanciadíj-támogatásokra.</w:t>
      </w:r>
    </w:p>
    <w:p w14:paraId="39CF76D8" w14:textId="77777777" w:rsidR="00862C75" w:rsidRPr="004B2E74" w:rsidRDefault="00862C75" w:rsidP="00862C75">
      <w:pPr>
        <w:pStyle w:val="Titrearticle"/>
        <w:rPr>
          <w:noProof/>
        </w:rPr>
      </w:pPr>
      <w:r w:rsidRPr="004B5969">
        <w:rPr>
          <w:rStyle w:val="CRMinorChangeAdded"/>
          <w:noProof/>
          <w:lang w:val="hu-HU"/>
        </w:rPr>
        <w:t>195</w:t>
      </w:r>
      <w:r w:rsidRPr="004B5969">
        <w:rPr>
          <w:rStyle w:val="CRMinorChangeDeleted"/>
          <w:noProof/>
          <w:lang w:val="hu-HU"/>
        </w:rPr>
        <w:t>191</w:t>
      </w:r>
      <w:r w:rsidRPr="004B2E74">
        <w:rPr>
          <w:iCs/>
          <w:noProof/>
        </w:rPr>
        <w:t>.</w:t>
      </w:r>
      <w:r w:rsidRPr="004B2E74">
        <w:rPr>
          <w:noProof/>
        </w:rPr>
        <w:t xml:space="preserve"> cikk</w:t>
      </w:r>
    </w:p>
    <w:p w14:paraId="670F1748" w14:textId="77777777" w:rsidR="00862C75" w:rsidRPr="004B2E74" w:rsidRDefault="00862C75" w:rsidP="00862C75">
      <w:pPr>
        <w:pStyle w:val="NormalCentered"/>
        <w:rPr>
          <w:b/>
          <w:bCs/>
          <w:noProof/>
        </w:rPr>
      </w:pPr>
      <w:r>
        <w:rPr>
          <w:b/>
          <w:noProof/>
        </w:rPr>
        <w:t>A</w:t>
      </w:r>
      <w:r w:rsidRPr="004B2E74">
        <w:rPr>
          <w:noProof/>
        </w:rPr>
        <w:t xml:space="preserve"> </w:t>
      </w:r>
      <w:r w:rsidRPr="004B2E74">
        <w:rPr>
          <w:noProof/>
        </w:rPr>
        <w:fldChar w:fldCharType="begin"/>
      </w:r>
      <w:r w:rsidRPr="004B2E74">
        <w:rPr>
          <w:noProof/>
        </w:rPr>
        <w:instrText xml:space="preserve"> QUOTE "</w:instrText>
      </w:r>
      <w:r w:rsidRPr="004B5969">
        <w:rPr>
          <w:rStyle w:val="CRMarker"/>
          <w:noProof/>
          <w:lang w:val="hu-HU"/>
        </w:rPr>
        <w:instrText>Ö</w:instrText>
      </w:r>
      <w:r w:rsidRPr="004B2E74">
        <w:rPr>
          <w:noProof/>
        </w:rPr>
        <w:instrText xml:space="preserve">" </w:instrText>
      </w:r>
      <w:r w:rsidRPr="004B2E74">
        <w:rPr>
          <w:noProof/>
        </w:rPr>
        <w:fldChar w:fldCharType="separate"/>
      </w:r>
      <w:r w:rsidRPr="004B5969">
        <w:rPr>
          <w:rStyle w:val="CRMarker"/>
          <w:noProof/>
          <w:lang w:val="hu-HU"/>
        </w:rPr>
        <w:t>Ö</w:t>
      </w:r>
      <w:r w:rsidRPr="004B2E74">
        <w:rPr>
          <w:noProof/>
        </w:rPr>
        <w:fldChar w:fldCharType="end"/>
      </w:r>
      <w:r w:rsidRPr="004B2E74">
        <w:rPr>
          <w:noProof/>
        </w:rPr>
        <w:t> </w:t>
      </w:r>
      <w:r w:rsidRPr="004B2E74">
        <w:rPr>
          <w:b/>
          <w:noProof/>
        </w:rPr>
        <w:t>támogatáshalmozás</w:t>
      </w:r>
      <w:r w:rsidRPr="004B2E74">
        <w:rPr>
          <w:noProof/>
        </w:rPr>
        <w:t> </w:t>
      </w:r>
      <w:r w:rsidRPr="004B2E74">
        <w:rPr>
          <w:noProof/>
        </w:rPr>
        <w:fldChar w:fldCharType="begin"/>
      </w:r>
      <w:r w:rsidRPr="004B2E74">
        <w:rPr>
          <w:noProof/>
        </w:rPr>
        <w:instrText xml:space="preserve"> QUOTE "</w:instrText>
      </w:r>
      <w:r w:rsidRPr="004B5969">
        <w:rPr>
          <w:rStyle w:val="CRMarker"/>
          <w:noProof/>
          <w:lang w:val="hu-HU"/>
        </w:rPr>
        <w:instrText>Õ</w:instrText>
      </w:r>
      <w:r w:rsidRPr="004B2E74">
        <w:rPr>
          <w:noProof/>
        </w:rPr>
        <w:instrText xml:space="preserve">" </w:instrText>
      </w:r>
      <w:r w:rsidRPr="004B2E74">
        <w:rPr>
          <w:noProof/>
        </w:rPr>
        <w:fldChar w:fldCharType="separate"/>
      </w:r>
      <w:r w:rsidRPr="004B5969">
        <w:rPr>
          <w:rStyle w:val="CRMarker"/>
          <w:noProof/>
          <w:lang w:val="hu-HU"/>
        </w:rPr>
        <w:t>Õ</w:t>
      </w:r>
      <w:r w:rsidRPr="004B2E74">
        <w:rPr>
          <w:noProof/>
        </w:rPr>
        <w:fldChar w:fldCharType="end"/>
      </w:r>
      <w:r w:rsidRPr="004B2E74">
        <w:rPr>
          <w:noProof/>
        </w:rPr>
        <w:t xml:space="preserve"> </w:t>
      </w:r>
      <w:r w:rsidRPr="004B5969">
        <w:rPr>
          <w:rStyle w:val="CRDeleted"/>
          <w:b/>
          <w:noProof/>
          <w:lang w:val="hu-HU"/>
        </w:rPr>
        <w:t>támogatások kumulálása</w:t>
      </w:r>
      <w:r w:rsidRPr="004B2E74">
        <w:rPr>
          <w:b/>
          <w:noProof/>
        </w:rPr>
        <w:t xml:space="preserve"> tilalmának elve és a kettős finanszírozás tilalma</w:t>
      </w:r>
    </w:p>
    <w:p w14:paraId="48FD04B1" w14:textId="77777777" w:rsidR="00862C75" w:rsidRPr="004B2E74" w:rsidRDefault="00862C75" w:rsidP="00862C75">
      <w:pPr>
        <w:rPr>
          <w:noProof/>
        </w:rPr>
      </w:pPr>
      <w:r w:rsidRPr="004B2E74">
        <w:rPr>
          <w:noProof/>
        </w:rPr>
        <w:t>(1)</w:t>
      </w:r>
      <w:r w:rsidRPr="004B2E74">
        <w:rPr>
          <w:noProof/>
        </w:rPr>
        <w:tab/>
        <w:t>A kedvezményezettnek egy adott tevékenység tekintetében csak egy vissza nem térítendő támogatás ítélhető oda a költségvetésből, kivéve, ha a vonatkozó alap-jogiaktus ettől eltérően rendelkezik.</w:t>
      </w:r>
    </w:p>
    <w:p w14:paraId="2DA9C47B" w14:textId="77777777" w:rsidR="00862C75" w:rsidRPr="004B2E74" w:rsidRDefault="00862C75" w:rsidP="00862C75">
      <w:pPr>
        <w:rPr>
          <w:noProof/>
        </w:rPr>
      </w:pPr>
      <w:r w:rsidRPr="004B2E74">
        <w:rPr>
          <w:noProof/>
        </w:rPr>
        <w:t>A kedvezményezettnek a költségvetésből pénzügyi évenként csak egy működési támogatás ítélhető oda.</w:t>
      </w:r>
    </w:p>
    <w:p w14:paraId="64E375C7" w14:textId="77777777" w:rsidR="00862C75" w:rsidRPr="004B2E74" w:rsidRDefault="00862C75" w:rsidP="00862C75">
      <w:pPr>
        <w:rPr>
          <w:noProof/>
        </w:rPr>
      </w:pPr>
      <w:r w:rsidRPr="004B2E74">
        <w:rPr>
          <w:noProof/>
        </w:rPr>
        <w:t>Egy adott tevék</w:t>
      </w:r>
      <w:r>
        <w:rPr>
          <w:noProof/>
        </w:rPr>
        <w:t>enység több költségvetési sor</w:t>
      </w:r>
      <w:r w:rsidRPr="004B5969">
        <w:rPr>
          <w:rStyle w:val="CRMinorChangeDeleted"/>
          <w:noProof/>
          <w:lang w:val="hu-HU"/>
        </w:rPr>
        <w:t>b</w:t>
      </w:r>
      <w:r w:rsidRPr="004B5969">
        <w:rPr>
          <w:rStyle w:val="CRMinorChangeAdded"/>
          <w:noProof/>
          <w:lang w:val="hu-HU"/>
        </w:rPr>
        <w:t>r</w:t>
      </w:r>
      <w:r w:rsidRPr="004B2E74">
        <w:rPr>
          <w:noProof/>
        </w:rPr>
        <w:t>ól, különböző illetékes engedélyezésre jogosult tisztviselők részvételével közösen is finanszírozható.</w:t>
      </w:r>
    </w:p>
    <w:p w14:paraId="052A3DFF" w14:textId="77777777" w:rsidR="00862C75" w:rsidRPr="004B2E74" w:rsidRDefault="00862C75" w:rsidP="00862C75">
      <w:pPr>
        <w:rPr>
          <w:noProof/>
        </w:rPr>
      </w:pPr>
      <w:r w:rsidRPr="004B2E74">
        <w:rPr>
          <w:noProof/>
        </w:rPr>
        <w:t>(2)</w:t>
      </w:r>
      <w:r w:rsidRPr="004B2E74">
        <w:rPr>
          <w:noProof/>
        </w:rPr>
        <w:tab/>
        <w:t>A pályázó köteles haladéktalanul tájékoztatni az engedélyezésre jogosult tisztviselőt, ha az adott tevékenységhez vagy munkaprogramhoz több pályázat és több vissza nem térítendő támogatás kapcsolódik.</w:t>
      </w:r>
    </w:p>
    <w:p w14:paraId="409905ED" w14:textId="77777777" w:rsidR="00862C75" w:rsidRPr="004B2E74" w:rsidRDefault="00862C75" w:rsidP="00862C75">
      <w:pPr>
        <w:rPr>
          <w:noProof/>
        </w:rPr>
      </w:pPr>
      <w:r w:rsidRPr="004B2E74">
        <w:rPr>
          <w:noProof/>
        </w:rPr>
        <w:t>(3)</w:t>
      </w:r>
      <w:r w:rsidRPr="004B2E74">
        <w:rPr>
          <w:noProof/>
        </w:rPr>
        <w:tab/>
        <w:t>A költségvetésből semmilyen körülmények között nem finanszírozható kétszer ugyanaz a költség.</w:t>
      </w:r>
    </w:p>
    <w:p w14:paraId="498527F8" w14:textId="77777777" w:rsidR="00862C75" w:rsidRPr="004B2E74" w:rsidRDefault="00862C75" w:rsidP="00862C75">
      <w:pPr>
        <w:rPr>
          <w:noProof/>
        </w:rPr>
      </w:pPr>
      <w:r w:rsidRPr="004B2E74">
        <w:rPr>
          <w:noProof/>
        </w:rPr>
        <w:t>(4)</w:t>
      </w:r>
      <w:r w:rsidRPr="004B2E74">
        <w:rPr>
          <w:noProof/>
        </w:rPr>
        <w:tab/>
        <w:t>Az alábbi támogatás-típusokra az (1) és a (2) bekezdés nem alkalmazandó, és adott esetben a Bizottság dönthet úgy, hogy nem ellenőrzi, hogy kétszer finanszírozták-e ugyanazt a költséget:</w:t>
      </w:r>
    </w:p>
    <w:p w14:paraId="145B2AE4" w14:textId="77777777" w:rsidR="00862C75" w:rsidRPr="004B2E74" w:rsidRDefault="00862C75" w:rsidP="00862C75">
      <w:pPr>
        <w:pStyle w:val="Point0"/>
        <w:rPr>
          <w:noProof/>
        </w:rPr>
      </w:pPr>
      <w:r w:rsidRPr="004B2E74">
        <w:rPr>
          <w:noProof/>
        </w:rPr>
        <w:tab/>
        <w:t>a)</w:t>
      </w:r>
      <w:r w:rsidRPr="004B2E74">
        <w:rPr>
          <w:noProof/>
        </w:rPr>
        <w:tab/>
        <w:t>a természetes személyeknek kifizetett tanulmányi, kutatási, képzési vagy oktatási támogatás;</w:t>
      </w:r>
    </w:p>
    <w:p w14:paraId="08891F7C" w14:textId="77777777" w:rsidR="00862C75" w:rsidRPr="004B2E74" w:rsidRDefault="00862C75" w:rsidP="00862C75">
      <w:pPr>
        <w:pStyle w:val="Point0"/>
        <w:rPr>
          <w:noProof/>
        </w:rPr>
      </w:pPr>
      <w:r w:rsidRPr="004B2E74">
        <w:rPr>
          <w:noProof/>
        </w:rPr>
        <w:tab/>
        <w:t>b)</w:t>
      </w:r>
      <w:r w:rsidRPr="004B2E74">
        <w:rPr>
          <w:noProof/>
        </w:rPr>
        <w:tab/>
        <w:t>a leginkább rászoruló természetes személyeknek, például a munkanélkülieknek és menekülteknek kifizetett közvetlen támogatás.</w:t>
      </w:r>
    </w:p>
    <w:p w14:paraId="0F89836F" w14:textId="77777777" w:rsidR="00862C75" w:rsidRPr="004B2E74" w:rsidRDefault="00862C75" w:rsidP="00862C75">
      <w:pPr>
        <w:pStyle w:val="Titrearticle"/>
        <w:rPr>
          <w:noProof/>
        </w:rPr>
      </w:pPr>
      <w:r w:rsidRPr="004B5969">
        <w:rPr>
          <w:rStyle w:val="CRMinorChangeAdded"/>
          <w:noProof/>
          <w:lang w:val="hu-HU"/>
        </w:rPr>
        <w:t>196</w:t>
      </w:r>
      <w:r w:rsidRPr="004B5969">
        <w:rPr>
          <w:rStyle w:val="CRMinorChangeDeleted"/>
          <w:noProof/>
          <w:lang w:val="hu-HU"/>
        </w:rPr>
        <w:t>192</w:t>
      </w:r>
      <w:r w:rsidRPr="004B2E74">
        <w:rPr>
          <w:iCs/>
          <w:noProof/>
        </w:rPr>
        <w:t>.</w:t>
      </w:r>
      <w:r w:rsidRPr="004B2E74">
        <w:rPr>
          <w:noProof/>
        </w:rPr>
        <w:t xml:space="preserve"> cikk</w:t>
      </w:r>
    </w:p>
    <w:p w14:paraId="2983F352" w14:textId="77777777" w:rsidR="00862C75" w:rsidRPr="004B2E74" w:rsidRDefault="00862C75" w:rsidP="00862C75">
      <w:pPr>
        <w:pStyle w:val="NormalCentered"/>
        <w:rPr>
          <w:b/>
          <w:bCs/>
          <w:noProof/>
        </w:rPr>
      </w:pPr>
      <w:r>
        <w:rPr>
          <w:b/>
          <w:noProof/>
        </w:rPr>
        <w:t>A</w:t>
      </w:r>
      <w:r w:rsidRPr="004B2E74">
        <w:rPr>
          <w:noProof/>
        </w:rPr>
        <w:t xml:space="preserve"> </w:t>
      </w:r>
      <w:r w:rsidRPr="004B2E74">
        <w:rPr>
          <w:noProof/>
        </w:rPr>
        <w:fldChar w:fldCharType="begin"/>
      </w:r>
      <w:r w:rsidRPr="004B2E74">
        <w:rPr>
          <w:noProof/>
        </w:rPr>
        <w:instrText xml:space="preserve"> QUOTE "</w:instrText>
      </w:r>
      <w:r w:rsidRPr="004B5969">
        <w:rPr>
          <w:rStyle w:val="CRMarker"/>
          <w:noProof/>
          <w:lang w:val="hu-HU"/>
        </w:rPr>
        <w:instrText>Ö</w:instrText>
      </w:r>
      <w:r w:rsidRPr="004B2E74">
        <w:rPr>
          <w:noProof/>
        </w:rPr>
        <w:instrText xml:space="preserve">" </w:instrText>
      </w:r>
      <w:r w:rsidRPr="004B2E74">
        <w:rPr>
          <w:noProof/>
        </w:rPr>
        <w:fldChar w:fldCharType="separate"/>
      </w:r>
      <w:r w:rsidRPr="004B5969">
        <w:rPr>
          <w:rStyle w:val="CRMarker"/>
          <w:noProof/>
          <w:lang w:val="hu-HU"/>
        </w:rPr>
        <w:t>Ö</w:t>
      </w:r>
      <w:r w:rsidRPr="004B2E74">
        <w:rPr>
          <w:noProof/>
        </w:rPr>
        <w:fldChar w:fldCharType="end"/>
      </w:r>
      <w:r w:rsidRPr="004B2E74">
        <w:rPr>
          <w:noProof/>
        </w:rPr>
        <w:t> </w:t>
      </w:r>
      <w:r w:rsidRPr="004B2E74">
        <w:rPr>
          <w:b/>
          <w:noProof/>
        </w:rPr>
        <w:t>nyereségszerzés tilalmának elve</w:t>
      </w:r>
      <w:r w:rsidRPr="004B2E74">
        <w:rPr>
          <w:noProof/>
        </w:rPr>
        <w:t> </w:t>
      </w:r>
      <w:r w:rsidRPr="004B2E74">
        <w:rPr>
          <w:noProof/>
        </w:rPr>
        <w:fldChar w:fldCharType="begin"/>
      </w:r>
      <w:r w:rsidRPr="004B2E74">
        <w:rPr>
          <w:noProof/>
        </w:rPr>
        <w:instrText xml:space="preserve"> QUOTE "</w:instrText>
      </w:r>
      <w:r w:rsidRPr="004B5969">
        <w:rPr>
          <w:rStyle w:val="CRMarker"/>
          <w:noProof/>
          <w:lang w:val="hu-HU"/>
        </w:rPr>
        <w:instrText>Õ</w:instrText>
      </w:r>
      <w:r w:rsidRPr="004B2E74">
        <w:rPr>
          <w:noProof/>
        </w:rPr>
        <w:instrText xml:space="preserve">" </w:instrText>
      </w:r>
      <w:r w:rsidRPr="004B2E74">
        <w:rPr>
          <w:noProof/>
        </w:rPr>
        <w:fldChar w:fldCharType="separate"/>
      </w:r>
      <w:r w:rsidRPr="004B5969">
        <w:rPr>
          <w:rStyle w:val="CRMarker"/>
          <w:noProof/>
          <w:lang w:val="hu-HU"/>
        </w:rPr>
        <w:t>Õ</w:t>
      </w:r>
      <w:r w:rsidRPr="004B2E74">
        <w:rPr>
          <w:noProof/>
        </w:rPr>
        <w:fldChar w:fldCharType="end"/>
      </w:r>
      <w:r w:rsidRPr="004B2E74">
        <w:rPr>
          <w:noProof/>
        </w:rPr>
        <w:t xml:space="preserve"> </w:t>
      </w:r>
      <w:r w:rsidRPr="004B5969">
        <w:rPr>
          <w:rStyle w:val="CRDeleted"/>
          <w:b/>
          <w:noProof/>
          <w:lang w:val="hu-HU"/>
        </w:rPr>
        <w:t>nonprofit elv</w:t>
      </w:r>
    </w:p>
    <w:p w14:paraId="461A5AE5" w14:textId="77777777" w:rsidR="00862C75" w:rsidRPr="004B2E74" w:rsidRDefault="00862C75" w:rsidP="00862C75">
      <w:pPr>
        <w:rPr>
          <w:noProof/>
        </w:rPr>
      </w:pPr>
      <w:r w:rsidRPr="004B2E74">
        <w:rPr>
          <w:noProof/>
        </w:rPr>
        <w:t>(1)</w:t>
      </w:r>
      <w:r w:rsidRPr="004B2E74">
        <w:rPr>
          <w:noProof/>
        </w:rPr>
        <w:tab/>
        <w:t>A vissza nem térítendő támogatások célja, illetve hatása nem lehet nyereség termelése a kedvezményezett tevékenysége vagy munkaprogramja keretében (a továbbiakban: a nyereségszerzés tilalmának elve).</w:t>
      </w:r>
    </w:p>
    <w:p w14:paraId="7C1DCF51" w14:textId="77777777" w:rsidR="00862C75" w:rsidRPr="004B2E74" w:rsidRDefault="00862C75" w:rsidP="00862C75">
      <w:pPr>
        <w:rPr>
          <w:noProof/>
        </w:rPr>
      </w:pPr>
      <w:r w:rsidRPr="004B2E74">
        <w:rPr>
          <w:noProof/>
        </w:rPr>
        <w:t>(2)</w:t>
      </w:r>
      <w:r w:rsidRPr="004B2E74">
        <w:rPr>
          <w:noProof/>
        </w:rPr>
        <w:tab/>
        <w:t>Az első bekezdés alkalmazásában nyereségnek minősül az egyenleg kifizetése után a bevételeknek a tevékenység vagy a munkaprogram elszámolható költségeit meghaladóan fennmaradó része, amennyiben a bevételek az uniós támogatásra és az említett tevékenységből vagy munkaprogramból származó bevételekre korlátozódnak.</w:t>
      </w:r>
    </w:p>
    <w:p w14:paraId="1EA7453F" w14:textId="77777777" w:rsidR="00862C75" w:rsidRPr="004B2E74" w:rsidRDefault="00862C75" w:rsidP="00862C75">
      <w:pPr>
        <w:rPr>
          <w:noProof/>
        </w:rPr>
      </w:pPr>
      <w:r w:rsidRPr="004B2E74">
        <w:rPr>
          <w:noProof/>
        </w:rPr>
        <w:t>Működési támogatás esetén a tartalékok létrehozására szánt összegek a nyereségszerzés tilalma elvének való megfelelés ellenőrzése céljából nem vehetők figyelembe.</w:t>
      </w:r>
    </w:p>
    <w:p w14:paraId="12184E3E" w14:textId="77777777" w:rsidR="00862C75" w:rsidRPr="004B2E74" w:rsidRDefault="00862C75" w:rsidP="00862C75">
      <w:pPr>
        <w:rPr>
          <w:noProof/>
        </w:rPr>
      </w:pPr>
      <w:r w:rsidRPr="004B2E74">
        <w:rPr>
          <w:noProof/>
        </w:rPr>
        <w:t>(3)</w:t>
      </w:r>
      <w:r w:rsidRPr="004B2E74">
        <w:rPr>
          <w:noProof/>
        </w:rPr>
        <w:tab/>
        <w:t>Az (1) bekezdés nem alkalmazandó a következőkre:</w:t>
      </w:r>
    </w:p>
    <w:p w14:paraId="497E5785" w14:textId="77777777" w:rsidR="00862C75" w:rsidRPr="004B2E74" w:rsidRDefault="00862C75" w:rsidP="00862C75">
      <w:pPr>
        <w:pStyle w:val="Point0"/>
        <w:rPr>
          <w:noProof/>
        </w:rPr>
      </w:pPr>
      <w:r w:rsidRPr="004B2E74">
        <w:rPr>
          <w:noProof/>
        </w:rPr>
        <w:tab/>
        <w:t>a)</w:t>
      </w:r>
      <w:r w:rsidRPr="004B2E74">
        <w:rPr>
          <w:noProof/>
        </w:rPr>
        <w:tab/>
        <w:t>olyan fellépések, amelyek célja a kedvezményezett pénzügyi kapacitásának megerősítése, valamint olyan fellépések, amelyek bevételt képezne</w:t>
      </w:r>
      <w:r>
        <w:rPr>
          <w:noProof/>
        </w:rPr>
        <w:t xml:space="preserve">k az uniós finanszírozásnak </w:t>
      </w:r>
      <w:r w:rsidRPr="004B5969">
        <w:rPr>
          <w:rStyle w:val="CRRefonteDeleted"/>
          <w:noProof/>
          <w:highlight w:val="lightGray"/>
          <w:lang w:val="hu-HU"/>
        </w:rPr>
        <w:t>a vissza nem térítendő támogatásról szóló határozatban vagy</w:t>
      </w:r>
      <w:r w:rsidRPr="004B2E74">
        <w:rPr>
          <w:noProof/>
        </w:rPr>
        <w:t xml:space="preserve"> a vissza nem térítendő támogatásra vonatkozó megállapodásban foglalt időszaka utáni folytonosságuk biztosítása érdekében;</w:t>
      </w:r>
    </w:p>
    <w:p w14:paraId="0EF06F99" w14:textId="77777777" w:rsidR="00862C75" w:rsidRPr="004B2E74" w:rsidRDefault="00862C75" w:rsidP="00862C75">
      <w:pPr>
        <w:pStyle w:val="Point0"/>
        <w:rPr>
          <w:noProof/>
        </w:rPr>
      </w:pPr>
      <w:r w:rsidRPr="004B2E74">
        <w:rPr>
          <w:noProof/>
        </w:rPr>
        <w:tab/>
        <w:t>b)</w:t>
      </w:r>
      <w:r w:rsidRPr="004B2E74">
        <w:rPr>
          <w:noProof/>
        </w:rPr>
        <w:tab/>
        <w:t>természetes személyeknek fizetett tanulmányi, kutatási, képzési vagy oktatási támogatás, valamint a leginkább rászoruló természetes személyeknek, például munkanélkülieknek és menekülteknek kifizetett egyéb közvetlen támogatások;</w:t>
      </w:r>
    </w:p>
    <w:p w14:paraId="38F5F1BC" w14:textId="77777777" w:rsidR="00862C75" w:rsidRPr="004B2E74" w:rsidRDefault="00862C75" w:rsidP="00862C75">
      <w:pPr>
        <w:pStyle w:val="Point0"/>
        <w:rPr>
          <w:noProof/>
        </w:rPr>
      </w:pPr>
      <w:r w:rsidRPr="004B2E74">
        <w:rPr>
          <w:noProof/>
        </w:rPr>
        <w:tab/>
        <w:t>c)</w:t>
      </w:r>
      <w:r w:rsidRPr="004B2E74">
        <w:rPr>
          <w:noProof/>
        </w:rPr>
        <w:tab/>
        <w:t>nonprofit szervezetek által végrehajtott fellépések;</w:t>
      </w:r>
    </w:p>
    <w:p w14:paraId="4E479921" w14:textId="77777777" w:rsidR="00862C75" w:rsidRPr="004B2E74" w:rsidRDefault="00862C75" w:rsidP="00862C75">
      <w:pPr>
        <w:pStyle w:val="Point0"/>
        <w:rPr>
          <w:noProof/>
        </w:rPr>
      </w:pPr>
      <w:r w:rsidRPr="004B2E74">
        <w:rPr>
          <w:noProof/>
        </w:rPr>
        <w:tab/>
        <w:t>d)</w:t>
      </w:r>
      <w:r w:rsidRPr="004B2E74">
        <w:rPr>
          <w:noProof/>
        </w:rPr>
        <w:tab/>
        <w:t xml:space="preserve">a </w:t>
      </w:r>
      <w:r w:rsidRPr="004B5969">
        <w:rPr>
          <w:rStyle w:val="CRMinorChangeAdded"/>
          <w:noProof/>
          <w:lang w:val="hu-HU"/>
        </w:rPr>
        <w:t>126</w:t>
      </w:r>
      <w:r w:rsidRPr="004B5969">
        <w:rPr>
          <w:rStyle w:val="CRMinorChangeDeleted"/>
          <w:noProof/>
          <w:lang w:val="hu-HU"/>
        </w:rPr>
        <w:t>125</w:t>
      </w:r>
      <w:r w:rsidRPr="004B2E74">
        <w:rPr>
          <w:noProof/>
        </w:rPr>
        <w:t>. cikk (1) bekezdése első albekezdésének a) pontjában említett formában nyújtott vissza nem térítendő támogatások;</w:t>
      </w:r>
    </w:p>
    <w:p w14:paraId="2BCA6D0B" w14:textId="77777777" w:rsidR="00862C75" w:rsidRPr="004B2E74" w:rsidRDefault="00862C75" w:rsidP="00862C75">
      <w:pPr>
        <w:pStyle w:val="Point0"/>
        <w:rPr>
          <w:noProof/>
        </w:rPr>
      </w:pPr>
      <w:r w:rsidRPr="004B2E74">
        <w:rPr>
          <w:noProof/>
        </w:rPr>
        <w:tab/>
        <w:t>e)</w:t>
      </w:r>
      <w:r w:rsidRPr="004B2E74">
        <w:rPr>
          <w:noProof/>
        </w:rPr>
        <w:tab/>
        <w:t>kis értékű vissza nem térítendő támogatások.</w:t>
      </w:r>
    </w:p>
    <w:p w14:paraId="0FC6019C" w14:textId="77777777" w:rsidR="00862C75" w:rsidRPr="004B2E74" w:rsidRDefault="00862C75" w:rsidP="00862C75">
      <w:pPr>
        <w:rPr>
          <w:noProof/>
        </w:rPr>
      </w:pPr>
      <w:r w:rsidRPr="004B2E74">
        <w:rPr>
          <w:noProof/>
        </w:rPr>
        <w:t>(4)</w:t>
      </w:r>
      <w:r w:rsidRPr="004B2E74">
        <w:rPr>
          <w:noProof/>
        </w:rPr>
        <w:tab/>
        <w:t xml:space="preserve">Nyereség keletkezésekor a Bizottság jogosult visszafizettetni a nyereségnek azt a százalékos arányát, amely megfelel a tevékenység vagy a munkaprogram végrehajtása során a kedvezményezettnél </w:t>
      </w:r>
      <w:r w:rsidRPr="004B5969">
        <w:rPr>
          <w:rStyle w:val="CRDeleted"/>
          <w:noProof/>
          <w:lang w:val="hu-HU"/>
        </w:rPr>
        <w:t>ténylegesen</w:t>
      </w:r>
      <w:r>
        <w:rPr>
          <w:noProof/>
        </w:rPr>
        <w:t xml:space="preserve"> felmerül</w:t>
      </w:r>
      <w:r w:rsidRPr="004B5969">
        <w:rPr>
          <w:rStyle w:val="CRDeleted"/>
          <w:noProof/>
          <w:lang w:val="hu-HU"/>
        </w:rPr>
        <w:t>ő</w:t>
      </w:r>
      <w:r w:rsidRPr="004B2E74">
        <w:rPr>
          <w:noProof/>
        </w:rPr>
        <w:fldChar w:fldCharType="begin"/>
      </w:r>
      <w:r w:rsidRPr="004B2E74">
        <w:rPr>
          <w:noProof/>
        </w:rPr>
        <w:instrText xml:space="preserve"> QUOTE "</w:instrText>
      </w:r>
      <w:r w:rsidRPr="004B5969">
        <w:rPr>
          <w:rStyle w:val="CRMarker"/>
          <w:noProof/>
          <w:lang w:val="hu-HU"/>
        </w:rPr>
        <w:instrText>Ö</w:instrText>
      </w:r>
      <w:r w:rsidRPr="004B2E74">
        <w:rPr>
          <w:noProof/>
        </w:rPr>
        <w:instrText xml:space="preserve">" </w:instrText>
      </w:r>
      <w:r w:rsidRPr="004B2E74">
        <w:rPr>
          <w:noProof/>
        </w:rPr>
        <w:fldChar w:fldCharType="separate"/>
      </w:r>
      <w:r w:rsidRPr="004B5969">
        <w:rPr>
          <w:rStyle w:val="CRMarker"/>
          <w:noProof/>
          <w:lang w:val="hu-HU"/>
        </w:rPr>
        <w:t>Ö</w:t>
      </w:r>
      <w:r w:rsidRPr="004B2E74">
        <w:rPr>
          <w:noProof/>
        </w:rPr>
        <w:fldChar w:fldCharType="end"/>
      </w:r>
      <w:r w:rsidRPr="004B2E74">
        <w:rPr>
          <w:noProof/>
        </w:rPr>
        <w:t> t </w:t>
      </w:r>
      <w:r w:rsidRPr="004B2E74">
        <w:rPr>
          <w:noProof/>
        </w:rPr>
        <w:fldChar w:fldCharType="begin"/>
      </w:r>
      <w:r w:rsidRPr="004B2E74">
        <w:rPr>
          <w:noProof/>
        </w:rPr>
        <w:instrText xml:space="preserve"> QUOTE "</w:instrText>
      </w:r>
      <w:r w:rsidRPr="004B5969">
        <w:rPr>
          <w:rStyle w:val="CRMarker"/>
          <w:noProof/>
          <w:lang w:val="hu-HU"/>
        </w:rPr>
        <w:instrText>Õ</w:instrText>
      </w:r>
      <w:r w:rsidRPr="004B2E74">
        <w:rPr>
          <w:noProof/>
        </w:rPr>
        <w:instrText xml:space="preserve">" </w:instrText>
      </w:r>
      <w:r w:rsidRPr="004B2E74">
        <w:rPr>
          <w:noProof/>
        </w:rPr>
        <w:fldChar w:fldCharType="separate"/>
      </w:r>
      <w:r w:rsidRPr="004B5969">
        <w:rPr>
          <w:rStyle w:val="CRMarker"/>
          <w:noProof/>
          <w:lang w:val="hu-HU"/>
        </w:rPr>
        <w:t>Õ</w:t>
      </w:r>
      <w:r w:rsidRPr="004B2E74">
        <w:rPr>
          <w:noProof/>
        </w:rPr>
        <w:fldChar w:fldCharType="end"/>
      </w:r>
      <w:r w:rsidRPr="004B2E74">
        <w:rPr>
          <w:noProof/>
        </w:rPr>
        <w:t xml:space="preserve"> elszámolható költségekhez nyújtott uniós hozzájárulásnak.</w:t>
      </w:r>
    </w:p>
    <w:p w14:paraId="3A388381" w14:textId="77777777" w:rsidR="00862C75" w:rsidRPr="004B2E74" w:rsidRDefault="00862C75" w:rsidP="00862C75">
      <w:pPr>
        <w:pStyle w:val="Titrearticle"/>
        <w:rPr>
          <w:noProof/>
        </w:rPr>
      </w:pPr>
      <w:r w:rsidRPr="004B5969">
        <w:rPr>
          <w:rStyle w:val="CRMinorChangeAdded"/>
          <w:noProof/>
          <w:lang w:val="en-US"/>
        </w:rPr>
        <w:t>197</w:t>
      </w:r>
      <w:r w:rsidRPr="004B5969">
        <w:rPr>
          <w:rStyle w:val="CRMinorChangeDeleted"/>
          <w:noProof/>
          <w:lang w:val="en-US"/>
        </w:rPr>
        <w:t>193</w:t>
      </w:r>
      <w:r w:rsidRPr="004B2E74">
        <w:rPr>
          <w:iCs/>
          <w:noProof/>
        </w:rPr>
        <w:t>.</w:t>
      </w:r>
      <w:r w:rsidRPr="004B2E74">
        <w:rPr>
          <w:noProof/>
        </w:rPr>
        <w:t xml:space="preserve"> cikk</w:t>
      </w:r>
    </w:p>
    <w:p w14:paraId="2519D0CB" w14:textId="77777777" w:rsidR="00862C75" w:rsidRPr="004B2E74" w:rsidRDefault="00862C75" w:rsidP="00862C75">
      <w:pPr>
        <w:pStyle w:val="NormalCentered"/>
        <w:rPr>
          <w:b/>
          <w:bCs/>
          <w:noProof/>
        </w:rPr>
      </w:pPr>
      <w:r w:rsidRPr="004B2E74">
        <w:rPr>
          <w:b/>
          <w:noProof/>
        </w:rPr>
        <w:t>A visszaható hatály tilalmának elve</w:t>
      </w:r>
    </w:p>
    <w:p w14:paraId="6A6BC8EC" w14:textId="77777777" w:rsidR="00862C75" w:rsidRPr="004B2E74" w:rsidRDefault="00862C75" w:rsidP="00862C75">
      <w:pPr>
        <w:rPr>
          <w:noProof/>
        </w:rPr>
      </w:pPr>
      <w:r w:rsidRPr="004B2E74">
        <w:rPr>
          <w:noProof/>
        </w:rPr>
        <w:t>(1)</w:t>
      </w:r>
      <w:r w:rsidRPr="004B2E74">
        <w:rPr>
          <w:noProof/>
        </w:rPr>
        <w:tab/>
        <w:t>Amennyiben e cikk másként nem rendelkezik, a vissza nem térítendő támogatásokat nem lehet visszaható hatállyal odaítélni.</w:t>
      </w:r>
    </w:p>
    <w:p w14:paraId="4407E305" w14:textId="77777777" w:rsidR="00862C75" w:rsidRPr="004B2E74" w:rsidRDefault="00862C75" w:rsidP="00862C75">
      <w:pPr>
        <w:rPr>
          <w:noProof/>
        </w:rPr>
      </w:pPr>
      <w:r w:rsidRPr="004B2E74">
        <w:rPr>
          <w:noProof/>
        </w:rPr>
        <w:t>(2)</w:t>
      </w:r>
      <w:r w:rsidRPr="004B2E74">
        <w:rPr>
          <w:noProof/>
        </w:rPr>
        <w:tab/>
        <w:t>Már megkezdett tevékenységre csak akkor ítélhető oda vissza nem térítendő támogatás, ha a pályázó bizonyítani tudja, hogy a tevékenységet a vissza nem térítendő támogatásra vonatkozó megállapodás aláírása előtt meg kellett kezdenie.</w:t>
      </w:r>
    </w:p>
    <w:p w14:paraId="7D9D161F" w14:textId="77777777" w:rsidR="00862C75" w:rsidRPr="004B2E74" w:rsidRDefault="00862C75" w:rsidP="00862C75">
      <w:pPr>
        <w:rPr>
          <w:noProof/>
        </w:rPr>
      </w:pPr>
      <w:r w:rsidRPr="004B2E74">
        <w:rPr>
          <w:noProof/>
        </w:rPr>
        <w:t>Ilyen esetekben a vissza nem térítendő támogatás elnyerésére irányuló pályázat benyújtásának napja előtt felmerült költségek nem számolhatók el, kivéve:</w:t>
      </w:r>
    </w:p>
    <w:p w14:paraId="0E66A544" w14:textId="77777777" w:rsidR="00862C75" w:rsidRPr="004B2E74" w:rsidRDefault="00862C75" w:rsidP="00862C75">
      <w:pPr>
        <w:pStyle w:val="Point0"/>
        <w:rPr>
          <w:noProof/>
        </w:rPr>
      </w:pPr>
      <w:r w:rsidRPr="004B2E74">
        <w:rPr>
          <w:noProof/>
        </w:rPr>
        <w:tab/>
        <w:t>a)</w:t>
      </w:r>
      <w:r w:rsidRPr="004B2E74">
        <w:rPr>
          <w:noProof/>
        </w:rPr>
        <w:tab/>
        <w:t>az alap-jogiaktusban meghatározott, kellően indokolt kivételes esetekben; vagy</w:t>
      </w:r>
    </w:p>
    <w:p w14:paraId="12DEDAE0" w14:textId="77777777" w:rsidR="00862C75" w:rsidRPr="004B2E74" w:rsidRDefault="00862C75" w:rsidP="00862C75">
      <w:pPr>
        <w:pStyle w:val="Point0"/>
        <w:rPr>
          <w:noProof/>
        </w:rPr>
      </w:pPr>
      <w:r w:rsidRPr="004B2E74">
        <w:rPr>
          <w:noProof/>
        </w:rPr>
        <w:tab/>
        <w:t>b)</w:t>
      </w:r>
      <w:r w:rsidRPr="004B2E74">
        <w:rPr>
          <w:noProof/>
        </w:rPr>
        <w:tab/>
        <w:t xml:space="preserve">a </w:t>
      </w:r>
      <w:r w:rsidRPr="004B5969">
        <w:rPr>
          <w:rStyle w:val="CRMinorChangeAdded"/>
          <w:noProof/>
          <w:lang w:val="hu-HU"/>
        </w:rPr>
        <w:t>199</w:t>
      </w:r>
      <w:r w:rsidRPr="004B5969">
        <w:rPr>
          <w:rStyle w:val="CRMinorChangeDeleted"/>
          <w:noProof/>
          <w:lang w:val="hu-HU"/>
        </w:rPr>
        <w:t>195</w:t>
      </w:r>
      <w:r w:rsidRPr="004B2E74">
        <w:rPr>
          <w:noProof/>
        </w:rPr>
        <w:t>. cikk első bekezdésének a) vagy b) pontjában említett intézkedések rendkívül sürgős szükségessége esetén, amikor az Unió korai intézkedése rendkívüli jelentőséggel bírna.</w:t>
      </w:r>
    </w:p>
    <w:p w14:paraId="0A7F8D8F" w14:textId="77777777" w:rsidR="00862C75" w:rsidRPr="004B2E74" w:rsidRDefault="00862C75" w:rsidP="00862C75">
      <w:pPr>
        <w:rPr>
          <w:noProof/>
        </w:rPr>
      </w:pPr>
      <w:r w:rsidRPr="004B2E74">
        <w:rPr>
          <w:noProof/>
        </w:rPr>
        <w:t>A második albekezd</w:t>
      </w:r>
      <w:r>
        <w:rPr>
          <w:noProof/>
        </w:rPr>
        <w:t>és b) pontjában említett eset</w:t>
      </w:r>
      <w:r w:rsidRPr="004B5969">
        <w:rPr>
          <w:rStyle w:val="CRMinorChangeDeleted"/>
          <w:noProof/>
          <w:lang w:val="hu-HU"/>
        </w:rPr>
        <w:t>ek</w:t>
      </w:r>
      <w:r w:rsidRPr="004B2E74">
        <w:rPr>
          <w:noProof/>
        </w:rPr>
        <w:t>ben a kedvezményezettnél a pályázat benyújtásának napja előtt felmerült költségek a következő feltételek teljesülése esetén minősülnek elszámolhatónak az uniós finanszírozás tekintetében:</w:t>
      </w:r>
    </w:p>
    <w:p w14:paraId="5A6653AE" w14:textId="77777777" w:rsidR="00862C75" w:rsidRPr="004B2E74" w:rsidRDefault="00862C75" w:rsidP="00862C75">
      <w:pPr>
        <w:pStyle w:val="Point0"/>
        <w:rPr>
          <w:noProof/>
        </w:rPr>
      </w:pPr>
      <w:r w:rsidRPr="004B2E74">
        <w:rPr>
          <w:noProof/>
        </w:rPr>
        <w:tab/>
        <w:t>a)</w:t>
      </w:r>
      <w:r w:rsidRPr="004B2E74">
        <w:rPr>
          <w:noProof/>
        </w:rPr>
        <w:tab/>
        <w:t>ha az illetékes engedélyezésre jogosult tisztviselő az eltérést megfelelően megindokolta;</w:t>
      </w:r>
    </w:p>
    <w:p w14:paraId="22A524E9" w14:textId="77777777" w:rsidR="00862C75" w:rsidRPr="004B2E74" w:rsidRDefault="00862C75" w:rsidP="00862C75">
      <w:pPr>
        <w:pStyle w:val="Point0"/>
        <w:rPr>
          <w:noProof/>
        </w:rPr>
      </w:pPr>
      <w:r w:rsidRPr="004B2E74">
        <w:rPr>
          <w:noProof/>
        </w:rPr>
        <w:tab/>
        <w:t>b)</w:t>
      </w:r>
      <w:r w:rsidRPr="004B2E74">
        <w:rPr>
          <w:noProof/>
        </w:rPr>
        <w:tab/>
        <w:t>ha a vissza nem térítendő támogat</w:t>
      </w:r>
      <w:r>
        <w:rPr>
          <w:noProof/>
        </w:rPr>
        <w:t>ásra vonatkozó megállapodás a</w:t>
      </w:r>
      <w:r w:rsidRPr="004B5969">
        <w:rPr>
          <w:rStyle w:val="CRDeleted"/>
          <w:noProof/>
          <w:lang w:val="hu-HU"/>
        </w:rPr>
        <w:t>támogathatóság</w:t>
      </w:r>
      <w:r w:rsidRPr="004B2E74">
        <w:rPr>
          <w:noProof/>
        </w:rPr>
        <w:fldChar w:fldCharType="begin"/>
      </w:r>
      <w:r w:rsidRPr="004B2E74">
        <w:rPr>
          <w:noProof/>
        </w:rPr>
        <w:instrText xml:space="preserve"> QUOTE "</w:instrText>
      </w:r>
      <w:r w:rsidRPr="004B5969">
        <w:rPr>
          <w:rStyle w:val="CRMarker"/>
          <w:noProof/>
          <w:lang w:val="hu-HU"/>
        </w:rPr>
        <w:instrText>Ö</w:instrText>
      </w:r>
      <w:r w:rsidRPr="004B2E74">
        <w:rPr>
          <w:noProof/>
        </w:rPr>
        <w:instrText xml:space="preserve">" </w:instrText>
      </w:r>
      <w:r w:rsidRPr="004B2E74">
        <w:rPr>
          <w:noProof/>
        </w:rPr>
        <w:fldChar w:fldCharType="separate"/>
      </w:r>
      <w:r w:rsidRPr="004B5969">
        <w:rPr>
          <w:rStyle w:val="CRMarker"/>
          <w:noProof/>
          <w:lang w:val="hu-HU"/>
        </w:rPr>
        <w:t>Ö</w:t>
      </w:r>
      <w:r w:rsidRPr="004B2E74">
        <w:rPr>
          <w:noProof/>
        </w:rPr>
        <w:fldChar w:fldCharType="end"/>
      </w:r>
      <w:r w:rsidRPr="004B2E74">
        <w:rPr>
          <w:noProof/>
        </w:rPr>
        <w:t> z elszámolhatóság </w:t>
      </w:r>
      <w:r w:rsidRPr="004B2E74">
        <w:rPr>
          <w:noProof/>
        </w:rPr>
        <w:fldChar w:fldCharType="begin"/>
      </w:r>
      <w:r w:rsidRPr="004B2E74">
        <w:rPr>
          <w:noProof/>
        </w:rPr>
        <w:instrText xml:space="preserve"> QUOTE "</w:instrText>
      </w:r>
      <w:r w:rsidRPr="004B5969">
        <w:rPr>
          <w:rStyle w:val="CRMarker"/>
          <w:noProof/>
          <w:lang w:val="hu-HU"/>
        </w:rPr>
        <w:instrText>Õ</w:instrText>
      </w:r>
      <w:r w:rsidRPr="004B2E74">
        <w:rPr>
          <w:noProof/>
        </w:rPr>
        <w:instrText xml:space="preserve">" </w:instrText>
      </w:r>
      <w:r w:rsidRPr="004B2E74">
        <w:rPr>
          <w:noProof/>
        </w:rPr>
        <w:fldChar w:fldCharType="separate"/>
      </w:r>
      <w:r w:rsidRPr="004B5969">
        <w:rPr>
          <w:rStyle w:val="CRMarker"/>
          <w:noProof/>
          <w:lang w:val="hu-HU"/>
        </w:rPr>
        <w:t>Õ</w:t>
      </w:r>
      <w:r w:rsidRPr="004B2E74">
        <w:rPr>
          <w:noProof/>
        </w:rPr>
        <w:fldChar w:fldCharType="end"/>
      </w:r>
      <w:r w:rsidRPr="004B2E74">
        <w:rPr>
          <w:noProof/>
        </w:rPr>
        <w:t xml:space="preserve"> kezdőnapját kifejezetten a pályázat benyújtásának napjánál korábbi időpontban határozza meg.</w:t>
      </w:r>
    </w:p>
    <w:p w14:paraId="3485CB4C" w14:textId="77777777" w:rsidR="00862C75" w:rsidRPr="004B2E74" w:rsidRDefault="00862C75" w:rsidP="00862C75">
      <w:pPr>
        <w:rPr>
          <w:noProof/>
        </w:rPr>
      </w:pPr>
      <w:r w:rsidRPr="004B2E74">
        <w:rPr>
          <w:noProof/>
        </w:rPr>
        <w:t xml:space="preserve">A megbízott, engedélyezésre jogosult tisztviselőnek a 74. cikk (9) bekezdésében említett éves tevékenységi jelentésben „A visszaható hatály tilalmának elvétől való eltérések a költségvetési rendelet </w:t>
      </w:r>
      <w:r w:rsidRPr="004B5969">
        <w:rPr>
          <w:rStyle w:val="CRMinorChangeAdded"/>
          <w:noProof/>
          <w:lang w:val="hu-HU"/>
        </w:rPr>
        <w:t>197</w:t>
      </w:r>
      <w:r w:rsidRPr="004B5969">
        <w:rPr>
          <w:rStyle w:val="CRMinorChangeDeleted"/>
          <w:noProof/>
          <w:lang w:val="hu-HU"/>
        </w:rPr>
        <w:t>193</w:t>
      </w:r>
      <w:r w:rsidRPr="004B2E74">
        <w:rPr>
          <w:noProof/>
        </w:rPr>
        <w:t>. cikke alapján” cím alatt be kell számolnia minden ilyen esetről.</w:t>
      </w:r>
    </w:p>
    <w:p w14:paraId="0BD4F57C" w14:textId="77777777" w:rsidR="00862C75" w:rsidRPr="004B2E74" w:rsidRDefault="00862C75" w:rsidP="00862C75">
      <w:pPr>
        <w:rPr>
          <w:noProof/>
        </w:rPr>
      </w:pPr>
      <w:r w:rsidRPr="004B2E74">
        <w:rPr>
          <w:noProof/>
        </w:rPr>
        <w:t>(3)</w:t>
      </w:r>
      <w:r w:rsidRPr="004B2E74">
        <w:rPr>
          <w:noProof/>
        </w:rPr>
        <w:tab/>
        <w:t>Már befejezett tevékenységekre visszaható hatállyal nem nyújtható vissza nem térítendő támogatás.</w:t>
      </w:r>
    </w:p>
    <w:p w14:paraId="03DA457B" w14:textId="77777777" w:rsidR="00862C75" w:rsidRPr="004B2E74" w:rsidRDefault="00862C75" w:rsidP="00862C75">
      <w:pPr>
        <w:rPr>
          <w:noProof/>
        </w:rPr>
      </w:pPr>
      <w:r w:rsidRPr="004B2E74">
        <w:rPr>
          <w:noProof/>
        </w:rPr>
        <w:t>(4)</w:t>
      </w:r>
      <w:r w:rsidRPr="004B2E74">
        <w:rPr>
          <w:noProof/>
        </w:rPr>
        <w:tab/>
        <w:t>Működési támogatások esetében a vissza nem térítendő támogatásra vonatkozó megállapodást a kedvezményezett pénzügyi évének kezdetétől számított négy hónapon belül alá kell írni. A vissza nem térítendő támogatás elnyerésére irányuló pályázat benyújtását vagy a kedvezményezett pénzügyi évének kezdetét megelőzően felmerült költségek nem elszámolhatók. Az első részletet a vissza nem térítendő támogatásra vonatkozó megállapodás aláírását követő 30 napon belül kell kifizetni a kedvezményezett számára.</w:t>
      </w:r>
    </w:p>
    <w:p w14:paraId="67A83255" w14:textId="77777777" w:rsidR="00862C75" w:rsidRPr="004B2E74" w:rsidRDefault="00862C75" w:rsidP="00862C75">
      <w:pPr>
        <w:pStyle w:val="SectionTitle"/>
        <w:rPr>
          <w:noProof/>
        </w:rPr>
      </w:pPr>
      <w:r w:rsidRPr="004B2E74">
        <w:rPr>
          <w:i/>
          <w:noProof/>
        </w:rPr>
        <w:t>3. FEJEZET</w:t>
      </w:r>
    </w:p>
    <w:p w14:paraId="3A9FDEFD" w14:textId="77777777" w:rsidR="00862C75" w:rsidRPr="004B2E74" w:rsidRDefault="00862C75" w:rsidP="00862C75">
      <w:pPr>
        <w:pStyle w:val="SectionTitle"/>
        <w:rPr>
          <w:noProof/>
        </w:rPr>
      </w:pPr>
      <w:r w:rsidRPr="004B2E74">
        <w:rPr>
          <w:i/>
          <w:noProof/>
        </w:rPr>
        <w:t>A vissza nem térítendő támogatás odaítélésére vonatkozó eljárás és a vissza nem térítendő támogatásra vonatkozó megállapodás</w:t>
      </w:r>
    </w:p>
    <w:p w14:paraId="223A7045" w14:textId="77777777" w:rsidR="00862C75" w:rsidRPr="004B2E74" w:rsidRDefault="00862C75" w:rsidP="00862C75">
      <w:pPr>
        <w:pStyle w:val="Titrearticle"/>
        <w:rPr>
          <w:noProof/>
        </w:rPr>
      </w:pPr>
      <w:r w:rsidRPr="004B5969">
        <w:rPr>
          <w:rStyle w:val="CRMinorChangeAdded"/>
          <w:noProof/>
          <w:lang w:val="hu-HU"/>
        </w:rPr>
        <w:t>198</w:t>
      </w:r>
      <w:r w:rsidRPr="004B5969">
        <w:rPr>
          <w:rStyle w:val="CRMinorChangeDeleted"/>
          <w:noProof/>
          <w:lang w:val="hu-HU"/>
        </w:rPr>
        <w:t>194</w:t>
      </w:r>
      <w:r w:rsidRPr="004B2E74">
        <w:rPr>
          <w:iCs/>
          <w:noProof/>
        </w:rPr>
        <w:t>.</w:t>
      </w:r>
      <w:r w:rsidRPr="004B2E74">
        <w:rPr>
          <w:noProof/>
        </w:rPr>
        <w:t xml:space="preserve"> cikk</w:t>
      </w:r>
    </w:p>
    <w:p w14:paraId="36F1D12C" w14:textId="77777777" w:rsidR="00862C75" w:rsidRPr="004B2E74" w:rsidRDefault="00862C75" w:rsidP="00862C75">
      <w:pPr>
        <w:pStyle w:val="NormalCentered"/>
        <w:rPr>
          <w:b/>
          <w:bCs/>
          <w:noProof/>
        </w:rPr>
      </w:pPr>
      <w:r w:rsidRPr="004B2E74">
        <w:rPr>
          <w:b/>
          <w:noProof/>
        </w:rPr>
        <w:t>A pályázati felhívások tartalma és közzététele</w:t>
      </w:r>
    </w:p>
    <w:p w14:paraId="75F2511C" w14:textId="77777777" w:rsidR="00862C75" w:rsidRPr="004B2E74" w:rsidRDefault="00862C75" w:rsidP="00862C75">
      <w:pPr>
        <w:rPr>
          <w:noProof/>
        </w:rPr>
      </w:pPr>
      <w:r w:rsidRPr="004B2E74">
        <w:rPr>
          <w:noProof/>
        </w:rPr>
        <w:t>(1)</w:t>
      </w:r>
      <w:r w:rsidRPr="004B2E74">
        <w:rPr>
          <w:noProof/>
        </w:rPr>
        <w:tab/>
        <w:t>A pályázati felhívások a következőket határozzák meg:</w:t>
      </w:r>
    </w:p>
    <w:p w14:paraId="6C1E8DFD" w14:textId="77777777" w:rsidR="00862C75" w:rsidRPr="004B2E74" w:rsidRDefault="00862C75" w:rsidP="00862C75">
      <w:pPr>
        <w:pStyle w:val="Point0"/>
        <w:rPr>
          <w:noProof/>
        </w:rPr>
      </w:pPr>
      <w:r w:rsidRPr="004B2E74">
        <w:rPr>
          <w:noProof/>
        </w:rPr>
        <w:tab/>
        <w:t>a)</w:t>
      </w:r>
      <w:r w:rsidRPr="004B2E74">
        <w:rPr>
          <w:noProof/>
        </w:rPr>
        <w:tab/>
        <w:t>a kitűzött célok;</w:t>
      </w:r>
    </w:p>
    <w:p w14:paraId="6B3A15A0" w14:textId="77777777" w:rsidR="00862C75" w:rsidRPr="004B2E74" w:rsidRDefault="00862C75" w:rsidP="00862C75">
      <w:pPr>
        <w:pStyle w:val="Point0"/>
        <w:rPr>
          <w:noProof/>
        </w:rPr>
      </w:pPr>
      <w:r>
        <w:rPr>
          <w:noProof/>
        </w:rPr>
        <w:tab/>
        <w:t>b)</w:t>
      </w:r>
      <w:r>
        <w:rPr>
          <w:noProof/>
        </w:rPr>
        <w:tab/>
        <w:t>a jogosultsági</w:t>
      </w:r>
      <w:r w:rsidRPr="004B2E74">
        <w:rPr>
          <w:noProof/>
        </w:rPr>
        <w:t xml:space="preserve"> </w:t>
      </w:r>
      <w:r w:rsidRPr="004B2E74">
        <w:rPr>
          <w:noProof/>
        </w:rPr>
        <w:fldChar w:fldCharType="begin"/>
      </w:r>
      <w:r w:rsidRPr="004B2E74">
        <w:rPr>
          <w:noProof/>
        </w:rPr>
        <w:instrText xml:space="preserve"> QUOTE "</w:instrText>
      </w:r>
      <w:r w:rsidRPr="004B5969">
        <w:rPr>
          <w:rStyle w:val="CRMarker"/>
          <w:noProof/>
          <w:lang w:val="hu-HU"/>
        </w:rPr>
        <w:instrText>Ö</w:instrText>
      </w:r>
      <w:r w:rsidRPr="004B2E74">
        <w:rPr>
          <w:noProof/>
        </w:rPr>
        <w:instrText xml:space="preserve">" </w:instrText>
      </w:r>
      <w:r w:rsidRPr="004B2E74">
        <w:rPr>
          <w:noProof/>
        </w:rPr>
        <w:fldChar w:fldCharType="separate"/>
      </w:r>
      <w:r w:rsidRPr="004B5969">
        <w:rPr>
          <w:rStyle w:val="CRMarker"/>
          <w:noProof/>
          <w:lang w:val="hu-HU"/>
        </w:rPr>
        <w:t>Ö</w:t>
      </w:r>
      <w:r w:rsidRPr="004B2E74">
        <w:rPr>
          <w:noProof/>
        </w:rPr>
        <w:fldChar w:fldCharType="end"/>
      </w:r>
      <w:r w:rsidRPr="004B2E74">
        <w:rPr>
          <w:noProof/>
        </w:rPr>
        <w:t> feltételek </w:t>
      </w:r>
      <w:r w:rsidRPr="004B2E74">
        <w:rPr>
          <w:noProof/>
        </w:rPr>
        <w:fldChar w:fldCharType="begin"/>
      </w:r>
      <w:r w:rsidRPr="004B2E74">
        <w:rPr>
          <w:noProof/>
        </w:rPr>
        <w:instrText xml:space="preserve"> QUOTE "</w:instrText>
      </w:r>
      <w:r w:rsidRPr="004B5969">
        <w:rPr>
          <w:rStyle w:val="CRMarker"/>
          <w:noProof/>
          <w:lang w:val="hu-HU"/>
        </w:rPr>
        <w:instrText>Õ</w:instrText>
      </w:r>
      <w:r w:rsidRPr="004B2E74">
        <w:rPr>
          <w:noProof/>
        </w:rPr>
        <w:instrText xml:space="preserve">" </w:instrText>
      </w:r>
      <w:r w:rsidRPr="004B2E74">
        <w:rPr>
          <w:noProof/>
        </w:rPr>
        <w:fldChar w:fldCharType="separate"/>
      </w:r>
      <w:r w:rsidRPr="004B5969">
        <w:rPr>
          <w:rStyle w:val="CRMarker"/>
          <w:noProof/>
          <w:lang w:val="hu-HU"/>
        </w:rPr>
        <w:t>Õ</w:t>
      </w:r>
      <w:r w:rsidRPr="004B2E74">
        <w:rPr>
          <w:noProof/>
        </w:rPr>
        <w:fldChar w:fldCharType="end"/>
      </w:r>
      <w:r>
        <w:rPr>
          <w:noProof/>
        </w:rPr>
        <w:t>, a kizárási</w:t>
      </w:r>
      <w:r w:rsidRPr="004B2E74">
        <w:rPr>
          <w:noProof/>
        </w:rPr>
        <w:t xml:space="preserve"> </w:t>
      </w:r>
      <w:r w:rsidRPr="004B2E74">
        <w:rPr>
          <w:noProof/>
        </w:rPr>
        <w:fldChar w:fldCharType="begin"/>
      </w:r>
      <w:r w:rsidRPr="004B2E74">
        <w:rPr>
          <w:noProof/>
        </w:rPr>
        <w:instrText xml:space="preserve"> QUOTE "</w:instrText>
      </w:r>
      <w:r w:rsidRPr="004B5969">
        <w:rPr>
          <w:rStyle w:val="CRMarker"/>
          <w:noProof/>
          <w:lang w:val="hu-HU"/>
        </w:rPr>
        <w:instrText>Ö</w:instrText>
      </w:r>
      <w:r w:rsidRPr="004B2E74">
        <w:rPr>
          <w:noProof/>
        </w:rPr>
        <w:instrText xml:space="preserve">" </w:instrText>
      </w:r>
      <w:r w:rsidRPr="004B2E74">
        <w:rPr>
          <w:noProof/>
        </w:rPr>
        <w:fldChar w:fldCharType="separate"/>
      </w:r>
      <w:r w:rsidRPr="004B5969">
        <w:rPr>
          <w:rStyle w:val="CRMarker"/>
          <w:noProof/>
          <w:lang w:val="hu-HU"/>
        </w:rPr>
        <w:t>Ö</w:t>
      </w:r>
      <w:r w:rsidRPr="004B2E74">
        <w:rPr>
          <w:noProof/>
        </w:rPr>
        <w:fldChar w:fldCharType="end"/>
      </w:r>
      <w:r w:rsidRPr="004B2E74">
        <w:rPr>
          <w:noProof/>
        </w:rPr>
        <w:t> kritériumok </w:t>
      </w:r>
      <w:r w:rsidRPr="004B2E74">
        <w:rPr>
          <w:noProof/>
        </w:rPr>
        <w:fldChar w:fldCharType="begin"/>
      </w:r>
      <w:r w:rsidRPr="004B2E74">
        <w:rPr>
          <w:noProof/>
        </w:rPr>
        <w:instrText xml:space="preserve"> QUOTE "</w:instrText>
      </w:r>
      <w:r w:rsidRPr="004B5969">
        <w:rPr>
          <w:rStyle w:val="CRMarker"/>
          <w:noProof/>
          <w:lang w:val="hu-HU"/>
        </w:rPr>
        <w:instrText>Õ</w:instrText>
      </w:r>
      <w:r w:rsidRPr="004B2E74">
        <w:rPr>
          <w:noProof/>
        </w:rPr>
        <w:instrText xml:space="preserve">" </w:instrText>
      </w:r>
      <w:r w:rsidRPr="004B2E74">
        <w:rPr>
          <w:noProof/>
        </w:rPr>
        <w:fldChar w:fldCharType="separate"/>
      </w:r>
      <w:r w:rsidRPr="004B5969">
        <w:rPr>
          <w:rStyle w:val="CRMarker"/>
          <w:noProof/>
          <w:lang w:val="hu-HU"/>
        </w:rPr>
        <w:t>Õ</w:t>
      </w:r>
      <w:r w:rsidRPr="004B2E74">
        <w:rPr>
          <w:noProof/>
        </w:rPr>
        <w:fldChar w:fldCharType="end"/>
      </w:r>
      <w:r>
        <w:rPr>
          <w:noProof/>
        </w:rPr>
        <w:t xml:space="preserve">, a kiválasztási és </w:t>
      </w:r>
      <w:r w:rsidRPr="004B5969">
        <w:rPr>
          <w:rStyle w:val="CRDeleted"/>
          <w:noProof/>
          <w:lang w:val="hu-HU"/>
        </w:rPr>
        <w:t>az</w:t>
      </w:r>
      <w:r>
        <w:rPr>
          <w:noProof/>
        </w:rPr>
        <w:t xml:space="preserve"> odaítélési </w:t>
      </w:r>
      <w:r w:rsidRPr="004B5969">
        <w:rPr>
          <w:rStyle w:val="CRDeleted"/>
          <w:noProof/>
          <w:lang w:val="hu-HU"/>
        </w:rPr>
        <w:t>feltételek</w:t>
      </w:r>
      <w:r w:rsidRPr="004B2E74">
        <w:rPr>
          <w:noProof/>
        </w:rPr>
        <w:t xml:space="preserve"> </w:t>
      </w:r>
      <w:r w:rsidRPr="004B2E74">
        <w:rPr>
          <w:noProof/>
        </w:rPr>
        <w:fldChar w:fldCharType="begin"/>
      </w:r>
      <w:r w:rsidRPr="004B2E74">
        <w:rPr>
          <w:noProof/>
        </w:rPr>
        <w:instrText xml:space="preserve"> QUOTE "</w:instrText>
      </w:r>
      <w:r w:rsidRPr="004B5969">
        <w:rPr>
          <w:rStyle w:val="CRMarker"/>
          <w:noProof/>
          <w:lang w:val="hu-HU"/>
        </w:rPr>
        <w:instrText>Ö</w:instrText>
      </w:r>
      <w:r w:rsidRPr="004B2E74">
        <w:rPr>
          <w:noProof/>
        </w:rPr>
        <w:instrText xml:space="preserve">" </w:instrText>
      </w:r>
      <w:r w:rsidRPr="004B2E74">
        <w:rPr>
          <w:noProof/>
        </w:rPr>
        <w:fldChar w:fldCharType="separate"/>
      </w:r>
      <w:r w:rsidRPr="004B5969">
        <w:rPr>
          <w:rStyle w:val="CRMarker"/>
          <w:noProof/>
          <w:lang w:val="hu-HU"/>
        </w:rPr>
        <w:t>Ö</w:t>
      </w:r>
      <w:r w:rsidRPr="004B2E74">
        <w:rPr>
          <w:noProof/>
        </w:rPr>
        <w:fldChar w:fldCharType="end"/>
      </w:r>
      <w:r w:rsidRPr="004B2E74">
        <w:rPr>
          <w:noProof/>
        </w:rPr>
        <w:t> szempontok </w:t>
      </w:r>
      <w:r w:rsidRPr="004B2E74">
        <w:rPr>
          <w:noProof/>
        </w:rPr>
        <w:fldChar w:fldCharType="begin"/>
      </w:r>
      <w:r w:rsidRPr="004B2E74">
        <w:rPr>
          <w:noProof/>
        </w:rPr>
        <w:instrText xml:space="preserve"> QUOTE "</w:instrText>
      </w:r>
      <w:r w:rsidRPr="004B5969">
        <w:rPr>
          <w:rStyle w:val="CRMarker"/>
          <w:noProof/>
          <w:lang w:val="hu-HU"/>
        </w:rPr>
        <w:instrText>Õ</w:instrText>
      </w:r>
      <w:r w:rsidRPr="004B2E74">
        <w:rPr>
          <w:noProof/>
        </w:rPr>
        <w:instrText xml:space="preserve">" </w:instrText>
      </w:r>
      <w:r w:rsidRPr="004B2E74">
        <w:rPr>
          <w:noProof/>
        </w:rPr>
        <w:fldChar w:fldCharType="separate"/>
      </w:r>
      <w:r w:rsidRPr="004B5969">
        <w:rPr>
          <w:rStyle w:val="CRMarker"/>
          <w:noProof/>
          <w:lang w:val="hu-HU"/>
        </w:rPr>
        <w:t>Õ</w:t>
      </w:r>
      <w:r w:rsidRPr="004B2E74">
        <w:rPr>
          <w:noProof/>
        </w:rPr>
        <w:fldChar w:fldCharType="end"/>
      </w:r>
      <w:r w:rsidRPr="004B2E74">
        <w:rPr>
          <w:noProof/>
        </w:rPr>
        <w:t>, valamint a vonatkozó bizonylatok;</w:t>
      </w:r>
    </w:p>
    <w:p w14:paraId="2E5C7890" w14:textId="77777777" w:rsidR="00862C75" w:rsidRPr="004B2E74" w:rsidRDefault="00862C75" w:rsidP="00862C75">
      <w:pPr>
        <w:pStyle w:val="Point0"/>
        <w:rPr>
          <w:noProof/>
        </w:rPr>
      </w:pPr>
      <w:r w:rsidRPr="004B2E74">
        <w:rPr>
          <w:noProof/>
        </w:rPr>
        <w:tab/>
        <w:t>c)</w:t>
      </w:r>
      <w:r w:rsidRPr="004B2E74">
        <w:rPr>
          <w:noProof/>
        </w:rPr>
        <w:tab/>
        <w:t>az uniós finanszírozásra vonatkozó rendelkezések, az uniós hozzájárulás valamennyi típusának, különösen a vissza nem térítendő támogatás formáinak megadásával;</w:t>
      </w:r>
    </w:p>
    <w:p w14:paraId="2C89F345" w14:textId="77777777" w:rsidR="00862C75" w:rsidRPr="004B2E74" w:rsidRDefault="00862C75" w:rsidP="00862C75">
      <w:pPr>
        <w:pStyle w:val="Point0"/>
        <w:rPr>
          <w:noProof/>
        </w:rPr>
      </w:pPr>
      <w:r w:rsidRPr="004B2E74">
        <w:rPr>
          <w:noProof/>
        </w:rPr>
        <w:tab/>
        <w:t>d)</w:t>
      </w:r>
      <w:r w:rsidRPr="004B2E74">
        <w:rPr>
          <w:noProof/>
        </w:rPr>
        <w:tab/>
        <w:t>a pályázatok benyújtásá</w:t>
      </w:r>
      <w:r>
        <w:rPr>
          <w:noProof/>
        </w:rPr>
        <w:t xml:space="preserve">ra vonatkozó rendelkezések és </w:t>
      </w:r>
      <w:r w:rsidRPr="004B5969">
        <w:rPr>
          <w:rStyle w:val="CRDeleted"/>
          <w:noProof/>
          <w:lang w:val="hu-HU"/>
        </w:rPr>
        <w:t>a</w:t>
      </w:r>
      <w:r w:rsidRPr="004B2E74">
        <w:rPr>
          <w:noProof/>
        </w:rPr>
        <w:t xml:space="preserve"> végső határidő;</w:t>
      </w:r>
    </w:p>
    <w:p w14:paraId="4346786E" w14:textId="77777777" w:rsidR="00862C75" w:rsidRPr="004B2E74" w:rsidRDefault="00862C75" w:rsidP="00862C75">
      <w:pPr>
        <w:pStyle w:val="Point0"/>
        <w:rPr>
          <w:noProof/>
        </w:rPr>
      </w:pPr>
      <w:r w:rsidRPr="004B2E74">
        <w:rPr>
          <w:noProof/>
        </w:rPr>
        <w:tab/>
        <w:t>e)</w:t>
      </w:r>
      <w:r w:rsidRPr="004B2E74">
        <w:rPr>
          <w:noProof/>
        </w:rPr>
        <w:tab/>
        <w:t>az a tervezett nap, ameddig a pályázókat tájékoztatni kell a pályázatuk értékelésének kimeneteléről, és a vissza nem térítendő támogatásra vonatkozó megállapodások aláírásának a tervezett napja.</w:t>
      </w:r>
    </w:p>
    <w:p w14:paraId="0186F00D" w14:textId="77777777" w:rsidR="00862C75" w:rsidRPr="004B2E74" w:rsidRDefault="00862C75" w:rsidP="00862C75">
      <w:pPr>
        <w:rPr>
          <w:noProof/>
        </w:rPr>
      </w:pPr>
      <w:r w:rsidRPr="004B2E74">
        <w:rPr>
          <w:noProof/>
        </w:rPr>
        <w:t>(2)</w:t>
      </w:r>
      <w:r w:rsidRPr="004B2E74">
        <w:rPr>
          <w:noProof/>
        </w:rPr>
        <w:tab/>
        <w:t>Az (1) bekezdés e) pontjában említett időpontokat az alábbi időszakok alapján kell meghatározni:</w:t>
      </w:r>
    </w:p>
    <w:p w14:paraId="30B3DF44" w14:textId="77777777" w:rsidR="00862C75" w:rsidRPr="004B2E74" w:rsidRDefault="00862C75" w:rsidP="00862C75">
      <w:pPr>
        <w:pStyle w:val="Point0"/>
        <w:rPr>
          <w:noProof/>
        </w:rPr>
      </w:pPr>
      <w:r w:rsidRPr="004B2E74">
        <w:rPr>
          <w:noProof/>
        </w:rPr>
        <w:tab/>
        <w:t>a)</w:t>
      </w:r>
      <w:r w:rsidRPr="004B2E74">
        <w:rPr>
          <w:noProof/>
        </w:rPr>
        <w:tab/>
        <w:t>valamennyi pályázónak a pályázata értékelésének kimenete</w:t>
      </w:r>
      <w:r>
        <w:rPr>
          <w:noProof/>
        </w:rPr>
        <w:t>léről történő tájékoztatására</w:t>
      </w:r>
      <w:r w:rsidRPr="004B5969">
        <w:rPr>
          <w:rStyle w:val="CRMinorChangeDeleted"/>
          <w:noProof/>
          <w:lang w:val="hu-HU"/>
        </w:rPr>
        <w:t>,</w:t>
      </w:r>
      <w:r w:rsidRPr="004B5969">
        <w:rPr>
          <w:rStyle w:val="CRMinorChangeAdded"/>
          <w:noProof/>
          <w:lang w:val="hu-HU"/>
        </w:rPr>
        <w:t>:</w:t>
      </w:r>
      <w:r w:rsidRPr="004B2E74">
        <w:rPr>
          <w:noProof/>
        </w:rPr>
        <w:t xml:space="preserve"> a teljes pályázati anyagok végleges leadási határidejét követően legfeljebb hat hónap;</w:t>
      </w:r>
    </w:p>
    <w:p w14:paraId="7F89048C" w14:textId="77777777" w:rsidR="00862C75" w:rsidRPr="004B2E74" w:rsidRDefault="00862C75" w:rsidP="00862C75">
      <w:pPr>
        <w:pStyle w:val="Point0"/>
        <w:rPr>
          <w:noProof/>
        </w:rPr>
      </w:pPr>
      <w:r w:rsidRPr="004B2E74">
        <w:rPr>
          <w:noProof/>
        </w:rPr>
        <w:tab/>
        <w:t>b)</w:t>
      </w:r>
      <w:r w:rsidRPr="004B2E74">
        <w:rPr>
          <w:noProof/>
        </w:rPr>
        <w:tab/>
        <w:t>a vissza nem térítendő támogatásra vonatkozó megállapodásoknak a pályázókkal való aláírása céljából: a pályázók arról való tájékoztatásának időpontjától kezdődően legfeljebb három hónap, hogy sikeresek lettek.</w:t>
      </w:r>
    </w:p>
    <w:p w14:paraId="46807A30" w14:textId="77777777" w:rsidR="00862C75" w:rsidRPr="004B2E74" w:rsidRDefault="00862C75" w:rsidP="00862C75">
      <w:pPr>
        <w:rPr>
          <w:noProof/>
        </w:rPr>
      </w:pPr>
      <w:r w:rsidRPr="004B2E74">
        <w:rPr>
          <w:noProof/>
        </w:rPr>
        <w:t>Ezek az időszakok az alap-jogiaktus által a 182/2011/EU rendelettel összhangban esetlegesen előírt különleges eljárásoknak való megfelelés biztosításához szükséges idő figyelembevétele érdekében kiigazíthatók, és kivételes, kellően indokolt esetekben túlléphetők, különösen az összetett tevékenys</w:t>
      </w:r>
      <w:r>
        <w:rPr>
          <w:noProof/>
        </w:rPr>
        <w:t xml:space="preserve">égek, a pályázatok nagy száma </w:t>
      </w:r>
      <w:r w:rsidRPr="004B5969">
        <w:rPr>
          <w:rStyle w:val="CRMinorChangeAdded"/>
          <w:noProof/>
          <w:lang w:val="hu-HU"/>
        </w:rPr>
        <w:t>vagy</w:t>
      </w:r>
      <w:r w:rsidRPr="004B5969">
        <w:rPr>
          <w:rStyle w:val="CRMinorChangeDeleted"/>
          <w:noProof/>
          <w:lang w:val="hu-HU"/>
        </w:rPr>
        <w:t>és</w:t>
      </w:r>
      <w:r w:rsidRPr="004B2E74">
        <w:rPr>
          <w:noProof/>
        </w:rPr>
        <w:t xml:space="preserve"> a pályázóknak felróható késedelmek esetén.</w:t>
      </w:r>
    </w:p>
    <w:p w14:paraId="49DC6751" w14:textId="77777777" w:rsidR="00862C75" w:rsidRPr="004B2E74" w:rsidRDefault="00862C75" w:rsidP="00862C75">
      <w:pPr>
        <w:rPr>
          <w:noProof/>
        </w:rPr>
      </w:pPr>
      <w:r w:rsidRPr="004B2E74">
        <w:rPr>
          <w:noProof/>
        </w:rPr>
        <w:t>A megbízott, engedélyezésre jogosult tisztviselőnek az éves tevékenységi jelentésében be kell számolnia arról, hogy átlagosan mennyi idő volt szükséges a pályázók tájékoztatásához és a vissza nem térítendő támogatásra vonatkozó megállapodások aláírásához. Ha az első albekezdésben említett időszakokat túllépik, a megbízott, engedélyezésre jogosult tisztviselőnek erre magyarázatot kell adnia, és – ha a második albekezdés értelmében a késedelem nem kellően indokolt – korrekciós intézkedésekre kell javaslatot tennie.</w:t>
      </w:r>
    </w:p>
    <w:p w14:paraId="27746D23" w14:textId="77777777" w:rsidR="00862C75" w:rsidRPr="004B2E74" w:rsidRDefault="00862C75" w:rsidP="00862C75">
      <w:pPr>
        <w:rPr>
          <w:noProof/>
        </w:rPr>
      </w:pPr>
      <w:r w:rsidRPr="004B2E74">
        <w:rPr>
          <w:noProof/>
        </w:rPr>
        <w:t>(3)</w:t>
      </w:r>
      <w:r w:rsidRPr="004B2E74">
        <w:rPr>
          <w:noProof/>
        </w:rPr>
        <w:tab/>
        <w:t>Amennyiben a lehetséges kedvezményezettek szélesebb körű tájékoztatása szükséges, úgy a pályázati felhívásokat az uniós intézmények weboldalán, továbbá bármely más alkalmas úton – beleértve az</w:t>
      </w:r>
      <w:r w:rsidRPr="004B2E74">
        <w:rPr>
          <w:i/>
          <w:noProof/>
        </w:rPr>
        <w:t xml:space="preserve"> Európai Unió Hivatalos Lapját</w:t>
      </w:r>
      <w:r w:rsidRPr="004B2E74">
        <w:rPr>
          <w:noProof/>
        </w:rPr>
        <w:t xml:space="preserve"> is – közzé kell tenni. A pályázati felhívások közzétételére a </w:t>
      </w:r>
      <w:r w:rsidRPr="004B5969">
        <w:rPr>
          <w:rStyle w:val="CRMinorChangeAdded"/>
          <w:noProof/>
          <w:lang w:val="hu-HU"/>
        </w:rPr>
        <w:t>111</w:t>
      </w:r>
      <w:r w:rsidRPr="004B5969">
        <w:rPr>
          <w:rStyle w:val="CRMinorChangeDeleted"/>
          <w:noProof/>
          <w:lang w:val="hu-HU"/>
        </w:rPr>
        <w:t>110</w:t>
      </w:r>
      <w:r w:rsidRPr="004B2E74">
        <w:rPr>
          <w:noProof/>
        </w:rPr>
        <w:t>. cikkben említett finanszírozási határozat elfogadása után kerülhet sor, akár már a költségvetés végrehajtását megelőző évben is. A pályázati felhívások tartalmának bármely módosítását ugyanolyan feltételek mellett szintén közzé kell tenni.</w:t>
      </w:r>
    </w:p>
    <w:p w14:paraId="388BA1F8" w14:textId="77777777" w:rsidR="00862C75" w:rsidRPr="004B2E74" w:rsidRDefault="00862C75" w:rsidP="00862C75">
      <w:pPr>
        <w:pStyle w:val="Titrearticle"/>
        <w:rPr>
          <w:noProof/>
        </w:rPr>
      </w:pPr>
      <w:r w:rsidRPr="004B5969">
        <w:rPr>
          <w:rStyle w:val="CRMinorChangeAdded"/>
          <w:noProof/>
          <w:lang w:val="hu-HU"/>
        </w:rPr>
        <w:t>199</w:t>
      </w:r>
      <w:r w:rsidRPr="004B5969">
        <w:rPr>
          <w:rStyle w:val="CRMinorChangeDeleted"/>
          <w:noProof/>
          <w:lang w:val="hu-HU"/>
        </w:rPr>
        <w:t>195</w:t>
      </w:r>
      <w:r w:rsidRPr="004B2E74">
        <w:rPr>
          <w:iCs/>
          <w:noProof/>
        </w:rPr>
        <w:t>.</w:t>
      </w:r>
      <w:r w:rsidRPr="004B2E74">
        <w:rPr>
          <w:noProof/>
        </w:rPr>
        <w:t xml:space="preserve"> cikk</w:t>
      </w:r>
    </w:p>
    <w:p w14:paraId="5FD18128" w14:textId="77777777" w:rsidR="00862C75" w:rsidRPr="004B2E74" w:rsidRDefault="00862C75" w:rsidP="00862C75">
      <w:pPr>
        <w:pStyle w:val="NormalCentered"/>
        <w:rPr>
          <w:b/>
          <w:bCs/>
          <w:noProof/>
        </w:rPr>
      </w:pPr>
      <w:r w:rsidRPr="004B2E74">
        <w:rPr>
          <w:b/>
          <w:noProof/>
        </w:rPr>
        <w:t>A pályázati felhívások alóli kivételek</w:t>
      </w:r>
    </w:p>
    <w:p w14:paraId="0354C21D" w14:textId="77777777" w:rsidR="00862C75" w:rsidRPr="004B2E74" w:rsidRDefault="00862C75" w:rsidP="00862C75">
      <w:pPr>
        <w:rPr>
          <w:noProof/>
        </w:rPr>
      </w:pPr>
      <w:r w:rsidRPr="004B2E74">
        <w:rPr>
          <w:noProof/>
        </w:rPr>
        <w:t>Vissza nem térítendő támogatás csak a következő esetekben ítélhető oda pályázati felhívás nélkül:</w:t>
      </w:r>
    </w:p>
    <w:p w14:paraId="65A77932" w14:textId="77777777" w:rsidR="00862C75" w:rsidRPr="004B2E74" w:rsidRDefault="00862C75" w:rsidP="00862C75">
      <w:pPr>
        <w:pStyle w:val="Point0"/>
        <w:rPr>
          <w:noProof/>
        </w:rPr>
      </w:pPr>
      <w:r w:rsidRPr="004B2E74">
        <w:rPr>
          <w:noProof/>
        </w:rPr>
        <w:tab/>
        <w:t>a)</w:t>
      </w:r>
      <w:r w:rsidRPr="004B2E74">
        <w:rPr>
          <w:noProof/>
        </w:rPr>
        <w:tab/>
        <w:t xml:space="preserve">humanitárius segítségnyújtás, szükséghelyzeti támogatási műveletek, polgári védelmi műveletek vagy </w:t>
      </w:r>
      <w:r>
        <w:rPr>
          <w:noProof/>
        </w:rPr>
        <w:t xml:space="preserve">válságkezelési </w:t>
      </w:r>
      <w:r w:rsidRPr="004B5969">
        <w:rPr>
          <w:rStyle w:val="CRDeleted"/>
          <w:noProof/>
          <w:lang w:val="hu-HU"/>
        </w:rPr>
        <w:t>segítségnyújtás</w:t>
      </w:r>
      <w:r w:rsidRPr="004B2E74">
        <w:rPr>
          <w:noProof/>
        </w:rPr>
        <w:t xml:space="preserve"> </w:t>
      </w:r>
      <w:r w:rsidRPr="004B2E74">
        <w:rPr>
          <w:noProof/>
        </w:rPr>
        <w:fldChar w:fldCharType="begin"/>
      </w:r>
      <w:r w:rsidRPr="004B2E74">
        <w:rPr>
          <w:noProof/>
        </w:rPr>
        <w:instrText xml:space="preserve"> QUOTE "</w:instrText>
      </w:r>
      <w:r w:rsidRPr="004B5969">
        <w:rPr>
          <w:rStyle w:val="CRMarker"/>
          <w:noProof/>
          <w:lang w:val="hu-HU"/>
        </w:rPr>
        <w:instrText>Ö</w:instrText>
      </w:r>
      <w:r w:rsidRPr="004B2E74">
        <w:rPr>
          <w:noProof/>
        </w:rPr>
        <w:instrText xml:space="preserve">" </w:instrText>
      </w:r>
      <w:r w:rsidRPr="004B2E74">
        <w:rPr>
          <w:noProof/>
        </w:rPr>
        <w:fldChar w:fldCharType="separate"/>
      </w:r>
      <w:r w:rsidRPr="004B5969">
        <w:rPr>
          <w:rStyle w:val="CRMarker"/>
          <w:noProof/>
          <w:lang w:val="hu-HU"/>
        </w:rPr>
        <w:t>Ö</w:t>
      </w:r>
      <w:r w:rsidRPr="004B2E74">
        <w:rPr>
          <w:noProof/>
        </w:rPr>
        <w:fldChar w:fldCharType="end"/>
      </w:r>
      <w:r w:rsidRPr="004B2E74">
        <w:rPr>
          <w:noProof/>
        </w:rPr>
        <w:t> segély </w:t>
      </w:r>
      <w:r w:rsidRPr="004B2E74">
        <w:rPr>
          <w:noProof/>
        </w:rPr>
        <w:fldChar w:fldCharType="begin"/>
      </w:r>
      <w:r w:rsidRPr="004B2E74">
        <w:rPr>
          <w:noProof/>
        </w:rPr>
        <w:instrText xml:space="preserve"> QUOTE "</w:instrText>
      </w:r>
      <w:r w:rsidRPr="004B5969">
        <w:rPr>
          <w:rStyle w:val="CRMarker"/>
          <w:noProof/>
          <w:lang w:val="hu-HU"/>
        </w:rPr>
        <w:instrText>Õ</w:instrText>
      </w:r>
      <w:r w:rsidRPr="004B2E74">
        <w:rPr>
          <w:noProof/>
        </w:rPr>
        <w:instrText xml:space="preserve">" </w:instrText>
      </w:r>
      <w:r w:rsidRPr="004B2E74">
        <w:rPr>
          <w:noProof/>
        </w:rPr>
        <w:fldChar w:fldCharType="separate"/>
      </w:r>
      <w:r w:rsidRPr="004B5969">
        <w:rPr>
          <w:rStyle w:val="CRMarker"/>
          <w:noProof/>
          <w:lang w:val="hu-HU"/>
        </w:rPr>
        <w:t>Õ</w:t>
      </w:r>
      <w:r w:rsidRPr="004B2E74">
        <w:rPr>
          <w:noProof/>
        </w:rPr>
        <w:fldChar w:fldCharType="end"/>
      </w:r>
      <w:r w:rsidRPr="004B2E74">
        <w:rPr>
          <w:noProof/>
        </w:rPr>
        <w:t xml:space="preserve"> céljából;</w:t>
      </w:r>
    </w:p>
    <w:p w14:paraId="64E168E0" w14:textId="77777777" w:rsidR="00862C75" w:rsidRPr="004B2E74" w:rsidRDefault="00862C75" w:rsidP="00862C75">
      <w:pPr>
        <w:pStyle w:val="Point0"/>
        <w:rPr>
          <w:noProof/>
        </w:rPr>
      </w:pPr>
      <w:r w:rsidRPr="004B2E74">
        <w:rPr>
          <w:noProof/>
        </w:rPr>
        <w:tab/>
        <w:t>b)</w:t>
      </w:r>
      <w:r w:rsidRPr="004B2E74">
        <w:rPr>
          <w:noProof/>
        </w:rPr>
        <w:tab/>
        <w:t>egyéb rendkívüli és kellően indokolt szükséghelyzetekben;</w:t>
      </w:r>
    </w:p>
    <w:p w14:paraId="368157EE" w14:textId="77777777" w:rsidR="00862C75" w:rsidRPr="004B2E74" w:rsidRDefault="00862C75" w:rsidP="00862C75">
      <w:pPr>
        <w:pStyle w:val="Point0"/>
        <w:rPr>
          <w:noProof/>
        </w:rPr>
      </w:pPr>
      <w:r w:rsidRPr="004B2E74">
        <w:rPr>
          <w:noProof/>
        </w:rPr>
        <w:tab/>
        <w:t>c)</w:t>
      </w:r>
      <w:r w:rsidRPr="004B2E74">
        <w:rPr>
          <w:noProof/>
        </w:rPr>
        <w:tab/>
        <w:t>jogilag vagy ténylegesen monopóliummal rendelkező szerveknek vagy a tagállamok által saját felelősségükre kijelölt szerveknek, amennyiben ezek a tagállamok jogilag vagy tényleges monopolhelyzetben vannak;</w:t>
      </w:r>
    </w:p>
    <w:p w14:paraId="1B171749" w14:textId="77777777" w:rsidR="00862C75" w:rsidRPr="004B2E74" w:rsidRDefault="00862C75" w:rsidP="00862C75">
      <w:pPr>
        <w:pStyle w:val="Point0"/>
        <w:rPr>
          <w:noProof/>
        </w:rPr>
      </w:pPr>
      <w:r w:rsidRPr="004B2E74">
        <w:rPr>
          <w:noProof/>
        </w:rPr>
        <w:tab/>
        <w:t>d)</w:t>
      </w:r>
      <w:r w:rsidRPr="004B2E74">
        <w:rPr>
          <w:noProof/>
        </w:rPr>
        <w:tab/>
        <w:t>az 58. cikk értelmében vett alap-jogiaktusban kedvezményezettként azonosított szerveknek, illetve a tagállamok által saját felelősségükre kijelölt szerveknek, amennyiben ezeket a tagállamokat az alap-jogiaktus kedvezményezettként azonosítja;</w:t>
      </w:r>
    </w:p>
    <w:p w14:paraId="5FE50C7B" w14:textId="77777777" w:rsidR="00862C75" w:rsidRPr="004B2E74" w:rsidRDefault="00862C75" w:rsidP="00862C75">
      <w:pPr>
        <w:pStyle w:val="Point0"/>
        <w:rPr>
          <w:noProof/>
        </w:rPr>
      </w:pPr>
      <w:r w:rsidRPr="004B2E74">
        <w:rPr>
          <w:noProof/>
        </w:rPr>
        <w:tab/>
        <w:t>e)</w:t>
      </w:r>
      <w:r w:rsidRPr="004B2E74">
        <w:rPr>
          <w:noProof/>
        </w:rPr>
        <w:tab/>
        <w:t xml:space="preserve">kutatás és technológiafejlesztés esetében a </w:t>
      </w:r>
      <w:r w:rsidRPr="004B5969">
        <w:rPr>
          <w:rStyle w:val="CRMinorChangeAdded"/>
          <w:noProof/>
          <w:lang w:val="hu-HU"/>
        </w:rPr>
        <w:t>111</w:t>
      </w:r>
      <w:r w:rsidRPr="004B5969">
        <w:rPr>
          <w:rStyle w:val="CRMinorChangeDeleted"/>
          <w:noProof/>
          <w:lang w:val="hu-HU"/>
        </w:rPr>
        <w:t>110</w:t>
      </w:r>
      <w:r w:rsidRPr="004B2E74">
        <w:rPr>
          <w:noProof/>
        </w:rPr>
        <w:t>. cikkben említett munkaprogramban meghatározott szerveknek, amennyiben az alap-jogiaktus kifejezetten így rendelkezik, és azzal a feltétellel, hogy a projekt nem tartozik pályázati felhívás hatálya alá;</w:t>
      </w:r>
    </w:p>
    <w:p w14:paraId="711CB707" w14:textId="77777777" w:rsidR="00862C75" w:rsidRPr="004B2E74" w:rsidRDefault="00862C75" w:rsidP="00862C75">
      <w:pPr>
        <w:pStyle w:val="Point0"/>
        <w:rPr>
          <w:noProof/>
        </w:rPr>
      </w:pPr>
      <w:r w:rsidRPr="004B2E74">
        <w:rPr>
          <w:noProof/>
        </w:rPr>
        <w:tab/>
        <w:t>f)</w:t>
      </w:r>
      <w:r w:rsidRPr="004B2E74">
        <w:rPr>
          <w:noProof/>
        </w:rPr>
        <w:tab/>
        <w:t>ha a tevékenységek sajátosságai egy meghatározott típusú szerv közreműködését teszik szükségessé – azok szakmai hátterénél, nagyfokú szakosodásán</w:t>
      </w:r>
      <w:r>
        <w:rPr>
          <w:noProof/>
        </w:rPr>
        <w:t>ál vagy közigazgatási hatáskör</w:t>
      </w:r>
      <w:r w:rsidRPr="004B5969">
        <w:rPr>
          <w:rStyle w:val="CRMinorChangeAdded"/>
          <w:noProof/>
          <w:lang w:val="hu-HU"/>
        </w:rPr>
        <w:t>ei</w:t>
      </w:r>
      <w:r w:rsidRPr="004B5969">
        <w:rPr>
          <w:rStyle w:val="CRMinorChangeDeleted"/>
          <w:noProof/>
          <w:lang w:val="hu-HU"/>
        </w:rPr>
        <w:t>é</w:t>
      </w:r>
      <w:r w:rsidRPr="004B2E74">
        <w:rPr>
          <w:noProof/>
        </w:rPr>
        <w:t>nél fogva –, és azzal a feltétellel, hogy az érintett tevékenységek nem tartoznak pályázati felhívás hatálya alá;</w:t>
      </w:r>
    </w:p>
    <w:p w14:paraId="75A67A68" w14:textId="77777777" w:rsidR="00862C75" w:rsidRPr="004B2E74" w:rsidRDefault="00862C75" w:rsidP="00862C75">
      <w:pPr>
        <w:pStyle w:val="Point0"/>
        <w:rPr>
          <w:noProof/>
        </w:rPr>
      </w:pPr>
      <w:r w:rsidRPr="004B2E74">
        <w:rPr>
          <w:noProof/>
        </w:rPr>
        <w:tab/>
        <w:t>g)</w:t>
      </w:r>
      <w:r w:rsidRPr="004B2E74">
        <w:rPr>
          <w:noProof/>
        </w:rPr>
        <w:tab/>
        <w:t xml:space="preserve">az EBB-nek vagy az EBA-nak technikai segítségnyújtási tevékenységekre. Ilyen esetekben a </w:t>
      </w:r>
      <w:r w:rsidRPr="004B5969">
        <w:rPr>
          <w:rStyle w:val="CRMinorChangeAdded"/>
          <w:noProof/>
          <w:lang w:val="hu-HU"/>
        </w:rPr>
        <w:t>200</w:t>
      </w:r>
      <w:r w:rsidRPr="004B5969">
        <w:rPr>
          <w:rStyle w:val="CRMinorChangeDeleted"/>
          <w:noProof/>
          <w:lang w:val="hu-HU"/>
        </w:rPr>
        <w:t>196</w:t>
      </w:r>
      <w:r w:rsidRPr="004B2E74">
        <w:rPr>
          <w:noProof/>
        </w:rPr>
        <w:t>. cikk (1) bekezdésének a)–d) pontja nem alkalmazandó.</w:t>
      </w:r>
    </w:p>
    <w:p w14:paraId="0EB2D328" w14:textId="77777777" w:rsidR="00862C75" w:rsidRPr="004B2E74" w:rsidRDefault="00862C75" w:rsidP="00862C75">
      <w:pPr>
        <w:rPr>
          <w:noProof/>
        </w:rPr>
      </w:pPr>
      <w:r w:rsidRPr="004B2E74">
        <w:rPr>
          <w:noProof/>
        </w:rPr>
        <w:t>Ha az első bekezdés f) pontjában említett meghatározott típusú szerv tagállam, akkor a vissza nem térítendő támogatást a tagállam által saját felelősségére, a tevékenység végrehajtása céljából kijelölt szervnek is oda lehet ítélni pályázati felh</w:t>
      </w:r>
      <w:r>
        <w:rPr>
          <w:noProof/>
        </w:rPr>
        <w:t>ívás nélkül</w:t>
      </w:r>
      <w:r w:rsidRPr="004B5969">
        <w:rPr>
          <w:rStyle w:val="CRMinorChangeDeleted"/>
          <w:noProof/>
          <w:lang w:val="hu-HU"/>
        </w:rPr>
        <w:t>;</w:t>
      </w:r>
      <w:r w:rsidRPr="004B5969">
        <w:rPr>
          <w:rStyle w:val="CRMinorChangeAdded"/>
          <w:noProof/>
          <w:lang w:val="hu-HU"/>
        </w:rPr>
        <w:t>.</w:t>
      </w:r>
    </w:p>
    <w:p w14:paraId="7D5B643E" w14:textId="77777777" w:rsidR="00862C75" w:rsidRPr="004B2E74" w:rsidRDefault="00862C75" w:rsidP="00862C75">
      <w:pPr>
        <w:rPr>
          <w:noProof/>
        </w:rPr>
      </w:pPr>
      <w:r w:rsidRPr="004B2E74">
        <w:rPr>
          <w:noProof/>
        </w:rPr>
        <w:t>Az első bekezdés c)–f) pontjában említett eseteket a vissza nem térítendő támogatás odaítélésére vonatkozó határozatban kellően meg kell indokolni.</w:t>
      </w:r>
    </w:p>
    <w:p w14:paraId="3621A000" w14:textId="77777777" w:rsidR="00862C75" w:rsidRPr="004B2E74" w:rsidRDefault="00862C75" w:rsidP="00862C75">
      <w:pPr>
        <w:pStyle w:val="Titrearticle"/>
        <w:rPr>
          <w:noProof/>
        </w:rPr>
      </w:pPr>
      <w:r w:rsidRPr="004B5969">
        <w:rPr>
          <w:rStyle w:val="CRMinorChangeAdded"/>
          <w:noProof/>
          <w:lang w:val="hu-HU"/>
        </w:rPr>
        <w:t>200</w:t>
      </w:r>
      <w:r w:rsidRPr="004B5969">
        <w:rPr>
          <w:rStyle w:val="CRMinorChangeDeleted"/>
          <w:noProof/>
          <w:lang w:val="hu-HU"/>
        </w:rPr>
        <w:t>196</w:t>
      </w:r>
      <w:r w:rsidRPr="004B2E74">
        <w:rPr>
          <w:iCs/>
          <w:noProof/>
        </w:rPr>
        <w:t>.</w:t>
      </w:r>
      <w:r w:rsidRPr="004B2E74">
        <w:rPr>
          <w:noProof/>
        </w:rPr>
        <w:t xml:space="preserve"> cikk</w:t>
      </w:r>
    </w:p>
    <w:p w14:paraId="4303F50B" w14:textId="77777777" w:rsidR="00862C75" w:rsidRPr="004B2E74" w:rsidRDefault="00862C75" w:rsidP="00862C75">
      <w:pPr>
        <w:pStyle w:val="NormalCentered"/>
        <w:rPr>
          <w:b/>
          <w:bCs/>
          <w:noProof/>
        </w:rPr>
      </w:pPr>
      <w:r w:rsidRPr="004B2E74">
        <w:rPr>
          <w:b/>
          <w:noProof/>
        </w:rPr>
        <w:t>A vissza nem térítendő támogatás elnyerésére irányuló pályázat tartalma</w:t>
      </w:r>
    </w:p>
    <w:p w14:paraId="09DC870F" w14:textId="77777777" w:rsidR="00862C75" w:rsidRPr="004B2E74" w:rsidRDefault="00862C75" w:rsidP="00862C75">
      <w:pPr>
        <w:rPr>
          <w:noProof/>
        </w:rPr>
      </w:pPr>
      <w:r w:rsidRPr="004B2E74">
        <w:rPr>
          <w:noProof/>
        </w:rPr>
        <w:t>(1)</w:t>
      </w:r>
      <w:r w:rsidRPr="004B2E74">
        <w:rPr>
          <w:noProof/>
        </w:rPr>
        <w:tab/>
        <w:t>A pályázatnak tartalmaznia kell a következőket:</w:t>
      </w:r>
    </w:p>
    <w:p w14:paraId="6C35F8AD" w14:textId="77777777" w:rsidR="00862C75" w:rsidRPr="004B2E74" w:rsidRDefault="00862C75" w:rsidP="00862C75">
      <w:pPr>
        <w:pStyle w:val="Point0"/>
        <w:rPr>
          <w:noProof/>
        </w:rPr>
      </w:pPr>
      <w:r w:rsidRPr="004B2E74">
        <w:rPr>
          <w:noProof/>
        </w:rPr>
        <w:tab/>
        <w:t>a)</w:t>
      </w:r>
      <w:r w:rsidRPr="004B2E74">
        <w:rPr>
          <w:noProof/>
        </w:rPr>
        <w:tab/>
        <w:t>a pályázó jogállására vonatkozó információk</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4B2E74">
        <w:rPr>
          <w:noProof/>
          <w:highlight w:val="lightGray"/>
        </w:rPr>
        <w:t> , beleértve azt is, hogy nem kormányzati szervezet-e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5969">
        <w:rPr>
          <w:rStyle w:val="CRMarker"/>
          <w:noProof/>
          <w:highlight w:val="lightGray"/>
          <w:lang w:val="hu-HU"/>
        </w:rPr>
        <w:t>ï</w:t>
      </w:r>
      <w:r w:rsidRPr="004B2E74">
        <w:rPr>
          <w:noProof/>
          <w:highlight w:val="lightGray"/>
        </w:rPr>
        <w:fldChar w:fldCharType="end"/>
      </w:r>
      <w:r w:rsidRPr="004B2E74">
        <w:rPr>
          <w:noProof/>
        </w:rPr>
        <w:t>;</w:t>
      </w:r>
    </w:p>
    <w:p w14:paraId="6D9207D2" w14:textId="77777777" w:rsidR="00862C75" w:rsidRPr="004B2E74" w:rsidRDefault="00862C75" w:rsidP="00862C75">
      <w:pPr>
        <w:pStyle w:val="Point0"/>
        <w:rPr>
          <w:noProof/>
        </w:rPr>
      </w:pPr>
      <w:r w:rsidRPr="004B2E74">
        <w:rPr>
          <w:noProof/>
        </w:rPr>
        <w:tab/>
        <w:t>b)</w:t>
      </w:r>
      <w:r w:rsidRPr="004B2E74">
        <w:rPr>
          <w:noProof/>
        </w:rPr>
        <w:tab/>
        <w:t xml:space="preserve">a pályázó becsületbeli nyilatkozata a </w:t>
      </w:r>
      <w:r w:rsidRPr="004B5969">
        <w:rPr>
          <w:rStyle w:val="CRMinorChangeAdded"/>
          <w:noProof/>
          <w:lang w:val="hu-HU"/>
        </w:rPr>
        <w:t>140</w:t>
      </w:r>
      <w:r w:rsidRPr="004B5969">
        <w:rPr>
          <w:rStyle w:val="CRMinorChangeDeleted"/>
          <w:noProof/>
          <w:lang w:val="hu-HU"/>
        </w:rPr>
        <w:t>137</w:t>
      </w:r>
      <w:r w:rsidRPr="004B2E74">
        <w:rPr>
          <w:noProof/>
        </w:rPr>
        <w:t>. cikk (1) bekezdésével összhangban, valamint nyilatkozata a jogosultsági feltételeknek és a kiválasztási szempontoknak való megfelelésről;</w:t>
      </w:r>
    </w:p>
    <w:p w14:paraId="1642F09D" w14:textId="77777777" w:rsidR="00862C75" w:rsidRPr="004B2E74" w:rsidRDefault="00862C75" w:rsidP="00862C75">
      <w:pPr>
        <w:pStyle w:val="Point0"/>
        <w:rPr>
          <w:noProof/>
        </w:rPr>
      </w:pPr>
      <w:r w:rsidRPr="004B2E74">
        <w:rPr>
          <w:noProof/>
        </w:rPr>
        <w:tab/>
        <w:t>c)</w:t>
      </w:r>
      <w:r w:rsidRPr="004B2E74">
        <w:rPr>
          <w:noProof/>
        </w:rPr>
        <w:tab/>
        <w:t>a javasolt fellépés vagy munkaprogram végrehajtásával összef</w:t>
      </w:r>
      <w:r>
        <w:rPr>
          <w:noProof/>
        </w:rPr>
        <w:t>üggésben a pályázó pénzügyi és</w:t>
      </w:r>
      <w:r w:rsidRPr="005A5C73">
        <w:rPr>
          <w:noProof/>
        </w:rPr>
        <w:t xml:space="preserve"> </w:t>
      </w:r>
      <w:r w:rsidRPr="005A5C73">
        <w:rPr>
          <w:noProof/>
        </w:rPr>
        <w:fldChar w:fldCharType="begin"/>
      </w:r>
      <w:r w:rsidRPr="005A5C73">
        <w:rPr>
          <w:noProof/>
        </w:rPr>
        <w:instrText xml:space="preserve"> QUOTE "</w:instrText>
      </w:r>
      <w:r w:rsidRPr="004B5969">
        <w:rPr>
          <w:rStyle w:val="CRMarker"/>
          <w:noProof/>
          <w:lang w:val="hu-HU"/>
        </w:rPr>
        <w:instrText>Ö</w:instrText>
      </w:r>
      <w:r w:rsidRPr="005A5C73">
        <w:rPr>
          <w:noProof/>
        </w:rPr>
        <w:instrText xml:space="preserve">" </w:instrText>
      </w:r>
      <w:r w:rsidRPr="005A5C73">
        <w:rPr>
          <w:noProof/>
        </w:rPr>
        <w:fldChar w:fldCharType="separate"/>
      </w:r>
      <w:r w:rsidRPr="004B5969">
        <w:rPr>
          <w:rStyle w:val="CRMarker"/>
          <w:noProof/>
          <w:lang w:val="hu-HU"/>
        </w:rPr>
        <w:t>Ö</w:t>
      </w:r>
      <w:r w:rsidRPr="005A5C73">
        <w:rPr>
          <w:noProof/>
        </w:rPr>
        <w:fldChar w:fldCharType="end"/>
      </w:r>
      <w:r w:rsidRPr="005A5C73">
        <w:rPr>
          <w:noProof/>
        </w:rPr>
        <w:t> </w:t>
      </w:r>
      <w:r w:rsidRPr="004B2E74">
        <w:rPr>
          <w:noProof/>
        </w:rPr>
        <w:t>operatív</w:t>
      </w:r>
      <w:r w:rsidRPr="005A5C73">
        <w:rPr>
          <w:noProof/>
        </w:rPr>
        <w:t> </w:t>
      </w:r>
      <w:r w:rsidRPr="005A5C73">
        <w:rPr>
          <w:noProof/>
        </w:rPr>
        <w:fldChar w:fldCharType="begin"/>
      </w:r>
      <w:r w:rsidRPr="005A5C73">
        <w:rPr>
          <w:noProof/>
        </w:rPr>
        <w:instrText xml:space="preserve"> QUOTE "</w:instrText>
      </w:r>
      <w:r w:rsidRPr="004B5969">
        <w:rPr>
          <w:rStyle w:val="CRMarker"/>
          <w:noProof/>
          <w:lang w:val="hu-HU"/>
        </w:rPr>
        <w:instrText>Õ</w:instrText>
      </w:r>
      <w:r w:rsidRPr="005A5C73">
        <w:rPr>
          <w:noProof/>
        </w:rPr>
        <w:instrText xml:space="preserve">" </w:instrText>
      </w:r>
      <w:r w:rsidRPr="005A5C73">
        <w:rPr>
          <w:noProof/>
        </w:rPr>
        <w:fldChar w:fldCharType="separate"/>
      </w:r>
      <w:r w:rsidRPr="004B5969">
        <w:rPr>
          <w:rStyle w:val="CRMarker"/>
          <w:noProof/>
          <w:lang w:val="hu-HU"/>
        </w:rPr>
        <w:t>Õ</w:t>
      </w:r>
      <w:r w:rsidRPr="005A5C73">
        <w:rPr>
          <w:noProof/>
        </w:rPr>
        <w:fldChar w:fldCharType="end"/>
      </w:r>
      <w:r w:rsidRPr="005A5C73">
        <w:rPr>
          <w:noProof/>
        </w:rPr>
        <w:t xml:space="preserve"> </w:t>
      </w:r>
      <w:r w:rsidRPr="004B5969">
        <w:rPr>
          <w:rStyle w:val="CRDeleted"/>
          <w:noProof/>
          <w:lang w:val="hu-HU"/>
        </w:rPr>
        <w:t>működési</w:t>
      </w:r>
      <w:r w:rsidRPr="004B5969">
        <w:rPr>
          <w:rStyle w:val="CRMinorChangeDeleted"/>
          <w:noProof/>
          <w:lang w:val="hu-HU"/>
        </w:rPr>
        <w:t>kapacitásait</w:t>
      </w:r>
      <w:r w:rsidRPr="004B5969">
        <w:rPr>
          <w:rStyle w:val="CRMinorChangeAdded"/>
          <w:noProof/>
          <w:lang w:val="hu-HU"/>
        </w:rPr>
        <w:t>kapacitásainak</w:t>
      </w:r>
      <w:r>
        <w:rPr>
          <w:noProof/>
        </w:rPr>
        <w:t xml:space="preserve"> </w:t>
      </w:r>
      <w:r w:rsidRPr="004B5969">
        <w:rPr>
          <w:rStyle w:val="CRRefonteDeleted"/>
          <w:noProof/>
          <w:highlight w:val="lightGray"/>
          <w:lang w:val="hu-HU"/>
        </w:rPr>
        <w:t>igazoló</w:t>
      </w:r>
      <w:r w:rsidRPr="005A5C73">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lang w:val="hu-HU"/>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5A5C73">
        <w:rPr>
          <w:noProof/>
          <w:highlight w:val="lightGray"/>
        </w:rPr>
        <w:t> igazolásához szükséges </w:t>
      </w:r>
      <w:r w:rsidRPr="005A5C73">
        <w:rPr>
          <w:noProof/>
          <w:highlight w:val="lightGray"/>
        </w:rPr>
        <w:fldChar w:fldCharType="begin"/>
      </w:r>
      <w:r w:rsidRPr="005A5C73">
        <w:rPr>
          <w:noProof/>
          <w:highlight w:val="lightGray"/>
        </w:rPr>
        <w:instrText xml:space="preserve"> QUOTE "</w:instrText>
      </w:r>
      <w:r w:rsidRPr="004B5969">
        <w:rPr>
          <w:rStyle w:val="CRMarker"/>
          <w:noProof/>
          <w:highlight w:val="lightGray"/>
          <w:lang w:val="hu-HU"/>
        </w:rPr>
        <w:instrText>ï</w:instrText>
      </w:r>
      <w:r w:rsidRPr="005A5C73">
        <w:rPr>
          <w:noProof/>
          <w:highlight w:val="lightGray"/>
        </w:rPr>
        <w:instrText xml:space="preserve">" </w:instrText>
      </w:r>
      <w:r w:rsidRPr="005A5C73">
        <w:rPr>
          <w:noProof/>
          <w:highlight w:val="lightGray"/>
        </w:rPr>
        <w:fldChar w:fldCharType="separate"/>
      </w:r>
      <w:r w:rsidRPr="004B5969">
        <w:rPr>
          <w:rStyle w:val="CRMarker"/>
          <w:noProof/>
          <w:highlight w:val="lightGray"/>
          <w:lang w:val="hu-HU"/>
        </w:rPr>
        <w:t>ï</w:t>
      </w:r>
      <w:r w:rsidRPr="005A5C73">
        <w:rPr>
          <w:noProof/>
          <w:highlight w:val="lightGray"/>
        </w:rPr>
        <w:fldChar w:fldCharType="end"/>
      </w:r>
      <w:r w:rsidRPr="004B2E74">
        <w:rPr>
          <w:noProof/>
        </w:rPr>
        <w:t xml:space="preserve"> információk, továbbá, ha az illetékes engedélyezésre jogosult tisztviselő kockázatelemzés alapján úgy dönt, az ezen információkat megerősítő bizonylatok, például a legfeljebb három utolsó lezárt pénzügyi év eredménykimutatása és mérlege.</w:t>
      </w:r>
    </w:p>
    <w:p w14:paraId="21156B1D" w14:textId="77777777" w:rsidR="00862C75" w:rsidRPr="004B2E74" w:rsidRDefault="00862C75" w:rsidP="00862C75">
      <w:pPr>
        <w:pStyle w:val="Point0"/>
        <w:rPr>
          <w:noProof/>
        </w:rPr>
      </w:pPr>
      <w:r w:rsidRPr="004B2E74">
        <w:rPr>
          <w:noProof/>
        </w:rPr>
        <w:tab/>
        <w:t xml:space="preserve">Ilyen információk és bizonylatok nem kérhetők azon pályázóktól, amelyekre a pénzügyi vagy operatív kapacitás ellenőrzése a </w:t>
      </w:r>
      <w:r w:rsidRPr="004B5969">
        <w:rPr>
          <w:rStyle w:val="CRMinorChangeAdded"/>
          <w:noProof/>
          <w:lang w:val="hu-HU"/>
        </w:rPr>
        <w:t>202</w:t>
      </w:r>
      <w:r w:rsidRPr="004B5969">
        <w:rPr>
          <w:rStyle w:val="CRMinorChangeDeleted"/>
          <w:noProof/>
          <w:lang w:val="hu-HU"/>
        </w:rPr>
        <w:t>198</w:t>
      </w:r>
      <w:r w:rsidRPr="004B2E74">
        <w:rPr>
          <w:noProof/>
        </w:rPr>
        <w:t>. cikk (5) vagy (6) bekezdésének megfelelően nem alkalmazandó. Emellett bizonylatok a kis értékű vissza nem térítendő támogatások esetében sem kérhetők;</w:t>
      </w:r>
    </w:p>
    <w:p w14:paraId="4DBAF43A" w14:textId="77777777" w:rsidR="00862C75" w:rsidRPr="004B2E74" w:rsidRDefault="00862C75" w:rsidP="00862C75">
      <w:pPr>
        <w:pStyle w:val="Point0"/>
        <w:rPr>
          <w:noProof/>
        </w:rPr>
      </w:pPr>
      <w:r w:rsidRPr="004B2E74">
        <w:rPr>
          <w:noProof/>
        </w:rPr>
        <w:tab/>
        <w:t>d)</w:t>
      </w:r>
      <w:r w:rsidRPr="004B2E74">
        <w:rPr>
          <w:noProof/>
        </w:rPr>
        <w:tab/>
        <w:t>amennyiben a pályázat 750 000 EUR-t meghaladó összegű, fellépésre vonatkozó vissza nem térítendő támogatásr</w:t>
      </w:r>
      <w:r>
        <w:rPr>
          <w:noProof/>
        </w:rPr>
        <w:t>a vagy 100 000 EUR-t meghaladó</w:t>
      </w:r>
      <w:r w:rsidRPr="005A5C73">
        <w:rPr>
          <w:noProof/>
        </w:rPr>
        <w:t xml:space="preserve"> </w:t>
      </w:r>
      <w:r w:rsidRPr="005A5C73">
        <w:rPr>
          <w:noProof/>
        </w:rPr>
        <w:fldChar w:fldCharType="begin"/>
      </w:r>
      <w:r w:rsidRPr="005A5C73">
        <w:rPr>
          <w:noProof/>
        </w:rPr>
        <w:instrText xml:space="preserve"> QUOTE "</w:instrText>
      </w:r>
      <w:r w:rsidRPr="004B5969">
        <w:rPr>
          <w:rStyle w:val="CRMarker"/>
          <w:noProof/>
          <w:lang w:val="hu-HU"/>
        </w:rPr>
        <w:instrText>Ö</w:instrText>
      </w:r>
      <w:r w:rsidRPr="005A5C73">
        <w:rPr>
          <w:noProof/>
        </w:rPr>
        <w:instrText xml:space="preserve">" </w:instrText>
      </w:r>
      <w:r w:rsidRPr="005A5C73">
        <w:rPr>
          <w:noProof/>
        </w:rPr>
        <w:fldChar w:fldCharType="separate"/>
      </w:r>
      <w:r w:rsidRPr="004B5969">
        <w:rPr>
          <w:rStyle w:val="CRMarker"/>
          <w:noProof/>
          <w:lang w:val="hu-HU"/>
        </w:rPr>
        <w:t>Ö</w:t>
      </w:r>
      <w:r w:rsidRPr="005A5C73">
        <w:rPr>
          <w:noProof/>
        </w:rPr>
        <w:fldChar w:fldCharType="end"/>
      </w:r>
      <w:r w:rsidRPr="005A5C73">
        <w:rPr>
          <w:noProof/>
        </w:rPr>
        <w:t> </w:t>
      </w:r>
      <w:r w:rsidRPr="004B2E74">
        <w:rPr>
          <w:noProof/>
        </w:rPr>
        <w:t>összegű</w:t>
      </w:r>
      <w:r w:rsidRPr="005A5C73">
        <w:rPr>
          <w:noProof/>
        </w:rPr>
        <w:t> </w:t>
      </w:r>
      <w:r w:rsidRPr="005A5C73">
        <w:rPr>
          <w:noProof/>
        </w:rPr>
        <w:fldChar w:fldCharType="begin"/>
      </w:r>
      <w:r w:rsidRPr="005A5C73">
        <w:rPr>
          <w:noProof/>
        </w:rPr>
        <w:instrText xml:space="preserve"> QUOTE "</w:instrText>
      </w:r>
      <w:r w:rsidRPr="004B5969">
        <w:rPr>
          <w:rStyle w:val="CRMarker"/>
          <w:noProof/>
          <w:lang w:val="hu-HU"/>
        </w:rPr>
        <w:instrText>Õ</w:instrText>
      </w:r>
      <w:r w:rsidRPr="005A5C73">
        <w:rPr>
          <w:noProof/>
        </w:rPr>
        <w:instrText xml:space="preserve">" </w:instrText>
      </w:r>
      <w:r w:rsidRPr="005A5C73">
        <w:rPr>
          <w:noProof/>
        </w:rPr>
        <w:fldChar w:fldCharType="separate"/>
      </w:r>
      <w:r w:rsidRPr="004B5969">
        <w:rPr>
          <w:rStyle w:val="CRMarker"/>
          <w:noProof/>
          <w:lang w:val="hu-HU"/>
        </w:rPr>
        <w:t>Õ</w:t>
      </w:r>
      <w:r w:rsidRPr="005A5C73">
        <w:rPr>
          <w:noProof/>
        </w:rPr>
        <w:fldChar w:fldCharType="end"/>
      </w:r>
      <w:r w:rsidRPr="005A5C73">
        <w:rPr>
          <w:noProof/>
        </w:rPr>
        <w:t xml:space="preserve"> </w:t>
      </w:r>
      <w:r w:rsidRPr="004B5969">
        <w:rPr>
          <w:rStyle w:val="CRDeleted"/>
          <w:noProof/>
          <w:lang w:val="hu-HU"/>
        </w:rPr>
        <w:t>vissza nem térítendő</w:t>
      </w:r>
      <w:r w:rsidRPr="004B2E74">
        <w:rPr>
          <w:noProof/>
        </w:rPr>
        <w:t xml:space="preserve"> működési támogatásra vonatkozik, úgy a pályázatot a hiteles külső ellenőr által készített ellenőrzési jelentésnek kell kísérnie, ha rendelkezésre áll, illetve minden olyan esetben, amikor a kötelező könyvvizsgálatot uniós jog vagy a nemzeti jog előírja, hitelesítve a legfeljebb három utolsó lezárt pénzügyi évre vonatkozóan rendelkezésre </w:t>
      </w:r>
      <w:r>
        <w:rPr>
          <w:noProof/>
        </w:rPr>
        <w:t xml:space="preserve">álló beszámolót. A pályázónak </w:t>
      </w:r>
      <w:r w:rsidRPr="004B5969">
        <w:rPr>
          <w:rStyle w:val="CRDeleted"/>
          <w:noProof/>
          <w:lang w:val="hu-HU"/>
        </w:rPr>
        <w:t>az</w:t>
      </w:r>
      <w:r w:rsidRPr="005A5C73">
        <w:rPr>
          <w:noProof/>
        </w:rPr>
        <w:t xml:space="preserve"> </w:t>
      </w:r>
      <w:r w:rsidRPr="005A5C73">
        <w:rPr>
          <w:noProof/>
        </w:rPr>
        <w:fldChar w:fldCharType="begin"/>
      </w:r>
      <w:r w:rsidRPr="005A5C73">
        <w:rPr>
          <w:noProof/>
        </w:rPr>
        <w:instrText xml:space="preserve"> QUOTE "</w:instrText>
      </w:r>
      <w:r w:rsidRPr="004B5969">
        <w:rPr>
          <w:rStyle w:val="CRMarker"/>
          <w:noProof/>
          <w:lang w:val="hu-HU"/>
        </w:rPr>
        <w:instrText>Ö</w:instrText>
      </w:r>
      <w:r w:rsidRPr="005A5C73">
        <w:rPr>
          <w:noProof/>
        </w:rPr>
        <w:instrText xml:space="preserve">" </w:instrText>
      </w:r>
      <w:r w:rsidRPr="005A5C73">
        <w:rPr>
          <w:noProof/>
        </w:rPr>
        <w:fldChar w:fldCharType="separate"/>
      </w:r>
      <w:r w:rsidRPr="004B5969">
        <w:rPr>
          <w:rStyle w:val="CRMarker"/>
          <w:noProof/>
          <w:lang w:val="hu-HU"/>
        </w:rPr>
        <w:t>Ö</w:t>
      </w:r>
      <w:r w:rsidRPr="005A5C73">
        <w:rPr>
          <w:noProof/>
        </w:rPr>
        <w:fldChar w:fldCharType="end"/>
      </w:r>
      <w:r w:rsidRPr="005A5C73">
        <w:rPr>
          <w:noProof/>
        </w:rPr>
        <w:t> </w:t>
      </w:r>
      <w:r w:rsidRPr="004B2E74">
        <w:rPr>
          <w:noProof/>
        </w:rPr>
        <w:t>minden</w:t>
      </w:r>
      <w:r w:rsidRPr="005A5C73">
        <w:rPr>
          <w:noProof/>
        </w:rPr>
        <w:t> </w:t>
      </w:r>
      <w:r w:rsidRPr="005A5C73">
        <w:rPr>
          <w:noProof/>
        </w:rPr>
        <w:fldChar w:fldCharType="begin"/>
      </w:r>
      <w:r w:rsidRPr="005A5C73">
        <w:rPr>
          <w:noProof/>
        </w:rPr>
        <w:instrText xml:space="preserve"> QUOTE "</w:instrText>
      </w:r>
      <w:r w:rsidRPr="004B5969">
        <w:rPr>
          <w:rStyle w:val="CRMarker"/>
          <w:noProof/>
          <w:lang w:val="hu-HU"/>
        </w:rPr>
        <w:instrText>Õ</w:instrText>
      </w:r>
      <w:r w:rsidRPr="005A5C73">
        <w:rPr>
          <w:noProof/>
        </w:rPr>
        <w:instrText xml:space="preserve">" </w:instrText>
      </w:r>
      <w:r w:rsidRPr="005A5C73">
        <w:rPr>
          <w:noProof/>
        </w:rPr>
        <w:fldChar w:fldCharType="separate"/>
      </w:r>
      <w:r w:rsidRPr="004B5969">
        <w:rPr>
          <w:rStyle w:val="CRMarker"/>
          <w:noProof/>
          <w:lang w:val="hu-HU"/>
        </w:rPr>
        <w:t>Õ</w:t>
      </w:r>
      <w:r w:rsidRPr="005A5C73">
        <w:rPr>
          <w:noProof/>
        </w:rPr>
        <w:fldChar w:fldCharType="end"/>
      </w:r>
      <w:r>
        <w:rPr>
          <w:noProof/>
        </w:rPr>
        <w:t xml:space="preserve"> egyéb eset</w:t>
      </w:r>
      <w:r w:rsidRPr="004B5969">
        <w:rPr>
          <w:rStyle w:val="CRDeleted"/>
          <w:noProof/>
          <w:lang w:val="hu-HU"/>
        </w:rPr>
        <w:t>ek</w:t>
      </w:r>
      <w:r w:rsidRPr="004B2E74">
        <w:rPr>
          <w:noProof/>
        </w:rPr>
        <w:t>ben saját nyilatkozatot kell benyújtania, amelyben meghatalmazott képviselője aláírásával hitelesíti a legfeljebb három utolsó pénzügyi évre vonatkozóan rendelkezésre álló beszámolóját.</w:t>
      </w:r>
    </w:p>
    <w:p w14:paraId="183833DB" w14:textId="77777777" w:rsidR="00862C75" w:rsidRPr="004B2E74" w:rsidRDefault="00862C75" w:rsidP="00862C75">
      <w:pPr>
        <w:pStyle w:val="Point0"/>
        <w:rPr>
          <w:noProof/>
        </w:rPr>
      </w:pPr>
      <w:r w:rsidRPr="004B2E74">
        <w:rPr>
          <w:noProof/>
        </w:rPr>
        <w:tab/>
        <w:t>Az első albekezdés csak azon pályázat esetében alkalmazandó, amelyet a kedvezményezett az adott pénzügyi évben először nyújt be az illetékes engedélyezésre jogosult tisztviselőnek.</w:t>
      </w:r>
    </w:p>
    <w:p w14:paraId="3F2A29C8" w14:textId="77777777" w:rsidR="00862C75" w:rsidRPr="004B2E74" w:rsidRDefault="00862C75" w:rsidP="00862C75">
      <w:pPr>
        <w:pStyle w:val="Point0"/>
        <w:rPr>
          <w:noProof/>
        </w:rPr>
      </w:pPr>
      <w:r w:rsidRPr="004B2E74">
        <w:rPr>
          <w:noProof/>
        </w:rPr>
        <w:tab/>
        <w:t>Ha a Bizottság több kedvezményezettel köt megállapodást, akkor az első albekezdésben meghatározott értékhatárok kedvezményezettenként alkalmazandók.</w:t>
      </w:r>
    </w:p>
    <w:p w14:paraId="4F91B399" w14:textId="77777777" w:rsidR="00862C75" w:rsidRPr="004B2E74" w:rsidRDefault="00862C75" w:rsidP="00862C75">
      <w:pPr>
        <w:pStyle w:val="Point0"/>
        <w:rPr>
          <w:noProof/>
        </w:rPr>
      </w:pPr>
      <w:r w:rsidRPr="004B2E74">
        <w:rPr>
          <w:noProof/>
        </w:rPr>
        <w:tab/>
        <w:t xml:space="preserve">A </w:t>
      </w:r>
      <w:r w:rsidRPr="004B5969">
        <w:rPr>
          <w:rStyle w:val="CRMinorChangeAdded"/>
          <w:noProof/>
          <w:lang w:val="hu-HU"/>
        </w:rPr>
        <w:t>132</w:t>
      </w:r>
      <w:r w:rsidRPr="004B5969">
        <w:rPr>
          <w:rStyle w:val="CRMinorChangeDeleted"/>
          <w:noProof/>
          <w:lang w:val="hu-HU"/>
        </w:rPr>
        <w:t>130</w:t>
      </w:r>
      <w:r w:rsidRPr="004B2E74">
        <w:rPr>
          <w:noProof/>
        </w:rPr>
        <w:t>. cikk (4) bekezdése szerinti partnerségek esetében az e pont első albekezdésében említett, az utolsó két pénzügyi évre vonatkozóan rendelkezésre álló ellenőrzési jelentésnek a pénzügyikeret-partnerségi megállapodás aláírása előtt kell elkészülnie.</w:t>
      </w:r>
    </w:p>
    <w:p w14:paraId="23A3DB89" w14:textId="77777777" w:rsidR="00862C75" w:rsidRPr="004B2E74" w:rsidRDefault="00862C75" w:rsidP="00862C75">
      <w:pPr>
        <w:pStyle w:val="Point0"/>
        <w:rPr>
          <w:noProof/>
        </w:rPr>
      </w:pPr>
      <w:r w:rsidRPr="004B2E74">
        <w:rPr>
          <w:noProof/>
        </w:rPr>
        <w:tab/>
        <w:t>Az illetékes engedélyezésre jogosult tisztviselő kockázatértékelés alapján felmentheti az első albekezdésben említett kötelezettség alól az oktatási és a képzési intézményeket és – a több kedvezményezettel kötött megállapodások esetében – az egyetemleges felelősséget vállaló vagy a pénzügyi felelősséggel nem tartozó kedvezményezetteket.</w:t>
      </w:r>
    </w:p>
    <w:p w14:paraId="6029E046" w14:textId="77777777" w:rsidR="00862C75" w:rsidRPr="004B2E74" w:rsidRDefault="00862C75" w:rsidP="00862C75">
      <w:pPr>
        <w:pStyle w:val="Point0"/>
        <w:rPr>
          <w:noProof/>
        </w:rPr>
      </w:pPr>
      <w:r w:rsidRPr="004B2E74">
        <w:rPr>
          <w:noProof/>
        </w:rPr>
        <w:tab/>
        <w:t xml:space="preserve">Az első albekezdés nem alkalmazandó a közvetlen irányítás keretében támogatható személyekre és szervezetekre, amennyiben megfelelnek a 62. cikk (1) bekezdése első albekezdésének </w:t>
      </w:r>
      <w:r w:rsidRPr="004B5969">
        <w:rPr>
          <w:rStyle w:val="CRMinorChangeDeleted"/>
          <w:noProof/>
          <w:lang w:val="hu-HU"/>
        </w:rPr>
        <w:t>c)</w:t>
      </w:r>
      <w:r w:rsidRPr="004B2E74">
        <w:rPr>
          <w:noProof/>
        </w:rPr>
        <w:t xml:space="preserve"> </w:t>
      </w:r>
      <w:r w:rsidRPr="004B5969">
        <w:rPr>
          <w:rStyle w:val="CRMinorChangeAdded"/>
          <w:noProof/>
          <w:lang w:val="hu-HU"/>
        </w:rPr>
        <w:t>b)</w:t>
      </w:r>
      <w:r w:rsidRPr="004B2E74">
        <w:rPr>
          <w:noProof/>
        </w:rPr>
        <w:t xml:space="preserve"> pontjában és a </w:t>
      </w:r>
      <w:r w:rsidRPr="004B5969">
        <w:rPr>
          <w:rStyle w:val="CRMinorChangeAdded"/>
          <w:noProof/>
          <w:lang w:val="hu-HU"/>
        </w:rPr>
        <w:t>158</w:t>
      </w:r>
      <w:r w:rsidRPr="004B5969">
        <w:rPr>
          <w:rStyle w:val="CRMinorChangeDeleted"/>
          <w:noProof/>
          <w:lang w:val="hu-HU"/>
        </w:rPr>
        <w:t>154</w:t>
      </w:r>
      <w:r w:rsidRPr="004B2E74">
        <w:rPr>
          <w:noProof/>
        </w:rPr>
        <w:t>. cikkben foglalt feltételeknek.</w:t>
      </w:r>
    </w:p>
    <w:p w14:paraId="418DBE89" w14:textId="77777777" w:rsidR="00862C75" w:rsidRPr="004B2E74" w:rsidRDefault="00862C75" w:rsidP="00862C75">
      <w:pPr>
        <w:pStyle w:val="Point0"/>
        <w:rPr>
          <w:noProof/>
        </w:rPr>
      </w:pPr>
      <w:r w:rsidRPr="004B2E74">
        <w:rPr>
          <w:noProof/>
        </w:rPr>
        <w:tab/>
        <w:t>e)</w:t>
      </w:r>
      <w:r w:rsidRPr="004B2E74">
        <w:rPr>
          <w:noProof/>
        </w:rPr>
        <w:tab/>
        <w:t>a fellépés vagy munkaprogram ismertetése és a becsült költségvetés, amelyben:</w:t>
      </w:r>
    </w:p>
    <w:p w14:paraId="75D37731" w14:textId="77777777" w:rsidR="00862C75" w:rsidRPr="004B2E74" w:rsidRDefault="00862C75" w:rsidP="00862C75">
      <w:pPr>
        <w:pStyle w:val="Point1"/>
        <w:rPr>
          <w:noProof/>
        </w:rPr>
      </w:pPr>
      <w:r w:rsidRPr="004B2E74">
        <w:rPr>
          <w:noProof/>
        </w:rPr>
        <w:tab/>
        <w:t>i.</w:t>
      </w:r>
      <w:r w:rsidRPr="004B2E74">
        <w:rPr>
          <w:noProof/>
        </w:rPr>
        <w:tab/>
        <w:t>a bevételeknek és a kiadásoknak egyensúlyban kell lenniük; és</w:t>
      </w:r>
    </w:p>
    <w:p w14:paraId="4C908272" w14:textId="77777777" w:rsidR="00862C75" w:rsidRPr="004B2E74" w:rsidRDefault="00862C75" w:rsidP="00862C75">
      <w:pPr>
        <w:pStyle w:val="Point1"/>
        <w:rPr>
          <w:noProof/>
        </w:rPr>
      </w:pPr>
      <w:r w:rsidRPr="004B2E74">
        <w:rPr>
          <w:noProof/>
        </w:rPr>
        <w:tab/>
        <w:t>ii.</w:t>
      </w:r>
      <w:r w:rsidRPr="004B2E74">
        <w:rPr>
          <w:noProof/>
        </w:rPr>
        <w:tab/>
        <w:t>fel kell tüntetni a fellépés vagy a munkaprogram becsült elszámolható költségeit.</w:t>
      </w:r>
    </w:p>
    <w:p w14:paraId="5EE91BC4" w14:textId="77777777" w:rsidR="00862C75" w:rsidRPr="004B2E74" w:rsidRDefault="00862C75" w:rsidP="00862C75">
      <w:pPr>
        <w:pStyle w:val="Point1"/>
        <w:rPr>
          <w:noProof/>
        </w:rPr>
      </w:pPr>
      <w:r w:rsidRPr="004B2E74">
        <w:rPr>
          <w:noProof/>
        </w:rPr>
        <w:tab/>
        <w:t>Az i. és az ii. pont nem alkalmazandó a több támogatót tömörítő fellépésekre.</w:t>
      </w:r>
    </w:p>
    <w:p w14:paraId="2FDB0B91" w14:textId="77777777" w:rsidR="00862C75" w:rsidRPr="004B2E74" w:rsidRDefault="00862C75" w:rsidP="00862C75">
      <w:pPr>
        <w:pStyle w:val="Point1"/>
        <w:rPr>
          <w:noProof/>
        </w:rPr>
      </w:pPr>
      <w:r w:rsidRPr="004B2E74">
        <w:rPr>
          <w:noProof/>
        </w:rPr>
        <w:tab/>
        <w:t>Az i. alponttól eltérve a tervezett költségvetés kellően indokolt esetekben a váratlan helyzetekre és a devizaárfolyamok esetleges változására elkülönített tart</w:t>
      </w:r>
      <w:r>
        <w:rPr>
          <w:noProof/>
        </w:rPr>
        <w:t>alékokat is magában foglalhat</w:t>
      </w:r>
      <w:r w:rsidRPr="004B5969">
        <w:rPr>
          <w:rStyle w:val="CRMinorChangeDeleted"/>
          <w:noProof/>
          <w:lang w:val="hu-HU"/>
        </w:rPr>
        <w:t>.</w:t>
      </w:r>
      <w:r w:rsidRPr="004B5969">
        <w:rPr>
          <w:rStyle w:val="CRMinorChangeAdded"/>
          <w:noProof/>
          <w:lang w:val="hu-HU"/>
        </w:rPr>
        <w:t>;</w:t>
      </w:r>
    </w:p>
    <w:p w14:paraId="01577998" w14:textId="77777777" w:rsidR="00862C75" w:rsidRPr="004B2E74" w:rsidRDefault="00862C75" w:rsidP="00862C75">
      <w:pPr>
        <w:pStyle w:val="Point0"/>
        <w:rPr>
          <w:noProof/>
        </w:rPr>
      </w:pPr>
      <w:r w:rsidRPr="004B2E74">
        <w:rPr>
          <w:noProof/>
        </w:rPr>
        <w:tab/>
        <w:t>f)</w:t>
      </w:r>
      <w:r w:rsidRPr="004B2E74">
        <w:rPr>
          <w:noProof/>
        </w:rPr>
        <w:tab/>
        <w:t>az ugyanazon fellépés vagy annak egy része tekintetében vagy a pályázó működésére uniós forrás útján ugyanazon pénzügyi év során kapott vagy igényelt összegek és forrásaik, valamint az ugyanezen tevékenység tekintetében kapott vagy igényelt egyéb finanszírozás.</w:t>
      </w:r>
    </w:p>
    <w:p w14:paraId="13E06D60" w14:textId="77777777" w:rsidR="00862C75" w:rsidRPr="004B2E74" w:rsidRDefault="00862C75" w:rsidP="00862C75">
      <w:pPr>
        <w:rPr>
          <w:noProof/>
        </w:rPr>
      </w:pPr>
      <w:r w:rsidRPr="004B2E74">
        <w:rPr>
          <w:noProof/>
        </w:rPr>
        <w:t>(2)</w:t>
      </w:r>
      <w:r w:rsidRPr="004B2E74">
        <w:rPr>
          <w:noProof/>
        </w:rPr>
        <w:tab/>
        <w:t xml:space="preserve">A pályázat részekre bontható, és az egyes részeket be lehet nyújtani a </w:t>
      </w:r>
      <w:r w:rsidRPr="004B5969">
        <w:rPr>
          <w:rStyle w:val="CRMinorChangeAdded"/>
          <w:noProof/>
          <w:lang w:val="hu-HU"/>
        </w:rPr>
        <w:t>204</w:t>
      </w:r>
      <w:r w:rsidRPr="004B5969">
        <w:rPr>
          <w:rStyle w:val="CRMinorChangeDeleted"/>
          <w:noProof/>
          <w:lang w:val="hu-HU"/>
        </w:rPr>
        <w:t>200</w:t>
      </w:r>
      <w:r w:rsidRPr="004B2E74">
        <w:rPr>
          <w:noProof/>
        </w:rPr>
        <w:t>. cikk (2) bekezdése szerinti különböző szakaszokban.</w:t>
      </w:r>
    </w:p>
    <w:p w14:paraId="23D0B559" w14:textId="77777777" w:rsidR="00862C75" w:rsidRPr="004B2E74" w:rsidRDefault="00862C75" w:rsidP="00862C75">
      <w:pPr>
        <w:pStyle w:val="Titrearticle"/>
        <w:rPr>
          <w:noProof/>
        </w:rPr>
      </w:pPr>
      <w:r w:rsidRPr="004B5969">
        <w:rPr>
          <w:rStyle w:val="CRMinorChangeAdded"/>
          <w:noProof/>
          <w:lang w:val="hu-HU"/>
        </w:rPr>
        <w:t>201</w:t>
      </w:r>
      <w:r w:rsidRPr="004B5969">
        <w:rPr>
          <w:rStyle w:val="CRMinorChangeDeleted"/>
          <w:noProof/>
          <w:lang w:val="hu-HU"/>
        </w:rPr>
        <w:t>197</w:t>
      </w:r>
      <w:r w:rsidRPr="004B2E74">
        <w:rPr>
          <w:iCs/>
          <w:noProof/>
        </w:rPr>
        <w:t>.</w:t>
      </w:r>
      <w:r w:rsidRPr="004B2E74">
        <w:rPr>
          <w:noProof/>
        </w:rPr>
        <w:t xml:space="preserve"> cikk</w:t>
      </w:r>
    </w:p>
    <w:p w14:paraId="18C9E286" w14:textId="77777777" w:rsidR="00862C75" w:rsidRPr="004B2E74" w:rsidRDefault="00862C75" w:rsidP="00862C75">
      <w:pPr>
        <w:pStyle w:val="NormalCentered"/>
        <w:rPr>
          <w:b/>
          <w:bCs/>
          <w:noProof/>
        </w:rPr>
      </w:pPr>
      <w:r w:rsidRPr="004B2E74">
        <w:rPr>
          <w:b/>
          <w:noProof/>
        </w:rPr>
        <w:t>Jogosultsági feltételek</w:t>
      </w:r>
    </w:p>
    <w:p w14:paraId="1403FFF1" w14:textId="77777777" w:rsidR="00862C75" w:rsidRPr="004B2E74" w:rsidRDefault="00862C75" w:rsidP="00862C75">
      <w:pPr>
        <w:rPr>
          <w:noProof/>
        </w:rPr>
      </w:pPr>
      <w:r w:rsidRPr="004B2E74">
        <w:rPr>
          <w:noProof/>
        </w:rPr>
        <w:t>(1)</w:t>
      </w:r>
      <w:r w:rsidRPr="004B2E74">
        <w:rPr>
          <w:noProof/>
        </w:rPr>
        <w:tab/>
        <w:t>A jogosultsági feltételek meghatározzák a pályázati felhívásban való részvétel feltételeit.</w:t>
      </w:r>
    </w:p>
    <w:p w14:paraId="787E86CB" w14:textId="77777777" w:rsidR="00862C75" w:rsidRPr="004B2E74" w:rsidRDefault="00862C75" w:rsidP="00862C75">
      <w:pPr>
        <w:rPr>
          <w:noProof/>
        </w:rPr>
      </w:pPr>
      <w:r w:rsidRPr="004B2E74">
        <w:rPr>
          <w:noProof/>
        </w:rPr>
        <w:t>(2)</w:t>
      </w:r>
      <w:r w:rsidRPr="004B2E74">
        <w:rPr>
          <w:noProof/>
        </w:rPr>
        <w:tab/>
        <w:t>A pályázati felhívásokban való részvételre a következő pályázók jogosultak:</w:t>
      </w:r>
    </w:p>
    <w:p w14:paraId="290611D2" w14:textId="77777777" w:rsidR="00862C75" w:rsidRPr="004B2E74" w:rsidRDefault="00862C75" w:rsidP="00862C75">
      <w:pPr>
        <w:pStyle w:val="Point0"/>
        <w:rPr>
          <w:noProof/>
        </w:rPr>
      </w:pPr>
      <w:r w:rsidRPr="004B2E74">
        <w:rPr>
          <w:noProof/>
        </w:rPr>
        <w:tab/>
        <w:t>a)</w:t>
      </w:r>
      <w:r w:rsidRPr="004B2E74">
        <w:rPr>
          <w:noProof/>
        </w:rPr>
        <w:tab/>
        <w:t>jogi személyek;</w:t>
      </w:r>
    </w:p>
    <w:p w14:paraId="68E66F17" w14:textId="77777777" w:rsidR="00862C75" w:rsidRPr="004B2E74" w:rsidRDefault="00862C75" w:rsidP="00862C75">
      <w:pPr>
        <w:pStyle w:val="Point0"/>
        <w:rPr>
          <w:noProof/>
        </w:rPr>
      </w:pPr>
      <w:r w:rsidRPr="004B2E74">
        <w:rPr>
          <w:noProof/>
        </w:rPr>
        <w:tab/>
        <w:t>b)</w:t>
      </w:r>
      <w:r w:rsidRPr="004B2E74">
        <w:rPr>
          <w:noProof/>
        </w:rPr>
        <w:tab/>
        <w:t>természetes személyek, amennyiben a fellépés jellege vagy jellemzői, illetve a pályázó céljai ezt szükségessé teszik;</w:t>
      </w:r>
    </w:p>
    <w:p w14:paraId="6B40C255" w14:textId="77777777" w:rsidR="00862C75" w:rsidRPr="004B2E74" w:rsidRDefault="00862C75" w:rsidP="00862C75">
      <w:pPr>
        <w:pStyle w:val="Point0"/>
        <w:rPr>
          <w:noProof/>
        </w:rPr>
      </w:pPr>
      <w:r w:rsidRPr="004B2E74">
        <w:rPr>
          <w:noProof/>
        </w:rPr>
        <w:tab/>
        <w:t>c)</w:t>
      </w:r>
      <w:r w:rsidRPr="004B2E74">
        <w:rPr>
          <w:noProof/>
        </w:rPr>
        <w:tab/>
        <w:t>az alkalmazandó nemzeti jog alapján jogi személyiséggel nem rendelkező szervezetek, feltéve, hogy képviselőik bizonyítják, hogy módjukban áll a pályázó nevében jogi kötelezettségeket vállalni, és hogy a szervezetek az Unió pénzügyi érdekeinek védelme érdekében a jogi személyek által kínálttal egyenértékű biztosítékokat kínálnak. A pályázónak különösen a jogi személyekével egyenértékű pénzügyi és operatív kapacitással kell rendelkeznie. A pályázó képviselőjének bizonyítania kell az említett feltételek teljesülését.</w:t>
      </w:r>
    </w:p>
    <w:p w14:paraId="2E6C362F" w14:textId="77777777" w:rsidR="00862C75" w:rsidRPr="004B2E74" w:rsidRDefault="00862C75" w:rsidP="00862C75">
      <w:pPr>
        <w:rPr>
          <w:noProof/>
        </w:rPr>
      </w:pPr>
      <w:r w:rsidRPr="004B2E74">
        <w:rPr>
          <w:noProof/>
        </w:rPr>
        <w:t>(3)</w:t>
      </w:r>
      <w:r w:rsidRPr="004B2E74">
        <w:rPr>
          <w:noProof/>
        </w:rPr>
        <w:tab/>
        <w:t>A pályázati felhívás a tevékenység célkitűzéseinek kellő figyelembevételével további jogosultsági feltételeket is megállapíthat, amelyeknek meg kell felelniük az átláthatóság és a megkülönböztetésmentesség elvének.</w:t>
      </w:r>
    </w:p>
    <w:p w14:paraId="086773EE" w14:textId="77777777" w:rsidR="00862C75" w:rsidRPr="004B2E74" w:rsidRDefault="00862C75" w:rsidP="00862C75">
      <w:pPr>
        <w:rPr>
          <w:noProof/>
        </w:rPr>
      </w:pPr>
      <w:r w:rsidRPr="004B2E74">
        <w:rPr>
          <w:noProof/>
        </w:rPr>
        <w:t>(4)</w:t>
      </w:r>
      <w:r w:rsidRPr="004B2E74">
        <w:rPr>
          <w:noProof/>
        </w:rPr>
        <w:tab/>
        <w:t xml:space="preserve">A </w:t>
      </w:r>
      <w:r w:rsidRPr="004B5969">
        <w:rPr>
          <w:rStyle w:val="CRMinorChangeAdded"/>
          <w:noProof/>
          <w:lang w:val="hu-HU"/>
        </w:rPr>
        <w:t>184</w:t>
      </w:r>
      <w:r w:rsidRPr="004B5969">
        <w:rPr>
          <w:rStyle w:val="CRMinorChangeDeleted"/>
          <w:noProof/>
          <w:lang w:val="hu-HU"/>
        </w:rPr>
        <w:t>180</w:t>
      </w:r>
      <w:r w:rsidRPr="004B2E74">
        <w:rPr>
          <w:noProof/>
        </w:rPr>
        <w:t>. cikk (5) bekezdésének és e cikknek az alkalmazásában a JRC tagállamban bejegyzett jogi személynek tekintendő.</w:t>
      </w:r>
    </w:p>
    <w:p w14:paraId="03D7368C" w14:textId="77777777" w:rsidR="00862C75" w:rsidRPr="004B2E74" w:rsidRDefault="00862C75" w:rsidP="00862C75">
      <w:pPr>
        <w:pStyle w:val="Titrearticle"/>
        <w:rPr>
          <w:noProof/>
        </w:rPr>
      </w:pPr>
      <w:r w:rsidRPr="004B5969">
        <w:rPr>
          <w:rStyle w:val="CRMinorChangeAdded"/>
          <w:noProof/>
          <w:lang w:val="hu-HU"/>
        </w:rPr>
        <w:t>202</w:t>
      </w:r>
      <w:r w:rsidRPr="004B5969">
        <w:rPr>
          <w:rStyle w:val="CRMinorChangeDeleted"/>
          <w:noProof/>
          <w:lang w:val="hu-HU"/>
        </w:rPr>
        <w:t>198</w:t>
      </w:r>
      <w:r w:rsidRPr="004B2E74">
        <w:rPr>
          <w:iCs/>
          <w:noProof/>
        </w:rPr>
        <w:t>.</w:t>
      </w:r>
      <w:r w:rsidRPr="004B2E74">
        <w:rPr>
          <w:noProof/>
        </w:rPr>
        <w:t xml:space="preserve"> cikk</w:t>
      </w:r>
    </w:p>
    <w:p w14:paraId="72545E77" w14:textId="77777777" w:rsidR="00862C75" w:rsidRPr="004B2E74" w:rsidRDefault="00862C75" w:rsidP="00862C75">
      <w:pPr>
        <w:pStyle w:val="NormalCentered"/>
        <w:rPr>
          <w:b/>
          <w:bCs/>
          <w:noProof/>
        </w:rPr>
      </w:pPr>
      <w:r w:rsidRPr="004B2E74">
        <w:rPr>
          <w:b/>
          <w:noProof/>
        </w:rPr>
        <w:t>Kiválasztási szempontok</w:t>
      </w:r>
    </w:p>
    <w:p w14:paraId="29B8F19E" w14:textId="77777777" w:rsidR="00862C75" w:rsidRPr="004B2E74" w:rsidRDefault="00862C75" w:rsidP="00862C75">
      <w:pPr>
        <w:rPr>
          <w:noProof/>
        </w:rPr>
      </w:pPr>
      <w:r w:rsidRPr="004B2E74">
        <w:rPr>
          <w:noProof/>
        </w:rPr>
        <w:t>(1)</w:t>
      </w:r>
      <w:r w:rsidRPr="004B2E74">
        <w:rPr>
          <w:noProof/>
        </w:rPr>
        <w:tab/>
        <w:t>A kiválasztási szempontokat úgy kell meghatározni, hogy lehetővé tegyék annak felmérését, hogy a pályázó képes-e a javasolt fellépés vagy munkaprogram teljesítésére.</w:t>
      </w:r>
    </w:p>
    <w:p w14:paraId="371A13F0" w14:textId="77777777" w:rsidR="00862C75" w:rsidRPr="004B2E74" w:rsidRDefault="00862C75" w:rsidP="00862C75">
      <w:pPr>
        <w:rPr>
          <w:noProof/>
        </w:rPr>
      </w:pPr>
      <w:r w:rsidRPr="004B2E74">
        <w:rPr>
          <w:noProof/>
        </w:rPr>
        <w:t>(2)</w:t>
      </w:r>
      <w:r w:rsidRPr="004B2E74">
        <w:rPr>
          <w:noProof/>
        </w:rPr>
        <w:tab/>
        <w:t>A pályázónak stabil és kielégítő forrással kell rendelkeznie ahhoz, hogy fenn tudja tartani tevékenységét és részt tudjon venni annak finanszírozásában azon időszak alatt, amelyre a vissza nem térítendő támogatást odaítélték (a továbbiakban: pénzügyi kapacitás).</w:t>
      </w:r>
    </w:p>
    <w:p w14:paraId="7E7BBA59" w14:textId="77777777" w:rsidR="00862C75" w:rsidRPr="004B2E74" w:rsidRDefault="00862C75" w:rsidP="00862C75">
      <w:pPr>
        <w:rPr>
          <w:noProof/>
        </w:rPr>
      </w:pPr>
      <w:r w:rsidRPr="004B2E74">
        <w:rPr>
          <w:noProof/>
        </w:rPr>
        <w:t>(3)</w:t>
      </w:r>
      <w:r w:rsidRPr="004B2E74">
        <w:rPr>
          <w:noProof/>
        </w:rPr>
        <w:tab/>
        <w:t>A pályázónak rendelkeznie kell a javasolt tevékenység vagy munkaprogram teljesítéséhez szükséges szakmai kompetenciákkal és képesítésekkel, kivéve, ha az alap-j</w:t>
      </w:r>
      <w:r>
        <w:rPr>
          <w:noProof/>
        </w:rPr>
        <w:t xml:space="preserve">ogiaktus kifejezetten másként </w:t>
      </w:r>
      <w:r w:rsidRPr="004B5969">
        <w:rPr>
          <w:rStyle w:val="CRDeleted"/>
          <w:noProof/>
          <w:lang w:val="hu-HU"/>
        </w:rPr>
        <w:t>nem</w:t>
      </w:r>
      <w:r w:rsidRPr="004B2E74">
        <w:rPr>
          <w:noProof/>
        </w:rPr>
        <w:t xml:space="preserve"> rendelkezik (a továbbiakban: operatív kapacitás).</w:t>
      </w:r>
    </w:p>
    <w:p w14:paraId="6BA8D234" w14:textId="77777777" w:rsidR="00862C75" w:rsidRPr="004B2E74" w:rsidRDefault="00862C75" w:rsidP="00862C75">
      <w:pPr>
        <w:rPr>
          <w:noProof/>
        </w:rPr>
      </w:pPr>
      <w:r w:rsidRPr="004B2E74">
        <w:rPr>
          <w:noProof/>
        </w:rPr>
        <w:t>(4)</w:t>
      </w:r>
      <w:r w:rsidRPr="004B2E74">
        <w:rPr>
          <w:noProof/>
        </w:rPr>
        <w:tab/>
        <w:t xml:space="preserve">A pénzügyi és operatív kapacitást különösen a </w:t>
      </w:r>
      <w:r w:rsidRPr="004B5969">
        <w:rPr>
          <w:rStyle w:val="CRMinorChangeAdded"/>
          <w:noProof/>
          <w:lang w:val="hu-HU"/>
        </w:rPr>
        <w:t>200</w:t>
      </w:r>
      <w:r w:rsidRPr="004B5969">
        <w:rPr>
          <w:rStyle w:val="CRMinorChangeDeleted"/>
          <w:noProof/>
          <w:lang w:val="hu-HU"/>
        </w:rPr>
        <w:t>196</w:t>
      </w:r>
      <w:r w:rsidRPr="004B2E74">
        <w:rPr>
          <w:noProof/>
        </w:rPr>
        <w:t>. cikkben említett információk vagy bizonylatok elemzése alapján kell ellenőrizni.</w:t>
      </w:r>
    </w:p>
    <w:p w14:paraId="4695080E" w14:textId="77777777" w:rsidR="00862C75" w:rsidRPr="004B2E74" w:rsidRDefault="00862C75" w:rsidP="00862C75">
      <w:pPr>
        <w:rPr>
          <w:noProof/>
        </w:rPr>
      </w:pPr>
      <w:r w:rsidRPr="004B2E74">
        <w:rPr>
          <w:noProof/>
        </w:rPr>
        <w:t>Amennyiben a pályázati felhívásban nem írták elő bizonylatok benyújtását, és az illetékes engedélyezésre jogosult tisztviselőnek alapos oka van arra, hogy kétségbe vonja a p</w:t>
      </w:r>
      <w:r>
        <w:rPr>
          <w:noProof/>
        </w:rPr>
        <w:t>ályázó pénzügyi vagy</w:t>
      </w:r>
      <w:r w:rsidRPr="00205FC8">
        <w:rPr>
          <w:noProof/>
        </w:rPr>
        <w:t xml:space="preserve"> </w:t>
      </w:r>
      <w:r w:rsidRPr="00205FC8">
        <w:rPr>
          <w:noProof/>
        </w:rPr>
        <w:fldChar w:fldCharType="begin"/>
      </w:r>
      <w:r w:rsidRPr="00205FC8">
        <w:rPr>
          <w:noProof/>
        </w:rPr>
        <w:instrText xml:space="preserve"> QUOTE "</w:instrText>
      </w:r>
      <w:r w:rsidRPr="004B5969">
        <w:rPr>
          <w:rStyle w:val="CRMarker"/>
          <w:noProof/>
          <w:lang w:val="hu-HU"/>
        </w:rPr>
        <w:instrText>Ö</w:instrText>
      </w:r>
      <w:r w:rsidRPr="00205FC8">
        <w:rPr>
          <w:noProof/>
        </w:rPr>
        <w:instrText xml:space="preserve">" </w:instrText>
      </w:r>
      <w:r w:rsidRPr="00205FC8">
        <w:rPr>
          <w:noProof/>
        </w:rPr>
        <w:fldChar w:fldCharType="separate"/>
      </w:r>
      <w:r w:rsidRPr="004B5969">
        <w:rPr>
          <w:rStyle w:val="CRMarker"/>
          <w:noProof/>
          <w:lang w:val="hu-HU"/>
        </w:rPr>
        <w:t>Ö</w:t>
      </w:r>
      <w:r w:rsidRPr="00205FC8">
        <w:rPr>
          <w:noProof/>
        </w:rPr>
        <w:fldChar w:fldCharType="end"/>
      </w:r>
      <w:r w:rsidRPr="00205FC8">
        <w:rPr>
          <w:noProof/>
        </w:rPr>
        <w:t> </w:t>
      </w:r>
      <w:r w:rsidRPr="004B2E74">
        <w:rPr>
          <w:noProof/>
        </w:rPr>
        <w:t>operatív</w:t>
      </w:r>
      <w:r w:rsidRPr="00205FC8">
        <w:rPr>
          <w:noProof/>
        </w:rPr>
        <w:t> </w:t>
      </w:r>
      <w:r w:rsidRPr="00205FC8">
        <w:rPr>
          <w:noProof/>
        </w:rPr>
        <w:fldChar w:fldCharType="begin"/>
      </w:r>
      <w:r w:rsidRPr="00205FC8">
        <w:rPr>
          <w:noProof/>
        </w:rPr>
        <w:instrText xml:space="preserve"> QUOTE "</w:instrText>
      </w:r>
      <w:r w:rsidRPr="004B5969">
        <w:rPr>
          <w:rStyle w:val="CRMarker"/>
          <w:noProof/>
          <w:lang w:val="hu-HU"/>
        </w:rPr>
        <w:instrText>Õ</w:instrText>
      </w:r>
      <w:r w:rsidRPr="00205FC8">
        <w:rPr>
          <w:noProof/>
        </w:rPr>
        <w:instrText xml:space="preserve">" </w:instrText>
      </w:r>
      <w:r w:rsidRPr="00205FC8">
        <w:rPr>
          <w:noProof/>
        </w:rPr>
        <w:fldChar w:fldCharType="separate"/>
      </w:r>
      <w:r w:rsidRPr="004B5969">
        <w:rPr>
          <w:rStyle w:val="CRMarker"/>
          <w:noProof/>
          <w:lang w:val="hu-HU"/>
        </w:rPr>
        <w:t>Õ</w:t>
      </w:r>
      <w:r w:rsidRPr="00205FC8">
        <w:rPr>
          <w:noProof/>
        </w:rPr>
        <w:fldChar w:fldCharType="end"/>
      </w:r>
      <w:r w:rsidRPr="00205FC8">
        <w:rPr>
          <w:noProof/>
        </w:rPr>
        <w:t xml:space="preserve"> </w:t>
      </w:r>
      <w:r w:rsidRPr="004B5969">
        <w:rPr>
          <w:rStyle w:val="CRDeleted"/>
          <w:noProof/>
          <w:lang w:val="hu-HU"/>
        </w:rPr>
        <w:t>működési</w:t>
      </w:r>
      <w:r w:rsidRPr="004B2E74">
        <w:rPr>
          <w:noProof/>
        </w:rPr>
        <w:t xml:space="preserve"> kapacitását, akkor az illetékes engedélyezésre jogosult tisztviselőnek kérnie kell a pályázótól a megfelelő dokumentumok benyújtását.</w:t>
      </w:r>
    </w:p>
    <w:p w14:paraId="5E62E1F7" w14:textId="77777777" w:rsidR="00862C75" w:rsidRPr="004B2E74" w:rsidRDefault="00862C75" w:rsidP="00862C75">
      <w:pPr>
        <w:rPr>
          <w:noProof/>
        </w:rPr>
      </w:pPr>
      <w:r w:rsidRPr="004B2E74">
        <w:rPr>
          <w:noProof/>
        </w:rPr>
        <w:t xml:space="preserve">Partnerségek esetében az ellenőrzést a </w:t>
      </w:r>
      <w:r w:rsidRPr="004B5969">
        <w:rPr>
          <w:rStyle w:val="CRMinorChangeAdded"/>
          <w:noProof/>
          <w:lang w:val="hu-HU"/>
        </w:rPr>
        <w:t>132</w:t>
      </w:r>
      <w:r w:rsidRPr="004B5969">
        <w:rPr>
          <w:rStyle w:val="CRMinorChangeDeleted"/>
          <w:noProof/>
          <w:lang w:val="hu-HU"/>
        </w:rPr>
        <w:t>130</w:t>
      </w:r>
      <w:r w:rsidRPr="004B2E74">
        <w:rPr>
          <w:noProof/>
        </w:rPr>
        <w:t>. cikk (6) bekezdésének megfelelően kell elvégezni.</w:t>
      </w:r>
    </w:p>
    <w:p w14:paraId="1283BB9E" w14:textId="77777777" w:rsidR="00862C75" w:rsidRPr="004B2E74" w:rsidRDefault="00862C75" w:rsidP="00862C75">
      <w:pPr>
        <w:rPr>
          <w:noProof/>
        </w:rPr>
      </w:pPr>
      <w:r w:rsidRPr="004B2E74">
        <w:rPr>
          <w:noProof/>
        </w:rPr>
        <w:t>(5)</w:t>
      </w:r>
      <w:r w:rsidRPr="004B2E74">
        <w:rPr>
          <w:noProof/>
        </w:rPr>
        <w:tab/>
        <w:t>A pénzügyi kapacitás ellenőrzése nem alkalmazandó a következők esetében:</w:t>
      </w:r>
    </w:p>
    <w:p w14:paraId="62C14BAD" w14:textId="77777777" w:rsidR="00862C75" w:rsidRPr="004B2E74" w:rsidRDefault="00862C75" w:rsidP="00862C75">
      <w:pPr>
        <w:pStyle w:val="Point0"/>
        <w:rPr>
          <w:noProof/>
        </w:rPr>
      </w:pPr>
      <w:r w:rsidRPr="004B2E74">
        <w:rPr>
          <w:noProof/>
        </w:rPr>
        <w:tab/>
        <w:t>a)</w:t>
      </w:r>
      <w:r w:rsidRPr="004B2E74">
        <w:rPr>
          <w:noProof/>
        </w:rPr>
        <w:tab/>
        <w:t>az oktatási támogatásban részesülő természetes személyek;</w:t>
      </w:r>
    </w:p>
    <w:p w14:paraId="2C811D4A" w14:textId="77777777" w:rsidR="00862C75" w:rsidRPr="004B2E74" w:rsidRDefault="00862C75" w:rsidP="00862C75">
      <w:pPr>
        <w:pStyle w:val="Point0"/>
        <w:rPr>
          <w:noProof/>
        </w:rPr>
      </w:pPr>
      <w:r w:rsidRPr="004B2E74">
        <w:rPr>
          <w:noProof/>
        </w:rPr>
        <w:tab/>
        <w:t>b)</w:t>
      </w:r>
      <w:r w:rsidRPr="004B2E74">
        <w:rPr>
          <w:noProof/>
        </w:rPr>
        <w:tab/>
        <w:t>a leginkább rászoruló természetes személyek, például a munkanélküliek és a menekültek, valamint a közvetlen támogatásban részesülő természetes személyek;</w:t>
      </w:r>
    </w:p>
    <w:p w14:paraId="704D79DE" w14:textId="77777777" w:rsidR="00862C75" w:rsidRPr="004B2E74" w:rsidRDefault="00862C75" w:rsidP="00862C75">
      <w:pPr>
        <w:pStyle w:val="Point0"/>
        <w:rPr>
          <w:noProof/>
        </w:rPr>
      </w:pPr>
      <w:r w:rsidRPr="004B2E74">
        <w:rPr>
          <w:noProof/>
        </w:rPr>
        <w:tab/>
        <w:t>c)</w:t>
      </w:r>
      <w:r w:rsidRPr="004B2E74">
        <w:rPr>
          <w:noProof/>
        </w:rPr>
        <w:tab/>
        <w:t>a közjogi szervek, ideértve a tagállami szervezeteket is;</w:t>
      </w:r>
    </w:p>
    <w:p w14:paraId="67493F9E" w14:textId="77777777" w:rsidR="00862C75" w:rsidRPr="004B2E74" w:rsidRDefault="00862C75" w:rsidP="00862C75">
      <w:pPr>
        <w:pStyle w:val="Point0"/>
        <w:rPr>
          <w:noProof/>
        </w:rPr>
      </w:pPr>
      <w:r w:rsidRPr="004B2E74">
        <w:rPr>
          <w:noProof/>
        </w:rPr>
        <w:tab/>
        <w:t>d)</w:t>
      </w:r>
      <w:r w:rsidRPr="004B2E74">
        <w:rPr>
          <w:noProof/>
        </w:rPr>
        <w:tab/>
        <w:t>a nemzetközi szervezetek;</w:t>
      </w:r>
    </w:p>
    <w:p w14:paraId="001A87EA" w14:textId="77777777" w:rsidR="00862C75" w:rsidRPr="004B2E74" w:rsidRDefault="00862C75" w:rsidP="00862C75">
      <w:pPr>
        <w:pStyle w:val="Point0"/>
        <w:rPr>
          <w:noProof/>
        </w:rPr>
      </w:pPr>
      <w:r w:rsidRPr="004B2E74">
        <w:rPr>
          <w:noProof/>
        </w:rPr>
        <w:tab/>
        <w:t>e)</w:t>
      </w:r>
      <w:r w:rsidRPr="004B2E74">
        <w:rPr>
          <w:noProof/>
        </w:rPr>
        <w:tab/>
        <w:t>a kamattámogatást vagy garanciadíj-támogatást kérő személyek vagy szervezetek, amennyiben e támogatások célja a kedvezményezett pénzügyi kapacitásának erősítése vagy jövedelemtermelés.</w:t>
      </w:r>
    </w:p>
    <w:p w14:paraId="14DCC49F" w14:textId="77777777" w:rsidR="00862C75" w:rsidRPr="004B2E74" w:rsidRDefault="00862C75" w:rsidP="00862C75">
      <w:pPr>
        <w:rPr>
          <w:noProof/>
        </w:rPr>
      </w:pPr>
      <w:r w:rsidRPr="004B2E74">
        <w:rPr>
          <w:noProof/>
        </w:rPr>
        <w:t>(6)</w:t>
      </w:r>
      <w:r w:rsidRPr="004B2E74">
        <w:rPr>
          <w:noProof/>
        </w:rPr>
        <w:tab/>
        <w:t>Közjogi szervek, tagállami szervezetek vagy nemzetközi szervezetek esetében az illetékes engedélyezésre jogosult tisztviselő kockázatelemzés alapján felmentést adhat az operatív kapacitás ellenőrzésére vonatkozó kötelezettség alól.</w:t>
      </w:r>
    </w:p>
    <w:p w14:paraId="746FCC78" w14:textId="77777777" w:rsidR="00862C75" w:rsidRPr="004B2E74" w:rsidRDefault="00862C75" w:rsidP="00862C75">
      <w:pPr>
        <w:pStyle w:val="Titrearticle"/>
        <w:rPr>
          <w:noProof/>
        </w:rPr>
      </w:pPr>
      <w:r w:rsidRPr="004B5969">
        <w:rPr>
          <w:rStyle w:val="CRMinorChangeAdded"/>
          <w:noProof/>
          <w:lang w:val="hu-HU"/>
        </w:rPr>
        <w:t>203</w:t>
      </w:r>
      <w:r w:rsidRPr="004B5969">
        <w:rPr>
          <w:rStyle w:val="CRMinorChangeDeleted"/>
          <w:noProof/>
          <w:lang w:val="hu-HU"/>
        </w:rPr>
        <w:t>199</w:t>
      </w:r>
      <w:r w:rsidRPr="004B2E74">
        <w:rPr>
          <w:iCs/>
          <w:noProof/>
        </w:rPr>
        <w:t>.</w:t>
      </w:r>
      <w:r w:rsidRPr="004B2E74">
        <w:rPr>
          <w:noProof/>
        </w:rPr>
        <w:t xml:space="preserve"> cikk</w:t>
      </w:r>
    </w:p>
    <w:p w14:paraId="00041575" w14:textId="77777777" w:rsidR="00862C75" w:rsidRPr="004B2E74" w:rsidRDefault="00862C75" w:rsidP="00862C75">
      <w:pPr>
        <w:pStyle w:val="NormalCentered"/>
        <w:rPr>
          <w:b/>
          <w:bCs/>
          <w:noProof/>
        </w:rPr>
      </w:pPr>
      <w:r>
        <w:rPr>
          <w:b/>
          <w:noProof/>
        </w:rPr>
        <w:t xml:space="preserve">Odaítélési </w:t>
      </w:r>
      <w:r w:rsidRPr="004B5969">
        <w:rPr>
          <w:rStyle w:val="CRDeleted"/>
          <w:b/>
          <w:noProof/>
          <w:lang w:val="hu-HU"/>
        </w:rPr>
        <w:t>feltételek</w:t>
      </w:r>
      <w:r w:rsidRPr="00205FC8">
        <w:rPr>
          <w:noProof/>
        </w:rPr>
        <w:t xml:space="preserve"> </w:t>
      </w:r>
      <w:r w:rsidRPr="00205FC8">
        <w:rPr>
          <w:noProof/>
        </w:rPr>
        <w:fldChar w:fldCharType="begin"/>
      </w:r>
      <w:r w:rsidRPr="00205FC8">
        <w:rPr>
          <w:noProof/>
        </w:rPr>
        <w:instrText xml:space="preserve"> QUOTE "</w:instrText>
      </w:r>
      <w:r w:rsidRPr="004B5969">
        <w:rPr>
          <w:rStyle w:val="CRMarker"/>
          <w:noProof/>
          <w:lang w:val="hu-HU"/>
        </w:rPr>
        <w:instrText>Ö</w:instrText>
      </w:r>
      <w:r w:rsidRPr="00205FC8">
        <w:rPr>
          <w:noProof/>
        </w:rPr>
        <w:instrText xml:space="preserve">" </w:instrText>
      </w:r>
      <w:r w:rsidRPr="00205FC8">
        <w:rPr>
          <w:noProof/>
        </w:rPr>
        <w:fldChar w:fldCharType="separate"/>
      </w:r>
      <w:r w:rsidRPr="004B5969">
        <w:rPr>
          <w:rStyle w:val="CRMarker"/>
          <w:noProof/>
          <w:lang w:val="hu-HU"/>
        </w:rPr>
        <w:t>Ö</w:t>
      </w:r>
      <w:r w:rsidRPr="00205FC8">
        <w:rPr>
          <w:noProof/>
        </w:rPr>
        <w:fldChar w:fldCharType="end"/>
      </w:r>
      <w:r w:rsidRPr="00205FC8">
        <w:rPr>
          <w:noProof/>
        </w:rPr>
        <w:t> </w:t>
      </w:r>
      <w:r w:rsidRPr="004B2E74">
        <w:rPr>
          <w:b/>
          <w:noProof/>
        </w:rPr>
        <w:t>szempontok</w:t>
      </w:r>
      <w:r w:rsidRPr="00205FC8">
        <w:rPr>
          <w:noProof/>
        </w:rPr>
        <w:t> </w:t>
      </w:r>
      <w:r w:rsidRPr="00205FC8">
        <w:rPr>
          <w:noProof/>
        </w:rPr>
        <w:fldChar w:fldCharType="begin"/>
      </w:r>
      <w:r w:rsidRPr="00205FC8">
        <w:rPr>
          <w:noProof/>
        </w:rPr>
        <w:instrText xml:space="preserve"> QUOTE "</w:instrText>
      </w:r>
      <w:r w:rsidRPr="004B5969">
        <w:rPr>
          <w:rStyle w:val="CRMarker"/>
          <w:noProof/>
          <w:lang w:val="hu-HU"/>
        </w:rPr>
        <w:instrText>Õ</w:instrText>
      </w:r>
      <w:r w:rsidRPr="00205FC8">
        <w:rPr>
          <w:noProof/>
        </w:rPr>
        <w:instrText xml:space="preserve">" </w:instrText>
      </w:r>
      <w:r w:rsidRPr="00205FC8">
        <w:rPr>
          <w:noProof/>
        </w:rPr>
        <w:fldChar w:fldCharType="separate"/>
      </w:r>
      <w:r w:rsidRPr="004B5969">
        <w:rPr>
          <w:rStyle w:val="CRMarker"/>
          <w:noProof/>
          <w:lang w:val="hu-HU"/>
        </w:rPr>
        <w:t>Õ</w:t>
      </w:r>
      <w:r w:rsidRPr="00205FC8">
        <w:rPr>
          <w:noProof/>
        </w:rPr>
        <w:fldChar w:fldCharType="end"/>
      </w:r>
    </w:p>
    <w:p w14:paraId="37B7EAEB" w14:textId="77777777" w:rsidR="00862C75" w:rsidRPr="004B2E74" w:rsidRDefault="00862C75" w:rsidP="00862C75">
      <w:pPr>
        <w:rPr>
          <w:noProof/>
        </w:rPr>
      </w:pPr>
      <w:r>
        <w:rPr>
          <w:noProof/>
        </w:rPr>
        <w:t xml:space="preserve">Az odaítélési </w:t>
      </w:r>
      <w:r w:rsidRPr="004B5969">
        <w:rPr>
          <w:rStyle w:val="CRDeleted"/>
          <w:noProof/>
          <w:lang w:val="hu-HU"/>
        </w:rPr>
        <w:t>feltételeknek</w:t>
      </w:r>
      <w:r w:rsidRPr="00205FC8">
        <w:rPr>
          <w:noProof/>
        </w:rPr>
        <w:t xml:space="preserve"> </w:t>
      </w:r>
      <w:r w:rsidRPr="00205FC8">
        <w:rPr>
          <w:noProof/>
        </w:rPr>
        <w:fldChar w:fldCharType="begin"/>
      </w:r>
      <w:r w:rsidRPr="00205FC8">
        <w:rPr>
          <w:noProof/>
        </w:rPr>
        <w:instrText xml:space="preserve"> QUOTE "</w:instrText>
      </w:r>
      <w:r w:rsidRPr="004B5969">
        <w:rPr>
          <w:rStyle w:val="CRMarker"/>
          <w:noProof/>
          <w:lang w:val="hu-HU"/>
        </w:rPr>
        <w:instrText>Ö</w:instrText>
      </w:r>
      <w:r w:rsidRPr="00205FC8">
        <w:rPr>
          <w:noProof/>
        </w:rPr>
        <w:instrText xml:space="preserve">" </w:instrText>
      </w:r>
      <w:r w:rsidRPr="00205FC8">
        <w:rPr>
          <w:noProof/>
        </w:rPr>
        <w:fldChar w:fldCharType="separate"/>
      </w:r>
      <w:r w:rsidRPr="004B5969">
        <w:rPr>
          <w:rStyle w:val="CRMarker"/>
          <w:noProof/>
          <w:lang w:val="hu-HU"/>
        </w:rPr>
        <w:t>Ö</w:t>
      </w:r>
      <w:r w:rsidRPr="00205FC8">
        <w:rPr>
          <w:noProof/>
        </w:rPr>
        <w:fldChar w:fldCharType="end"/>
      </w:r>
      <w:r w:rsidRPr="00205FC8">
        <w:rPr>
          <w:noProof/>
        </w:rPr>
        <w:t> </w:t>
      </w:r>
      <w:r w:rsidRPr="004B2E74">
        <w:rPr>
          <w:noProof/>
        </w:rPr>
        <w:t>szempontoknak</w:t>
      </w:r>
      <w:r w:rsidRPr="00205FC8">
        <w:rPr>
          <w:noProof/>
        </w:rPr>
        <w:t> </w:t>
      </w:r>
      <w:r w:rsidRPr="00205FC8">
        <w:rPr>
          <w:noProof/>
        </w:rPr>
        <w:fldChar w:fldCharType="begin"/>
      </w:r>
      <w:r w:rsidRPr="00205FC8">
        <w:rPr>
          <w:noProof/>
        </w:rPr>
        <w:instrText xml:space="preserve"> QUOTE "</w:instrText>
      </w:r>
      <w:r w:rsidRPr="004B5969">
        <w:rPr>
          <w:rStyle w:val="CRMarker"/>
          <w:noProof/>
          <w:lang w:val="hu-HU"/>
        </w:rPr>
        <w:instrText>Õ</w:instrText>
      </w:r>
      <w:r w:rsidRPr="00205FC8">
        <w:rPr>
          <w:noProof/>
        </w:rPr>
        <w:instrText xml:space="preserve">" </w:instrText>
      </w:r>
      <w:r w:rsidRPr="00205FC8">
        <w:rPr>
          <w:noProof/>
        </w:rPr>
        <w:fldChar w:fldCharType="separate"/>
      </w:r>
      <w:r w:rsidRPr="004B5969">
        <w:rPr>
          <w:rStyle w:val="CRMarker"/>
          <w:noProof/>
          <w:lang w:val="hu-HU"/>
        </w:rPr>
        <w:t>Õ</w:t>
      </w:r>
      <w:r w:rsidRPr="00205FC8">
        <w:rPr>
          <w:noProof/>
        </w:rPr>
        <w:fldChar w:fldCharType="end"/>
      </w:r>
      <w:r w:rsidRPr="004B2E74">
        <w:rPr>
          <w:noProof/>
        </w:rPr>
        <w:t xml:space="preserve"> lehetővé kell tenniük:</w:t>
      </w:r>
    </w:p>
    <w:p w14:paraId="25BC02CE" w14:textId="77777777" w:rsidR="00862C75" w:rsidRPr="004B2E74" w:rsidRDefault="00862C75" w:rsidP="00862C75">
      <w:pPr>
        <w:pStyle w:val="Point0"/>
        <w:rPr>
          <w:noProof/>
        </w:rPr>
      </w:pPr>
      <w:r w:rsidRPr="004B2E74">
        <w:rPr>
          <w:noProof/>
        </w:rPr>
        <w:tab/>
        <w:t>a)</w:t>
      </w:r>
      <w:r w:rsidRPr="004B2E74">
        <w:rPr>
          <w:noProof/>
        </w:rPr>
        <w:tab/>
        <w:t>a benyújtott pályázatok minőségének értékelését a célkitűzések, a prioritások és az elvárt eredmények fényében;</w:t>
      </w:r>
    </w:p>
    <w:p w14:paraId="38C45A79" w14:textId="77777777" w:rsidR="00862C75" w:rsidRPr="004B2E74" w:rsidRDefault="00862C75" w:rsidP="00862C75">
      <w:pPr>
        <w:pStyle w:val="Point0"/>
        <w:rPr>
          <w:noProof/>
        </w:rPr>
      </w:pPr>
      <w:r w:rsidRPr="004B2E74">
        <w:rPr>
          <w:noProof/>
        </w:rPr>
        <w:tab/>
        <w:t>b)</w:t>
      </w:r>
      <w:r w:rsidRPr="004B2E74">
        <w:rPr>
          <w:noProof/>
        </w:rPr>
        <w:tab/>
        <w:t>a vissza nem térítendő támogatás olyan fellépésekre vagy munkaprogramokra történő odaítélését, amelyek maximalizálják az uniós f</w:t>
      </w:r>
      <w:r>
        <w:rPr>
          <w:noProof/>
        </w:rPr>
        <w:t>orrás általános hatékonyságát</w:t>
      </w:r>
      <w:r w:rsidRPr="004B5969">
        <w:rPr>
          <w:rStyle w:val="CRMinorChangeDeleted"/>
          <w:noProof/>
          <w:lang w:val="hu-HU"/>
        </w:rPr>
        <w:t>.</w:t>
      </w:r>
      <w:r w:rsidRPr="004B5969">
        <w:rPr>
          <w:rStyle w:val="CRMinorChangeAdded"/>
          <w:noProof/>
          <w:lang w:val="hu-HU"/>
        </w:rPr>
        <w:t>;</w:t>
      </w:r>
    </w:p>
    <w:p w14:paraId="5FCFB24A" w14:textId="77777777" w:rsidR="00862C75" w:rsidRPr="004B2E74" w:rsidRDefault="00862C75" w:rsidP="00862C75">
      <w:pPr>
        <w:pStyle w:val="Point0"/>
        <w:rPr>
          <w:noProof/>
        </w:rPr>
      </w:pPr>
      <w:r w:rsidRPr="004B2E74">
        <w:rPr>
          <w:noProof/>
        </w:rPr>
        <w:tab/>
        <w:t>c)</w:t>
      </w:r>
      <w:r w:rsidRPr="004B2E74">
        <w:rPr>
          <w:noProof/>
        </w:rPr>
        <w:tab/>
        <w:t>a vissza nem térítendő támogatás</w:t>
      </w:r>
      <w:r>
        <w:rPr>
          <w:noProof/>
        </w:rPr>
        <w:t xml:space="preserve"> </w:t>
      </w:r>
      <w:r w:rsidRPr="004B5969">
        <w:rPr>
          <w:rStyle w:val="CRDeleted"/>
          <w:noProof/>
          <w:lang w:val="hu-HU"/>
        </w:rPr>
        <w:t>iránti</w:t>
      </w:r>
      <w:r w:rsidRPr="00205FC8">
        <w:rPr>
          <w:noProof/>
        </w:rPr>
        <w:t xml:space="preserve"> </w:t>
      </w:r>
      <w:r w:rsidRPr="00205FC8">
        <w:rPr>
          <w:noProof/>
        </w:rPr>
        <w:fldChar w:fldCharType="begin"/>
      </w:r>
      <w:r w:rsidRPr="00205FC8">
        <w:rPr>
          <w:noProof/>
        </w:rPr>
        <w:instrText xml:space="preserve"> QUOTE "</w:instrText>
      </w:r>
      <w:r w:rsidRPr="004B5969">
        <w:rPr>
          <w:rStyle w:val="CRMarker"/>
          <w:noProof/>
          <w:lang w:val="hu-HU"/>
        </w:rPr>
        <w:instrText>Ö</w:instrText>
      </w:r>
      <w:r w:rsidRPr="00205FC8">
        <w:rPr>
          <w:noProof/>
        </w:rPr>
        <w:instrText xml:space="preserve">" </w:instrText>
      </w:r>
      <w:r w:rsidRPr="00205FC8">
        <w:rPr>
          <w:noProof/>
        </w:rPr>
        <w:fldChar w:fldCharType="separate"/>
      </w:r>
      <w:r w:rsidRPr="004B5969">
        <w:rPr>
          <w:rStyle w:val="CRMarker"/>
          <w:noProof/>
          <w:lang w:val="hu-HU"/>
        </w:rPr>
        <w:t>Ö</w:t>
      </w:r>
      <w:r w:rsidRPr="00205FC8">
        <w:rPr>
          <w:noProof/>
        </w:rPr>
        <w:fldChar w:fldCharType="end"/>
      </w:r>
      <w:r w:rsidRPr="00205FC8">
        <w:rPr>
          <w:noProof/>
        </w:rPr>
        <w:t> </w:t>
      </w:r>
      <w:r w:rsidRPr="004B2E74">
        <w:rPr>
          <w:noProof/>
        </w:rPr>
        <w:t>elnyerésére irányuló</w:t>
      </w:r>
      <w:r w:rsidRPr="00205FC8">
        <w:rPr>
          <w:noProof/>
        </w:rPr>
        <w:t> </w:t>
      </w:r>
      <w:r w:rsidRPr="00205FC8">
        <w:rPr>
          <w:noProof/>
        </w:rPr>
        <w:fldChar w:fldCharType="begin"/>
      </w:r>
      <w:r w:rsidRPr="00205FC8">
        <w:rPr>
          <w:noProof/>
        </w:rPr>
        <w:instrText xml:space="preserve"> QUOTE "</w:instrText>
      </w:r>
      <w:r w:rsidRPr="004B5969">
        <w:rPr>
          <w:rStyle w:val="CRMarker"/>
          <w:noProof/>
          <w:lang w:val="hu-HU"/>
        </w:rPr>
        <w:instrText>Õ</w:instrText>
      </w:r>
      <w:r w:rsidRPr="00205FC8">
        <w:rPr>
          <w:noProof/>
        </w:rPr>
        <w:instrText xml:space="preserve">" </w:instrText>
      </w:r>
      <w:r w:rsidRPr="00205FC8">
        <w:rPr>
          <w:noProof/>
        </w:rPr>
        <w:fldChar w:fldCharType="separate"/>
      </w:r>
      <w:r w:rsidRPr="004B5969">
        <w:rPr>
          <w:rStyle w:val="CRMarker"/>
          <w:noProof/>
          <w:lang w:val="hu-HU"/>
        </w:rPr>
        <w:t>Õ</w:t>
      </w:r>
      <w:r w:rsidRPr="00205FC8">
        <w:rPr>
          <w:noProof/>
        </w:rPr>
        <w:fldChar w:fldCharType="end"/>
      </w:r>
      <w:r w:rsidRPr="004B2E74">
        <w:rPr>
          <w:noProof/>
        </w:rPr>
        <w:t xml:space="preserve"> pályázatok értékelését.</w:t>
      </w:r>
    </w:p>
    <w:p w14:paraId="3DF7B506" w14:textId="77777777" w:rsidR="00862C75" w:rsidRPr="004B2E74" w:rsidRDefault="00862C75" w:rsidP="00862C75">
      <w:pPr>
        <w:pStyle w:val="Titrearticle"/>
        <w:rPr>
          <w:noProof/>
        </w:rPr>
      </w:pPr>
      <w:r w:rsidRPr="004B5969">
        <w:rPr>
          <w:rStyle w:val="CRMinorChangeAdded"/>
          <w:noProof/>
          <w:lang w:val="hu-HU"/>
        </w:rPr>
        <w:t>204</w:t>
      </w:r>
      <w:r w:rsidRPr="004B5969">
        <w:rPr>
          <w:rStyle w:val="CRMinorChangeDeleted"/>
          <w:noProof/>
          <w:lang w:val="hu-HU"/>
        </w:rPr>
        <w:t>200</w:t>
      </w:r>
      <w:r w:rsidRPr="004B2E74">
        <w:rPr>
          <w:iCs/>
          <w:noProof/>
        </w:rPr>
        <w:t>.</w:t>
      </w:r>
      <w:r w:rsidRPr="004B2E74">
        <w:rPr>
          <w:noProof/>
        </w:rPr>
        <w:t xml:space="preserve"> cikk</w:t>
      </w:r>
    </w:p>
    <w:p w14:paraId="62E86F7C" w14:textId="77777777" w:rsidR="00862C75" w:rsidRPr="004B2E74" w:rsidRDefault="00862C75" w:rsidP="00862C75">
      <w:pPr>
        <w:pStyle w:val="NormalCentered"/>
        <w:rPr>
          <w:b/>
          <w:bCs/>
          <w:noProof/>
        </w:rPr>
      </w:pPr>
      <w:r w:rsidRPr="004B2E74">
        <w:rPr>
          <w:b/>
          <w:noProof/>
        </w:rPr>
        <w:t>Értékelési eljárás</w:t>
      </w:r>
    </w:p>
    <w:p w14:paraId="0A09CCC1" w14:textId="77777777" w:rsidR="00862C75" w:rsidRPr="004B2E74" w:rsidRDefault="00862C75" w:rsidP="00862C75">
      <w:pPr>
        <w:rPr>
          <w:noProof/>
        </w:rPr>
      </w:pPr>
      <w:r w:rsidRPr="004B2E74">
        <w:rPr>
          <w:noProof/>
        </w:rPr>
        <w:t>(1)</w:t>
      </w:r>
      <w:r w:rsidRPr="004B2E74">
        <w:rPr>
          <w:noProof/>
        </w:rPr>
        <w:tab/>
        <w:t>A finanszírozásra alkalmas pályázatok meghatározása érdekében a pályázatokat értékelni kell az előre közzéte</w:t>
      </w:r>
      <w:r>
        <w:rPr>
          <w:noProof/>
        </w:rPr>
        <w:t xml:space="preserve">tt kiválasztási és odaítélési </w:t>
      </w:r>
      <w:r w:rsidRPr="004B5969">
        <w:rPr>
          <w:rStyle w:val="CRDeleted"/>
          <w:noProof/>
          <w:lang w:val="hu-HU"/>
        </w:rPr>
        <w:t>feltételek</w:t>
      </w:r>
      <w:r w:rsidRPr="00205FC8">
        <w:rPr>
          <w:noProof/>
        </w:rPr>
        <w:t xml:space="preserve"> </w:t>
      </w:r>
      <w:r w:rsidRPr="00205FC8">
        <w:rPr>
          <w:noProof/>
        </w:rPr>
        <w:fldChar w:fldCharType="begin"/>
      </w:r>
      <w:r w:rsidRPr="00205FC8">
        <w:rPr>
          <w:noProof/>
        </w:rPr>
        <w:instrText xml:space="preserve"> QUOTE "</w:instrText>
      </w:r>
      <w:r w:rsidRPr="004B5969">
        <w:rPr>
          <w:rStyle w:val="CRMarker"/>
          <w:noProof/>
          <w:lang w:val="hu-HU"/>
        </w:rPr>
        <w:instrText>Ö</w:instrText>
      </w:r>
      <w:r w:rsidRPr="00205FC8">
        <w:rPr>
          <w:noProof/>
        </w:rPr>
        <w:instrText xml:space="preserve">" </w:instrText>
      </w:r>
      <w:r w:rsidRPr="00205FC8">
        <w:rPr>
          <w:noProof/>
        </w:rPr>
        <w:fldChar w:fldCharType="separate"/>
      </w:r>
      <w:r w:rsidRPr="004B5969">
        <w:rPr>
          <w:rStyle w:val="CRMarker"/>
          <w:noProof/>
          <w:lang w:val="hu-HU"/>
        </w:rPr>
        <w:t>Ö</w:t>
      </w:r>
      <w:r w:rsidRPr="00205FC8">
        <w:rPr>
          <w:noProof/>
        </w:rPr>
        <w:fldChar w:fldCharType="end"/>
      </w:r>
      <w:r w:rsidRPr="00205FC8">
        <w:rPr>
          <w:noProof/>
        </w:rPr>
        <w:t> </w:t>
      </w:r>
      <w:r w:rsidRPr="004B2E74">
        <w:rPr>
          <w:noProof/>
        </w:rPr>
        <w:t>szempontok</w:t>
      </w:r>
      <w:r w:rsidRPr="00205FC8">
        <w:rPr>
          <w:noProof/>
        </w:rPr>
        <w:t> </w:t>
      </w:r>
      <w:r w:rsidRPr="00205FC8">
        <w:rPr>
          <w:noProof/>
        </w:rPr>
        <w:fldChar w:fldCharType="begin"/>
      </w:r>
      <w:r w:rsidRPr="00205FC8">
        <w:rPr>
          <w:noProof/>
        </w:rPr>
        <w:instrText xml:space="preserve"> QUOTE "</w:instrText>
      </w:r>
      <w:r w:rsidRPr="004B5969">
        <w:rPr>
          <w:rStyle w:val="CRMarker"/>
          <w:noProof/>
          <w:lang w:val="hu-HU"/>
        </w:rPr>
        <w:instrText>Õ</w:instrText>
      </w:r>
      <w:r w:rsidRPr="00205FC8">
        <w:rPr>
          <w:noProof/>
        </w:rPr>
        <w:instrText xml:space="preserve">" </w:instrText>
      </w:r>
      <w:r w:rsidRPr="00205FC8">
        <w:rPr>
          <w:noProof/>
        </w:rPr>
        <w:fldChar w:fldCharType="separate"/>
      </w:r>
      <w:r w:rsidRPr="004B5969">
        <w:rPr>
          <w:rStyle w:val="CRMarker"/>
          <w:noProof/>
          <w:lang w:val="hu-HU"/>
        </w:rPr>
        <w:t>Õ</w:t>
      </w:r>
      <w:r w:rsidRPr="00205FC8">
        <w:rPr>
          <w:noProof/>
        </w:rPr>
        <w:fldChar w:fldCharType="end"/>
      </w:r>
      <w:r w:rsidRPr="004B2E74">
        <w:rPr>
          <w:noProof/>
        </w:rPr>
        <w:t xml:space="preserve"> alapján.</w:t>
      </w:r>
    </w:p>
    <w:p w14:paraId="3500C063" w14:textId="77777777" w:rsidR="00862C75" w:rsidRPr="004B2E74" w:rsidRDefault="00862C75" w:rsidP="00862C75">
      <w:pPr>
        <w:rPr>
          <w:noProof/>
        </w:rPr>
      </w:pPr>
      <w:r w:rsidRPr="004B2E74">
        <w:rPr>
          <w:noProof/>
        </w:rPr>
        <w:t>(2)</w:t>
      </w:r>
      <w:r w:rsidRPr="004B2E74">
        <w:rPr>
          <w:noProof/>
        </w:rPr>
        <w:tab/>
        <w:t>Az illetékes engedélyezésre jogosult tisztviselőnek adott esetben különböző eljárási szakaszokra kell osztania a folyamatot. A folyamatra vonatkozó szabályokat a pályázati felhívásban közzé kell tenni.</w:t>
      </w:r>
    </w:p>
    <w:p w14:paraId="78E1593F" w14:textId="77777777" w:rsidR="00862C75" w:rsidRPr="004B2E74" w:rsidRDefault="00862C75" w:rsidP="00862C75">
      <w:pPr>
        <w:rPr>
          <w:noProof/>
        </w:rPr>
      </w:pPr>
      <w:r w:rsidRPr="004B2E74">
        <w:rPr>
          <w:noProof/>
        </w:rPr>
        <w:t>Az elutasított pályázókat – függetlenül attól, hogy az elutasításra az eljárás mely szakaszában kerül sor – a (7) bekezdésnek megfelelően értesíteni kell.</w:t>
      </w:r>
    </w:p>
    <w:p w14:paraId="7829CA6F" w14:textId="77777777" w:rsidR="00862C75" w:rsidRPr="004B2E74" w:rsidRDefault="00862C75" w:rsidP="00862C75">
      <w:pPr>
        <w:rPr>
          <w:noProof/>
        </w:rPr>
      </w:pPr>
      <w:r w:rsidRPr="004B2E74">
        <w:rPr>
          <w:noProof/>
        </w:rPr>
        <w:t>Ugyanazon dokumentumok és információk ugyanazon eljárás alatt csak egyszer kérhetők be.</w:t>
      </w:r>
    </w:p>
    <w:p w14:paraId="7647EA99" w14:textId="77777777" w:rsidR="00862C75" w:rsidRPr="004B2E74" w:rsidRDefault="00862C75" w:rsidP="00862C75">
      <w:pPr>
        <w:rPr>
          <w:noProof/>
        </w:rPr>
      </w:pPr>
      <w:r w:rsidRPr="004B2E74">
        <w:rPr>
          <w:noProof/>
        </w:rPr>
        <w:t>(3)</w:t>
      </w:r>
      <w:r w:rsidRPr="004B2E74">
        <w:rPr>
          <w:noProof/>
        </w:rPr>
        <w:tab/>
        <w:t xml:space="preserve">A </w:t>
      </w:r>
      <w:r w:rsidRPr="004B5969">
        <w:rPr>
          <w:rStyle w:val="CRMinorChangeAdded"/>
          <w:noProof/>
          <w:lang w:val="hu-HU"/>
        </w:rPr>
        <w:t>154</w:t>
      </w:r>
      <w:r w:rsidRPr="004B5969">
        <w:rPr>
          <w:rStyle w:val="CRMinorChangeDeleted"/>
          <w:noProof/>
          <w:lang w:val="hu-HU"/>
        </w:rPr>
        <w:t>150</w:t>
      </w:r>
      <w:r w:rsidRPr="004B2E74">
        <w:rPr>
          <w:noProof/>
        </w:rPr>
        <w:t>.</w:t>
      </w:r>
      <w:r>
        <w:rPr>
          <w:noProof/>
        </w:rPr>
        <w:t xml:space="preserve"> cikkben említett </w:t>
      </w:r>
      <w:r w:rsidRPr="004B5969">
        <w:rPr>
          <w:rStyle w:val="CRMinorChangeDeleted"/>
          <w:noProof/>
          <w:lang w:val="hu-HU"/>
        </w:rPr>
        <w:t>értékelő bizottság</w:t>
      </w:r>
      <w:r w:rsidRPr="004B2E74">
        <w:rPr>
          <w:noProof/>
        </w:rPr>
        <w:t xml:space="preserve"> </w:t>
      </w:r>
      <w:r w:rsidRPr="004B5969">
        <w:rPr>
          <w:rStyle w:val="CRMinorChangeAdded"/>
          <w:noProof/>
          <w:lang w:val="hu-HU"/>
        </w:rPr>
        <w:t>értékelőbizottság</w:t>
      </w:r>
      <w:r w:rsidRPr="004B2E74">
        <w:rPr>
          <w:noProof/>
        </w:rPr>
        <w:t xml:space="preserve"> vagy adott esetben az illetékes engedélyezésre jogosult tisztviselő felkérheti a pályázót további információk benyújtására, vagy a </w:t>
      </w:r>
      <w:r w:rsidRPr="004B5969">
        <w:rPr>
          <w:rStyle w:val="CRMinorChangeAdded"/>
          <w:noProof/>
          <w:lang w:val="hu-HU"/>
        </w:rPr>
        <w:t>155</w:t>
      </w:r>
      <w:r w:rsidRPr="004B5969">
        <w:rPr>
          <w:rStyle w:val="CRMinorChangeDeleted"/>
          <w:noProof/>
          <w:lang w:val="hu-HU"/>
        </w:rPr>
        <w:t>151</w:t>
      </w:r>
      <w:r w:rsidRPr="004B2E74">
        <w:rPr>
          <w:noProof/>
        </w:rPr>
        <w:t>. cikknek megfelelően benyújtott bizonylatokban foglaltak pontosítására. Az engedélyezésre jogosult tisztviselőnek megfelelő módon nyilvántartásba kell vennie az eljárás során a pályázókkal történő mindenfajta kapcsolattartást.</w:t>
      </w:r>
    </w:p>
    <w:p w14:paraId="3FFFED89" w14:textId="77777777" w:rsidR="00862C75" w:rsidRPr="004B2E74" w:rsidRDefault="00862C75" w:rsidP="00862C75">
      <w:pPr>
        <w:rPr>
          <w:noProof/>
        </w:rPr>
      </w:pPr>
      <w:r>
        <w:rPr>
          <w:noProof/>
        </w:rPr>
        <w:t>(4)</w:t>
      </w:r>
      <w:r>
        <w:rPr>
          <w:noProof/>
        </w:rPr>
        <w:tab/>
        <w:t xml:space="preserve">Az </w:t>
      </w:r>
      <w:r w:rsidRPr="004B5969">
        <w:rPr>
          <w:rStyle w:val="CRMinorChangeDeleted"/>
          <w:noProof/>
          <w:lang w:val="hu-HU"/>
        </w:rPr>
        <w:t>értékelő bizottság</w:t>
      </w:r>
      <w:r w:rsidRPr="004B2E74">
        <w:rPr>
          <w:noProof/>
        </w:rPr>
        <w:t xml:space="preserve"> </w:t>
      </w:r>
      <w:r w:rsidRPr="004B5969">
        <w:rPr>
          <w:rStyle w:val="CRMinorChangeAdded"/>
          <w:noProof/>
          <w:lang w:val="hu-HU"/>
        </w:rPr>
        <w:t>értékelőbizottság</w:t>
      </w:r>
      <w:r w:rsidRPr="004B2E74">
        <w:rPr>
          <w:noProof/>
        </w:rPr>
        <w:t xml:space="preserve"> tagjainak a bizott</w:t>
      </w:r>
      <w:r>
        <w:rPr>
          <w:noProof/>
        </w:rPr>
        <w:t xml:space="preserve">ság munkájának befejeztével </w:t>
      </w:r>
      <w:r w:rsidRPr="004B5969">
        <w:rPr>
          <w:rStyle w:val="CRRefonteDeleted"/>
          <w:noProof/>
          <w:highlight w:val="lightGray"/>
          <w:lang w:val="hu-HU"/>
        </w:rPr>
        <w:t>el kell készíteniük és</w:t>
      </w:r>
      <w:r w:rsidRPr="004B2E74">
        <w:rPr>
          <w:noProof/>
        </w:rPr>
        <w:t xml:space="preserve"> alá kell írniuk a megvizsgált pályázatokról szóló jegyzőkönyvet, amelyben minőségi szempontból értékelik az összes pályázatot és megnevezik a finanszírozásban részesíthető pályázatokat.</w:t>
      </w:r>
    </w:p>
    <w:p w14:paraId="584887A5" w14:textId="77777777" w:rsidR="00862C75" w:rsidRPr="004B2E74" w:rsidRDefault="00862C75" w:rsidP="00862C75">
      <w:pPr>
        <w:rPr>
          <w:noProof/>
        </w:rPr>
      </w:pPr>
      <w:r w:rsidRPr="004B2E74">
        <w:rPr>
          <w:noProof/>
        </w:rPr>
        <w:t>Amennyiben szükséges,</w:t>
      </w:r>
      <w:r>
        <w:rPr>
          <w:noProof/>
        </w:rPr>
        <w:t xml:space="preserve"> a jegyzőkönyvben rangsorolni </w:t>
      </w:r>
      <w:r w:rsidRPr="004B5969">
        <w:rPr>
          <w:rStyle w:val="CRDeleted"/>
          <w:noProof/>
          <w:lang w:val="hu-HU"/>
        </w:rPr>
        <w:t>is</w:t>
      </w:r>
      <w:r w:rsidRPr="004B2E74">
        <w:rPr>
          <w:noProof/>
        </w:rPr>
        <w:t xml:space="preserve"> kell a megvizsgált pályázatokat, továbbá ajánlásokat kell tenni az odaítélendő maximális összeggel és a vissza nem térítendő támogatás elnyerésére irányuló pályázat esetleges nem lényegi kiigazításaival kapcsolatban.</w:t>
      </w:r>
    </w:p>
    <w:p w14:paraId="7188ADD7" w14:textId="77777777" w:rsidR="00862C75" w:rsidRPr="004B2E74" w:rsidRDefault="00862C75" w:rsidP="00862C75">
      <w:pPr>
        <w:rPr>
          <w:noProof/>
        </w:rPr>
      </w:pPr>
      <w:r w:rsidRPr="004B2E74">
        <w:rPr>
          <w:noProof/>
        </w:rPr>
        <w:t>A jegyzőkönyvet jövőbeni hivatkozás céljából meg kell őrizni.</w:t>
      </w:r>
    </w:p>
    <w:p w14:paraId="2381F656" w14:textId="77777777" w:rsidR="00862C75" w:rsidRPr="004B2E74" w:rsidRDefault="00862C75" w:rsidP="00862C75">
      <w:pPr>
        <w:rPr>
          <w:noProof/>
        </w:rPr>
      </w:pPr>
      <w:r w:rsidRPr="004B2E74">
        <w:rPr>
          <w:noProof/>
        </w:rPr>
        <w:t>(5)</w:t>
      </w:r>
      <w:r w:rsidRPr="004B2E74">
        <w:rPr>
          <w:noProof/>
        </w:rPr>
        <w:tab/>
        <w:t>Az illetékes engedélyezésre jogosult tisztviselő felkérheti a pá</w:t>
      </w:r>
      <w:r>
        <w:rPr>
          <w:noProof/>
        </w:rPr>
        <w:t xml:space="preserve">lyázókat, hogy az </w:t>
      </w:r>
      <w:r w:rsidRPr="004B5969">
        <w:rPr>
          <w:rStyle w:val="CRMinorChangeDeleted"/>
          <w:noProof/>
          <w:lang w:val="hu-HU"/>
        </w:rPr>
        <w:t>értékelő bizottság</w:t>
      </w:r>
      <w:r w:rsidRPr="004B2E74">
        <w:rPr>
          <w:noProof/>
        </w:rPr>
        <w:t xml:space="preserve"> </w:t>
      </w:r>
      <w:r w:rsidRPr="004B5969">
        <w:rPr>
          <w:rStyle w:val="CRMinorChangeAdded"/>
          <w:noProof/>
          <w:lang w:val="hu-HU"/>
        </w:rPr>
        <w:t>értékelőbizottság</w:t>
      </w:r>
      <w:r w:rsidRPr="004B2E74">
        <w:rPr>
          <w:noProof/>
        </w:rPr>
        <w:t xml:space="preserve"> ajánlásai alapján igazítsák ki pályázatukat. Az illetékes engedélyezésre jogosult tisztviselőnek megfelelő módon nyilvántartásba kell vennie az eljárás során a pályázókkal történő mindenfajta kapcsolattartást.</w:t>
      </w:r>
    </w:p>
    <w:p w14:paraId="4BD40401" w14:textId="77777777" w:rsidR="00862C75" w:rsidRPr="004B2E74" w:rsidRDefault="00862C75" w:rsidP="00862C75">
      <w:pPr>
        <w:rPr>
          <w:noProof/>
        </w:rPr>
      </w:pPr>
      <w:r w:rsidRPr="004B2E74">
        <w:rPr>
          <w:noProof/>
        </w:rPr>
        <w:t>(6)</w:t>
      </w:r>
      <w:r w:rsidRPr="004B2E74">
        <w:rPr>
          <w:noProof/>
        </w:rPr>
        <w:tab/>
        <w:t>Az illetékes engedélyezésre jogosult tisztviselőnek az értékelés alapján meg kell hoznia határozatát, amely legalább az alábbiakat tartalmazza:</w:t>
      </w:r>
    </w:p>
    <w:p w14:paraId="1FAA6E23" w14:textId="77777777" w:rsidR="00862C75" w:rsidRPr="004B2E74" w:rsidRDefault="00862C75" w:rsidP="00862C75">
      <w:pPr>
        <w:pStyle w:val="Point0"/>
        <w:rPr>
          <w:noProof/>
        </w:rPr>
      </w:pPr>
      <w:r w:rsidRPr="004B2E74">
        <w:rPr>
          <w:noProof/>
        </w:rPr>
        <w:tab/>
        <w:t>a)</w:t>
      </w:r>
      <w:r w:rsidRPr="004B2E74">
        <w:rPr>
          <w:noProof/>
        </w:rPr>
        <w:tab/>
        <w:t>a határozat tárgya és teljes összege;</w:t>
      </w:r>
    </w:p>
    <w:p w14:paraId="684FEB09" w14:textId="77777777" w:rsidR="00862C75" w:rsidRPr="004B2E74" w:rsidRDefault="00862C75" w:rsidP="00862C75">
      <w:pPr>
        <w:pStyle w:val="Point0"/>
        <w:rPr>
          <w:noProof/>
        </w:rPr>
      </w:pPr>
      <w:r w:rsidRPr="004B2E74">
        <w:rPr>
          <w:noProof/>
        </w:rPr>
        <w:tab/>
        <w:t>b)</w:t>
      </w:r>
      <w:r w:rsidRPr="004B2E74">
        <w:rPr>
          <w:noProof/>
        </w:rPr>
        <w:tab/>
        <w:t xml:space="preserve">a sikeres pályázók </w:t>
      </w:r>
      <w:r>
        <w:rPr>
          <w:noProof/>
        </w:rPr>
        <w:t>neve</w:t>
      </w:r>
      <w:r w:rsidRPr="004B5969">
        <w:rPr>
          <w:rStyle w:val="CRMinorChangeDeleted"/>
          <w:noProof/>
          <w:lang w:val="hu-HU"/>
        </w:rPr>
        <w:t>i</w:t>
      </w:r>
      <w:r w:rsidRPr="004B2E74">
        <w:rPr>
          <w:noProof/>
        </w:rPr>
        <w:t>, a tevékenységek megnevezése, az elfogadott összegek és a választás oka, beleértve azokat az eseteket is, aho</w:t>
      </w:r>
      <w:r>
        <w:rPr>
          <w:noProof/>
        </w:rPr>
        <w:t xml:space="preserve">l nem egyezik az </w:t>
      </w:r>
      <w:r w:rsidRPr="004B5969">
        <w:rPr>
          <w:rStyle w:val="CRMinorChangeDeleted"/>
          <w:noProof/>
          <w:lang w:val="hu-HU"/>
        </w:rPr>
        <w:t>értékelő bizottság</w:t>
      </w:r>
      <w:r w:rsidRPr="004B2E74">
        <w:rPr>
          <w:noProof/>
        </w:rPr>
        <w:t xml:space="preserve"> </w:t>
      </w:r>
      <w:r w:rsidRPr="004B5969">
        <w:rPr>
          <w:rStyle w:val="CRMinorChangeAdded"/>
          <w:noProof/>
          <w:lang w:val="hu-HU"/>
        </w:rPr>
        <w:t>értékelőbizottság</w:t>
      </w:r>
      <w:r w:rsidRPr="004B2E74">
        <w:rPr>
          <w:noProof/>
        </w:rPr>
        <w:t xml:space="preserve"> véleményével;</w:t>
      </w:r>
    </w:p>
    <w:p w14:paraId="5CF8AC8F" w14:textId="77777777" w:rsidR="00862C75" w:rsidRPr="004B2E74" w:rsidRDefault="00862C75" w:rsidP="00862C75">
      <w:pPr>
        <w:pStyle w:val="Point0"/>
        <w:rPr>
          <w:noProof/>
        </w:rPr>
      </w:pPr>
      <w:r w:rsidRPr="004B2E74">
        <w:rPr>
          <w:noProof/>
        </w:rPr>
        <w:tab/>
        <w:t>c)</w:t>
      </w:r>
      <w:r w:rsidRPr="004B2E74">
        <w:rPr>
          <w:noProof/>
        </w:rPr>
        <w:tab/>
        <w:t>az elutasított pályázók neve és az elutasítás oka.</w:t>
      </w:r>
    </w:p>
    <w:p w14:paraId="4B00C031" w14:textId="77777777" w:rsidR="00862C75" w:rsidRPr="004B2E74" w:rsidRDefault="00862C75" w:rsidP="00862C75">
      <w:pPr>
        <w:rPr>
          <w:noProof/>
        </w:rPr>
      </w:pPr>
      <w:r w:rsidRPr="004B2E74">
        <w:rPr>
          <w:noProof/>
        </w:rPr>
        <w:t>(7)</w:t>
      </w:r>
      <w:r w:rsidRPr="004B2E74">
        <w:rPr>
          <w:noProof/>
        </w:rPr>
        <w:tab/>
        <w:t>Az illetékes engedélyezésre jogosult tisztviselőnek írásban tájékoztatnia kell a pályázókat a pályázatukra vonatkozó döntésről. Ha az igényelt vissza nem térítendő támogatást nem ítélik oda, az érintett uniós intézmény közli a pályázat elutasításának indokát. Az elutasított pályázókat a lehető leghamarabb, de mindenképpen a sikeres pályázók tájékoztatásától számított 15 naptári napon belül értesíteni kell pályázatuk értékelésének eredményéről.</w:t>
      </w:r>
    </w:p>
    <w:p w14:paraId="76D9F442" w14:textId="77777777" w:rsidR="00862C75" w:rsidRPr="004B2E74" w:rsidRDefault="00862C75" w:rsidP="00862C75">
      <w:pPr>
        <w:rPr>
          <w:noProof/>
        </w:rPr>
      </w:pPr>
      <w:r w:rsidRPr="004B2E74">
        <w:rPr>
          <w:noProof/>
        </w:rPr>
        <w:t>(8)</w:t>
      </w:r>
      <w:r w:rsidRPr="004B2E74">
        <w:rPr>
          <w:noProof/>
        </w:rPr>
        <w:tab/>
        <w:t xml:space="preserve">A </w:t>
      </w:r>
      <w:r w:rsidRPr="004B5969">
        <w:rPr>
          <w:rStyle w:val="CRMinorChangeAdded"/>
          <w:noProof/>
          <w:lang w:val="hu-HU"/>
        </w:rPr>
        <w:t>199</w:t>
      </w:r>
      <w:r w:rsidRPr="004B5969">
        <w:rPr>
          <w:rStyle w:val="CRMinorChangeDeleted"/>
          <w:noProof/>
          <w:lang w:val="hu-HU"/>
        </w:rPr>
        <w:t>195</w:t>
      </w:r>
      <w:r w:rsidRPr="004B2E74">
        <w:rPr>
          <w:noProof/>
        </w:rPr>
        <w:t>. cikk szerint odaítélt vissza nem térítendő támogatások esetében az illetékes engedélyezésre jogosult tisztviselő:</w:t>
      </w:r>
    </w:p>
    <w:p w14:paraId="227C8DBA" w14:textId="77777777" w:rsidR="00862C75" w:rsidRPr="004B2E74" w:rsidRDefault="00862C75" w:rsidP="00862C75">
      <w:pPr>
        <w:pStyle w:val="Point0"/>
        <w:rPr>
          <w:noProof/>
        </w:rPr>
      </w:pPr>
      <w:r w:rsidRPr="004B2E74">
        <w:rPr>
          <w:noProof/>
        </w:rPr>
        <w:tab/>
        <w:t>a)</w:t>
      </w:r>
      <w:r w:rsidRPr="004B2E74">
        <w:rPr>
          <w:noProof/>
        </w:rPr>
        <w:tab/>
        <w:t xml:space="preserve">határozhat úgy, hogy e cikk (2) és (4) bekezdése és a </w:t>
      </w:r>
      <w:r w:rsidRPr="004B5969">
        <w:rPr>
          <w:rStyle w:val="CRMinorChangeAdded"/>
          <w:noProof/>
          <w:lang w:val="hu-HU"/>
        </w:rPr>
        <w:t>154</w:t>
      </w:r>
      <w:r w:rsidRPr="004B5969">
        <w:rPr>
          <w:rStyle w:val="CRMinorChangeDeleted"/>
          <w:noProof/>
          <w:lang w:val="hu-HU"/>
        </w:rPr>
        <w:t>150</w:t>
      </w:r>
      <w:r w:rsidRPr="004B2E74">
        <w:rPr>
          <w:noProof/>
        </w:rPr>
        <w:t>. cikk nem alkalmazandó;</w:t>
      </w:r>
    </w:p>
    <w:p w14:paraId="1F55D4E4" w14:textId="77777777" w:rsidR="00862C75" w:rsidRPr="004B2E74" w:rsidRDefault="00862C75" w:rsidP="00862C75">
      <w:pPr>
        <w:pStyle w:val="Point0"/>
        <w:rPr>
          <w:noProof/>
        </w:rPr>
      </w:pPr>
      <w:r w:rsidRPr="004B2E74">
        <w:rPr>
          <w:noProof/>
        </w:rPr>
        <w:tab/>
        <w:t>b)</w:t>
      </w:r>
      <w:r w:rsidRPr="004B2E74">
        <w:rPr>
          <w:noProof/>
        </w:rPr>
        <w:tab/>
        <w:t>az értékelő jelentés és a vissza nem térítendő támogatás odaítélésére vonatkozó határozat tartalmát egyetlen, aláírásával ellátott dokumentumba foglalhatja.</w:t>
      </w:r>
    </w:p>
    <w:p w14:paraId="3AD4EAC5" w14:textId="77777777" w:rsidR="00862C75" w:rsidRPr="004B2E74" w:rsidRDefault="00862C75" w:rsidP="00862C75">
      <w:pPr>
        <w:pStyle w:val="Titrearticle"/>
        <w:rPr>
          <w:noProof/>
        </w:rPr>
      </w:pPr>
      <w:r w:rsidRPr="004B5969">
        <w:rPr>
          <w:rStyle w:val="CRMinorChangeAdded"/>
          <w:noProof/>
          <w:lang w:val="hu-HU"/>
        </w:rPr>
        <w:t>205</w:t>
      </w:r>
      <w:r w:rsidRPr="004B5969">
        <w:rPr>
          <w:rStyle w:val="CRMinorChangeDeleted"/>
          <w:noProof/>
          <w:lang w:val="hu-HU"/>
        </w:rPr>
        <w:t>201</w:t>
      </w:r>
      <w:r w:rsidRPr="004B2E74">
        <w:rPr>
          <w:iCs/>
          <w:noProof/>
        </w:rPr>
        <w:t>.</w:t>
      </w:r>
      <w:r w:rsidRPr="004B2E74">
        <w:rPr>
          <w:noProof/>
        </w:rPr>
        <w:t xml:space="preserve"> cikk</w:t>
      </w:r>
    </w:p>
    <w:p w14:paraId="153F6D66" w14:textId="77777777" w:rsidR="00862C75" w:rsidRPr="004B2E74" w:rsidRDefault="00862C75" w:rsidP="00862C75">
      <w:pPr>
        <w:pStyle w:val="NormalCentered"/>
        <w:rPr>
          <w:b/>
          <w:bCs/>
          <w:noProof/>
        </w:rPr>
      </w:pPr>
      <w:r w:rsidRPr="004B2E74">
        <w:rPr>
          <w:b/>
          <w:noProof/>
        </w:rPr>
        <w:t>Vissza nem térítendő támogatásra vonatkozó megállapodás</w:t>
      </w:r>
    </w:p>
    <w:p w14:paraId="3D548FC3" w14:textId="77777777" w:rsidR="00862C75" w:rsidRPr="004B2E74" w:rsidRDefault="00862C75" w:rsidP="00862C75">
      <w:pPr>
        <w:rPr>
          <w:noProof/>
        </w:rPr>
      </w:pPr>
      <w:r w:rsidRPr="004B2E74">
        <w:rPr>
          <w:noProof/>
        </w:rPr>
        <w:t>(1)</w:t>
      </w:r>
      <w:r w:rsidRPr="004B2E74">
        <w:rPr>
          <w:noProof/>
        </w:rPr>
        <w:tab/>
        <w:t>A vissza nem térítendő támogatásokról írásos megállapodást kell kötni.</w:t>
      </w:r>
    </w:p>
    <w:p w14:paraId="701BFE09" w14:textId="77777777" w:rsidR="00862C75" w:rsidRPr="004B2E74" w:rsidRDefault="00862C75" w:rsidP="00862C75">
      <w:pPr>
        <w:rPr>
          <w:noProof/>
        </w:rPr>
      </w:pPr>
      <w:r w:rsidRPr="004B2E74">
        <w:rPr>
          <w:noProof/>
        </w:rPr>
        <w:t>(2)</w:t>
      </w:r>
      <w:r w:rsidRPr="004B2E74">
        <w:rPr>
          <w:noProof/>
        </w:rPr>
        <w:tab/>
        <w:t>A vissza nem térítendő támogatásra vonatkozó megállapodásnak legalább az alábbiakat tartalmaznia kell:</w:t>
      </w:r>
    </w:p>
    <w:p w14:paraId="7CED8312" w14:textId="77777777" w:rsidR="00862C75" w:rsidRPr="004B2E74" w:rsidRDefault="00862C75" w:rsidP="00862C75">
      <w:pPr>
        <w:pStyle w:val="Point0"/>
        <w:rPr>
          <w:noProof/>
        </w:rPr>
      </w:pPr>
      <w:r w:rsidRPr="004B2E74">
        <w:rPr>
          <w:noProof/>
        </w:rPr>
        <w:tab/>
        <w:t>a)</w:t>
      </w:r>
      <w:r w:rsidRPr="004B2E74">
        <w:rPr>
          <w:noProof/>
        </w:rPr>
        <w:tab/>
        <w:t>a tárgy;</w:t>
      </w:r>
    </w:p>
    <w:p w14:paraId="3ECA47A5" w14:textId="77777777" w:rsidR="00862C75" w:rsidRPr="004B2E74" w:rsidRDefault="00862C75" w:rsidP="00862C75">
      <w:pPr>
        <w:pStyle w:val="Point0"/>
        <w:rPr>
          <w:noProof/>
        </w:rPr>
      </w:pPr>
      <w:r w:rsidRPr="004B2E74">
        <w:rPr>
          <w:noProof/>
        </w:rPr>
        <w:tab/>
        <w:t>b)</w:t>
      </w:r>
      <w:r w:rsidRPr="004B2E74">
        <w:rPr>
          <w:noProof/>
        </w:rPr>
        <w:tab/>
        <w:t>a kedvezményezett;</w:t>
      </w:r>
    </w:p>
    <w:p w14:paraId="712B5363" w14:textId="77777777" w:rsidR="00862C75" w:rsidRPr="004B2E74" w:rsidRDefault="00862C75" w:rsidP="00862C75">
      <w:pPr>
        <w:pStyle w:val="Point0"/>
        <w:rPr>
          <w:noProof/>
        </w:rPr>
      </w:pPr>
      <w:r w:rsidRPr="004B2E74">
        <w:rPr>
          <w:noProof/>
        </w:rPr>
        <w:tab/>
        <w:t>c)</w:t>
      </w:r>
      <w:r w:rsidRPr="004B2E74">
        <w:rPr>
          <w:noProof/>
        </w:rPr>
        <w:tab/>
        <w:t>az időtartam, nevezetesen:</w:t>
      </w:r>
    </w:p>
    <w:p w14:paraId="262B03FD" w14:textId="77777777" w:rsidR="00862C75" w:rsidRPr="004B2E74" w:rsidRDefault="00862C75" w:rsidP="00862C75">
      <w:pPr>
        <w:pStyle w:val="Point1"/>
        <w:rPr>
          <w:noProof/>
        </w:rPr>
      </w:pPr>
      <w:r w:rsidRPr="004B2E74">
        <w:rPr>
          <w:noProof/>
        </w:rPr>
        <w:tab/>
        <w:t>i.</w:t>
      </w:r>
      <w:r w:rsidRPr="004B2E74">
        <w:rPr>
          <w:noProof/>
        </w:rPr>
        <w:tab/>
        <w:t>a hatálybalépés időpontja;</w:t>
      </w:r>
    </w:p>
    <w:p w14:paraId="5B44C0AC" w14:textId="77777777" w:rsidR="00862C75" w:rsidRPr="004B2E74" w:rsidRDefault="00862C75" w:rsidP="00862C75">
      <w:pPr>
        <w:pStyle w:val="Point1"/>
        <w:rPr>
          <w:noProof/>
        </w:rPr>
      </w:pPr>
      <w:r w:rsidRPr="004B2E74">
        <w:rPr>
          <w:noProof/>
        </w:rPr>
        <w:tab/>
        <w:t>ii.</w:t>
      </w:r>
      <w:r w:rsidRPr="004B2E74">
        <w:rPr>
          <w:noProof/>
        </w:rPr>
        <w:tab/>
        <w:t>a fellépés kezdőnapja és időtartama, illetve a támogatás pénzügyi éve;</w:t>
      </w:r>
    </w:p>
    <w:p w14:paraId="77A0766D" w14:textId="77777777" w:rsidR="00862C75" w:rsidRPr="004B2E74" w:rsidRDefault="00862C75" w:rsidP="00862C75">
      <w:pPr>
        <w:pStyle w:val="Point0"/>
        <w:rPr>
          <w:noProof/>
        </w:rPr>
      </w:pPr>
      <w:r>
        <w:rPr>
          <w:noProof/>
        </w:rPr>
        <w:tab/>
        <w:t>d)</w:t>
      </w:r>
      <w:r>
        <w:rPr>
          <w:noProof/>
        </w:rPr>
        <w:tab/>
        <w:t xml:space="preserve">a fellépés vagy – </w:t>
      </w:r>
      <w:r w:rsidRPr="004B5969">
        <w:rPr>
          <w:rStyle w:val="CRDeleted"/>
          <w:noProof/>
          <w:lang w:val="hu-HU"/>
        </w:rPr>
        <w:t>vissza nem térítendő</w:t>
      </w:r>
      <w:r w:rsidRPr="004B2E74">
        <w:rPr>
          <w:noProof/>
        </w:rPr>
        <w:t xml:space="preserve"> működési támogatás esetében – a munkaprogram ismertetése a várt eredmények ismertetésével együtt;</w:t>
      </w:r>
    </w:p>
    <w:p w14:paraId="61EC1BAC" w14:textId="77777777" w:rsidR="00862C75" w:rsidRPr="004B2E74" w:rsidRDefault="00862C75" w:rsidP="00862C75">
      <w:pPr>
        <w:pStyle w:val="Point0"/>
        <w:rPr>
          <w:noProof/>
        </w:rPr>
      </w:pPr>
      <w:r w:rsidRPr="004B2E74">
        <w:rPr>
          <w:noProof/>
        </w:rPr>
        <w:tab/>
        <w:t>e)</w:t>
      </w:r>
      <w:r w:rsidRPr="004B2E74">
        <w:rPr>
          <w:noProof/>
        </w:rPr>
        <w:tab/>
        <w:t>az uniós forrás euróban kifejezett maximális összege, a fellépés vagy munkaprogram becsült költségvetése és a vissza nem térítendő támogatás formája;</w:t>
      </w:r>
    </w:p>
    <w:p w14:paraId="39EE7ADD" w14:textId="77777777" w:rsidR="00862C75" w:rsidRPr="004B2E74" w:rsidRDefault="00862C75" w:rsidP="00862C75">
      <w:pPr>
        <w:pStyle w:val="Point0"/>
        <w:rPr>
          <w:noProof/>
        </w:rPr>
      </w:pPr>
      <w:r w:rsidRPr="004B2E74">
        <w:rPr>
          <w:noProof/>
        </w:rPr>
        <w:tab/>
        <w:t>f)</w:t>
      </w:r>
      <w:r w:rsidRPr="004B2E74">
        <w:rPr>
          <w:noProof/>
        </w:rPr>
        <w:tab/>
        <w:t xml:space="preserve">a jelentéstételre és a kifizetésekre vonatkozó szabályok, valamint a </w:t>
      </w:r>
      <w:r w:rsidRPr="004B5969">
        <w:rPr>
          <w:rStyle w:val="CRMinorChangeAdded"/>
          <w:noProof/>
          <w:lang w:val="hu-HU"/>
        </w:rPr>
        <w:t>209</w:t>
      </w:r>
      <w:r w:rsidRPr="004B5969">
        <w:rPr>
          <w:rStyle w:val="CRMinorChangeDeleted"/>
          <w:noProof/>
          <w:lang w:val="hu-HU"/>
        </w:rPr>
        <w:t>205</w:t>
      </w:r>
      <w:r w:rsidRPr="004B2E74">
        <w:rPr>
          <w:noProof/>
        </w:rPr>
        <w:t>. cikkben előírt közbeszerzési szabályok;</w:t>
      </w:r>
    </w:p>
    <w:p w14:paraId="0CEC40E9" w14:textId="77777777" w:rsidR="00862C75" w:rsidRPr="004B2E74" w:rsidRDefault="00862C75" w:rsidP="00862C75">
      <w:pPr>
        <w:pStyle w:val="Point0"/>
        <w:rPr>
          <w:noProof/>
        </w:rPr>
      </w:pPr>
      <w:r w:rsidRPr="004B2E74">
        <w:rPr>
          <w:noProof/>
        </w:rPr>
        <w:tab/>
        <w:t>g)</w:t>
      </w:r>
      <w:r w:rsidRPr="004B2E74">
        <w:rPr>
          <w:noProof/>
        </w:rPr>
        <w:tab/>
        <w:t xml:space="preserve">a </w:t>
      </w:r>
      <w:r w:rsidRPr="004B5969">
        <w:rPr>
          <w:rStyle w:val="CRMinorChangeAdded"/>
          <w:noProof/>
          <w:lang w:val="hu-HU"/>
        </w:rPr>
        <w:t>130</w:t>
      </w:r>
      <w:r w:rsidRPr="004B5969">
        <w:rPr>
          <w:rStyle w:val="CRMinorChangeDeleted"/>
          <w:noProof/>
          <w:lang w:val="hu-HU"/>
        </w:rPr>
        <w:t>129</w:t>
      </w:r>
      <w:r w:rsidRPr="004B2E74">
        <w:rPr>
          <w:noProof/>
        </w:rPr>
        <w:t>. cikkben említett kötelezettségek kedvezményezett általi elfogadása;</w:t>
      </w:r>
    </w:p>
    <w:p w14:paraId="5E82EF34" w14:textId="77777777" w:rsidR="00862C75" w:rsidRPr="004B2E74" w:rsidRDefault="00862C75" w:rsidP="00862C75">
      <w:pPr>
        <w:pStyle w:val="Point0"/>
        <w:rPr>
          <w:noProof/>
        </w:rPr>
      </w:pPr>
      <w:r w:rsidRPr="004B2E74">
        <w:rPr>
          <w:noProof/>
        </w:rPr>
        <w:tab/>
        <w:t>h)</w:t>
      </w:r>
      <w:r w:rsidRPr="004B2E74">
        <w:rPr>
          <w:noProof/>
        </w:rPr>
        <w:tab/>
        <w:t>az uniós pénzügyi támogatás láthatóságára vonatkozó rendelkezések, kivéve azon kellően indokolt eseteket, amikor a nyilvános megjelenés nem lehetséges vagy nem célszerű;</w:t>
      </w:r>
    </w:p>
    <w:p w14:paraId="601F7F72" w14:textId="77777777" w:rsidR="00862C75" w:rsidRPr="004B2E74" w:rsidRDefault="00862C75" w:rsidP="00862C75">
      <w:pPr>
        <w:pStyle w:val="Point0"/>
        <w:rPr>
          <w:noProof/>
        </w:rPr>
      </w:pPr>
      <w:r w:rsidRPr="004B2E74">
        <w:rPr>
          <w:noProof/>
        </w:rPr>
        <w:tab/>
        <w:t>i.</w:t>
      </w:r>
      <w:r w:rsidRPr="004B2E74">
        <w:rPr>
          <w:noProof/>
        </w:rPr>
        <w:tab/>
        <w:t>az alkalmazandó jog, amely az uniós jog, kiegészítve – amennyiben szükséges – a vissza nem térítendő támogatásra vonatkozó megállapodásban meghatározott nemzeti joggal. A nemzetközi szervezetekkel kötött megállapodásokban eltérés engedélyezhető;</w:t>
      </w:r>
    </w:p>
    <w:p w14:paraId="33692549" w14:textId="77777777" w:rsidR="00862C75" w:rsidRPr="004B2E74" w:rsidRDefault="00862C75" w:rsidP="00862C75">
      <w:pPr>
        <w:pStyle w:val="Point0"/>
        <w:rPr>
          <w:noProof/>
        </w:rPr>
      </w:pPr>
      <w:r w:rsidRPr="004B2E74">
        <w:rPr>
          <w:noProof/>
        </w:rPr>
        <w:tab/>
        <w:t>j)</w:t>
      </w:r>
      <w:r w:rsidRPr="004B2E74">
        <w:rPr>
          <w:noProof/>
        </w:rPr>
        <w:tab/>
        <w:t>a jogviták tárgyalásában illetékes bíróság vagy választott bíróság.</w:t>
      </w:r>
    </w:p>
    <w:p w14:paraId="63C8386F" w14:textId="77777777" w:rsidR="00862C75" w:rsidRPr="004B2E74" w:rsidRDefault="00862C75" w:rsidP="00862C75">
      <w:pPr>
        <w:rPr>
          <w:noProof/>
        </w:rPr>
      </w:pPr>
      <w:r w:rsidRPr="004B2E74">
        <w:rPr>
          <w:noProof/>
        </w:rPr>
        <w:t>(3)</w:t>
      </w:r>
      <w:r w:rsidRPr="004B2E74">
        <w:rPr>
          <w:noProof/>
        </w:rPr>
        <w:tab/>
        <w:t>Az államnak nem minősülő szervezeteknek vagy személyeknek a vissza nem térítendő támogatásra vonatkozó megállapodás végrehajtásából eredő pénzbeli kötelezettségei a 100. cikk (2) bekezdésének megfelelően végrehajthatók.</w:t>
      </w:r>
    </w:p>
    <w:p w14:paraId="1329EF24" w14:textId="77777777" w:rsidR="00862C75" w:rsidRPr="004B2E74" w:rsidRDefault="00862C75" w:rsidP="00862C75">
      <w:pPr>
        <w:rPr>
          <w:noProof/>
        </w:rPr>
      </w:pPr>
      <w:r w:rsidRPr="004B2E74">
        <w:rPr>
          <w:noProof/>
        </w:rPr>
        <w:t>(4)</w:t>
      </w:r>
      <w:r w:rsidRPr="004B2E74">
        <w:rPr>
          <w:noProof/>
        </w:rPr>
        <w:tab/>
        <w:t>A vissza nem térítendő támogatásra vonatkozó megállapodás módosításának nem lehet célja vagy hatása olyan változás, amely megkérdőjelezné a vissza nem térítendő támogatás odaítélésére vonatkozó határozatot, vagy ellentétes lenne a pályázókkal szembeni egyenlő bánásmód elvével.</w:t>
      </w:r>
    </w:p>
    <w:p w14:paraId="4AC7F25F" w14:textId="77777777" w:rsidR="00862C75" w:rsidRPr="004B2E74" w:rsidRDefault="00862C75" w:rsidP="00862C75">
      <w:pPr>
        <w:pStyle w:val="SectionTitle"/>
        <w:rPr>
          <w:noProof/>
        </w:rPr>
      </w:pPr>
      <w:r w:rsidRPr="004B2E74">
        <w:rPr>
          <w:i/>
          <w:noProof/>
        </w:rPr>
        <w:t>4. FEJEZET</w:t>
      </w:r>
    </w:p>
    <w:p w14:paraId="73AA0C7C" w14:textId="77777777" w:rsidR="00862C75" w:rsidRPr="004B2E74" w:rsidRDefault="00862C75" w:rsidP="00862C75">
      <w:pPr>
        <w:pStyle w:val="SectionTitle"/>
        <w:rPr>
          <w:noProof/>
        </w:rPr>
      </w:pPr>
      <w:r w:rsidRPr="004B2E74">
        <w:rPr>
          <w:i/>
          <w:noProof/>
        </w:rPr>
        <w:t>A vissza nem térítendő támogatások végrehajtása</w:t>
      </w:r>
    </w:p>
    <w:p w14:paraId="5DADF96A" w14:textId="77777777" w:rsidR="00862C75" w:rsidRPr="004B2E74" w:rsidRDefault="00862C75" w:rsidP="00862C75">
      <w:pPr>
        <w:pStyle w:val="Titrearticle"/>
        <w:rPr>
          <w:noProof/>
        </w:rPr>
      </w:pPr>
      <w:r w:rsidRPr="004B5969">
        <w:rPr>
          <w:rStyle w:val="CRMinorChangeAdded"/>
          <w:noProof/>
          <w:lang w:val="hu-HU"/>
        </w:rPr>
        <w:t>206</w:t>
      </w:r>
      <w:r w:rsidRPr="004B5969">
        <w:rPr>
          <w:rStyle w:val="CRMinorChangeDeleted"/>
          <w:noProof/>
          <w:lang w:val="hu-HU"/>
        </w:rPr>
        <w:t>202</w:t>
      </w:r>
      <w:r w:rsidRPr="004B2E74">
        <w:rPr>
          <w:iCs/>
          <w:noProof/>
        </w:rPr>
        <w:t>.</w:t>
      </w:r>
      <w:r w:rsidRPr="004B2E74">
        <w:rPr>
          <w:noProof/>
        </w:rPr>
        <w:t xml:space="preserve"> cikk</w:t>
      </w:r>
    </w:p>
    <w:p w14:paraId="764647D3" w14:textId="77777777" w:rsidR="00862C75" w:rsidRPr="004B2E74" w:rsidRDefault="00862C75" w:rsidP="00862C75">
      <w:pPr>
        <w:pStyle w:val="NormalCentered"/>
        <w:rPr>
          <w:b/>
          <w:bCs/>
          <w:noProof/>
        </w:rPr>
      </w:pPr>
      <w:r w:rsidRPr="004B2E74">
        <w:rPr>
          <w:b/>
          <w:noProof/>
        </w:rPr>
        <w:t>A vissza nem térítendő támogatás összege és az ellenőrzés megállapításai alkalmazásának kiterjesztése</w:t>
      </w:r>
    </w:p>
    <w:p w14:paraId="013E4E36" w14:textId="77777777" w:rsidR="00862C75" w:rsidRPr="004B2E74" w:rsidRDefault="00862C75" w:rsidP="00862C75">
      <w:pPr>
        <w:rPr>
          <w:noProof/>
        </w:rPr>
      </w:pPr>
      <w:r w:rsidRPr="004B2E74">
        <w:rPr>
          <w:noProof/>
        </w:rPr>
        <w:t>(1)</w:t>
      </w:r>
      <w:r w:rsidRPr="004B2E74">
        <w:rPr>
          <w:noProof/>
        </w:rPr>
        <w:tab/>
        <w:t xml:space="preserve">A vissza nem térítendő támogatás összege mindaddig nem válik véglegessé, amíg az illetékes engedélyezésre jogosult tisztviselő jóvá nem hagyta a zárójelentéseket és – adott esetben – az elszámolásokat, az érintett uniós intézmény, az OLAF vagy a Számvevőszék által ezt követően végzett pénzügyi ellenőrzések, műveletellenőrzések és vizsgálatok sérelme nélkül. A </w:t>
      </w:r>
      <w:r w:rsidRPr="004B5969">
        <w:rPr>
          <w:rStyle w:val="CRMinorChangeAdded"/>
          <w:noProof/>
          <w:lang w:val="hu-HU"/>
        </w:rPr>
        <w:t>133</w:t>
      </w:r>
      <w:r w:rsidRPr="004B5969">
        <w:rPr>
          <w:rStyle w:val="CRMinorChangeDeleted"/>
          <w:noProof/>
          <w:lang w:val="hu-HU"/>
        </w:rPr>
        <w:t>131</w:t>
      </w:r>
      <w:r w:rsidRPr="004B2E74">
        <w:rPr>
          <w:noProof/>
        </w:rPr>
        <w:t>. cikk (4) bekezdése azt követően is alkalmazandó, hogy a vissza nem térítendő támogatás összege véglegessé vált.</w:t>
      </w:r>
    </w:p>
    <w:p w14:paraId="4E4B181A" w14:textId="77777777" w:rsidR="00862C75" w:rsidRPr="004B2E74" w:rsidRDefault="00862C75" w:rsidP="00862C75">
      <w:pPr>
        <w:rPr>
          <w:noProof/>
        </w:rPr>
      </w:pPr>
      <w:r w:rsidRPr="004B2E74">
        <w:rPr>
          <w:noProof/>
        </w:rPr>
        <w:t>(2)</w:t>
      </w:r>
      <w:r w:rsidRPr="004B2E74">
        <w:rPr>
          <w:noProof/>
        </w:rPr>
        <w:tab/>
        <w:t>Amennyiben a kontrollok vagy ellenőrzések során a kedvezményezettnek tulajdonítható rendszerszintű vagy visszatérő, az adott kedvezményezett számára hasonló feltételek mellett odaítélt számos vissza nem térítendő támogatásra lényegi hatással levő szabálytalanságokra, csalásra vagy kötelezettségszegésre derül fény, az illetékes engedélyezésre jogosult tisztviselő felfüggesztheti az érintett vissza nem térítendő támogatásokra vonatkozó megállapodások végrehajtását vagy a kapcsolódó kifizetéseket, illetve adott esetben – a megállapítások súlyosságára figyelemmel – megszüntetheti a kedvezményezettel megkötött, érintett vissza nem térítendő támogatásra vonatkozó megállapodásokat.</w:t>
      </w:r>
    </w:p>
    <w:p w14:paraId="31E876E9" w14:textId="77777777" w:rsidR="00862C75" w:rsidRPr="004B2E74" w:rsidRDefault="00862C75" w:rsidP="00862C75">
      <w:pPr>
        <w:rPr>
          <w:noProof/>
        </w:rPr>
      </w:pPr>
      <w:r w:rsidRPr="004B2E74">
        <w:rPr>
          <w:noProof/>
        </w:rPr>
        <w:t xml:space="preserve">Az illetékes engedélyezésre jogosult tisztviselő emellett mindazon, az első albekezdésben említett rendszerszintű vagy visszatérő szabálytalanságok, csalás vagy kötelezettségszegés által érintett vissza nem térítendő </w:t>
      </w:r>
      <w:r>
        <w:rPr>
          <w:noProof/>
        </w:rPr>
        <w:t>támogatások esetében, amelyek a</w:t>
      </w:r>
      <w:r w:rsidRPr="000C053E">
        <w:rPr>
          <w:noProof/>
        </w:rPr>
        <w:fldChar w:fldCharType="begin"/>
      </w:r>
      <w:r w:rsidRPr="000C053E">
        <w:rPr>
          <w:noProof/>
        </w:rPr>
        <w:instrText xml:space="preserve"> QUOTE "</w:instrText>
      </w:r>
      <w:r w:rsidRPr="004B5969">
        <w:rPr>
          <w:rStyle w:val="CRMarker"/>
          <w:noProof/>
          <w:lang w:val="hu-HU"/>
        </w:rPr>
        <w:instrText>Ö</w:instrText>
      </w:r>
      <w:r w:rsidRPr="000C053E">
        <w:rPr>
          <w:noProof/>
        </w:rPr>
        <w:instrText xml:space="preserve">" </w:instrText>
      </w:r>
      <w:r w:rsidRPr="000C053E">
        <w:rPr>
          <w:noProof/>
        </w:rPr>
        <w:fldChar w:fldCharType="separate"/>
      </w:r>
      <w:r w:rsidRPr="004B5969">
        <w:rPr>
          <w:rStyle w:val="CRMarker"/>
          <w:noProof/>
          <w:lang w:val="hu-HU"/>
        </w:rPr>
        <w:t>Ö</w:t>
      </w:r>
      <w:r w:rsidRPr="000C053E">
        <w:rPr>
          <w:noProof/>
        </w:rPr>
        <w:fldChar w:fldCharType="end"/>
      </w:r>
      <w:r w:rsidRPr="000C053E">
        <w:rPr>
          <w:noProof/>
        </w:rPr>
        <w:t> </w:t>
      </w:r>
      <w:r w:rsidRPr="004B2E74">
        <w:rPr>
          <w:noProof/>
        </w:rPr>
        <w:t>z érintett vissza nem térítendő</w:t>
      </w:r>
      <w:r w:rsidRPr="000C053E">
        <w:rPr>
          <w:noProof/>
        </w:rPr>
        <w:t> </w:t>
      </w:r>
      <w:r w:rsidRPr="000C053E">
        <w:rPr>
          <w:noProof/>
        </w:rPr>
        <w:fldChar w:fldCharType="begin"/>
      </w:r>
      <w:r w:rsidRPr="000C053E">
        <w:rPr>
          <w:noProof/>
        </w:rPr>
        <w:instrText xml:space="preserve"> QUOTE "</w:instrText>
      </w:r>
      <w:r w:rsidRPr="004B5969">
        <w:rPr>
          <w:rStyle w:val="CRMarker"/>
          <w:noProof/>
          <w:lang w:val="hu-HU"/>
        </w:rPr>
        <w:instrText>Õ</w:instrText>
      </w:r>
      <w:r w:rsidRPr="000C053E">
        <w:rPr>
          <w:noProof/>
        </w:rPr>
        <w:instrText xml:space="preserve">" </w:instrText>
      </w:r>
      <w:r w:rsidRPr="000C053E">
        <w:rPr>
          <w:noProof/>
        </w:rPr>
        <w:fldChar w:fldCharType="separate"/>
      </w:r>
      <w:r w:rsidRPr="004B5969">
        <w:rPr>
          <w:rStyle w:val="CRMarker"/>
          <w:noProof/>
          <w:lang w:val="hu-HU"/>
        </w:rPr>
        <w:t>Õ</w:t>
      </w:r>
      <w:r w:rsidRPr="000C053E">
        <w:rPr>
          <w:noProof/>
        </w:rPr>
        <w:fldChar w:fldCharType="end"/>
      </w:r>
      <w:r w:rsidRPr="004B2E74">
        <w:rPr>
          <w:noProof/>
        </w:rPr>
        <w:t xml:space="preserve"> támogatásra vonatkozó megállapodásokkal összhangban esetlegesen pénzügyi ellenőrzések, műveletellenőrzések és vizsgálatok tárgyát képezik, csökkentheti a vissza nem térítendő támogatás összegét, elutasíthatja az el nem számolható költségeket és visszafizettetheti a jogtalanul kifizetett összegeket.</w:t>
      </w:r>
    </w:p>
    <w:p w14:paraId="3E26A94D" w14:textId="77777777" w:rsidR="00862C75" w:rsidRPr="004B2E74" w:rsidRDefault="00862C75" w:rsidP="00862C75">
      <w:pPr>
        <w:rPr>
          <w:noProof/>
        </w:rPr>
      </w:pPr>
      <w:r w:rsidRPr="004B2E74">
        <w:rPr>
          <w:noProof/>
        </w:rPr>
        <w:t>(3)</w:t>
      </w:r>
      <w:r w:rsidRPr="004B2E74">
        <w:rPr>
          <w:noProof/>
        </w:rPr>
        <w:tab/>
        <w:t>Amennyiben lehetséges és kivitelezhető, az illetékes engedélyezésre jogosult tisztviselő az egyes érintett vissza nem térítendő támogatások esetében jogtalanul elszámolhatónak bejelentett költségek alapján határozza meg a csökkentendő vagy visszafizettetendő összegeket, a kedvezményezett által benyújtott, felülvizsgált jelentések és pénzügyi kimutatások elfogadását követően.</w:t>
      </w:r>
    </w:p>
    <w:p w14:paraId="6C39D4F3" w14:textId="77777777" w:rsidR="00862C75" w:rsidRPr="004B2E74" w:rsidRDefault="00862C75" w:rsidP="00862C75">
      <w:pPr>
        <w:rPr>
          <w:noProof/>
        </w:rPr>
      </w:pPr>
      <w:r w:rsidRPr="004B2E74">
        <w:rPr>
          <w:noProof/>
        </w:rPr>
        <w:t>(4)</w:t>
      </w:r>
      <w:r w:rsidRPr="004B2E74">
        <w:rPr>
          <w:noProof/>
        </w:rPr>
        <w:tab/>
        <w:t>Amennyiben nem lehetséges vagy nem kivitelezhető minden egyes érintett vissza nem térítendő támogatás esetében az el nem számolható költségek pontos számszerűsítése, a csökkentendő vagy visszafizettetendő összegeket a rendszerszintű, illetve visszatérő szabálytalanságok, csalás vagy kötelezettségszegés által bizonyítottan érintett vissza nem térítendő támogatásokra alkalmazott csökkentési vagy visszafizettetési arány extrapolációja révén, vagy – ha az el nem számolható költségek nem szolgálhatnak a csökkentendő vagy visszafizettetendő összeg meghatározásának alapjául – százalékos átalány alkalmazásával lehet meghatározni, az arányosság elvének figyelembevétele mellett. A kedvezményezett számára lehetővé kell tenni, hogy a csökkentés vagy visszafizettetés végrehajtását megelőzően kellően megalapozott alternatív módszert vagy arányt javasoljon.</w:t>
      </w:r>
    </w:p>
    <w:p w14:paraId="01AB504A" w14:textId="77777777" w:rsidR="00862C75" w:rsidRPr="004B2E74" w:rsidRDefault="00862C75" w:rsidP="00862C75">
      <w:pPr>
        <w:pStyle w:val="Titrearticle"/>
        <w:rPr>
          <w:noProof/>
        </w:rPr>
      </w:pPr>
      <w:r w:rsidRPr="004B5969">
        <w:rPr>
          <w:rStyle w:val="CRMinorChangeAdded"/>
          <w:noProof/>
          <w:lang w:val="hu-HU"/>
        </w:rPr>
        <w:t>207</w:t>
      </w:r>
      <w:r w:rsidRPr="004B5969">
        <w:rPr>
          <w:rStyle w:val="CRMinorChangeDeleted"/>
          <w:noProof/>
          <w:lang w:val="hu-HU"/>
        </w:rPr>
        <w:t>203</w:t>
      </w:r>
      <w:r w:rsidRPr="004B2E74">
        <w:rPr>
          <w:iCs/>
          <w:noProof/>
        </w:rPr>
        <w:t>.</w:t>
      </w:r>
      <w:r w:rsidRPr="004B2E74">
        <w:rPr>
          <w:noProof/>
        </w:rPr>
        <w:t xml:space="preserve"> cikk</w:t>
      </w:r>
    </w:p>
    <w:p w14:paraId="2433CA7A" w14:textId="77777777" w:rsidR="00862C75" w:rsidRPr="004B2E74" w:rsidRDefault="00862C75" w:rsidP="00862C75">
      <w:pPr>
        <w:pStyle w:val="NormalCentered"/>
        <w:rPr>
          <w:b/>
          <w:bCs/>
          <w:noProof/>
        </w:rPr>
      </w:pPr>
      <w:r w:rsidRPr="004B2E74">
        <w:rPr>
          <w:b/>
          <w:noProof/>
        </w:rPr>
        <w:t>A kifizetési kérelmet alátámasztó bizonylatok</w:t>
      </w:r>
    </w:p>
    <w:p w14:paraId="71EB6883" w14:textId="77777777" w:rsidR="00862C75" w:rsidRPr="004B2E74" w:rsidRDefault="00862C75" w:rsidP="00862C75">
      <w:pPr>
        <w:rPr>
          <w:noProof/>
        </w:rPr>
      </w:pPr>
      <w:r w:rsidRPr="004B2E74">
        <w:rPr>
          <w:noProof/>
        </w:rPr>
        <w:t>(1)</w:t>
      </w:r>
      <w:r w:rsidRPr="004B2E74">
        <w:rPr>
          <w:noProof/>
        </w:rPr>
        <w:tab/>
        <w:t>Az illetékes engedélyezésre jogosult tisztviselőnek meg kell határoznia a kifizetési kérelmek alátámasztásához szükséges bizonylatokat.</w:t>
      </w:r>
    </w:p>
    <w:p w14:paraId="6F15514A" w14:textId="77777777" w:rsidR="00862C75" w:rsidRPr="004B2E74" w:rsidRDefault="00862C75" w:rsidP="00862C75">
      <w:pPr>
        <w:rPr>
          <w:noProof/>
        </w:rPr>
      </w:pPr>
      <w:r w:rsidRPr="004B2E74">
        <w:rPr>
          <w:noProof/>
        </w:rPr>
        <w:t>(2)</w:t>
      </w:r>
      <w:r w:rsidRPr="004B2E74">
        <w:rPr>
          <w:noProof/>
        </w:rPr>
        <w:tab/>
        <w:t>A hatékony és eredményes pénzgazdálkodás elvének megfelelően az előfinanszírozás minden egyes vissza nem térítendő támogatás esetében több részletben is folyósítható. A kedvezményezettnek az újabb előfinanszírozási részlet iránti kérelemhez kimutatást kell csatolnia a korábbi előfinanszírozás felhasználásáról. A részlet akkor folyósítható teljes összegben, ha a korábbi előfinanszírozások teljes összegének legalább 70 %-át felhasználták. Ennek hiányában a részlet összegét a felhasználatlan összegekkel csökkenteni kell az említett arány teljesüléséig.</w:t>
      </w:r>
    </w:p>
    <w:p w14:paraId="1FDC6CB6" w14:textId="77777777" w:rsidR="00862C75" w:rsidRPr="004B2E74" w:rsidRDefault="00862C75" w:rsidP="00862C75">
      <w:pPr>
        <w:rPr>
          <w:noProof/>
        </w:rPr>
      </w:pPr>
      <w:r w:rsidRPr="004B2E74">
        <w:rPr>
          <w:noProof/>
        </w:rPr>
        <w:t>(3)</w:t>
      </w:r>
      <w:r w:rsidRPr="004B2E74">
        <w:rPr>
          <w:noProof/>
        </w:rPr>
        <w:tab/>
        <w:t>A kedvezményezettnek a bizonylatok benyújtására vonatkozó kötelezettség sérelme nélkül nyilatkoznia kell arról, hogy a kifizetési kérelmekben szereplő információk teljesek, megbízhatóak és a valóságnak megfelelőek. A kedvezményezettnek nyilatkoznia kell arról is, hogy a felmerült költségek a vissza nem térítendő támogatásra vonatkozó megállapodással összhangban elszámolhatók, és hogy a kifizetési kérelmeket megfelelő, ellenőrizhető bizonylatok támasztják alá.</w:t>
      </w:r>
    </w:p>
    <w:p w14:paraId="66433A16" w14:textId="77777777" w:rsidR="00862C75" w:rsidRPr="004B2E74" w:rsidRDefault="00862C75" w:rsidP="00862C75">
      <w:pPr>
        <w:rPr>
          <w:noProof/>
        </w:rPr>
      </w:pPr>
      <w:r w:rsidRPr="004B2E74">
        <w:rPr>
          <w:noProof/>
        </w:rPr>
        <w:t>(4)</w:t>
      </w:r>
      <w:r w:rsidRPr="004B2E74">
        <w:rPr>
          <w:noProof/>
        </w:rPr>
        <w:tab/>
        <w:t>Az illetékes engedélyezésre jogosult tisztviselő az időközi kifizetések vagy egyenlegkifizetések alátámasztására – az összegek nagyságától függetlenül – igazolást kérhet a tevékenységre vagy a munkaprogramra vonatkozó pénzügyi kimutatásokról, valamint az alapul szolgáló számlákról. Ilyen igazolás kockázatelemzés alapján kérhető, figyelembe véve különösen a vissza nem térítendő támogatás összegét, a kifizetés összegét, a kedvezményezett jellegét és a támogatott tevékenységek jellegét.</w:t>
      </w:r>
    </w:p>
    <w:p w14:paraId="3C185222" w14:textId="77777777" w:rsidR="00862C75" w:rsidRPr="004B2E74" w:rsidRDefault="00862C75" w:rsidP="00862C75">
      <w:pPr>
        <w:rPr>
          <w:noProof/>
        </w:rPr>
      </w:pPr>
      <w:r w:rsidRPr="004B2E74">
        <w:rPr>
          <w:noProof/>
        </w:rPr>
        <w:t>Az igazolást jóváhagyott külső ellenőrnek vagy közjogi szerv esetében egy kompetens és független köztisztviselőnek kell kiállítania.</w:t>
      </w:r>
    </w:p>
    <w:p w14:paraId="0C13AAA9" w14:textId="77777777" w:rsidR="00862C75" w:rsidRPr="004B2E74" w:rsidRDefault="00862C75" w:rsidP="00862C75">
      <w:pPr>
        <w:rPr>
          <w:noProof/>
        </w:rPr>
      </w:pPr>
      <w:r w:rsidRPr="004B2E74">
        <w:rPr>
          <w:noProof/>
        </w:rPr>
        <w:t>Az igazolásnak – az illetékes engedélyezésre jogosult tisztviselő által jóváhagyott módszertannal összhangban és a nemzetközi standardoknak megfelelő elfogadott eljárások alapján – tanúsítania kell, hogy a kedvezményezett által a kifizetési kérelem alapjául szolgáló pénzügyi kimutatásokban kimutatott költségek valósak, pontosan nyilvántartottak és a vissza nem térítendő támogatásra vonatkozó megállapodásnak megfelelően elszámolhatók. Különleges és kellően indokolt esetekben az illetékes engedélyezésre jogosult tisztviselő az igazolást kérheti vélemény formájában vagy a nemzetközi standardoknak megfelelően más formában.</w:t>
      </w:r>
    </w:p>
    <w:p w14:paraId="6986D3BC" w14:textId="77777777" w:rsidR="00862C75" w:rsidRPr="004B2E74" w:rsidRDefault="00862C75" w:rsidP="00862C75">
      <w:pPr>
        <w:rPr>
          <w:noProof/>
        </w:rPr>
      </w:pPr>
      <w:r w:rsidRPr="004B2E74">
        <w:rPr>
          <w:noProof/>
        </w:rPr>
        <w:t>(5)</w:t>
      </w:r>
      <w:r w:rsidRPr="004B2E74">
        <w:rPr>
          <w:noProof/>
        </w:rPr>
        <w:tab/>
        <w:t>Az illetékes engedélyezésre jogosult tisztviselő kockázatelemzés alapján min</w:t>
      </w:r>
      <w:r>
        <w:rPr>
          <w:noProof/>
        </w:rPr>
        <w:t xml:space="preserve">den kifizetés alátámasztására </w:t>
      </w:r>
      <w:r w:rsidRPr="004B5969">
        <w:rPr>
          <w:rStyle w:val="CRDeleted"/>
          <w:noProof/>
          <w:lang w:val="hu-HU"/>
        </w:rPr>
        <w:t>operatív ellenőrzési jelentést kérhet</w:t>
      </w:r>
      <w:r w:rsidRPr="004B2E74">
        <w:rPr>
          <w:noProof/>
        </w:rPr>
        <w:t xml:space="preserve"> az illetékes engedélyezésre jogosult</w:t>
      </w:r>
      <w:r>
        <w:rPr>
          <w:noProof/>
        </w:rPr>
        <w:t xml:space="preserve"> tisztviselő által jóváhagyott</w:t>
      </w:r>
      <w:r w:rsidRPr="004B5969">
        <w:rPr>
          <w:rStyle w:val="CRDeleted"/>
          <w:noProof/>
          <w:lang w:val="hu-HU"/>
        </w:rPr>
        <w:t>,</w:t>
      </w:r>
      <w:r>
        <w:rPr>
          <w:noProof/>
        </w:rPr>
        <w:t xml:space="preserve"> független harmadik fél</w:t>
      </w:r>
      <w:r w:rsidRPr="004B5969">
        <w:rPr>
          <w:rStyle w:val="CRDeleted"/>
          <w:noProof/>
          <w:lang w:val="hu-HU"/>
        </w:rPr>
        <w:t>től</w:t>
      </w:r>
      <w:r>
        <w:rPr>
          <w:noProof/>
        </w:rPr>
        <w:t xml:space="preserve"> </w:t>
      </w:r>
      <w:r w:rsidRPr="00447B44">
        <w:rPr>
          <w:noProof/>
        </w:rPr>
        <w:fldChar w:fldCharType="begin"/>
      </w:r>
      <w:r w:rsidRPr="00447B44">
        <w:rPr>
          <w:noProof/>
        </w:rPr>
        <w:instrText xml:space="preserve"> QUOTE "</w:instrText>
      </w:r>
      <w:r w:rsidRPr="004B5969">
        <w:rPr>
          <w:rStyle w:val="CRMarker"/>
          <w:noProof/>
          <w:lang w:val="hu-HU"/>
        </w:rPr>
        <w:instrText>Ö</w:instrText>
      </w:r>
      <w:r w:rsidRPr="00447B44">
        <w:rPr>
          <w:noProof/>
        </w:rPr>
        <w:instrText xml:space="preserve">" </w:instrText>
      </w:r>
      <w:r w:rsidRPr="00447B44">
        <w:rPr>
          <w:noProof/>
        </w:rPr>
        <w:fldChar w:fldCharType="separate"/>
      </w:r>
      <w:r w:rsidRPr="004B5969">
        <w:rPr>
          <w:rStyle w:val="CRMarker"/>
          <w:noProof/>
          <w:lang w:val="hu-HU"/>
        </w:rPr>
        <w:t>Ö</w:t>
      </w:r>
      <w:r w:rsidRPr="00447B44">
        <w:rPr>
          <w:noProof/>
        </w:rPr>
        <w:fldChar w:fldCharType="end"/>
      </w:r>
      <w:r w:rsidRPr="00447B44">
        <w:rPr>
          <w:noProof/>
        </w:rPr>
        <w:t> </w:t>
      </w:r>
      <w:r w:rsidRPr="004B2E74">
        <w:rPr>
          <w:noProof/>
        </w:rPr>
        <w:t>által készített operatív ellenőrzési jelentést kérhet</w:t>
      </w:r>
      <w:r w:rsidRPr="00447B44">
        <w:rPr>
          <w:noProof/>
        </w:rPr>
        <w:t> </w:t>
      </w:r>
      <w:r w:rsidRPr="00447B44">
        <w:rPr>
          <w:noProof/>
        </w:rPr>
        <w:fldChar w:fldCharType="begin"/>
      </w:r>
      <w:r w:rsidRPr="00447B44">
        <w:rPr>
          <w:noProof/>
        </w:rPr>
        <w:instrText xml:space="preserve"> QUOTE "</w:instrText>
      </w:r>
      <w:r w:rsidRPr="004B5969">
        <w:rPr>
          <w:rStyle w:val="CRMarker"/>
          <w:noProof/>
          <w:lang w:val="hu-HU"/>
        </w:rPr>
        <w:instrText>Õ</w:instrText>
      </w:r>
      <w:r w:rsidRPr="00447B44">
        <w:rPr>
          <w:noProof/>
        </w:rPr>
        <w:instrText xml:space="preserve">" </w:instrText>
      </w:r>
      <w:r w:rsidRPr="00447B44">
        <w:rPr>
          <w:noProof/>
        </w:rPr>
        <w:fldChar w:fldCharType="separate"/>
      </w:r>
      <w:r w:rsidRPr="004B5969">
        <w:rPr>
          <w:rStyle w:val="CRMarker"/>
          <w:noProof/>
          <w:lang w:val="hu-HU"/>
        </w:rPr>
        <w:t>Õ</w:t>
      </w:r>
      <w:r w:rsidRPr="00447B44">
        <w:rPr>
          <w:noProof/>
        </w:rPr>
        <w:fldChar w:fldCharType="end"/>
      </w:r>
      <w:r w:rsidRPr="004B2E74">
        <w:rPr>
          <w:noProof/>
        </w:rPr>
        <w:t>. Az operatív ellenőrzési jelentésnek meg kell állapítania, hogy az operatív ellenőrzést az illetékes engedélyezésre jogosult tisztviselő által jóváhagyott módszertannal összhangban végezték el, és hogy a fellépést vagy munkaprogramot ténylegesen a vissza nem térítendő támogatásra vonatkozó megállapodásban rögzített feltételeknek megfelelve hajtották-e végre.</w:t>
      </w:r>
    </w:p>
    <w:p w14:paraId="7475B1EE" w14:textId="77777777" w:rsidR="00862C75" w:rsidRPr="004B2E74" w:rsidRDefault="00862C75" w:rsidP="00862C75">
      <w:pPr>
        <w:pStyle w:val="Titrearticle"/>
        <w:rPr>
          <w:noProof/>
        </w:rPr>
      </w:pPr>
      <w:r w:rsidRPr="004B5969">
        <w:rPr>
          <w:rStyle w:val="CRMinorChangeAdded"/>
          <w:noProof/>
          <w:lang w:val="hu-HU"/>
        </w:rPr>
        <w:t>208</w:t>
      </w:r>
      <w:r w:rsidRPr="004B5969">
        <w:rPr>
          <w:rStyle w:val="CRMinorChangeDeleted"/>
          <w:noProof/>
          <w:lang w:val="hu-HU"/>
        </w:rPr>
        <w:t>204</w:t>
      </w:r>
      <w:r w:rsidRPr="004B2E74">
        <w:rPr>
          <w:iCs/>
          <w:noProof/>
        </w:rPr>
        <w:t>.</w:t>
      </w:r>
      <w:r w:rsidRPr="004B2E74">
        <w:rPr>
          <w:noProof/>
        </w:rPr>
        <w:t xml:space="preserve"> cikk</w:t>
      </w:r>
    </w:p>
    <w:p w14:paraId="6237E11C" w14:textId="77777777" w:rsidR="00862C75" w:rsidRPr="004B2E74" w:rsidRDefault="00862C75" w:rsidP="00862C75">
      <w:pPr>
        <w:pStyle w:val="NormalCentered"/>
        <w:rPr>
          <w:b/>
          <w:bCs/>
          <w:noProof/>
        </w:rPr>
      </w:pPr>
      <w:r w:rsidRPr="004B2E74">
        <w:rPr>
          <w:b/>
          <w:noProof/>
        </w:rPr>
        <w:t>Harmadik feleknek nyújtott pénzügyi támogatás</w:t>
      </w:r>
    </w:p>
    <w:p w14:paraId="14C3CD82" w14:textId="77777777" w:rsidR="00862C75" w:rsidRPr="004B2E74" w:rsidRDefault="00862C75" w:rsidP="00862C75">
      <w:pPr>
        <w:rPr>
          <w:noProof/>
        </w:rPr>
      </w:pPr>
      <w:r w:rsidRPr="004B2E74">
        <w:rPr>
          <w:noProof/>
        </w:rPr>
        <w:t>Amennyiben egy fellépés vagy munkaprogram végrehajtása harmadik félnek nyújtandó pénzügyi támogatás nyújtását teszi szükségessé, úgy a kedvezményezett akkor nyújthat ilyen pénzügyi támogatást, ha a kedvezményezett és a Bizottság közötti, vissza nem térítendő támogatásra vonatkozó megállapodás meghatározza az ilyen támoga</w:t>
      </w:r>
      <w:r>
        <w:rPr>
          <w:noProof/>
        </w:rPr>
        <w:t>tás nyújtásának feltételeit, a</w:t>
      </w:r>
      <w:r w:rsidRPr="00447B44">
        <w:rPr>
          <w:noProof/>
        </w:rPr>
        <w:t xml:space="preserve"> </w:t>
      </w:r>
      <w:r w:rsidRPr="00447B44">
        <w:rPr>
          <w:noProof/>
        </w:rPr>
        <w:fldChar w:fldCharType="begin"/>
      </w:r>
      <w:r w:rsidRPr="00447B44">
        <w:rPr>
          <w:noProof/>
        </w:rPr>
        <w:instrText xml:space="preserve"> QUOTE "</w:instrText>
      </w:r>
      <w:r w:rsidRPr="004B5969">
        <w:rPr>
          <w:rStyle w:val="CRMarker"/>
          <w:noProof/>
          <w:lang w:val="hu-HU"/>
        </w:rPr>
        <w:instrText>Ö</w:instrText>
      </w:r>
      <w:r w:rsidRPr="00447B44">
        <w:rPr>
          <w:noProof/>
        </w:rPr>
        <w:instrText xml:space="preserve">" </w:instrText>
      </w:r>
      <w:r w:rsidRPr="00447B44">
        <w:rPr>
          <w:noProof/>
        </w:rPr>
        <w:fldChar w:fldCharType="separate"/>
      </w:r>
      <w:r w:rsidRPr="004B5969">
        <w:rPr>
          <w:rStyle w:val="CRMarker"/>
          <w:noProof/>
          <w:lang w:val="hu-HU"/>
        </w:rPr>
        <w:t>Ö</w:t>
      </w:r>
      <w:r w:rsidRPr="00447B44">
        <w:rPr>
          <w:noProof/>
        </w:rPr>
        <w:fldChar w:fldCharType="end"/>
      </w:r>
      <w:r w:rsidRPr="00447B44">
        <w:rPr>
          <w:noProof/>
        </w:rPr>
        <w:t> </w:t>
      </w:r>
      <w:r w:rsidRPr="004B2E74">
        <w:rPr>
          <w:noProof/>
        </w:rPr>
        <w:t>kedvezményezett számára</w:t>
      </w:r>
      <w:r w:rsidRPr="00447B44">
        <w:rPr>
          <w:noProof/>
        </w:rPr>
        <w:t> </w:t>
      </w:r>
      <w:r w:rsidRPr="00447B44">
        <w:rPr>
          <w:noProof/>
        </w:rPr>
        <w:fldChar w:fldCharType="begin"/>
      </w:r>
      <w:r w:rsidRPr="00447B44">
        <w:rPr>
          <w:noProof/>
        </w:rPr>
        <w:instrText xml:space="preserve"> QUOTE "</w:instrText>
      </w:r>
      <w:r w:rsidRPr="004B5969">
        <w:rPr>
          <w:rStyle w:val="CRMarker"/>
          <w:noProof/>
          <w:lang w:val="hu-HU"/>
        </w:rPr>
        <w:instrText>Õ</w:instrText>
      </w:r>
      <w:r w:rsidRPr="00447B44">
        <w:rPr>
          <w:noProof/>
        </w:rPr>
        <w:instrText xml:space="preserve">" </w:instrText>
      </w:r>
      <w:r w:rsidRPr="00447B44">
        <w:rPr>
          <w:noProof/>
        </w:rPr>
        <w:fldChar w:fldCharType="separate"/>
      </w:r>
      <w:r w:rsidRPr="004B5969">
        <w:rPr>
          <w:rStyle w:val="CRMarker"/>
          <w:noProof/>
          <w:lang w:val="hu-HU"/>
        </w:rPr>
        <w:t>Õ</w:t>
      </w:r>
      <w:r w:rsidRPr="00447B44">
        <w:rPr>
          <w:noProof/>
        </w:rPr>
        <w:fldChar w:fldCharType="end"/>
      </w:r>
      <w:r w:rsidRPr="004B2E74">
        <w:rPr>
          <w:noProof/>
        </w:rPr>
        <w:t xml:space="preserve"> mérlegelési jogkör biztosítása nélkül.</w:t>
      </w:r>
    </w:p>
    <w:p w14:paraId="36AFC201" w14:textId="77777777" w:rsidR="00862C75" w:rsidRPr="004B2E74" w:rsidRDefault="00862C75" w:rsidP="00862C75">
      <w:pPr>
        <w:rPr>
          <w:noProof/>
        </w:rPr>
      </w:pPr>
      <w:r w:rsidRPr="004B2E74">
        <w:rPr>
          <w:noProof/>
        </w:rPr>
        <w:t>A mérlegelési jogkör nem tekinthető biztosítottnak, ha a vissza nem térítendő támogatásra vonatkozó megállapodás meghatározza a következőket:</w:t>
      </w:r>
    </w:p>
    <w:p w14:paraId="0FB268AC" w14:textId="77777777" w:rsidR="00862C75" w:rsidRPr="004B2E74" w:rsidRDefault="00862C75" w:rsidP="00862C75">
      <w:pPr>
        <w:pStyle w:val="Point0"/>
        <w:rPr>
          <w:noProof/>
        </w:rPr>
      </w:pPr>
      <w:r w:rsidRPr="004B2E74">
        <w:rPr>
          <w:noProof/>
        </w:rPr>
        <w:tab/>
        <w:t>a)</w:t>
      </w:r>
      <w:r w:rsidRPr="004B2E74">
        <w:rPr>
          <w:noProof/>
        </w:rPr>
        <w:tab/>
        <w:t>a harmadik fél számára fizethető pénzügyi támogatás maximális összege – amely nem haladhatja meg a 60 000 EUR-t –, és a pontos összeg meghatározásának kritériumai;</w:t>
      </w:r>
    </w:p>
    <w:p w14:paraId="4A664CD3" w14:textId="77777777" w:rsidR="00862C75" w:rsidRPr="004B2E74" w:rsidRDefault="00862C75" w:rsidP="00862C75">
      <w:pPr>
        <w:pStyle w:val="Point0"/>
        <w:rPr>
          <w:noProof/>
        </w:rPr>
      </w:pPr>
      <w:r w:rsidRPr="004B2E74">
        <w:rPr>
          <w:noProof/>
        </w:rPr>
        <w:tab/>
        <w:t>b)</w:t>
      </w:r>
      <w:r w:rsidRPr="004B2E74">
        <w:rPr>
          <w:noProof/>
        </w:rPr>
        <w:tab/>
        <w:t>a pénzügyi támogatásra jogosult különböző típusú tevékenységek, meghatározott lista alapján;</w:t>
      </w:r>
    </w:p>
    <w:p w14:paraId="519E1949" w14:textId="77777777" w:rsidR="00862C75" w:rsidRPr="004B2E74" w:rsidRDefault="00862C75" w:rsidP="00862C75">
      <w:pPr>
        <w:pStyle w:val="Point0"/>
        <w:rPr>
          <w:noProof/>
        </w:rPr>
      </w:pPr>
      <w:r w:rsidRPr="004B2E74">
        <w:rPr>
          <w:noProof/>
        </w:rPr>
        <w:tab/>
        <w:t>c)</w:t>
      </w:r>
      <w:r w:rsidRPr="004B2E74">
        <w:rPr>
          <w:noProof/>
        </w:rPr>
        <w:tab/>
        <w:t>azon személyek vagy személykategóriák m</w:t>
      </w:r>
      <w:r>
        <w:rPr>
          <w:noProof/>
        </w:rPr>
        <w:t>eghatározása,</w:t>
      </w:r>
      <w:r w:rsidRPr="00447B44">
        <w:rPr>
          <w:noProof/>
        </w:rPr>
        <w:t xml:space="preserve"> </w:t>
      </w:r>
      <w:r w:rsidRPr="00447B44">
        <w:rPr>
          <w:noProof/>
        </w:rPr>
        <w:fldChar w:fldCharType="begin"/>
      </w:r>
      <w:r w:rsidRPr="00447B44">
        <w:rPr>
          <w:noProof/>
        </w:rPr>
        <w:instrText xml:space="preserve"> QUOTE "</w:instrText>
      </w:r>
      <w:r w:rsidRPr="004B5969">
        <w:rPr>
          <w:rStyle w:val="CRMarker"/>
          <w:noProof/>
          <w:lang w:val="hu-HU"/>
        </w:rPr>
        <w:instrText>Ö</w:instrText>
      </w:r>
      <w:r w:rsidRPr="00447B44">
        <w:rPr>
          <w:noProof/>
        </w:rPr>
        <w:instrText xml:space="preserve">" </w:instrText>
      </w:r>
      <w:r w:rsidRPr="00447B44">
        <w:rPr>
          <w:noProof/>
        </w:rPr>
        <w:fldChar w:fldCharType="separate"/>
      </w:r>
      <w:r w:rsidRPr="004B5969">
        <w:rPr>
          <w:rStyle w:val="CRMarker"/>
          <w:noProof/>
          <w:lang w:val="hu-HU"/>
        </w:rPr>
        <w:t>Ö</w:t>
      </w:r>
      <w:r w:rsidRPr="00447B44">
        <w:rPr>
          <w:noProof/>
        </w:rPr>
        <w:fldChar w:fldCharType="end"/>
      </w:r>
      <w:r w:rsidRPr="00447B44">
        <w:rPr>
          <w:noProof/>
        </w:rPr>
        <w:t> </w:t>
      </w:r>
      <w:r w:rsidRPr="004B2E74">
        <w:rPr>
          <w:noProof/>
        </w:rPr>
        <w:t>akik vagy</w:t>
      </w:r>
      <w:r w:rsidRPr="00447B44">
        <w:rPr>
          <w:noProof/>
        </w:rPr>
        <w:t> </w:t>
      </w:r>
      <w:r w:rsidRPr="00447B44">
        <w:rPr>
          <w:noProof/>
        </w:rPr>
        <w:fldChar w:fldCharType="begin"/>
      </w:r>
      <w:r w:rsidRPr="00447B44">
        <w:rPr>
          <w:noProof/>
        </w:rPr>
        <w:instrText xml:space="preserve"> QUOTE "</w:instrText>
      </w:r>
      <w:r w:rsidRPr="004B5969">
        <w:rPr>
          <w:rStyle w:val="CRMarker"/>
          <w:noProof/>
          <w:lang w:val="hu-HU"/>
        </w:rPr>
        <w:instrText>Õ</w:instrText>
      </w:r>
      <w:r w:rsidRPr="00447B44">
        <w:rPr>
          <w:noProof/>
        </w:rPr>
        <w:instrText xml:space="preserve">" </w:instrText>
      </w:r>
      <w:r w:rsidRPr="00447B44">
        <w:rPr>
          <w:noProof/>
        </w:rPr>
        <w:fldChar w:fldCharType="separate"/>
      </w:r>
      <w:r w:rsidRPr="004B5969">
        <w:rPr>
          <w:rStyle w:val="CRMarker"/>
          <w:noProof/>
          <w:lang w:val="hu-HU"/>
        </w:rPr>
        <w:t>Õ</w:t>
      </w:r>
      <w:r w:rsidRPr="00447B44">
        <w:rPr>
          <w:noProof/>
        </w:rPr>
        <w:fldChar w:fldCharType="end"/>
      </w:r>
      <w:r w:rsidRPr="004B2E74">
        <w:rPr>
          <w:noProof/>
        </w:rPr>
        <w:t xml:space="preserve"> amelyek az említett pénzügyi támogatásban részesülhetnek, valamint a támogatásnyújtás feltételei.</w:t>
      </w:r>
    </w:p>
    <w:p w14:paraId="393CEF2B" w14:textId="77777777" w:rsidR="00862C75" w:rsidRPr="004B2E74" w:rsidRDefault="00862C75" w:rsidP="00862C75">
      <w:pPr>
        <w:rPr>
          <w:noProof/>
        </w:rPr>
      </w:pPr>
      <w:r w:rsidRPr="004B2E74">
        <w:rPr>
          <w:noProof/>
        </w:rPr>
        <w:t xml:space="preserve">A második bekezdés a) pontjában említett felső határ túlléphető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lang w:val="hu-HU"/>
        </w:rPr>
        <w:t>ð</w:t>
      </w:r>
      <w:r w:rsidRPr="004B5969">
        <w:rPr>
          <w:noProof/>
          <w:highlight w:val="lightGray"/>
        </w:rPr>
        <w:fldChar w:fldCharType="end"/>
      </w:r>
      <w:r w:rsidRPr="004B2E74">
        <w:rPr>
          <w:noProof/>
          <w:highlight w:val="lightGray"/>
        </w:rPr>
        <w:t> humanitárius segítségnyújtás, szükséghelyzeti támogatási műveletek, polgári védelmi műveletek vagy válságkezelési segély esetében, vagy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5969">
        <w:rPr>
          <w:rStyle w:val="CRMarker"/>
          <w:noProof/>
          <w:highlight w:val="lightGray"/>
          <w:lang w:val="hu-HU"/>
        </w:rPr>
        <w:t>ï</w:t>
      </w:r>
      <w:r w:rsidRPr="004B2E74">
        <w:rPr>
          <w:noProof/>
          <w:highlight w:val="lightGray"/>
        </w:rPr>
        <w:fldChar w:fldCharType="end"/>
      </w:r>
      <w:r w:rsidRPr="004B5969">
        <w:rPr>
          <w:rStyle w:val="CRMinorChangeDeleted"/>
          <w:noProof/>
          <w:lang w:val="hu-HU"/>
        </w:rPr>
        <w:t>,</w:t>
      </w:r>
      <w:r w:rsidRPr="004B2E74">
        <w:rPr>
          <w:noProof/>
        </w:rPr>
        <w:t xml:space="preserve"> ha a tevékenységek célkitűzései másként nem vagy csak túl nehezen valósíthatók meg.</w:t>
      </w:r>
    </w:p>
    <w:p w14:paraId="71B022CE" w14:textId="77777777" w:rsidR="00862C75" w:rsidRPr="004B2E74" w:rsidRDefault="00862C75" w:rsidP="00862C75">
      <w:pPr>
        <w:pStyle w:val="Titrearticle"/>
        <w:rPr>
          <w:noProof/>
        </w:rPr>
      </w:pPr>
      <w:r w:rsidRPr="004B2E74">
        <w:rPr>
          <w:rStyle w:val="CRMinorChangeAdded"/>
          <w:noProof/>
        </w:rPr>
        <w:t>209</w:t>
      </w:r>
      <w:r w:rsidRPr="004B2E74">
        <w:rPr>
          <w:rStyle w:val="CRMinorChangeDeleted"/>
          <w:noProof/>
        </w:rPr>
        <w:t>205</w:t>
      </w:r>
      <w:r w:rsidRPr="004B2E74">
        <w:rPr>
          <w:iCs/>
          <w:noProof/>
        </w:rPr>
        <w:t>.</w:t>
      </w:r>
      <w:r w:rsidRPr="004B2E74">
        <w:rPr>
          <w:noProof/>
        </w:rPr>
        <w:t xml:space="preserve"> cikk</w:t>
      </w:r>
    </w:p>
    <w:p w14:paraId="0D341F0B" w14:textId="77777777" w:rsidR="00862C75" w:rsidRPr="004B2E74" w:rsidRDefault="00862C75" w:rsidP="00862C75">
      <w:pPr>
        <w:pStyle w:val="NormalCentered"/>
        <w:rPr>
          <w:b/>
          <w:bCs/>
          <w:noProof/>
        </w:rPr>
      </w:pPr>
      <w:r w:rsidRPr="004B2E74">
        <w:rPr>
          <w:b/>
          <w:noProof/>
        </w:rPr>
        <w:t>Végrehajtási szerződések</w:t>
      </w:r>
    </w:p>
    <w:p w14:paraId="2397932F" w14:textId="77777777" w:rsidR="00862C75" w:rsidRPr="004B2E74" w:rsidRDefault="00862C75" w:rsidP="00862C75">
      <w:pPr>
        <w:rPr>
          <w:noProof/>
        </w:rPr>
      </w:pPr>
      <w:r w:rsidRPr="004B2E74">
        <w:rPr>
          <w:noProof/>
        </w:rPr>
        <w:t>(1)</w:t>
      </w:r>
      <w:r w:rsidRPr="004B2E74">
        <w:rPr>
          <w:noProof/>
        </w:rPr>
        <w:tab/>
        <w:t>A 2014/24/EU és a 2014/25/EU európai parlamenti és tanácsi irányelv</w:t>
      </w:r>
      <w:r w:rsidRPr="004B2E74">
        <w:rPr>
          <w:rStyle w:val="FootnoteReference"/>
          <w:noProof/>
        </w:rPr>
        <w:footnoteReference w:id="92"/>
      </w:r>
      <w:r w:rsidRPr="004B2E74">
        <w:rPr>
          <w:noProof/>
        </w:rPr>
        <w:t xml:space="preserve"> sérelme nélkül, amennyiben a fellépés vagy munkaprogram végrehajtásához </w:t>
      </w:r>
      <w:r w:rsidRPr="004B2E74">
        <w:rPr>
          <w:rStyle w:val="CRRefonteDeleted"/>
          <w:noProof/>
          <w:highlight w:val="lightGray"/>
        </w:rPr>
        <w:t>közbeszerzési</w:t>
      </w:r>
      <w:r w:rsidRPr="004B2E74">
        <w:rPr>
          <w:noProof/>
        </w:rPr>
        <w:t xml:space="preserve"> szerződés odaítélése szükséges, úgy a kedvezményezett a szokásos beszerzési gyakorlatainak megfelelően is odaítélheti a </w:t>
      </w:r>
      <w:r w:rsidRPr="004B2E74">
        <w:rPr>
          <w:rStyle w:val="CRRefonteDeleted"/>
          <w:noProof/>
          <w:highlight w:val="lightGray"/>
        </w:rPr>
        <w:t>közbeszerzési</w:t>
      </w:r>
      <w:r w:rsidRPr="004B2E74">
        <w:rPr>
          <w:noProof/>
        </w:rPr>
        <w:t xml:space="preserve"> szerződést, feltéve, hogy ezáltal a </w:t>
      </w:r>
      <w:r w:rsidRPr="004B2E74">
        <w:rPr>
          <w:rStyle w:val="CRRefonteDeleted"/>
          <w:noProof/>
          <w:highlight w:val="lightGray"/>
        </w:rPr>
        <w:t>közbeszerzési</w:t>
      </w:r>
      <w:r w:rsidRPr="004B2E74">
        <w:rPr>
          <w:noProof/>
        </w:rPr>
        <w:t xml:space="preserve"> szerződést az összességében legelőnyösebb ajánlat, vagy adott esetben a legalacsonyabb árat kínáló ajánlat alapján ítéli oda, az összeférhetetlenséget elkerülve.</w:t>
      </w:r>
    </w:p>
    <w:p w14:paraId="08F62FAB" w14:textId="77777777" w:rsidR="00862C75" w:rsidRPr="004B2E74" w:rsidRDefault="00862C75" w:rsidP="00862C75">
      <w:pPr>
        <w:rPr>
          <w:noProof/>
        </w:rPr>
      </w:pPr>
      <w:r w:rsidRPr="004B2E74">
        <w:rPr>
          <w:noProof/>
        </w:rPr>
        <w:t>(2)</w:t>
      </w:r>
      <w:r w:rsidRPr="004B2E74">
        <w:rPr>
          <w:noProof/>
        </w:rPr>
        <w:tab/>
        <w:t xml:space="preserve">Amennyiben a fellépés vagy munkaprogram végrehajtásához 60 000 EUR-t meghaladó értékű </w:t>
      </w:r>
      <w:r w:rsidRPr="004B2E74">
        <w:rPr>
          <w:rStyle w:val="CRRefonteDeleted"/>
          <w:noProof/>
          <w:highlight w:val="lightGray"/>
        </w:rPr>
        <w:t>közbeszerzési</w:t>
      </w:r>
      <w:r w:rsidRPr="004B2E74">
        <w:rPr>
          <w:noProof/>
        </w:rPr>
        <w:t xml:space="preserve"> szerződés odaítélése szükséges, úgy az illetékes engedélyezésre jogosult tisztviselő a kedvezményezettet kellően indokolt esetben az (1) bekezdésben említetteken kívül további egyedi szabályok betartására kötelezheti.</w:t>
      </w:r>
    </w:p>
    <w:p w14:paraId="678F726F" w14:textId="77777777" w:rsidR="00862C75" w:rsidRPr="004B2E74" w:rsidRDefault="00862C75" w:rsidP="00862C75">
      <w:pPr>
        <w:rPr>
          <w:noProof/>
        </w:rPr>
      </w:pPr>
      <w:r w:rsidRPr="004B2E74">
        <w:rPr>
          <w:noProof/>
        </w:rPr>
        <w:t xml:space="preserve">Ezeknek az egyedi szabályoknak az e rendeletben szereplő szabályokra kell épülniük, és arányosnak kell lenniük az érintett </w:t>
      </w:r>
      <w:r w:rsidRPr="004B2E74">
        <w:rPr>
          <w:rStyle w:val="CRRefonteDeleted"/>
          <w:noProof/>
          <w:highlight w:val="lightGray"/>
        </w:rPr>
        <w:t>közbeszerzési</w:t>
      </w:r>
      <w:r w:rsidRPr="004B2E74">
        <w:rPr>
          <w:noProof/>
        </w:rPr>
        <w:t xml:space="preserve"> </w:t>
      </w:r>
      <w:r w:rsidRPr="004B2E74">
        <w:rPr>
          <w:rStyle w:val="CRDeleted"/>
          <w:noProof/>
        </w:rPr>
        <w:t>szerződések</w:t>
      </w:r>
      <w:r w:rsidRPr="004B2E74">
        <w:rPr>
          <w:noProof/>
        </w:rPr>
        <w:t xml:space="preserve"> </w:t>
      </w:r>
      <w:r w:rsidRPr="004B2E74">
        <w:rPr>
          <w:noProof/>
        </w:rPr>
        <w:fldChar w:fldCharType="begin"/>
      </w:r>
      <w:r w:rsidRPr="004B2E74">
        <w:rPr>
          <w:noProof/>
        </w:rPr>
        <w:instrText xml:space="preserve"> QUOTE "Ö" </w:instrText>
      </w:r>
      <w:r w:rsidRPr="004B2E74">
        <w:rPr>
          <w:noProof/>
        </w:rPr>
        <w:fldChar w:fldCharType="separate"/>
      </w:r>
      <w:r w:rsidRPr="004B2E74">
        <w:rPr>
          <w:rStyle w:val="CRMarker"/>
          <w:noProof/>
        </w:rPr>
        <w:t>Ö</w:t>
      </w:r>
      <w:r w:rsidRPr="004B2E74">
        <w:rPr>
          <w:noProof/>
        </w:rPr>
        <w:fldChar w:fldCharType="end"/>
      </w:r>
      <w:r w:rsidRPr="004B2E74">
        <w:rPr>
          <w:noProof/>
        </w:rPr>
        <w:t xml:space="preserve"> szerződések</w:t>
      </w:r>
      <w:r w:rsidRPr="004B2E74">
        <w:rPr>
          <w:noProof/>
        </w:rPr>
        <w:fldChar w:fldCharType="begin"/>
      </w:r>
      <w:r w:rsidRPr="004B2E74">
        <w:rPr>
          <w:noProof/>
        </w:rPr>
        <w:instrText xml:space="preserve"> QUOTE "Õ" </w:instrText>
      </w:r>
      <w:r w:rsidRPr="004B2E74">
        <w:rPr>
          <w:noProof/>
        </w:rPr>
        <w:fldChar w:fldCharType="separate"/>
      </w:r>
      <w:r w:rsidRPr="004B2E74">
        <w:rPr>
          <w:rStyle w:val="CRMarker"/>
          <w:noProof/>
        </w:rPr>
        <w:t>Õ</w:t>
      </w:r>
      <w:r w:rsidRPr="004B2E74">
        <w:rPr>
          <w:noProof/>
        </w:rPr>
        <w:fldChar w:fldCharType="end"/>
      </w:r>
      <w:r w:rsidRPr="004B2E74">
        <w:rPr>
          <w:noProof/>
        </w:rPr>
        <w:t xml:space="preserve"> értékével, az uniós hozzájárulásnak a tevékenység teljes költségéhez viszonyított nagyságával és a kockázattal. Az említett egyedi szabályokat bele kell foglalni a vissza nem térítendő támogatásra vonatkozó megállapodásba.</w:t>
      </w:r>
    </w:p>
    <w:p w14:paraId="0525F8D3" w14:textId="77777777" w:rsidR="00862C75" w:rsidRPr="004B2E74" w:rsidRDefault="00862C75" w:rsidP="00862C75">
      <w:pPr>
        <w:pStyle w:val="SectionTitle"/>
        <w:rPr>
          <w:noProof/>
        </w:rPr>
      </w:pPr>
      <w:r w:rsidRPr="004B2E74">
        <w:rPr>
          <w:noProof/>
        </w:rPr>
        <w:t>IX. CÍM</w:t>
      </w:r>
    </w:p>
    <w:p w14:paraId="1CC76ABB" w14:textId="77777777" w:rsidR="00862C75" w:rsidRPr="004B2E74" w:rsidRDefault="00862C75" w:rsidP="00862C75">
      <w:pPr>
        <w:pStyle w:val="SectionTitle"/>
        <w:rPr>
          <w:iCs/>
          <w:noProof/>
        </w:rPr>
      </w:pPr>
      <w:r w:rsidRPr="004B2E74">
        <w:rPr>
          <w:i/>
          <w:noProof/>
        </w:rPr>
        <w:t>PÉNZDÍJAK</w:t>
      </w:r>
    </w:p>
    <w:p w14:paraId="295644A1" w14:textId="77777777" w:rsidR="00862C75" w:rsidRPr="004B2E74" w:rsidRDefault="00862C75" w:rsidP="00862C75">
      <w:pPr>
        <w:pStyle w:val="Titrearticle"/>
        <w:rPr>
          <w:noProof/>
        </w:rPr>
      </w:pPr>
      <w:r w:rsidRPr="004B2E74">
        <w:rPr>
          <w:rStyle w:val="CRMinorChangeAdded"/>
          <w:noProof/>
        </w:rPr>
        <w:t>210</w:t>
      </w:r>
      <w:r w:rsidRPr="004B2E74">
        <w:rPr>
          <w:rStyle w:val="CRMinorChangeDeleted"/>
          <w:noProof/>
        </w:rPr>
        <w:t>206</w:t>
      </w:r>
      <w:r w:rsidRPr="004B2E74">
        <w:rPr>
          <w:iCs/>
          <w:noProof/>
        </w:rPr>
        <w:t>.</w:t>
      </w:r>
      <w:r w:rsidRPr="004B2E74">
        <w:rPr>
          <w:noProof/>
        </w:rPr>
        <w:t xml:space="preserve"> cikk</w:t>
      </w:r>
    </w:p>
    <w:p w14:paraId="6D938CE8" w14:textId="77777777" w:rsidR="00862C75" w:rsidRPr="004B2E74" w:rsidRDefault="00862C75" w:rsidP="00862C75">
      <w:pPr>
        <w:pStyle w:val="NormalCentered"/>
        <w:rPr>
          <w:b/>
          <w:bCs/>
          <w:noProof/>
        </w:rPr>
      </w:pPr>
      <w:r w:rsidRPr="004B2E74">
        <w:rPr>
          <w:b/>
          <w:noProof/>
        </w:rPr>
        <w:t>Általános szabályok</w:t>
      </w:r>
    </w:p>
    <w:p w14:paraId="509197DE" w14:textId="77777777" w:rsidR="00862C75" w:rsidRPr="004B2E74" w:rsidRDefault="00862C75" w:rsidP="00862C75">
      <w:pPr>
        <w:rPr>
          <w:noProof/>
        </w:rPr>
      </w:pPr>
      <w:r w:rsidRPr="004B2E74">
        <w:rPr>
          <w:noProof/>
        </w:rPr>
        <w:t>(1)</w:t>
      </w:r>
      <w:r w:rsidRPr="004B2E74">
        <w:rPr>
          <w:noProof/>
        </w:rPr>
        <w:tab/>
        <w:t>A pénzdíjak odaítélése során tiszteletben kell tartani az átláthatóság és az egyenlő bánásmód elvét és elő kell segíteni az Unió szakpolitikai célkitűzéseinek megvalósulását.</w:t>
      </w:r>
    </w:p>
    <w:p w14:paraId="7C7BF596" w14:textId="77777777" w:rsidR="00862C75" w:rsidRPr="004B2E74" w:rsidRDefault="00862C75" w:rsidP="00862C75">
      <w:pPr>
        <w:rPr>
          <w:noProof/>
        </w:rPr>
      </w:pPr>
      <w:r w:rsidRPr="004B2E74">
        <w:rPr>
          <w:noProof/>
        </w:rPr>
        <w:t>(2)</w:t>
      </w:r>
      <w:r w:rsidRPr="004B2E74">
        <w:rPr>
          <w:noProof/>
        </w:rPr>
        <w:tab/>
        <w:t>A pénzdíjak nem ítélhetők oda közvetlenül, versenypályázat nélkül.</w:t>
      </w:r>
    </w:p>
    <w:p w14:paraId="3A8988CF" w14:textId="77777777" w:rsidR="00862C75" w:rsidRPr="004B2E74" w:rsidRDefault="00862C75" w:rsidP="00862C75">
      <w:pPr>
        <w:rPr>
          <w:noProof/>
        </w:rPr>
      </w:pPr>
      <w:r w:rsidRPr="004B2E74">
        <w:rPr>
          <w:noProof/>
        </w:rPr>
        <w:t xml:space="preserve">1 000 000 EUR-s vagy azt meghaladó egységértékű pénzdíjas versenypályázatok csak akkor tehetők közzé, ha e pénzdíjakról a </w:t>
      </w:r>
      <w:r w:rsidRPr="004B2E74">
        <w:rPr>
          <w:rStyle w:val="CRMinorChangeAdded"/>
          <w:noProof/>
        </w:rPr>
        <w:t>111</w:t>
      </w:r>
      <w:r w:rsidRPr="004B2E74">
        <w:rPr>
          <w:rStyle w:val="CRMinorChangeDeleted"/>
          <w:noProof/>
        </w:rPr>
        <w:t>110</w:t>
      </w:r>
      <w:r w:rsidRPr="004B2E74">
        <w:rPr>
          <w:noProof/>
        </w:rPr>
        <w:t>. cikkben említett finanszírozási határozat rendelkezik és a pénzdíjakról az Európai Parlamentet és a Tanácsot is tájékoztatták.</w:t>
      </w:r>
    </w:p>
    <w:p w14:paraId="495236DA" w14:textId="77777777" w:rsidR="00862C75" w:rsidRPr="004B2E74" w:rsidRDefault="00862C75" w:rsidP="00862C75">
      <w:pPr>
        <w:rPr>
          <w:noProof/>
        </w:rPr>
      </w:pPr>
      <w:r w:rsidRPr="004B2E74">
        <w:rPr>
          <w:noProof/>
        </w:rPr>
        <w:t>(3)</w:t>
      </w:r>
      <w:r w:rsidRPr="004B2E74">
        <w:rPr>
          <w:noProof/>
        </w:rPr>
        <w:tab/>
        <w:t>A pénzdíj összege nem állhat összefüggésben a nyertesnél felmerült költségekkel.</w:t>
      </w:r>
    </w:p>
    <w:p w14:paraId="720F383C" w14:textId="77777777" w:rsidR="00862C75" w:rsidRPr="004B2E74" w:rsidRDefault="00862C75" w:rsidP="00862C75">
      <w:pPr>
        <w:rPr>
          <w:noProof/>
        </w:rPr>
      </w:pPr>
      <w:r w:rsidRPr="004B2E74">
        <w:rPr>
          <w:noProof/>
        </w:rPr>
        <w:t>(4)</w:t>
      </w:r>
      <w:r w:rsidRPr="004B2E74">
        <w:rPr>
          <w:noProof/>
        </w:rPr>
        <w:tab/>
        <w:t xml:space="preserve">Amennyiben egy fellépés vagy munkaprogram végrehajtása szükségessé teszi, hogy a kedvezményezett harmadik feleknek pénzdíjakat ítéljen oda, úgy a kedvezményezett akkor ítélhet oda ilyen pénzdíjakat, ha a kedvezményezett és a Bizottság közötti, vissza nem térítendő támogatásra vonatkozó megállapodás meghatározza a jogosultsági feltételeket, az odaítélési szempontokat, a pénzdíjak összegét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vagy típusát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és a kifizetésre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vagy átadásra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vonatkozó rendelkezéseket, a mérlegelési jogkör biztosítása nélkül.</w:t>
      </w:r>
    </w:p>
    <w:p w14:paraId="4CED5D57" w14:textId="77777777" w:rsidR="00862C75" w:rsidRPr="004B2E74" w:rsidRDefault="00862C75" w:rsidP="00862C75">
      <w:pPr>
        <w:pStyle w:val="Titrearticle"/>
        <w:rPr>
          <w:noProof/>
        </w:rPr>
      </w:pPr>
      <w:r w:rsidRPr="004B2E74">
        <w:rPr>
          <w:rStyle w:val="CRMinorChangeAdded"/>
          <w:noProof/>
        </w:rPr>
        <w:t>211</w:t>
      </w:r>
      <w:r w:rsidRPr="004B2E74">
        <w:rPr>
          <w:rStyle w:val="CRMinorChangeDeleted"/>
          <w:noProof/>
        </w:rPr>
        <w:t>207</w:t>
      </w:r>
      <w:r w:rsidRPr="004B2E74">
        <w:rPr>
          <w:iCs/>
          <w:noProof/>
        </w:rPr>
        <w:t>.</w:t>
      </w:r>
      <w:r w:rsidRPr="004B2E74">
        <w:rPr>
          <w:noProof/>
        </w:rPr>
        <w:t xml:space="preserve"> cikk</w:t>
      </w:r>
    </w:p>
    <w:p w14:paraId="4922C313" w14:textId="77777777" w:rsidR="00862C75" w:rsidRPr="004B2E74" w:rsidRDefault="00862C75" w:rsidP="00862C75">
      <w:pPr>
        <w:pStyle w:val="NormalCentered"/>
        <w:rPr>
          <w:b/>
          <w:bCs/>
          <w:noProof/>
        </w:rPr>
      </w:pPr>
      <w:r w:rsidRPr="004B2E74">
        <w:rPr>
          <w:b/>
          <w:noProof/>
        </w:rPr>
        <w:t>A versenypályázat szabályai, odaítélés és közzététel</w:t>
      </w:r>
    </w:p>
    <w:p w14:paraId="55A27C07" w14:textId="77777777" w:rsidR="00862C75" w:rsidRPr="004B2E74" w:rsidRDefault="00862C75" w:rsidP="00862C75">
      <w:pPr>
        <w:rPr>
          <w:noProof/>
        </w:rPr>
      </w:pPr>
      <w:r w:rsidRPr="004B2E74">
        <w:rPr>
          <w:noProof/>
        </w:rPr>
        <w:t>(1)</w:t>
      </w:r>
      <w:r w:rsidRPr="004B2E74">
        <w:rPr>
          <w:noProof/>
        </w:rPr>
        <w:tab/>
        <w:t>A versenypályázat szabályaiban:</w:t>
      </w:r>
    </w:p>
    <w:p w14:paraId="557D075C" w14:textId="77777777" w:rsidR="00862C75" w:rsidRPr="004B2E74" w:rsidRDefault="00862C75" w:rsidP="00862C75">
      <w:pPr>
        <w:pStyle w:val="Point0"/>
        <w:rPr>
          <w:noProof/>
        </w:rPr>
      </w:pPr>
      <w:r w:rsidRPr="004B2E74">
        <w:rPr>
          <w:noProof/>
        </w:rPr>
        <w:tab/>
        <w:t>a)</w:t>
      </w:r>
      <w:r w:rsidRPr="004B2E74">
        <w:rPr>
          <w:noProof/>
        </w:rPr>
        <w:tab/>
        <w:t>meg kell határozni a jogosultsági feltételeket;</w:t>
      </w:r>
    </w:p>
    <w:p w14:paraId="38904710" w14:textId="77777777" w:rsidR="00862C75" w:rsidRPr="004B2E74" w:rsidRDefault="00862C75" w:rsidP="00862C75">
      <w:pPr>
        <w:pStyle w:val="Point0"/>
        <w:rPr>
          <w:noProof/>
        </w:rPr>
      </w:pPr>
      <w:r w:rsidRPr="004B2E74">
        <w:rPr>
          <w:noProof/>
        </w:rPr>
        <w:tab/>
        <w:t>b)</w:t>
      </w:r>
      <w:r w:rsidRPr="004B2E74">
        <w:rPr>
          <w:noProof/>
        </w:rPr>
        <w:tab/>
        <w:t>meg kell határozni a pályázat benyújtására és szükség esetén a pályázók nyilvántartásba vételére vonatkozó rendelkezéseket és végső határidőket;</w:t>
      </w:r>
    </w:p>
    <w:p w14:paraId="12030735" w14:textId="77777777" w:rsidR="00862C75" w:rsidRPr="004B2E74" w:rsidRDefault="00862C75" w:rsidP="00862C75">
      <w:pPr>
        <w:pStyle w:val="Point0"/>
        <w:rPr>
          <w:noProof/>
        </w:rPr>
      </w:pPr>
      <w:r w:rsidRPr="004B2E74">
        <w:rPr>
          <w:noProof/>
        </w:rPr>
        <w:tab/>
        <w:t>c)</w:t>
      </w:r>
      <w:r w:rsidRPr="004B2E74">
        <w:rPr>
          <w:noProof/>
        </w:rPr>
        <w:tab/>
        <w:t xml:space="preserve">meg kell határozni a </w:t>
      </w:r>
      <w:r w:rsidRPr="004B2E74">
        <w:rPr>
          <w:rStyle w:val="CRMinorChangeAdded"/>
          <w:noProof/>
        </w:rPr>
        <w:t>139</w:t>
      </w:r>
      <w:r w:rsidRPr="004B2E74">
        <w:rPr>
          <w:rStyle w:val="CRMinorChangeDeleted"/>
          <w:noProof/>
        </w:rPr>
        <w:t>136</w:t>
      </w:r>
      <w:r w:rsidRPr="004B2E74">
        <w:rPr>
          <w:noProof/>
        </w:rPr>
        <w:t xml:space="preserve">. cikkben foglaltak szerinti kizárási kritériumokat és a </w:t>
      </w:r>
      <w:r w:rsidRPr="004B2E74">
        <w:rPr>
          <w:rStyle w:val="CRMinorChangeAdded"/>
          <w:noProof/>
        </w:rPr>
        <w:t>144</w:t>
      </w:r>
      <w:r w:rsidRPr="004B2E74">
        <w:rPr>
          <w:rStyle w:val="CRMinorChangeDeleted"/>
          <w:noProof/>
        </w:rPr>
        <w:t>141</w:t>
      </w:r>
      <w:r w:rsidRPr="004B2E74">
        <w:rPr>
          <w:noProof/>
        </w:rPr>
        <w:t>. cikkben foglaltak szerinti megtagadási okokat;</w:t>
      </w:r>
    </w:p>
    <w:p w14:paraId="1938404B" w14:textId="77777777" w:rsidR="00862C75" w:rsidRPr="004B2E74" w:rsidRDefault="00862C75" w:rsidP="00862C75">
      <w:pPr>
        <w:pStyle w:val="Point0"/>
        <w:rPr>
          <w:noProof/>
        </w:rPr>
      </w:pPr>
      <w:r w:rsidRPr="004B2E74">
        <w:rPr>
          <w:noProof/>
        </w:rPr>
        <w:tab/>
        <w:t>d)</w:t>
      </w:r>
      <w:r w:rsidRPr="004B2E74">
        <w:rPr>
          <w:noProof/>
        </w:rPr>
        <w:tab/>
        <w:t>a versenypályázat keretében elvégzett tevékenységekhez kapcsolódó követelés esetén elő kell írni a pályázók kizárólagos felelősségét;</w:t>
      </w:r>
    </w:p>
    <w:p w14:paraId="1E072E07" w14:textId="77777777" w:rsidR="00862C75" w:rsidRPr="004B2E74" w:rsidRDefault="00862C75" w:rsidP="00862C75">
      <w:pPr>
        <w:pStyle w:val="Point0"/>
        <w:rPr>
          <w:noProof/>
        </w:rPr>
      </w:pPr>
      <w:r w:rsidRPr="004B2E74">
        <w:rPr>
          <w:noProof/>
        </w:rPr>
        <w:tab/>
        <w:t>e)</w:t>
      </w:r>
      <w:r w:rsidRPr="004B2E74">
        <w:rPr>
          <w:noProof/>
        </w:rPr>
        <w:tab/>
        <w:t xml:space="preserve">elő kell írni, hogy a nyertes elfogadja a </w:t>
      </w:r>
      <w:r w:rsidRPr="004B2E74">
        <w:rPr>
          <w:rStyle w:val="CRMinorChangeAdded"/>
          <w:noProof/>
        </w:rPr>
        <w:t>130</w:t>
      </w:r>
      <w:r w:rsidRPr="004B2E74">
        <w:rPr>
          <w:rStyle w:val="CRMinorChangeDeleted"/>
          <w:noProof/>
        </w:rPr>
        <w:t>129</w:t>
      </w:r>
      <w:r w:rsidRPr="004B2E74">
        <w:rPr>
          <w:noProof/>
        </w:rPr>
        <w:t>. cikkben említett kötelezettségeket és a versenypályázat szabályaiban meghatározott közzétételi kötelezettségeket;</w:t>
      </w:r>
    </w:p>
    <w:p w14:paraId="147D7F8A" w14:textId="77777777" w:rsidR="00862C75" w:rsidRPr="004B2E74" w:rsidRDefault="00862C75" w:rsidP="00862C75">
      <w:pPr>
        <w:pStyle w:val="Point0"/>
        <w:rPr>
          <w:noProof/>
        </w:rPr>
      </w:pPr>
      <w:r w:rsidRPr="004B2E74">
        <w:rPr>
          <w:noProof/>
        </w:rPr>
        <w:tab/>
        <w:t>f)</w:t>
      </w:r>
      <w:r w:rsidRPr="004B2E74">
        <w:rPr>
          <w:noProof/>
        </w:rPr>
        <w:tab/>
        <w:t>meg kell határozni az odaítélési szempontokat, amelyeknek lehetővé kell tenniük a benyújtott pályázatok minőségének értékelését a célkitűzések és a várt eredmények tekintetében, és annak objektív meghatározását, hogy a pályázatok nyertesek-e;</w:t>
      </w:r>
    </w:p>
    <w:p w14:paraId="2D927F11" w14:textId="77777777" w:rsidR="00862C75" w:rsidRPr="004B2E74" w:rsidRDefault="00862C75" w:rsidP="00862C75">
      <w:pPr>
        <w:pStyle w:val="Point0"/>
        <w:rPr>
          <w:noProof/>
        </w:rPr>
      </w:pPr>
      <w:r w:rsidRPr="004B2E74">
        <w:rPr>
          <w:noProof/>
        </w:rPr>
        <w:tab/>
        <w:t>g)</w:t>
      </w:r>
      <w:r w:rsidRPr="004B2E74">
        <w:rPr>
          <w:noProof/>
        </w:rPr>
        <w:tab/>
        <w:t xml:space="preserve">meg kell határozni a pénzdíj vagy a pénzdíjak összegét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vagy típusát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w:t>
      </w:r>
    </w:p>
    <w:p w14:paraId="68216FE9" w14:textId="77777777" w:rsidR="00862C75" w:rsidRPr="004B2E74" w:rsidRDefault="00862C75" w:rsidP="00862C75">
      <w:pPr>
        <w:pStyle w:val="Point0"/>
        <w:rPr>
          <w:noProof/>
        </w:rPr>
      </w:pPr>
      <w:r w:rsidRPr="004B2E74">
        <w:rPr>
          <w:noProof/>
        </w:rPr>
        <w:tab/>
        <w:t>h)</w:t>
      </w:r>
      <w:r w:rsidRPr="004B2E74">
        <w:rPr>
          <w:noProof/>
        </w:rPr>
        <w:tab/>
        <w:t xml:space="preserve">meg kell határozni a pénzdíjak nyerteseknek való, odaítélést követő kifizetésére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vagy átadására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vonatkozó rendelkezéseket.</w:t>
      </w:r>
    </w:p>
    <w:p w14:paraId="65CF3B72" w14:textId="77777777" w:rsidR="00862C75" w:rsidRPr="004B2E74" w:rsidRDefault="00862C75" w:rsidP="00862C75">
      <w:pPr>
        <w:rPr>
          <w:noProof/>
        </w:rPr>
      </w:pPr>
      <w:r w:rsidRPr="004B2E74">
        <w:rPr>
          <w:noProof/>
        </w:rPr>
        <w:t>Az első albekezdés a) pontjának alkalmazásában a kedvezményezettek jogosultak a részvételre, hacsak a versenypályázat szabályai másként nem rendelkeznek.</w:t>
      </w:r>
    </w:p>
    <w:p w14:paraId="5A2883A4" w14:textId="77777777" w:rsidR="00862C75" w:rsidRPr="004B2E74" w:rsidRDefault="00862C75" w:rsidP="00862C75">
      <w:pPr>
        <w:rPr>
          <w:noProof/>
        </w:rPr>
      </w:pPr>
      <w:r w:rsidRPr="004B2E74">
        <w:rPr>
          <w:noProof/>
        </w:rPr>
        <w:t xml:space="preserve">A </w:t>
      </w:r>
      <w:r w:rsidRPr="004B2E74">
        <w:rPr>
          <w:rStyle w:val="CRMinorChangeAdded"/>
          <w:noProof/>
        </w:rPr>
        <w:t>198</w:t>
      </w:r>
      <w:r w:rsidRPr="004B2E74">
        <w:rPr>
          <w:rStyle w:val="CRMinorChangeDeleted"/>
          <w:noProof/>
        </w:rPr>
        <w:t>194</w:t>
      </w:r>
      <w:r w:rsidRPr="004B2E74">
        <w:rPr>
          <w:noProof/>
        </w:rPr>
        <w:t>. cikk (3) bekezdése értelemszerűen alkalmazandó a versenypályázatok közzétételére.</w:t>
      </w:r>
    </w:p>
    <w:p w14:paraId="5F4F14C0" w14:textId="77777777" w:rsidR="00862C75" w:rsidRPr="004B2E74" w:rsidRDefault="00862C75" w:rsidP="00862C75">
      <w:pPr>
        <w:rPr>
          <w:noProof/>
        </w:rPr>
      </w:pPr>
      <w:r w:rsidRPr="004B2E74">
        <w:rPr>
          <w:noProof/>
        </w:rPr>
        <w:t>(2)</w:t>
      </w:r>
      <w:r w:rsidRPr="004B2E74">
        <w:rPr>
          <w:noProof/>
        </w:rPr>
        <w:tab/>
        <w:t>A versenypályázat szabályai meghatározhatják a versenypályázat visszavonásának feltételeit, különösen akkor, ha annak célkitűzései nem valósíthatók meg.</w:t>
      </w:r>
    </w:p>
    <w:p w14:paraId="77DBF259" w14:textId="77777777" w:rsidR="00862C75" w:rsidRPr="004B2E74" w:rsidRDefault="00862C75" w:rsidP="00862C75">
      <w:pPr>
        <w:rPr>
          <w:noProof/>
        </w:rPr>
      </w:pPr>
      <w:r w:rsidRPr="004B2E74">
        <w:rPr>
          <w:noProof/>
        </w:rPr>
        <w:t>(3)</w:t>
      </w:r>
      <w:r w:rsidRPr="004B2E74">
        <w:rPr>
          <w:noProof/>
        </w:rPr>
        <w:tab/>
        <w:t xml:space="preserve">A pénzdíjakat az illetékes engedélyezésre jogosult tisztviselő ítéli oda a </w:t>
      </w:r>
      <w:r w:rsidRPr="004B2E74">
        <w:rPr>
          <w:rStyle w:val="CRMinorChangeAdded"/>
          <w:noProof/>
        </w:rPr>
        <w:t>154</w:t>
      </w:r>
      <w:r w:rsidRPr="004B2E74">
        <w:rPr>
          <w:rStyle w:val="CRMinorChangeDeleted"/>
          <w:noProof/>
        </w:rPr>
        <w:t>150</w:t>
      </w:r>
      <w:r w:rsidRPr="004B2E74">
        <w:rPr>
          <w:noProof/>
        </w:rPr>
        <w:t>. cikkben említett</w:t>
      </w:r>
      <w:r>
        <w:rPr>
          <w:noProof/>
        </w:rPr>
        <w:t xml:space="preserve"> </w:t>
      </w:r>
      <w:r w:rsidRPr="00E26111">
        <w:rPr>
          <w:rStyle w:val="CRMinorChangeDeleted"/>
          <w:noProof/>
        </w:rPr>
        <w:t>értékelő bizottság</w:t>
      </w:r>
      <w:r w:rsidRPr="004B2E74">
        <w:rPr>
          <w:noProof/>
        </w:rPr>
        <w:t xml:space="preserve"> </w:t>
      </w:r>
      <w:r w:rsidRPr="00E26111">
        <w:rPr>
          <w:rStyle w:val="CRMinorChangeAdded"/>
          <w:noProof/>
        </w:rPr>
        <w:t>értékelőbizottság</w:t>
      </w:r>
      <w:r w:rsidRPr="004B2E74">
        <w:rPr>
          <w:noProof/>
        </w:rPr>
        <w:t xml:space="preserve"> általi értékelést követően.</w:t>
      </w:r>
    </w:p>
    <w:p w14:paraId="4BED300D" w14:textId="77777777" w:rsidR="00862C75" w:rsidRPr="004B2E74" w:rsidRDefault="00862C75" w:rsidP="00862C75">
      <w:pPr>
        <w:rPr>
          <w:noProof/>
        </w:rPr>
      </w:pPr>
      <w:r w:rsidRPr="004B2E74">
        <w:rPr>
          <w:noProof/>
        </w:rPr>
        <w:t xml:space="preserve">A </w:t>
      </w:r>
      <w:r w:rsidRPr="004B2E74">
        <w:rPr>
          <w:rStyle w:val="CRMinorChangeAdded"/>
          <w:noProof/>
        </w:rPr>
        <w:t>204</w:t>
      </w:r>
      <w:r w:rsidRPr="004B2E74">
        <w:rPr>
          <w:rStyle w:val="CRMinorChangeDeleted"/>
          <w:noProof/>
        </w:rPr>
        <w:t>200</w:t>
      </w:r>
      <w:r w:rsidRPr="004B2E74">
        <w:rPr>
          <w:noProof/>
        </w:rPr>
        <w:t>. cikk (4) és (6) bekezdése értelemszerűen alkalmazandó a pénzdíj odaítélésére vonatkozó határozatra.</w:t>
      </w:r>
    </w:p>
    <w:p w14:paraId="655935F7" w14:textId="77777777" w:rsidR="00862C75" w:rsidRPr="004B2E74" w:rsidRDefault="00862C75" w:rsidP="00862C75">
      <w:pPr>
        <w:rPr>
          <w:noProof/>
        </w:rPr>
      </w:pPr>
      <w:r w:rsidRPr="004B2E74">
        <w:rPr>
          <w:noProof/>
        </w:rPr>
        <w:t>(4)</w:t>
      </w:r>
      <w:r w:rsidRPr="004B2E74">
        <w:rPr>
          <w:noProof/>
        </w:rPr>
        <w:tab/>
        <w:t>A pályázókat a lehető leghamarabb, de mindenképpen az engedélyezésre jogosult tisztviselő pénzdíj odaítélésére vonatkozó határozatának meghozatalától számított 15 naptári napon belül értesíteni kell pályázatuk értékelésének eredményéről.</w:t>
      </w:r>
    </w:p>
    <w:p w14:paraId="2A783D5E" w14:textId="77777777" w:rsidR="00862C75" w:rsidRPr="004B2E74" w:rsidRDefault="00862C75" w:rsidP="00862C75">
      <w:pPr>
        <w:rPr>
          <w:noProof/>
        </w:rPr>
      </w:pPr>
      <w:r w:rsidRPr="004B2E74">
        <w:rPr>
          <w:noProof/>
        </w:rPr>
        <w:t>A nyertes pályázót tájékoztatni kell a pénzdíj odaítélésére vonatkozó határozatról, amely jogi kötelezettségvállalásnak minősül.</w:t>
      </w:r>
    </w:p>
    <w:p w14:paraId="61D7038E" w14:textId="77777777" w:rsidR="00862C75" w:rsidRPr="004B2E74" w:rsidRDefault="00862C75" w:rsidP="00862C75">
      <w:pPr>
        <w:rPr>
          <w:noProof/>
        </w:rPr>
      </w:pPr>
      <w:r w:rsidRPr="004B2E74">
        <w:rPr>
          <w:noProof/>
        </w:rPr>
        <w:t>(5)</w:t>
      </w:r>
      <w:r w:rsidRPr="004B2E74">
        <w:rPr>
          <w:noProof/>
        </w:rPr>
        <w:tab/>
        <w:t>A pénzügyi év során odaítélt pénzdíjakat a 38. cikk (1)–(4) bekezdésének megfelelően közzé kell tenni.</w:t>
      </w:r>
    </w:p>
    <w:p w14:paraId="10B05893" w14:textId="77777777" w:rsidR="00862C75" w:rsidRPr="004B2E74" w:rsidRDefault="00862C75" w:rsidP="00862C75">
      <w:pPr>
        <w:rPr>
          <w:noProof/>
        </w:rPr>
      </w:pPr>
      <w:r w:rsidRPr="004B2E74">
        <w:rPr>
          <w:noProof/>
        </w:rPr>
        <w:t>Az Európai Parlament és a Tanács kérésére a közzétételt követően a Bizottság jelentést tesz a következőkről:</w:t>
      </w:r>
    </w:p>
    <w:p w14:paraId="5842A7CA" w14:textId="77777777" w:rsidR="00862C75" w:rsidRPr="004B2E74" w:rsidRDefault="00862C75" w:rsidP="00862C75">
      <w:pPr>
        <w:pStyle w:val="Point0"/>
        <w:rPr>
          <w:noProof/>
        </w:rPr>
      </w:pPr>
      <w:r w:rsidRPr="004B2E74">
        <w:rPr>
          <w:noProof/>
        </w:rPr>
        <w:tab/>
        <w:t>a)</w:t>
      </w:r>
      <w:r w:rsidRPr="004B2E74">
        <w:rPr>
          <w:noProof/>
        </w:rPr>
        <w:tab/>
        <w:t>a pályázók száma az elmúlt évben;</w:t>
      </w:r>
    </w:p>
    <w:p w14:paraId="102BC68E" w14:textId="77777777" w:rsidR="00862C75" w:rsidRPr="004B2E74" w:rsidRDefault="00862C75" w:rsidP="00862C75">
      <w:pPr>
        <w:pStyle w:val="Point0"/>
        <w:rPr>
          <w:noProof/>
        </w:rPr>
      </w:pPr>
      <w:r w:rsidRPr="004B2E74">
        <w:rPr>
          <w:noProof/>
        </w:rPr>
        <w:tab/>
        <w:t>b)</w:t>
      </w:r>
      <w:r w:rsidRPr="004B2E74">
        <w:rPr>
          <w:noProof/>
        </w:rPr>
        <w:tab/>
        <w:t>a pályázók száma és a sikeres pályázatok százalékos aránya versenypályázatonként;</w:t>
      </w:r>
    </w:p>
    <w:p w14:paraId="7A6CE4B6" w14:textId="77777777" w:rsidR="00862C75" w:rsidRPr="004B2E74" w:rsidRDefault="00862C75" w:rsidP="00862C75">
      <w:pPr>
        <w:pStyle w:val="Point0"/>
        <w:rPr>
          <w:noProof/>
        </w:rPr>
      </w:pPr>
      <w:r w:rsidRPr="004B2E74">
        <w:rPr>
          <w:noProof/>
        </w:rPr>
        <w:tab/>
        <w:t>c)</w:t>
      </w:r>
      <w:r w:rsidRPr="004B2E74">
        <w:rPr>
          <w:noProof/>
        </w:rPr>
        <w:tab/>
        <w:t>az</w:t>
      </w:r>
      <w:r>
        <w:rPr>
          <w:noProof/>
        </w:rPr>
        <w:t xml:space="preserve"> elmúlt év során </w:t>
      </w:r>
      <w:r w:rsidRPr="00E26111">
        <w:rPr>
          <w:rStyle w:val="CRMinorChangeDeleted"/>
          <w:noProof/>
        </w:rPr>
        <w:t>értékelő bizottságokban</w:t>
      </w:r>
      <w:r w:rsidRPr="004B2E74">
        <w:rPr>
          <w:noProof/>
        </w:rPr>
        <w:t xml:space="preserve"> </w:t>
      </w:r>
      <w:r w:rsidRPr="00E26111">
        <w:rPr>
          <w:rStyle w:val="CRMinorChangeAdded"/>
          <w:noProof/>
        </w:rPr>
        <w:t>értékelőbizottságokban</w:t>
      </w:r>
      <w:r>
        <w:rPr>
          <w:noProof/>
        </w:rPr>
        <w:t xml:space="preserve"> </w:t>
      </w:r>
      <w:r w:rsidRPr="004B2E74">
        <w:rPr>
          <w:noProof/>
        </w:rPr>
        <w:t>részt vett szakértők jegyzéke, a kiválasztásukra alkalmazott eljárásra vonatkozó hivatkozással együtt.</w:t>
      </w:r>
    </w:p>
    <w:p w14:paraId="3E8F23FC" w14:textId="77777777" w:rsidR="00862C75" w:rsidRPr="004B2E74" w:rsidRDefault="00862C75" w:rsidP="00862C75">
      <w:pPr>
        <w:pStyle w:val="SectionTitle"/>
        <w:rPr>
          <w:noProof/>
        </w:rPr>
      </w:pPr>
      <w:r w:rsidRPr="004B2E74">
        <w:rPr>
          <w:noProof/>
        </w:rPr>
        <w:t>X. CÍM</w:t>
      </w:r>
    </w:p>
    <w:p w14:paraId="14645CC8" w14:textId="77777777" w:rsidR="00862C75" w:rsidRPr="004B2E74" w:rsidRDefault="00862C75" w:rsidP="00862C75">
      <w:pPr>
        <w:pStyle w:val="SectionTitle"/>
        <w:rPr>
          <w:noProof/>
        </w:rPr>
      </w:pPr>
      <w:r w:rsidRPr="004B2E74">
        <w:rPr>
          <w:i/>
          <w:noProof/>
        </w:rPr>
        <w:t>PÉNZÜGYI ESZKÖZÖK, KÖLTSÉGVETÉSI BIZTOSÍTÉKOK ÉS PÉNZÜGYI TÁMOGATÁSOK</w:t>
      </w:r>
    </w:p>
    <w:p w14:paraId="69481D26" w14:textId="77777777" w:rsidR="00862C75" w:rsidRPr="004B2E74" w:rsidRDefault="00862C75" w:rsidP="00862C75">
      <w:pPr>
        <w:pStyle w:val="SectionTitle"/>
        <w:rPr>
          <w:noProof/>
        </w:rPr>
      </w:pPr>
      <w:r w:rsidRPr="004B2E74">
        <w:rPr>
          <w:i/>
          <w:noProof/>
        </w:rPr>
        <w:t>1. FEJEZET</w:t>
      </w:r>
    </w:p>
    <w:p w14:paraId="0E93395D" w14:textId="77777777" w:rsidR="00862C75" w:rsidRPr="004B2E74" w:rsidRDefault="00862C75" w:rsidP="00862C75">
      <w:pPr>
        <w:pStyle w:val="SectionTitle"/>
        <w:rPr>
          <w:noProof/>
        </w:rPr>
      </w:pPr>
      <w:r w:rsidRPr="004B2E74">
        <w:rPr>
          <w:i/>
          <w:noProof/>
        </w:rPr>
        <w:t>Közös rendelkezések</w:t>
      </w:r>
    </w:p>
    <w:p w14:paraId="410C503E" w14:textId="77777777" w:rsidR="00862C75" w:rsidRPr="004B2E74" w:rsidRDefault="00862C75" w:rsidP="00862C75">
      <w:pPr>
        <w:pStyle w:val="Titrearticle"/>
        <w:rPr>
          <w:noProof/>
        </w:rPr>
      </w:pPr>
      <w:r w:rsidRPr="004B2E74">
        <w:rPr>
          <w:rStyle w:val="CRMinorChangeAdded"/>
          <w:noProof/>
        </w:rPr>
        <w:t>212</w:t>
      </w:r>
      <w:r w:rsidRPr="004B2E74">
        <w:rPr>
          <w:rStyle w:val="CRMinorChangeDeleted"/>
          <w:noProof/>
        </w:rPr>
        <w:t>208</w:t>
      </w:r>
      <w:r w:rsidRPr="004B2E74">
        <w:rPr>
          <w:iCs/>
          <w:noProof/>
        </w:rPr>
        <w:t>.</w:t>
      </w:r>
      <w:r w:rsidRPr="004B2E74">
        <w:rPr>
          <w:noProof/>
        </w:rPr>
        <w:t xml:space="preserve"> cikk</w:t>
      </w:r>
    </w:p>
    <w:p w14:paraId="106F41DA" w14:textId="77777777" w:rsidR="00862C75" w:rsidRPr="004B2E74" w:rsidRDefault="00862C75" w:rsidP="00862C75">
      <w:pPr>
        <w:pStyle w:val="NormalCentered"/>
        <w:rPr>
          <w:b/>
          <w:bCs/>
          <w:noProof/>
        </w:rPr>
      </w:pPr>
      <w:r w:rsidRPr="00447B44">
        <w:rPr>
          <w:rStyle w:val="CRDeleted"/>
          <w:b/>
          <w:noProof/>
        </w:rPr>
        <w:t>Hatály</w:t>
      </w:r>
      <w:r w:rsidRPr="00447B44">
        <w:rPr>
          <w:noProof/>
        </w:rPr>
        <w:t xml:space="preserve"> </w:t>
      </w:r>
      <w:r w:rsidRPr="00447B44">
        <w:rPr>
          <w:noProof/>
        </w:rPr>
        <w:fldChar w:fldCharType="begin"/>
      </w:r>
      <w:r w:rsidRPr="00447B44">
        <w:rPr>
          <w:noProof/>
        </w:rPr>
        <w:instrText xml:space="preserve"> QUOTE "</w:instrText>
      </w:r>
      <w:r w:rsidRPr="00447B44">
        <w:rPr>
          <w:rStyle w:val="CRMarker"/>
          <w:noProof/>
        </w:rPr>
        <w:instrText>Ö</w:instrText>
      </w:r>
      <w:r w:rsidRPr="00447B44">
        <w:rPr>
          <w:noProof/>
        </w:rPr>
        <w:instrText xml:space="preserve">" </w:instrText>
      </w:r>
      <w:r w:rsidRPr="00447B44">
        <w:rPr>
          <w:noProof/>
        </w:rPr>
        <w:fldChar w:fldCharType="separate"/>
      </w:r>
      <w:r w:rsidRPr="00447B44">
        <w:rPr>
          <w:rStyle w:val="CRMarker"/>
          <w:noProof/>
        </w:rPr>
        <w:t>Ö</w:t>
      </w:r>
      <w:r w:rsidRPr="00447B44">
        <w:rPr>
          <w:noProof/>
        </w:rPr>
        <w:fldChar w:fldCharType="end"/>
      </w:r>
      <w:r w:rsidRPr="00447B44">
        <w:rPr>
          <w:noProof/>
        </w:rPr>
        <w:t> </w:t>
      </w:r>
      <w:r w:rsidRPr="004B2E74">
        <w:rPr>
          <w:b/>
          <w:noProof/>
        </w:rPr>
        <w:t>Alkalmazási kör</w:t>
      </w:r>
      <w:r w:rsidRPr="00447B44">
        <w:rPr>
          <w:noProof/>
        </w:rPr>
        <w:t> </w:t>
      </w:r>
      <w:r w:rsidRPr="00447B44">
        <w:rPr>
          <w:noProof/>
        </w:rPr>
        <w:fldChar w:fldCharType="begin"/>
      </w:r>
      <w:r w:rsidRPr="00447B44">
        <w:rPr>
          <w:noProof/>
        </w:rPr>
        <w:instrText xml:space="preserve"> QUOTE "</w:instrText>
      </w:r>
      <w:r w:rsidRPr="00447B44">
        <w:rPr>
          <w:rStyle w:val="CRMarker"/>
          <w:noProof/>
        </w:rPr>
        <w:instrText>Õ</w:instrText>
      </w:r>
      <w:r w:rsidRPr="00447B44">
        <w:rPr>
          <w:noProof/>
        </w:rPr>
        <w:instrText xml:space="preserve">" </w:instrText>
      </w:r>
      <w:r w:rsidRPr="00447B44">
        <w:rPr>
          <w:noProof/>
        </w:rPr>
        <w:fldChar w:fldCharType="separate"/>
      </w:r>
      <w:r w:rsidRPr="00447B44">
        <w:rPr>
          <w:rStyle w:val="CRMarker"/>
          <w:noProof/>
        </w:rPr>
        <w:t>Õ</w:t>
      </w:r>
      <w:r w:rsidRPr="00447B44">
        <w:rPr>
          <w:noProof/>
        </w:rPr>
        <w:fldChar w:fldCharType="end"/>
      </w:r>
      <w:r w:rsidRPr="004B2E74">
        <w:rPr>
          <w:b/>
          <w:noProof/>
        </w:rPr>
        <w:t xml:space="preserve"> és végrehajtás</w:t>
      </w:r>
    </w:p>
    <w:p w14:paraId="173E0E2E" w14:textId="77777777" w:rsidR="00862C75" w:rsidRPr="004B2E74" w:rsidRDefault="00862C75" w:rsidP="00862C75">
      <w:pPr>
        <w:rPr>
          <w:noProof/>
        </w:rPr>
      </w:pPr>
      <w:r w:rsidRPr="004B2E74">
        <w:rPr>
          <w:noProof/>
        </w:rPr>
        <w:t>(1)</w:t>
      </w:r>
      <w:r w:rsidRPr="004B2E74">
        <w:rPr>
          <w:noProof/>
        </w:rPr>
        <w:tab/>
        <w:t>Amennyiben az uniós szakpolitikai célkitűzések elérésének ez a legalkalmasabb módja, az Unió alap-jogiaktusokkal pénzügyi eszközöket hozhat létre vagy a költségvetésből támogatott költségvetési biztosítékot vagy pénzügyi támogatást nyújthat, meghatározva ezekben az alap-jogiaktusokban az említett eszközök alkalmazási körét és végrehajtási időszakát.</w:t>
      </w:r>
    </w:p>
    <w:p w14:paraId="42B2C736" w14:textId="77777777" w:rsidR="00862C75" w:rsidRPr="004B2E74" w:rsidRDefault="00862C75" w:rsidP="00862C75">
      <w:pPr>
        <w:rPr>
          <w:noProof/>
        </w:rPr>
      </w:pPr>
      <w:r w:rsidRPr="004B2E74">
        <w:rPr>
          <w:noProof/>
        </w:rPr>
        <w:t>(2)</w:t>
      </w:r>
      <w:r w:rsidRPr="004B2E74">
        <w:rPr>
          <w:noProof/>
        </w:rPr>
        <w:tab/>
        <w:t>A tagállamok hozzájárulhatnak az Unió pénzügyi eszközeihez vagy az általa nyújtott költségvetési biztosítékokhoz vagy pénzügyi támogatáshoz. Ha az alap-jogiaktus erre lehetőséget ad, ezekhez harmadik felek is hozzájárulhatnak.</w:t>
      </w:r>
    </w:p>
    <w:p w14:paraId="5F914DEA" w14:textId="77777777" w:rsidR="00862C75" w:rsidRPr="004B2E74" w:rsidRDefault="00862C75" w:rsidP="00862C75">
      <w:pPr>
        <w:pStyle w:val="CRSeparator"/>
        <w:rPr>
          <w:noProof/>
        </w:rPr>
      </w:pPr>
    </w:p>
    <w:p w14:paraId="6466E80A"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"ò" </w:instrText>
      </w:r>
      <w:r w:rsidRPr="004B2E74">
        <w:rPr>
          <w:noProof/>
          <w:highlight w:val="lightGray"/>
        </w:rPr>
        <w:fldChar w:fldCharType="separate"/>
      </w:r>
      <w:r w:rsidRPr="004B2E74">
        <w:rPr>
          <w:rStyle w:val="CRMarker"/>
          <w:noProof/>
          <w:highlight w:val="lightGray"/>
        </w:rPr>
        <w:t>ò</w:t>
      </w:r>
      <w:r w:rsidRPr="004B2E74">
        <w:rPr>
          <w:noProof/>
          <w:highlight w:val="lightGray"/>
        </w:rPr>
        <w:fldChar w:fldCharType="end"/>
      </w:r>
      <w:r w:rsidRPr="004B2E74">
        <w:rPr>
          <w:noProof/>
          <w:highlight w:val="lightGray"/>
        </w:rPr>
        <w:t> új szöveg</w:t>
      </w:r>
    </w:p>
    <w:p w14:paraId="5AE0C643" w14:textId="77777777" w:rsidR="00862C75" w:rsidRPr="004B2E74" w:rsidRDefault="00862C75" w:rsidP="00862C75">
      <w:pPr>
        <w:rPr>
          <w:noProof/>
        </w:rPr>
      </w:pPr>
      <w:r w:rsidRPr="004B2E74">
        <w:rPr>
          <w:noProof/>
          <w:highlight w:val="lightGray"/>
        </w:rPr>
        <w:t>(3) Amennyiben a pénzügyi eszközök kezelése vagy a költségvetési biztosítékok nyújtása közvetett irányítás keretében történik, a Bizottság a pénzügyi közvetítők és a végső kedvezményezettek tekintetében értelemszerűen biztosítja a 159. cikk (2) bekezdésének való megfelelést.</w:t>
      </w:r>
    </w:p>
    <w:p w14:paraId="7C22D120" w14:textId="77777777" w:rsidR="00862C75" w:rsidRPr="004B2E74" w:rsidRDefault="00862C75" w:rsidP="00862C75">
      <w:pPr>
        <w:pStyle w:val="CRSeparator"/>
        <w:rPr>
          <w:noProof/>
        </w:rPr>
      </w:pPr>
    </w:p>
    <w:p w14:paraId="5EBDC231" w14:textId="77777777" w:rsidR="00862C75" w:rsidRPr="004B2E74" w:rsidRDefault="00862C75" w:rsidP="00862C75">
      <w:pPr>
        <w:pStyle w:val="CRReference"/>
        <w:rPr>
          <w:noProof/>
          <w:highlight w:val="lightGray"/>
        </w:rPr>
      </w:pPr>
      <w:r w:rsidRPr="004B2E74">
        <w:rPr>
          <w:noProof/>
        </w:rPr>
        <w:fldChar w:fldCharType="begin"/>
      </w:r>
      <w:r w:rsidRPr="004B2E74">
        <w:rPr>
          <w:noProof/>
        </w:rPr>
        <w:instrText xml:space="preserve"> QUOTE "ê" </w:instrText>
      </w:r>
      <w:r w:rsidRPr="004B2E74">
        <w:rPr>
          <w:noProof/>
        </w:rPr>
        <w:fldChar w:fldCharType="separate"/>
      </w:r>
      <w:r w:rsidRPr="004B2E74">
        <w:rPr>
          <w:rStyle w:val="CRMarker"/>
          <w:noProof/>
        </w:rPr>
        <w:t>ê</w:t>
      </w:r>
      <w:r w:rsidRPr="004B2E74">
        <w:rPr>
          <w:noProof/>
        </w:rPr>
        <w:fldChar w:fldCharType="end"/>
      </w:r>
      <w:r w:rsidRPr="004B2E74">
        <w:rPr>
          <w:noProof/>
        </w:rPr>
        <w:t> 2018/1046</w:t>
      </w:r>
      <w:r>
        <w:rPr>
          <w:noProof/>
        </w:rPr>
        <w:t xml:space="preserve"> (kiigazított szöveg)</w:t>
      </w:r>
    </w:p>
    <w:p w14:paraId="30CFBE86" w14:textId="77777777" w:rsidR="00862C75" w:rsidRPr="004B2E74" w:rsidRDefault="00862C75" w:rsidP="00862C75">
      <w:pPr>
        <w:pStyle w:val="CRReference"/>
        <w:rPr>
          <w:rStyle w:val="CRMinorChangeAdded"/>
          <w:noProof/>
          <w:highlight w:val="lightGray"/>
        </w:rPr>
      </w:pPr>
      <w:r w:rsidRPr="004B2E74">
        <w:rPr>
          <w:noProof/>
          <w:highlight w:val="lightGray"/>
        </w:rPr>
        <w:fldChar w:fldCharType="begin"/>
      </w:r>
      <w:r w:rsidRPr="004B2E74">
        <w:rPr>
          <w:noProof/>
          <w:highlight w:val="lightGray"/>
        </w:rPr>
        <w:instrText xml:space="preserve"> QUOTE "ð" </w:instrText>
      </w:r>
      <w:r w:rsidRPr="004B2E74">
        <w:rPr>
          <w:noProof/>
          <w:highlight w:val="lightGray"/>
        </w:rPr>
        <w:fldChar w:fldCharType="separate"/>
      </w:r>
      <w:r w:rsidRPr="004B2E74">
        <w:rPr>
          <w:rStyle w:val="CRMarker"/>
          <w:noProof/>
          <w:highlight w:val="lightGray"/>
        </w:rPr>
        <w:t>ð</w:t>
      </w:r>
      <w:r w:rsidRPr="004B2E74">
        <w:rPr>
          <w:noProof/>
          <w:highlight w:val="lightGray"/>
        </w:rPr>
        <w:fldChar w:fldCharType="end"/>
      </w:r>
      <w:r w:rsidRPr="004B2E74">
        <w:rPr>
          <w:noProof/>
          <w:highlight w:val="lightGray"/>
        </w:rPr>
        <w:t> új szöveg</w:t>
      </w:r>
    </w:p>
    <w:p w14:paraId="2CCCE3A9" w14:textId="77777777" w:rsidR="00862C75" w:rsidRPr="004B2E74" w:rsidRDefault="00862C75" w:rsidP="00862C75">
      <w:pPr>
        <w:rPr>
          <w:noProof/>
        </w:rPr>
      </w:pPr>
      <w:r w:rsidRPr="004B2E74">
        <w:rPr>
          <w:rStyle w:val="CRMinorChangeAdded"/>
          <w:noProof/>
        </w:rPr>
        <w:t>(4)</w:t>
      </w:r>
      <w:r w:rsidRPr="004B2E74">
        <w:rPr>
          <w:rStyle w:val="CRMinorChangeDeleted"/>
          <w:noProof/>
        </w:rPr>
        <w:t>(3)</w:t>
      </w:r>
      <w:r w:rsidRPr="004B2E74">
        <w:rPr>
          <w:noProof/>
        </w:rPr>
        <w:tab/>
        <w:t>A</w:t>
      </w:r>
      <w:r>
        <w:rPr>
          <w:noProof/>
        </w:rPr>
        <w:t xml:space="preserve">mennyiben a pénzügyi eszközök </w:t>
      </w:r>
      <w:r w:rsidRPr="00447B44">
        <w:rPr>
          <w:rStyle w:val="CRDeleted"/>
          <w:noProof/>
        </w:rPr>
        <w:t>végrehajtása</w:t>
      </w:r>
      <w:r w:rsidRPr="00447B44">
        <w:rPr>
          <w:noProof/>
        </w:rPr>
        <w:t xml:space="preserve"> </w:t>
      </w:r>
      <w:r w:rsidRPr="00447B44">
        <w:rPr>
          <w:noProof/>
        </w:rPr>
        <w:fldChar w:fldCharType="begin"/>
      </w:r>
      <w:r w:rsidRPr="00447B44">
        <w:rPr>
          <w:noProof/>
        </w:rPr>
        <w:instrText xml:space="preserve"> QUOTE "</w:instrText>
      </w:r>
      <w:r w:rsidRPr="00447B44">
        <w:rPr>
          <w:rStyle w:val="CRMarker"/>
          <w:noProof/>
        </w:rPr>
        <w:instrText>Ö</w:instrText>
      </w:r>
      <w:r w:rsidRPr="00447B44">
        <w:rPr>
          <w:noProof/>
        </w:rPr>
        <w:instrText xml:space="preserve">" </w:instrText>
      </w:r>
      <w:r w:rsidRPr="00447B44">
        <w:rPr>
          <w:noProof/>
        </w:rPr>
        <w:fldChar w:fldCharType="separate"/>
      </w:r>
      <w:r w:rsidRPr="00447B44">
        <w:rPr>
          <w:rStyle w:val="CRMarker"/>
          <w:noProof/>
        </w:rPr>
        <w:t>Ö</w:t>
      </w:r>
      <w:r w:rsidRPr="00447B44">
        <w:rPr>
          <w:noProof/>
        </w:rPr>
        <w:fldChar w:fldCharType="end"/>
      </w:r>
      <w:r w:rsidRPr="00447B44">
        <w:rPr>
          <w:noProof/>
        </w:rPr>
        <w:t> </w:t>
      </w:r>
      <w:r w:rsidRPr="004B2E74">
        <w:rPr>
          <w:noProof/>
        </w:rPr>
        <w:t>kezelése</w:t>
      </w:r>
      <w:r w:rsidRPr="00447B44">
        <w:rPr>
          <w:noProof/>
        </w:rPr>
        <w:t> </w:t>
      </w:r>
      <w:r w:rsidRPr="00447B44">
        <w:rPr>
          <w:noProof/>
        </w:rPr>
        <w:fldChar w:fldCharType="begin"/>
      </w:r>
      <w:r w:rsidRPr="00447B44">
        <w:rPr>
          <w:noProof/>
        </w:rPr>
        <w:instrText xml:space="preserve"> QUOTE "</w:instrText>
      </w:r>
      <w:r w:rsidRPr="00447B44">
        <w:rPr>
          <w:rStyle w:val="CRMarker"/>
          <w:noProof/>
        </w:rPr>
        <w:instrText>Õ</w:instrText>
      </w:r>
      <w:r w:rsidRPr="00447B44">
        <w:rPr>
          <w:noProof/>
        </w:rPr>
        <w:instrText xml:space="preserve">" </w:instrText>
      </w:r>
      <w:r w:rsidRPr="00447B44">
        <w:rPr>
          <w:noProof/>
        </w:rPr>
        <w:fldChar w:fldCharType="separate"/>
      </w:r>
      <w:r w:rsidRPr="00447B44">
        <w:rPr>
          <w:rStyle w:val="CRMarker"/>
          <w:noProof/>
        </w:rPr>
        <w:t>Õ</w:t>
      </w:r>
      <w:r w:rsidRPr="00447B44">
        <w:rPr>
          <w:noProof/>
        </w:rPr>
        <w:fldChar w:fldCharType="end"/>
      </w:r>
      <w:r w:rsidRPr="004B2E74">
        <w:rPr>
          <w:noProof/>
        </w:rPr>
        <w:t xml:space="preserve"> a tagállamokkal közösen, megosztott irányítás keretében történik, ágazatspecifikus szabályokat kell alkalmazni.</w:t>
      </w:r>
    </w:p>
    <w:p w14:paraId="4B46A116" w14:textId="77777777" w:rsidR="00862C75" w:rsidRPr="004B2E74" w:rsidRDefault="00862C75" w:rsidP="00862C75">
      <w:pPr>
        <w:rPr>
          <w:noProof/>
        </w:rPr>
      </w:pPr>
      <w:r w:rsidRPr="004B2E74">
        <w:rPr>
          <w:rStyle w:val="CRMinorChangeAdded"/>
          <w:noProof/>
        </w:rPr>
        <w:t>(5)</w:t>
      </w:r>
      <w:r w:rsidRPr="004B2E74">
        <w:rPr>
          <w:rStyle w:val="CRMinorChangeDeleted"/>
          <w:noProof/>
        </w:rPr>
        <w:t>(4)</w:t>
      </w:r>
      <w:r w:rsidRPr="004B2E74">
        <w:rPr>
          <w:noProof/>
        </w:rPr>
        <w:tab/>
        <w:t xml:space="preserve">Amennyiben a pénzügyi eszközök kezelése vagy a költségvetési biztosítékok nyújtása közvetett irányítás keretében történik, a Bizottság megállapodásokat köt a 62. cikk (1) bekezdése első albekezdése c) pontjának ii., iii., v. és vi. alpontjában említett szervezetekkel. Ha az említett szervezetek rendszereit, szabályait és eljárásait a </w:t>
      </w:r>
      <w:r w:rsidRPr="004B2E74">
        <w:rPr>
          <w:rStyle w:val="CRMinorChangeAdded"/>
          <w:noProof/>
        </w:rPr>
        <w:t>158. cikk</w:t>
      </w:r>
      <w:r w:rsidRPr="004B2E74">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(3) és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rStyle w:val="CRMinorChangeAdded"/>
          <w:noProof/>
        </w:rPr>
        <w:t xml:space="preserve"> </w:t>
      </w:r>
      <w:r w:rsidRPr="004B2E74">
        <w:rPr>
          <w:rStyle w:val="CRMinorChangeDeleted"/>
          <w:noProof/>
        </w:rPr>
        <w:t>154. cikk</w:t>
      </w:r>
      <w:r w:rsidRPr="004B2E74">
        <w:rPr>
          <w:noProof/>
        </w:rPr>
        <w:t xml:space="preserve"> (4) bekezdése alapján értékelték, azok teljeskörűen alkalmazhatják ezeket a rendszereket, szabályokat és eljárásokat. Az említett sz</w:t>
      </w:r>
      <w:r>
        <w:rPr>
          <w:noProof/>
        </w:rPr>
        <w:t xml:space="preserve">ervezetek a pénzügyi eszközök </w:t>
      </w:r>
      <w:r w:rsidRPr="00447B44">
        <w:rPr>
          <w:rStyle w:val="CRMinorChangeAdded"/>
          <w:noProof/>
        </w:rPr>
        <w:t>és</w:t>
      </w:r>
      <w:r>
        <w:rPr>
          <w:rStyle w:val="CRMinorChangeDeleted"/>
          <w:noProof/>
        </w:rPr>
        <w:t>vagy</w:t>
      </w:r>
      <w:r w:rsidRPr="004B2E74">
        <w:rPr>
          <w:noProof/>
        </w:rPr>
        <w:t xml:space="preserve"> költségvetési biztosítékok közvetett irányítás keretében történő kezelése során megállapodásokat köthetnek olyan pénzügyi közvetítőkkel, amelyeket a Bizottság által alkalmazott eljárásokkal egyenértékű eljárásokkal összhangban választanak ki. Az említett szervezeteknek át kell ültetniük a </w:t>
      </w:r>
      <w:r w:rsidRPr="004B2E74">
        <w:rPr>
          <w:rStyle w:val="CRMinorChangeAdded"/>
          <w:noProof/>
        </w:rPr>
        <w:t>159</w:t>
      </w:r>
      <w:r w:rsidRPr="004B2E74">
        <w:rPr>
          <w:rStyle w:val="CRMinorChangeDeleted"/>
          <w:noProof/>
        </w:rPr>
        <w:t>155</w:t>
      </w:r>
      <w:r w:rsidRPr="004B2E74">
        <w:rPr>
          <w:noProof/>
        </w:rPr>
        <w:t>. cikk (2) bekezdése szerinti követelményeket az említett megállapodásokba.</w:t>
      </w:r>
    </w:p>
    <w:p w14:paraId="6F9EA8E6" w14:textId="77777777" w:rsidR="00862C75" w:rsidRPr="004B2E74" w:rsidRDefault="00862C75" w:rsidP="00862C75">
      <w:pPr>
        <w:rPr>
          <w:noProof/>
        </w:rPr>
      </w:pPr>
      <w:r w:rsidRPr="004B2E74">
        <w:rPr>
          <w:noProof/>
        </w:rPr>
        <w:t xml:space="preserve">Továbbra is a Bizottság felelős annak biztosításáért, hogy a pénzügyi eszközök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és költségvetési biztosítékok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kezelését szabályozó keret megfeleljen a hatékony és eredményes pénzgazdálkodás elvének, és támogassa a meghatározott és időhöz kötött szakpolitikai célkitűzések eredmények tekintetében mérhető megvalósítását. Az alkalmazandó jogszabályoknak és a </w:t>
      </w:r>
      <w:r w:rsidRPr="004B2E74">
        <w:rPr>
          <w:rStyle w:val="CRMinorChangeAdded"/>
          <w:noProof/>
        </w:rPr>
        <w:t>130</w:t>
      </w:r>
      <w:r w:rsidRPr="004B2E74">
        <w:rPr>
          <w:rStyle w:val="CRMinorChangeDeleted"/>
          <w:noProof/>
        </w:rPr>
        <w:t>129</w:t>
      </w:r>
      <w:r w:rsidRPr="004B2E74">
        <w:rPr>
          <w:noProof/>
        </w:rPr>
        <w:t xml:space="preserve">. cikknek megfelelően a megbízott szervezetek jogi és szerződésbeli felelősségének sérelme nélkül a Bizottság felelősséggel tartozik a pénzügyi eszközök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és a költségvetési biztosítékok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kezeléséért.</w:t>
      </w:r>
    </w:p>
    <w:p w14:paraId="34C26C94" w14:textId="77777777" w:rsidR="00862C75" w:rsidRPr="004B2E74" w:rsidRDefault="00862C75" w:rsidP="00862C75">
      <w:pPr>
        <w:rPr>
          <w:noProof/>
        </w:rPr>
      </w:pPr>
      <w:r w:rsidRPr="004B2E74">
        <w:rPr>
          <w:noProof/>
        </w:rPr>
        <w:t>Amennyiben harmadik országok a (2) bekezdés alapján hozzájárulnak a pénzügyi eszközökhöz vagy a költségvetési biztosítékokhoz, úgy az alap-jogiaktus lehetőséget adhat az érintett országból származó jogosult végrehajtó szervezetek vagy partnerek kijelölésére.</w:t>
      </w:r>
    </w:p>
    <w:p w14:paraId="21CC2855" w14:textId="77777777" w:rsidR="00862C75" w:rsidRPr="004B2E74" w:rsidRDefault="00862C75" w:rsidP="00862C75">
      <w:pPr>
        <w:rPr>
          <w:noProof/>
        </w:rPr>
      </w:pPr>
      <w:r w:rsidRPr="004B2E74">
        <w:rPr>
          <w:rStyle w:val="CRMinorChangeAdded"/>
          <w:noProof/>
        </w:rPr>
        <w:t>(6)</w:t>
      </w:r>
      <w:r w:rsidRPr="004B2E74">
        <w:rPr>
          <w:rStyle w:val="CRMinorChangeDeleted"/>
          <w:noProof/>
        </w:rPr>
        <w:t>(5)</w:t>
      </w:r>
      <w:r w:rsidRPr="004B2E74">
        <w:rPr>
          <w:noProof/>
        </w:rPr>
        <w:tab/>
        <w:t>A Számvevőszék teljes hozzáféréssel rendelkezik a pénzügyi eszközökkel, a költségvetési biztosítékokkal és a pénzügyi támogatásokkal kapcsolatos bármely információhoz, ideértve a helyszíni ellenőrzések révén történő információgyűjtést is.</w:t>
      </w:r>
    </w:p>
    <w:p w14:paraId="3034120E" w14:textId="77777777" w:rsidR="00862C75" w:rsidRPr="004B2E74" w:rsidRDefault="00862C75" w:rsidP="00862C75">
      <w:pPr>
        <w:rPr>
          <w:noProof/>
        </w:rPr>
      </w:pPr>
      <w:r w:rsidRPr="004B2E74">
        <w:rPr>
          <w:noProof/>
        </w:rPr>
        <w:t>A pénzügyi eszköz, költségvetési biztosíték vagy pénzügyi támogatás révén támogatott projektekért és programokért felelős külső ellenőr a Számvevőszék.</w:t>
      </w:r>
    </w:p>
    <w:p w14:paraId="58A5805F" w14:textId="77777777" w:rsidR="00862C75" w:rsidRPr="004B2E74" w:rsidRDefault="00862C75" w:rsidP="00862C75">
      <w:pPr>
        <w:pStyle w:val="Titrearticle"/>
        <w:rPr>
          <w:noProof/>
        </w:rPr>
      </w:pPr>
      <w:r w:rsidRPr="004B2E74">
        <w:rPr>
          <w:rStyle w:val="CRMinorChangeAdded"/>
          <w:noProof/>
        </w:rPr>
        <w:t>213</w:t>
      </w:r>
      <w:r w:rsidRPr="004B2E74">
        <w:rPr>
          <w:rStyle w:val="CRMinorChangeDeleted"/>
          <w:noProof/>
        </w:rPr>
        <w:t>209</w:t>
      </w:r>
      <w:r w:rsidRPr="004B2E74">
        <w:rPr>
          <w:iCs/>
          <w:noProof/>
        </w:rPr>
        <w:t>.</w:t>
      </w:r>
      <w:r w:rsidRPr="004B2E74">
        <w:rPr>
          <w:noProof/>
        </w:rPr>
        <w:t xml:space="preserve"> cikk</w:t>
      </w:r>
    </w:p>
    <w:p w14:paraId="603A9BD2" w14:textId="77777777" w:rsidR="00862C75" w:rsidRPr="004B2E74" w:rsidRDefault="00862C75" w:rsidP="00862C75">
      <w:pPr>
        <w:pStyle w:val="NormalCentered"/>
        <w:rPr>
          <w:b/>
          <w:bCs/>
          <w:noProof/>
        </w:rPr>
      </w:pPr>
      <w:r w:rsidRPr="004B2E74">
        <w:rPr>
          <w:b/>
          <w:noProof/>
        </w:rPr>
        <w:t>A pénzügyi eszközökre és a költségvetési biztosítékokra alkalmazandó elvek és feltételek</w:t>
      </w:r>
    </w:p>
    <w:p w14:paraId="4378A2ED" w14:textId="77777777" w:rsidR="00862C75" w:rsidRPr="004B2E74" w:rsidRDefault="00862C75" w:rsidP="00862C75">
      <w:pPr>
        <w:rPr>
          <w:noProof/>
        </w:rPr>
      </w:pPr>
      <w:r w:rsidRPr="004B2E74">
        <w:rPr>
          <w:noProof/>
        </w:rPr>
        <w:t>(1)</w:t>
      </w:r>
      <w:r w:rsidRPr="004B2E74">
        <w:rPr>
          <w:noProof/>
        </w:rPr>
        <w:tab/>
        <w:t>A pénzügyi eszközöket és a költségvetési biztosítékokat a hatékony és eredményes pénzgazdálkodás, az átláthatóság, az arányosság, a megkülönböztetésmentesség, az egyenlő bánásmód és a szubszidiaritás elvével, valamint saját céljaikkal összhangban kell felhasználni.</w:t>
      </w:r>
    </w:p>
    <w:p w14:paraId="060F3D8F" w14:textId="77777777" w:rsidR="00862C75" w:rsidRPr="004B2E74" w:rsidRDefault="00862C75" w:rsidP="00862C75">
      <w:pPr>
        <w:rPr>
          <w:noProof/>
        </w:rPr>
      </w:pPr>
      <w:r w:rsidRPr="004B2E74">
        <w:rPr>
          <w:noProof/>
        </w:rPr>
        <w:t>(2)</w:t>
      </w:r>
      <w:r w:rsidRPr="004B2E74">
        <w:rPr>
          <w:noProof/>
        </w:rPr>
        <w:tab/>
        <w:t>A pénzügyi eszközök és a költségvetési biztosítékok tekintetében teljesülniük kell az alábbi követelményeknek:</w:t>
      </w:r>
    </w:p>
    <w:p w14:paraId="11B95A2A" w14:textId="77777777" w:rsidR="00862C75" w:rsidRPr="004B2E74" w:rsidRDefault="00862C75" w:rsidP="00862C75">
      <w:pPr>
        <w:pStyle w:val="Point0"/>
        <w:rPr>
          <w:noProof/>
        </w:rPr>
      </w:pPr>
      <w:r w:rsidRPr="004B2E74">
        <w:rPr>
          <w:noProof/>
        </w:rPr>
        <w:tab/>
        <w:t>a)</w:t>
      </w:r>
      <w:r w:rsidRPr="004B2E74">
        <w:rPr>
          <w:noProof/>
        </w:rPr>
        <w:tab/>
        <w:t>piaci hiányosságok, illetve az optimálistól eltérő befektetési helyzetek kezelésére kell szolgálniuk, és csak olyan végső kedvezményezettek számára nyújtható – arányos módon – támogatás, amelyek az uniós pénzügyi támogatás idején a nemzetközileg elfogadott standardokkal összhangban gazdaságilag életképesnek tekinthetők;</w:t>
      </w:r>
    </w:p>
    <w:p w14:paraId="0EC4AE1D" w14:textId="77777777" w:rsidR="00862C75" w:rsidRPr="004B2E74" w:rsidRDefault="00862C75" w:rsidP="00862C75">
      <w:pPr>
        <w:pStyle w:val="Point0"/>
        <w:rPr>
          <w:noProof/>
        </w:rPr>
      </w:pPr>
      <w:r w:rsidRPr="004B2E74">
        <w:rPr>
          <w:noProof/>
        </w:rPr>
        <w:tab/>
        <w:t>b)</w:t>
      </w:r>
      <w:r w:rsidRPr="004B2E74">
        <w:rPr>
          <w:noProof/>
        </w:rPr>
        <w:tab/>
        <w:t xml:space="preserve">biztosítani kell az addicionalitást, megakadályozva, hogy az így nyújtott finanszírozás csupán a más állami </w:t>
      </w:r>
      <w:r>
        <w:rPr>
          <w:noProof/>
        </w:rPr>
        <w:t>vagy magánforrásokból származó</w:t>
      </w:r>
      <w:r w:rsidRPr="00447B44">
        <w:rPr>
          <w:rStyle w:val="CRMinorChangeDeleted"/>
          <w:noProof/>
        </w:rPr>
        <w:t>,</w:t>
      </w:r>
      <w:r w:rsidRPr="004B2E74">
        <w:rPr>
          <w:noProof/>
        </w:rPr>
        <w:t xml:space="preserve"> potenciális támogatások és befektetések helyettesítésére szolgáljon;</w:t>
      </w:r>
    </w:p>
    <w:p w14:paraId="2A58527F" w14:textId="77777777" w:rsidR="00862C75" w:rsidRPr="004B2E74" w:rsidRDefault="00862C75" w:rsidP="00862C75">
      <w:pPr>
        <w:pStyle w:val="Point0"/>
        <w:rPr>
          <w:noProof/>
        </w:rPr>
      </w:pPr>
      <w:r w:rsidRPr="004B2E74">
        <w:rPr>
          <w:noProof/>
        </w:rPr>
        <w:tab/>
        <w:t>c)</w:t>
      </w:r>
      <w:r w:rsidRPr="004B2E74">
        <w:rPr>
          <w:noProof/>
        </w:rPr>
        <w:tab/>
        <w:t>nem torzíthatják a versenyt a belső piacon, és összeegyeztethetőnek kell lenniük az állami támogatásokra vonatkozó szabályokkal;</w:t>
      </w:r>
    </w:p>
    <w:p w14:paraId="1961A250" w14:textId="77777777" w:rsidR="00862C75" w:rsidRPr="004B2E74" w:rsidRDefault="00862C75" w:rsidP="00862C75">
      <w:pPr>
        <w:pStyle w:val="Point0"/>
        <w:rPr>
          <w:noProof/>
        </w:rPr>
      </w:pPr>
      <w:r w:rsidRPr="004B2E74">
        <w:rPr>
          <w:noProof/>
        </w:rPr>
        <w:tab/>
        <w:t>d)</w:t>
      </w:r>
      <w:r w:rsidRPr="004B2E74">
        <w:rPr>
          <w:noProof/>
        </w:rPr>
        <w:tab/>
        <w:t>az értékek céltartományának a megfelelő finanszírozási eszköz vagy költségvetési biztosíték előzetes értékelés alapján tőkeáttételi és beruházási multiplikátorhatást kell elérni az uniós hozzájárulás vagy garancia mértékét meghaladó globális beruházás mozgósításával, ideértve adott esetben a magánb</w:t>
      </w:r>
      <w:r>
        <w:rPr>
          <w:noProof/>
        </w:rPr>
        <w:t>eruházások maximalizálását is</w:t>
      </w:r>
      <w:r w:rsidRPr="00447B44">
        <w:rPr>
          <w:rStyle w:val="CRMinorChangeDeleted"/>
          <w:noProof/>
        </w:rPr>
        <w:t>.</w:t>
      </w:r>
      <w:r w:rsidRPr="004B2E74">
        <w:rPr>
          <w:noProof/>
        </w:rPr>
        <w:t>;</w:t>
      </w:r>
    </w:p>
    <w:p w14:paraId="519C982D" w14:textId="77777777" w:rsidR="00862C75" w:rsidRPr="004B2E74" w:rsidRDefault="00862C75" w:rsidP="00862C75">
      <w:pPr>
        <w:pStyle w:val="Point0"/>
        <w:rPr>
          <w:noProof/>
        </w:rPr>
      </w:pPr>
      <w:r w:rsidRPr="004B2E74">
        <w:rPr>
          <w:noProof/>
        </w:rPr>
        <w:tab/>
        <w:t>e)</w:t>
      </w:r>
      <w:r w:rsidRPr="004B2E74">
        <w:rPr>
          <w:noProof/>
        </w:rPr>
        <w:tab/>
        <w:t>a kezelésük módjának biztosítania kell, hogy a kezelésükben részt vevő végrehajtó szervezeteknek vagy partnereknek közös érdekük legyen a vonatkozó alap-jogiaktusban meghatározott szakpolitikai célkitűzések megvalósítása, például a társbefektetésekre, a kockázatmegosztási követelményekre vagy a pénzügyi ösztönzőkre vonatkozó rendelkezések révén, ugyanakkor meg kell akadályozni az említett szervezetek vagy partnerek egyéb tevékenységeivel való összeférhetetlenséget;</w:t>
      </w:r>
    </w:p>
    <w:p w14:paraId="7F86CA44" w14:textId="77777777" w:rsidR="00862C75" w:rsidRPr="004B2E74" w:rsidRDefault="00862C75" w:rsidP="00862C75">
      <w:pPr>
        <w:pStyle w:val="Point0"/>
        <w:rPr>
          <w:noProof/>
        </w:rPr>
      </w:pPr>
      <w:r w:rsidRPr="004B2E74">
        <w:rPr>
          <w:noProof/>
        </w:rPr>
        <w:tab/>
        <w:t>f)</w:t>
      </w:r>
      <w:r w:rsidRPr="004B2E74">
        <w:rPr>
          <w:noProof/>
        </w:rPr>
        <w:tab/>
        <w:t>az Uniót illető olyan díjazást kell előírni, amely összhangban van a pénzügyi partnerek közötti kockázatmegosztással és a finanszírozási eszköz vagy költségvetési biztosíték szakpolitikai célkitűzéseivel;</w:t>
      </w:r>
    </w:p>
    <w:p w14:paraId="710A7D53" w14:textId="77777777" w:rsidR="00862C75" w:rsidRPr="004B2E74" w:rsidRDefault="00862C75" w:rsidP="00862C75">
      <w:pPr>
        <w:pStyle w:val="Point0"/>
        <w:rPr>
          <w:noProof/>
        </w:rPr>
      </w:pPr>
      <w:r w:rsidRPr="004B2E74">
        <w:rPr>
          <w:noProof/>
        </w:rPr>
        <w:tab/>
        <w:t>g)</w:t>
      </w:r>
      <w:r w:rsidRPr="004B2E74">
        <w:rPr>
          <w:noProof/>
        </w:rPr>
        <w:tab/>
        <w:t>amennyiben a kezelésükben részt vevő végrehajtó szervezeteknek és partnereknek díjazás jár, elő kell írni, hogy ez a díjazás teljesítményalapú legyen és magában foglalja:</w:t>
      </w:r>
    </w:p>
    <w:p w14:paraId="3A76C546" w14:textId="77777777" w:rsidR="00862C75" w:rsidRPr="004B2E74" w:rsidRDefault="00862C75" w:rsidP="00862C75">
      <w:pPr>
        <w:pStyle w:val="Point1"/>
        <w:rPr>
          <w:noProof/>
        </w:rPr>
      </w:pPr>
      <w:r w:rsidRPr="004B2E74">
        <w:rPr>
          <w:noProof/>
        </w:rPr>
        <w:tab/>
        <w:t>i.</w:t>
      </w:r>
      <w:r w:rsidRPr="004B2E74">
        <w:rPr>
          <w:noProof/>
        </w:rPr>
        <w:tab/>
        <w:t>a finanszírozási eszköz kezelésében vagy a költségvetési biztosíték nyújtásában végzett munkáért a szervezetnek vagy partnernek fizetett igazgatási díjakat, amelyeknek a lehetséges mértékben az elvégzett műveleteken vagy a kifize</w:t>
      </w:r>
      <w:r>
        <w:rPr>
          <w:noProof/>
        </w:rPr>
        <w:t>tett összegeken kell alapulniuk</w:t>
      </w:r>
      <w:r w:rsidRPr="000C053E">
        <w:rPr>
          <w:rStyle w:val="CRMinorChangeAdded"/>
          <w:noProof/>
        </w:rPr>
        <w:t>;</w:t>
      </w:r>
      <w:r w:rsidRPr="004B2E74">
        <w:rPr>
          <w:noProof/>
        </w:rPr>
        <w:t xml:space="preserve"> és</w:t>
      </w:r>
    </w:p>
    <w:p w14:paraId="797AEC76" w14:textId="77777777" w:rsidR="00862C75" w:rsidRPr="004B2E74" w:rsidRDefault="00862C75" w:rsidP="00862C75">
      <w:pPr>
        <w:pStyle w:val="Point1"/>
        <w:rPr>
          <w:noProof/>
        </w:rPr>
      </w:pPr>
      <w:r w:rsidRPr="004B2E74">
        <w:rPr>
          <w:noProof/>
        </w:rPr>
        <w:tab/>
        <w:t>ii.</w:t>
      </w:r>
      <w:r w:rsidRPr="004B2E74">
        <w:rPr>
          <w:noProof/>
        </w:rPr>
        <w:tab/>
        <w:t>adott esetben a szakpolitikai célkitűzések megvalósítását ösztönző vagy a finanszírozási eszköz vagy költségvetési biztosíték pénzügyi teljesítményét jutalmazó szakpolitikai ösztönzőket.</w:t>
      </w:r>
    </w:p>
    <w:p w14:paraId="7BCE697E" w14:textId="77777777" w:rsidR="00862C75" w:rsidRPr="004B2E74" w:rsidRDefault="00862C75" w:rsidP="00862C75">
      <w:pPr>
        <w:pStyle w:val="Point0"/>
        <w:rPr>
          <w:noProof/>
        </w:rPr>
      </w:pPr>
      <w:r w:rsidRPr="004B2E74">
        <w:rPr>
          <w:noProof/>
        </w:rPr>
        <w:tab/>
        <w:t>Kellően indokolt esetekben rendkív</w:t>
      </w:r>
      <w:r>
        <w:rPr>
          <w:noProof/>
        </w:rPr>
        <w:t>üli kiadások is megtéríthetők</w:t>
      </w:r>
      <w:r w:rsidRPr="00447B44">
        <w:rPr>
          <w:rStyle w:val="CRMinorChangeDeleted"/>
          <w:noProof/>
        </w:rPr>
        <w:t>.</w:t>
      </w:r>
      <w:r w:rsidRPr="00447B44">
        <w:rPr>
          <w:rStyle w:val="CRMinorChangeAdded"/>
          <w:noProof/>
        </w:rPr>
        <w:t>;</w:t>
      </w:r>
    </w:p>
    <w:p w14:paraId="38B20614" w14:textId="77777777" w:rsidR="00862C75" w:rsidRPr="004B2E74" w:rsidRDefault="00862C75" w:rsidP="00862C75">
      <w:pPr>
        <w:pStyle w:val="Point0"/>
        <w:rPr>
          <w:noProof/>
        </w:rPr>
      </w:pPr>
      <w:r w:rsidRPr="004B2E74">
        <w:rPr>
          <w:noProof/>
        </w:rPr>
        <w:tab/>
        <w:t>h)</w:t>
      </w:r>
      <w:r w:rsidRPr="004B2E74">
        <w:rPr>
          <w:noProof/>
        </w:rPr>
        <w:tab/>
        <w:t>előzetes értékeléseken kell alapulniuk, egyedileg vagy program részeké</w:t>
      </w:r>
      <w:r>
        <w:rPr>
          <w:noProof/>
        </w:rPr>
        <w:t>nt, a 34. cikknek megfelelően,</w:t>
      </w:r>
      <w:r w:rsidRPr="00447B44">
        <w:rPr>
          <w:noProof/>
        </w:rPr>
        <w:t xml:space="preserve"> </w:t>
      </w:r>
      <w:r w:rsidRPr="00447B44">
        <w:rPr>
          <w:noProof/>
        </w:rPr>
        <w:fldChar w:fldCharType="begin"/>
      </w:r>
      <w:r w:rsidRPr="00447B44">
        <w:rPr>
          <w:noProof/>
        </w:rPr>
        <w:instrText xml:space="preserve"> QUOTE "</w:instrText>
      </w:r>
      <w:r w:rsidRPr="00447B44">
        <w:rPr>
          <w:rStyle w:val="CRMarker"/>
          <w:noProof/>
        </w:rPr>
        <w:instrText>Ö</w:instrText>
      </w:r>
      <w:r w:rsidRPr="00447B44">
        <w:rPr>
          <w:noProof/>
        </w:rPr>
        <w:instrText xml:space="preserve">" </w:instrText>
      </w:r>
      <w:r w:rsidRPr="00447B44">
        <w:rPr>
          <w:noProof/>
        </w:rPr>
        <w:fldChar w:fldCharType="separate"/>
      </w:r>
      <w:r w:rsidRPr="00447B44">
        <w:rPr>
          <w:rStyle w:val="CRMarker"/>
          <w:noProof/>
        </w:rPr>
        <w:t>Ö</w:t>
      </w:r>
      <w:r w:rsidRPr="00447B44">
        <w:rPr>
          <w:noProof/>
        </w:rPr>
        <w:fldChar w:fldCharType="end"/>
      </w:r>
      <w:r w:rsidRPr="00447B44">
        <w:rPr>
          <w:noProof/>
        </w:rPr>
        <w:t> </w:t>
      </w:r>
      <w:r w:rsidRPr="004B2E74">
        <w:rPr>
          <w:noProof/>
        </w:rPr>
        <w:t>és</w:t>
      </w:r>
      <w:r w:rsidRPr="00447B44">
        <w:rPr>
          <w:noProof/>
        </w:rPr>
        <w:t> </w:t>
      </w:r>
      <w:r w:rsidRPr="00447B44">
        <w:rPr>
          <w:noProof/>
        </w:rPr>
        <w:fldChar w:fldCharType="begin"/>
      </w:r>
      <w:r w:rsidRPr="00447B44">
        <w:rPr>
          <w:noProof/>
        </w:rPr>
        <w:instrText xml:space="preserve"> QUOTE "</w:instrText>
      </w:r>
      <w:r w:rsidRPr="00447B44">
        <w:rPr>
          <w:rStyle w:val="CRMarker"/>
          <w:noProof/>
        </w:rPr>
        <w:instrText>Õ</w:instrText>
      </w:r>
      <w:r w:rsidRPr="00447B44">
        <w:rPr>
          <w:noProof/>
        </w:rPr>
        <w:instrText xml:space="preserve">" </w:instrText>
      </w:r>
      <w:r w:rsidRPr="00447B44">
        <w:rPr>
          <w:noProof/>
        </w:rPr>
        <w:fldChar w:fldCharType="separate"/>
      </w:r>
      <w:r w:rsidRPr="00447B44">
        <w:rPr>
          <w:rStyle w:val="CRMarker"/>
          <w:noProof/>
        </w:rPr>
        <w:t>Õ</w:t>
      </w:r>
      <w:r w:rsidRPr="00447B44">
        <w:rPr>
          <w:noProof/>
        </w:rPr>
        <w:fldChar w:fldCharType="end"/>
      </w:r>
      <w:r w:rsidRPr="004B2E74">
        <w:rPr>
          <w:noProof/>
        </w:rPr>
        <w:t xml:space="preserve"> a szakpolitikai célkitűzéseknek és a költségvetés kapcsolódó pénzügyi kockázatainak és megtakarításainak figyelembevételével meg kell indokolni az adott pénzügyi művelet kiválasztását.</w:t>
      </w:r>
    </w:p>
    <w:p w14:paraId="209FF81F" w14:textId="77777777" w:rsidR="00862C75" w:rsidRPr="004B2E74" w:rsidRDefault="00862C75" w:rsidP="00862C75">
      <w:pPr>
        <w:pStyle w:val="Point0"/>
        <w:rPr>
          <w:noProof/>
        </w:rPr>
      </w:pPr>
      <w:r w:rsidRPr="004B2E74">
        <w:rPr>
          <w:noProof/>
        </w:rPr>
        <w:tab/>
        <w:t>Az első albekezdés h) pontjában említett értékeléseket felül kell vizsgálni és naprakésszé kell tenni a fő társadalmi-gazdasági változásoknak a pénzügyi finanszírozási eszköz vagy a költségvetési biztosíték indokoltságára gyakorolt hatásának figyelembevétele céljából.</w:t>
      </w:r>
    </w:p>
    <w:p w14:paraId="33FE8259" w14:textId="77777777" w:rsidR="00862C75" w:rsidRPr="004B2E74" w:rsidRDefault="00862C75" w:rsidP="00862C75">
      <w:pPr>
        <w:rPr>
          <w:noProof/>
        </w:rPr>
      </w:pPr>
      <w:r w:rsidRPr="004B2E74">
        <w:rPr>
          <w:noProof/>
        </w:rPr>
        <w:t>(3)</w:t>
      </w:r>
      <w:r w:rsidRPr="004B2E74">
        <w:rPr>
          <w:noProof/>
        </w:rPr>
        <w:tab/>
        <w:t>A megosztott irányításra vonatkozó ágazatspecifikus szabályok sérelme nélkül a bevételt, köztük az osztalékokat, a tőkenyereséget, a garanciadíjakat, valamint a kölcsönök és a vagyonkezelői számlák Bizottságnak visszafizetett összegei, illetve a pénzügyi eszközök vagy költségvetési biztosítékok számára nyitott és valamely pénzügyi eszköz vagy költségvetési biztosíték keretében a költségvetésből nyújtott támogatáshoz kapcsolódó vagyonkezelői számlák összegei után járó kamatokat az igazgatási költségek és díjak levonása után be kell állítani a költségvetésbe.</w:t>
      </w:r>
    </w:p>
    <w:p w14:paraId="45DB55F1" w14:textId="77777777" w:rsidR="00862C75" w:rsidRPr="004B2E74" w:rsidRDefault="00862C75" w:rsidP="00862C75">
      <w:pPr>
        <w:rPr>
          <w:noProof/>
        </w:rPr>
      </w:pPr>
      <w:r w:rsidRPr="004B2E74">
        <w:rPr>
          <w:noProof/>
        </w:rPr>
        <w:t xml:space="preserve">A Bizottságnak történő éves visszafizetések – köztük a tőkevisszafizetések, a felszabadított biztosítékok és a kölcsönök tőkeösszegének visszafizetése –, illetve a pénzügyi eszközök vagy költségvetési biztosítékok számára nyitott és valamely pénzügyi eszköz vagy költségvetési biztosíték keretében a költségvetésből nyújtott támogatáshoz kapcsolódó vagyonkezelői számlák éves visszafizetései a 21. cikk (3) bekezdésének f) pontjával összhangban belső címzett bevételeknek minősülnek, és azokat a </w:t>
      </w:r>
      <w:r w:rsidRPr="004B2E74">
        <w:rPr>
          <w:rStyle w:val="CRMinorChangeAdded"/>
          <w:noProof/>
        </w:rPr>
        <w:t>219</w:t>
      </w:r>
      <w:r w:rsidRPr="004B2E74">
        <w:rPr>
          <w:rStyle w:val="CRMinorChangeDeleted"/>
          <w:noProof/>
        </w:rPr>
        <w:t>215</w:t>
      </w:r>
      <w:r w:rsidRPr="004B2E74">
        <w:rPr>
          <w:noProof/>
        </w:rPr>
        <w:t>. cikk (5) bekezdésének sérelme nélkül a költségvetési kötelezettségvállalás időtartamát további két évet nem meghaladó ideig ugyanazon pénzügyi eszközre vagy költségvetési biztosítékra kell fordítani, kivéve, ha valamely alap-jogiaktus másképpen rendelkezik.</w:t>
      </w:r>
    </w:p>
    <w:p w14:paraId="0A7CCE94" w14:textId="77777777" w:rsidR="00862C75" w:rsidRPr="004B2E74" w:rsidRDefault="00862C75" w:rsidP="00862C75">
      <w:pPr>
        <w:rPr>
          <w:noProof/>
        </w:rPr>
      </w:pPr>
      <w:r w:rsidRPr="004B2E74">
        <w:rPr>
          <w:noProof/>
        </w:rPr>
        <w:t>A Bizottság a pénzügyi eszközökre vagy költségvetési biztosítékokra a jövőben elkülönítendő összegekre tett javaslataiban figyelembe veszi az említett belső címzett bevételeket.</w:t>
      </w:r>
    </w:p>
    <w:p w14:paraId="710DB6F0" w14:textId="77777777" w:rsidR="00862C75" w:rsidRPr="004B2E74" w:rsidRDefault="00862C75" w:rsidP="00862C75">
      <w:pPr>
        <w:rPr>
          <w:noProof/>
        </w:rPr>
      </w:pPr>
      <w:r w:rsidRPr="004B2E74">
        <w:rPr>
          <w:noProof/>
        </w:rPr>
        <w:t>A második albekezdéstől eltérve a hatályát vesztő alap-jogiaktusban engedélyezett címzett bevétel fennmaradó összege másik, hasonló célokat szolgáló pénzügyi eszközhöz is címezhető, amennyiben erről a pénzügyi eszközt létrehozó alap-jogiaktus rendelkezik.</w:t>
      </w:r>
    </w:p>
    <w:p w14:paraId="363017B7" w14:textId="77777777" w:rsidR="00862C75" w:rsidRPr="004B2E74" w:rsidRDefault="00862C75" w:rsidP="00862C75">
      <w:pPr>
        <w:rPr>
          <w:noProof/>
        </w:rPr>
      </w:pPr>
      <w:r w:rsidRPr="004B2E74">
        <w:rPr>
          <w:noProof/>
        </w:rPr>
        <w:t>(4)</w:t>
      </w:r>
      <w:r w:rsidRPr="004B2E74">
        <w:rPr>
          <w:noProof/>
        </w:rPr>
        <w:tab/>
        <w:t xml:space="preserve">Az adott finanszírozási eszköz, költségvetési biztosíték vagy pénzügyi támogatás tekintetében illetékes engedélyezésre jogosult tisztviselőnek a </w:t>
      </w:r>
      <w:r w:rsidRPr="004B2E74">
        <w:rPr>
          <w:rStyle w:val="CRMinorChangeAdded"/>
          <w:noProof/>
        </w:rPr>
        <w:t>249</w:t>
      </w:r>
      <w:r w:rsidRPr="004B2E74">
        <w:rPr>
          <w:rStyle w:val="CRMinorChangeDeleted"/>
          <w:noProof/>
        </w:rPr>
        <w:t>243</w:t>
      </w:r>
      <w:r>
        <w:rPr>
          <w:noProof/>
        </w:rPr>
        <w:t xml:space="preserve">. cikkel </w:t>
      </w:r>
      <w:r w:rsidRPr="00447B44">
        <w:rPr>
          <w:noProof/>
        </w:rPr>
        <w:fldChar w:fldCharType="begin"/>
      </w:r>
      <w:r w:rsidRPr="00447B44">
        <w:rPr>
          <w:noProof/>
        </w:rPr>
        <w:instrText xml:space="preserve"> QUOTE "</w:instrText>
      </w:r>
      <w:r w:rsidRPr="00447B44">
        <w:rPr>
          <w:rStyle w:val="CRMarker"/>
          <w:noProof/>
        </w:rPr>
        <w:instrText>Ö</w:instrText>
      </w:r>
      <w:r w:rsidRPr="00447B44">
        <w:rPr>
          <w:noProof/>
        </w:rPr>
        <w:instrText xml:space="preserve">" </w:instrText>
      </w:r>
      <w:r w:rsidRPr="00447B44">
        <w:rPr>
          <w:noProof/>
        </w:rPr>
        <w:fldChar w:fldCharType="separate"/>
      </w:r>
      <w:r w:rsidRPr="00447B44">
        <w:rPr>
          <w:rStyle w:val="CRMarker"/>
          <w:noProof/>
        </w:rPr>
        <w:t>Ö</w:t>
      </w:r>
      <w:r w:rsidRPr="00447B44">
        <w:rPr>
          <w:noProof/>
        </w:rPr>
        <w:fldChar w:fldCharType="end"/>
      </w:r>
      <w:r w:rsidRPr="00447B44">
        <w:rPr>
          <w:noProof/>
        </w:rPr>
        <w:t> </w:t>
      </w:r>
      <w:r>
        <w:rPr>
          <w:noProof/>
        </w:rPr>
        <w:t>összhangban</w:t>
      </w:r>
      <w:r w:rsidRPr="00447B44">
        <w:rPr>
          <w:noProof/>
        </w:rPr>
        <w:t> </w:t>
      </w:r>
      <w:r w:rsidRPr="00447B44">
        <w:rPr>
          <w:noProof/>
        </w:rPr>
        <w:fldChar w:fldCharType="begin"/>
      </w:r>
      <w:r w:rsidRPr="00447B44">
        <w:rPr>
          <w:noProof/>
        </w:rPr>
        <w:instrText xml:space="preserve"> QUOTE "</w:instrText>
      </w:r>
      <w:r w:rsidRPr="00447B44">
        <w:rPr>
          <w:rStyle w:val="CRMarker"/>
          <w:noProof/>
        </w:rPr>
        <w:instrText>Õ</w:instrText>
      </w:r>
      <w:r w:rsidRPr="00447B44">
        <w:rPr>
          <w:noProof/>
        </w:rPr>
        <w:instrText xml:space="preserve">" </w:instrText>
      </w:r>
      <w:r w:rsidRPr="00447B44">
        <w:rPr>
          <w:noProof/>
        </w:rPr>
        <w:fldChar w:fldCharType="separate"/>
      </w:r>
      <w:r w:rsidRPr="00447B44">
        <w:rPr>
          <w:rStyle w:val="CRMarker"/>
          <w:noProof/>
        </w:rPr>
        <w:t>Õ</w:t>
      </w:r>
      <w:r w:rsidRPr="00447B44">
        <w:rPr>
          <w:noProof/>
        </w:rPr>
        <w:fldChar w:fldCharType="end"/>
      </w:r>
      <w:r w:rsidRPr="00447B44">
        <w:rPr>
          <w:noProof/>
        </w:rPr>
        <w:t xml:space="preserve"> </w:t>
      </w:r>
      <w:r w:rsidRPr="004B2E74">
        <w:rPr>
          <w:noProof/>
        </w:rPr>
        <w:t>, valamint a 80. cikkben</w:t>
      </w:r>
      <w:r>
        <w:rPr>
          <w:noProof/>
        </w:rPr>
        <w:t xml:space="preserve"> említett számviteli szabályok</w:t>
      </w:r>
      <w:r w:rsidRPr="00447B44">
        <w:rPr>
          <w:rStyle w:val="CRDeleted"/>
          <w:noProof/>
        </w:rPr>
        <w:t>kal</w:t>
      </w:r>
      <w:r w:rsidRPr="00447B44">
        <w:rPr>
          <w:noProof/>
        </w:rPr>
        <w:fldChar w:fldCharType="begin"/>
      </w:r>
      <w:r w:rsidRPr="00447B44">
        <w:rPr>
          <w:noProof/>
        </w:rPr>
        <w:instrText xml:space="preserve"> QUOTE "</w:instrText>
      </w:r>
      <w:r w:rsidRPr="00447B44">
        <w:rPr>
          <w:rStyle w:val="CRMarker"/>
          <w:noProof/>
        </w:rPr>
        <w:instrText>Ö</w:instrText>
      </w:r>
      <w:r w:rsidRPr="00447B44">
        <w:rPr>
          <w:noProof/>
        </w:rPr>
        <w:instrText xml:space="preserve">" </w:instrText>
      </w:r>
      <w:r w:rsidRPr="00447B44">
        <w:rPr>
          <w:noProof/>
        </w:rPr>
        <w:fldChar w:fldCharType="separate"/>
      </w:r>
      <w:r w:rsidRPr="00447B44">
        <w:rPr>
          <w:rStyle w:val="CRMarker"/>
          <w:noProof/>
        </w:rPr>
        <w:t>Ö</w:t>
      </w:r>
      <w:r w:rsidRPr="00447B44">
        <w:rPr>
          <w:noProof/>
        </w:rPr>
        <w:fldChar w:fldCharType="end"/>
      </w:r>
      <w:r w:rsidRPr="00447B44">
        <w:rPr>
          <w:noProof/>
        </w:rPr>
        <w:t> </w:t>
      </w:r>
      <w:r w:rsidRPr="004B2E74">
        <w:rPr>
          <w:noProof/>
        </w:rPr>
        <w:t>nak</w:t>
      </w:r>
      <w:r w:rsidRPr="00447B44">
        <w:rPr>
          <w:noProof/>
        </w:rPr>
        <w:t> </w:t>
      </w:r>
      <w:r w:rsidRPr="00447B44">
        <w:rPr>
          <w:noProof/>
        </w:rPr>
        <w:fldChar w:fldCharType="begin"/>
      </w:r>
      <w:r w:rsidRPr="00447B44">
        <w:rPr>
          <w:noProof/>
        </w:rPr>
        <w:instrText xml:space="preserve"> QUOTE "</w:instrText>
      </w:r>
      <w:r w:rsidRPr="00447B44">
        <w:rPr>
          <w:rStyle w:val="CRMarker"/>
          <w:noProof/>
        </w:rPr>
        <w:instrText>Õ</w:instrText>
      </w:r>
      <w:r w:rsidRPr="00447B44">
        <w:rPr>
          <w:noProof/>
        </w:rPr>
        <w:instrText xml:space="preserve">" </w:instrText>
      </w:r>
      <w:r w:rsidRPr="00447B44">
        <w:rPr>
          <w:noProof/>
        </w:rPr>
        <w:fldChar w:fldCharType="separate"/>
      </w:r>
      <w:r w:rsidRPr="00447B44">
        <w:rPr>
          <w:rStyle w:val="CRMarker"/>
          <w:noProof/>
        </w:rPr>
        <w:t>Õ</w:t>
      </w:r>
      <w:r w:rsidRPr="00447B44">
        <w:rPr>
          <w:noProof/>
        </w:rPr>
        <w:fldChar w:fldCharType="end"/>
      </w:r>
      <w:r w:rsidRPr="004B2E74">
        <w:rPr>
          <w:noProof/>
        </w:rPr>
        <w:t xml:space="preserve"> és a Nemzetközi Költségvetési Számviteli </w:t>
      </w:r>
      <w:r>
        <w:rPr>
          <w:noProof/>
        </w:rPr>
        <w:t>Standardoknak (IPSAS) megfelelő</w:t>
      </w:r>
      <w:r w:rsidRPr="00447B44">
        <w:rPr>
          <w:noProof/>
        </w:rPr>
        <w:fldChar w:fldCharType="begin"/>
      </w:r>
      <w:r w:rsidRPr="00447B44">
        <w:rPr>
          <w:noProof/>
        </w:rPr>
        <w:instrText xml:space="preserve"> QUOTE "</w:instrText>
      </w:r>
      <w:r w:rsidRPr="00447B44">
        <w:rPr>
          <w:rStyle w:val="CRMarker"/>
          <w:noProof/>
        </w:rPr>
        <w:instrText>Ö</w:instrText>
      </w:r>
      <w:r w:rsidRPr="00447B44">
        <w:rPr>
          <w:noProof/>
        </w:rPr>
        <w:instrText xml:space="preserve">" </w:instrText>
      </w:r>
      <w:r w:rsidRPr="00447B44">
        <w:rPr>
          <w:noProof/>
        </w:rPr>
        <w:fldChar w:fldCharType="separate"/>
      </w:r>
      <w:r w:rsidRPr="00447B44">
        <w:rPr>
          <w:rStyle w:val="CRMarker"/>
          <w:noProof/>
        </w:rPr>
        <w:t>Ö</w:t>
      </w:r>
      <w:r w:rsidRPr="00447B44">
        <w:rPr>
          <w:noProof/>
        </w:rPr>
        <w:fldChar w:fldCharType="end"/>
      </w:r>
      <w:r w:rsidRPr="00447B44">
        <w:rPr>
          <w:noProof/>
        </w:rPr>
        <w:t> </w:t>
      </w:r>
      <w:r w:rsidRPr="004B2E74">
        <w:rPr>
          <w:noProof/>
        </w:rPr>
        <w:t>en</w:t>
      </w:r>
      <w:r w:rsidRPr="00447B44">
        <w:rPr>
          <w:noProof/>
        </w:rPr>
        <w:t> </w:t>
      </w:r>
      <w:r w:rsidRPr="00447B44">
        <w:rPr>
          <w:noProof/>
        </w:rPr>
        <w:fldChar w:fldCharType="begin"/>
      </w:r>
      <w:r w:rsidRPr="00447B44">
        <w:rPr>
          <w:noProof/>
        </w:rPr>
        <w:instrText xml:space="preserve"> QUOTE "</w:instrText>
      </w:r>
      <w:r w:rsidRPr="00447B44">
        <w:rPr>
          <w:rStyle w:val="CRMarker"/>
          <w:noProof/>
        </w:rPr>
        <w:instrText>Õ</w:instrText>
      </w:r>
      <w:r w:rsidRPr="00447B44">
        <w:rPr>
          <w:noProof/>
        </w:rPr>
        <w:instrText xml:space="preserve">" </w:instrText>
      </w:r>
      <w:r w:rsidRPr="00447B44">
        <w:rPr>
          <w:noProof/>
        </w:rPr>
        <w:fldChar w:fldCharType="separate"/>
      </w:r>
      <w:r w:rsidRPr="00447B44">
        <w:rPr>
          <w:rStyle w:val="CRMarker"/>
          <w:noProof/>
        </w:rPr>
        <w:t>Õ</w:t>
      </w:r>
      <w:r w:rsidRPr="00447B44">
        <w:rPr>
          <w:noProof/>
        </w:rPr>
        <w:fldChar w:fldCharType="end"/>
      </w:r>
      <w:r w:rsidRPr="004B2E74">
        <w:rPr>
          <w:noProof/>
        </w:rPr>
        <w:t xml:space="preserve"> pénzügyi kimutatást kell készítenie a január 1-jétől december 31-ig terjedő időszakra vonatkozóan.</w:t>
      </w:r>
    </w:p>
    <w:p w14:paraId="6E0A8B23" w14:textId="0B0D8829" w:rsidR="00862C75" w:rsidRPr="004B2E74" w:rsidRDefault="00862C75" w:rsidP="00862C75">
      <w:pPr>
        <w:rPr>
          <w:noProof/>
        </w:rPr>
      </w:pPr>
      <w:r w:rsidRPr="004B2E74">
        <w:rPr>
          <w:noProof/>
        </w:rPr>
        <w:t xml:space="preserve">A közvetett irányítás keretében kezelt pénzügyi eszközök és nyújtott költségvetési biztosítékok tekintetében az illetékes engedélyezésre jogosult tisztviselőnek biztosítania kell, hogy a 62. cikk </w:t>
      </w:r>
      <w:r>
        <w:rPr>
          <w:noProof/>
        </w:rPr>
        <w:t>(1) bekezdése első albekezdés</w:t>
      </w:r>
      <w:r w:rsidRPr="00447B44">
        <w:rPr>
          <w:rStyle w:val="CRMinorChangeDeleted"/>
          <w:noProof/>
        </w:rPr>
        <w:t>éne</w:t>
      </w:r>
      <w:r w:rsidRPr="00447B44">
        <w:rPr>
          <w:rStyle w:val="CRMinorChangeAdded"/>
          <w:noProof/>
        </w:rPr>
        <w:t>e</w:t>
      </w:r>
      <w:r w:rsidRPr="004B2E74">
        <w:rPr>
          <w:noProof/>
        </w:rPr>
        <w:t xml:space="preserve"> c) pontjának ii., iii., v. és vi. alpontja szerinti szervezetek a következő pénzügyi év február 15-ig rendelkezésre bocsássák a január 1-jétől december 31-ig terjedő időszakra vonatkozó, a 80. cikkben említett számviteli szabályoknak és az IPSAS-nak megfelelő ellenőrizetlen pénzügyi kimutatásokat, valamint a 82. cikk (2) bekezdésével összhangban a pénzügyi kimutatások elkészítéséhez szükséges információkat, illetve hogy ezek a szervezetek a következő pénzügyi év</w:t>
      </w:r>
      <w:r w:rsidR="00502807">
        <w:rPr>
          <w:noProof/>
        </w:rPr>
        <w:t xml:space="preserve"> </w:t>
      </w:r>
      <w:r w:rsidR="00502807" w:rsidRPr="00502807">
        <w:rPr>
          <w:rStyle w:val="CRRefonteDeleted"/>
          <w:noProof/>
          <w:highlight w:val="lightGray"/>
        </w:rPr>
        <w:t>május</w:t>
      </w:r>
      <w:r w:rsidR="00EC61F4">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április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15-ig rendelkezésre bocsássák ezeket az ellenőrzött pénzügyi kimutatásokat.</w:t>
      </w:r>
    </w:p>
    <w:p w14:paraId="2588BEBE" w14:textId="77777777" w:rsidR="00862C75" w:rsidRPr="004B2E74" w:rsidRDefault="00862C75" w:rsidP="00862C75">
      <w:pPr>
        <w:pStyle w:val="CRSeparator"/>
        <w:rPr>
          <w:noProof/>
        </w:rPr>
      </w:pPr>
    </w:p>
    <w:p w14:paraId="0A0A50C6"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"ò" </w:instrText>
      </w:r>
      <w:r w:rsidRPr="004B2E74">
        <w:rPr>
          <w:noProof/>
          <w:highlight w:val="lightGray"/>
        </w:rPr>
        <w:fldChar w:fldCharType="separate"/>
      </w:r>
      <w:r w:rsidRPr="004B2E74">
        <w:rPr>
          <w:rStyle w:val="CRMarker"/>
          <w:noProof/>
          <w:highlight w:val="lightGray"/>
        </w:rPr>
        <w:t>ò</w:t>
      </w:r>
      <w:r w:rsidRPr="004B2E74">
        <w:rPr>
          <w:noProof/>
          <w:highlight w:val="lightGray"/>
        </w:rPr>
        <w:fldChar w:fldCharType="end"/>
      </w:r>
      <w:r w:rsidRPr="004B2E74">
        <w:rPr>
          <w:noProof/>
          <w:highlight w:val="lightGray"/>
        </w:rPr>
        <w:t> új szöveg</w:t>
      </w:r>
    </w:p>
    <w:p w14:paraId="48C975ED" w14:textId="77777777" w:rsidR="00862C75" w:rsidRPr="004B2E74" w:rsidRDefault="00862C75" w:rsidP="00862C75">
      <w:pPr>
        <w:rPr>
          <w:noProof/>
        </w:rPr>
      </w:pPr>
      <w:r w:rsidRPr="004B2E74">
        <w:rPr>
          <w:noProof/>
          <w:highlight w:val="lightGray"/>
        </w:rPr>
        <w:t>(5)</w:t>
      </w:r>
      <w:r w:rsidRPr="004B2E74">
        <w:rPr>
          <w:noProof/>
        </w:rPr>
        <w:tab/>
      </w:r>
      <w:r w:rsidRPr="004B2E74">
        <w:rPr>
          <w:noProof/>
          <w:highlight w:val="lightGray"/>
        </w:rPr>
        <w:t>Ha egy megállapodás keretében pénzügyi eszközöket vagy költségvetési biztosítékokat a költségvetésből származó kiegészítő támogatással – ideértve a vissza nem térítendő támogatásokat is – kombinálnak, akkor ez a cím a teljes intézkedésre alkalmazandó. A jelentéstételt a 41. cikk (4) és (5) bekezdésének megfelelően kell elvégezni, világosan megjelölve, hogy az intézkedés mely részei pénzügyi eszközök vagy költségvetési biztosítékok.</w:t>
      </w:r>
    </w:p>
    <w:p w14:paraId="73BDCF33" w14:textId="77777777" w:rsidR="00862C75" w:rsidRPr="004B2E74" w:rsidRDefault="00862C75" w:rsidP="00862C75">
      <w:pPr>
        <w:pStyle w:val="CRSeparator"/>
        <w:rPr>
          <w:noProof/>
        </w:rPr>
      </w:pPr>
    </w:p>
    <w:p w14:paraId="53C2CA04" w14:textId="77777777" w:rsidR="00862C75" w:rsidRPr="004B2E74" w:rsidRDefault="00862C75" w:rsidP="00862C75">
      <w:pPr>
        <w:pStyle w:val="CRReference"/>
        <w:rPr>
          <w:noProof/>
          <w:highlight w:val="lightGray"/>
        </w:rPr>
      </w:pPr>
      <w:r w:rsidRPr="004B2E74">
        <w:rPr>
          <w:noProof/>
        </w:rPr>
        <w:fldChar w:fldCharType="begin"/>
      </w:r>
      <w:r w:rsidRPr="004B2E74">
        <w:rPr>
          <w:noProof/>
        </w:rPr>
        <w:instrText xml:space="preserve"> QUOTE "ê" </w:instrText>
      </w:r>
      <w:r w:rsidRPr="004B2E74">
        <w:rPr>
          <w:noProof/>
        </w:rPr>
        <w:fldChar w:fldCharType="separate"/>
      </w:r>
      <w:r w:rsidRPr="004B2E74">
        <w:rPr>
          <w:rStyle w:val="CRMarker"/>
          <w:noProof/>
        </w:rPr>
        <w:t>ê</w:t>
      </w:r>
      <w:r w:rsidRPr="004B2E74">
        <w:rPr>
          <w:noProof/>
        </w:rPr>
        <w:fldChar w:fldCharType="end"/>
      </w:r>
      <w:r w:rsidRPr="004B2E74">
        <w:rPr>
          <w:noProof/>
        </w:rPr>
        <w:t> 2018/1046</w:t>
      </w:r>
      <w:r>
        <w:rPr>
          <w:noProof/>
        </w:rPr>
        <w:t xml:space="preserve"> (kiigazított szöveg)</w:t>
      </w:r>
    </w:p>
    <w:p w14:paraId="72CCEA45"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"ð" </w:instrText>
      </w:r>
      <w:r w:rsidRPr="004B2E74">
        <w:rPr>
          <w:noProof/>
          <w:highlight w:val="lightGray"/>
        </w:rPr>
        <w:fldChar w:fldCharType="separate"/>
      </w:r>
      <w:r w:rsidRPr="004B2E74">
        <w:rPr>
          <w:rStyle w:val="CRMarker"/>
          <w:noProof/>
          <w:highlight w:val="lightGray"/>
        </w:rPr>
        <w:t>ð</w:t>
      </w:r>
      <w:r w:rsidRPr="004B2E74">
        <w:rPr>
          <w:noProof/>
          <w:highlight w:val="lightGray"/>
        </w:rPr>
        <w:fldChar w:fldCharType="end"/>
      </w:r>
      <w:r w:rsidRPr="004B2E74">
        <w:rPr>
          <w:noProof/>
          <w:highlight w:val="lightGray"/>
        </w:rPr>
        <w:t> új szöveg</w:t>
      </w:r>
    </w:p>
    <w:p w14:paraId="3A444BB5" w14:textId="77777777" w:rsidR="00862C75" w:rsidRPr="004B2E74" w:rsidRDefault="00862C75" w:rsidP="00862C75">
      <w:pPr>
        <w:pStyle w:val="Titrearticle"/>
        <w:rPr>
          <w:noProof/>
        </w:rPr>
      </w:pPr>
      <w:r w:rsidRPr="004B2E74">
        <w:rPr>
          <w:rStyle w:val="CRMinorChangeAdded"/>
          <w:noProof/>
        </w:rPr>
        <w:t>214</w:t>
      </w:r>
      <w:r w:rsidRPr="004B2E74">
        <w:rPr>
          <w:rStyle w:val="CRMinorChangeDeleted"/>
          <w:noProof/>
        </w:rPr>
        <w:t>210</w:t>
      </w:r>
      <w:r w:rsidRPr="004B2E74">
        <w:rPr>
          <w:iCs/>
          <w:noProof/>
        </w:rPr>
        <w:t>.</w:t>
      </w:r>
      <w:r w:rsidRPr="004B2E74">
        <w:rPr>
          <w:noProof/>
        </w:rPr>
        <w:t xml:space="preserve"> cikk</w:t>
      </w:r>
    </w:p>
    <w:p w14:paraId="6919354B" w14:textId="77777777" w:rsidR="00862C75" w:rsidRPr="004B2E74" w:rsidRDefault="00862C75" w:rsidP="00862C75">
      <w:pPr>
        <w:pStyle w:val="NormalCentered"/>
        <w:rPr>
          <w:b/>
          <w:bCs/>
          <w:noProof/>
        </w:rPr>
      </w:pPr>
      <w:r w:rsidRPr="004B2E74">
        <w:rPr>
          <w:b/>
          <w:noProof/>
        </w:rPr>
        <w:t>Az Unió pénzügyi kötelezettségei</w:t>
      </w:r>
    </w:p>
    <w:p w14:paraId="071E7696" w14:textId="77777777" w:rsidR="00862C75" w:rsidRPr="004B2E74" w:rsidRDefault="00862C75" w:rsidP="00862C75">
      <w:pPr>
        <w:rPr>
          <w:noProof/>
        </w:rPr>
      </w:pPr>
      <w:r w:rsidRPr="004B2E74">
        <w:rPr>
          <w:noProof/>
        </w:rPr>
        <w:t>(1)</w:t>
      </w:r>
      <w:r w:rsidRPr="004B2E74">
        <w:rPr>
          <w:noProof/>
        </w:rPr>
        <w:tab/>
        <w:t>A költségvetésben foglalt pénzügyi kötelezettségek és az abból teljesített összesített nettó kifizetések semmikor sem haladhatják meg a következő összegeket:</w:t>
      </w:r>
    </w:p>
    <w:p w14:paraId="36B80107" w14:textId="77777777" w:rsidR="00862C75" w:rsidRPr="004B2E74" w:rsidRDefault="00862C75" w:rsidP="00862C75">
      <w:pPr>
        <w:pStyle w:val="Point0"/>
        <w:rPr>
          <w:noProof/>
        </w:rPr>
      </w:pPr>
      <w:r w:rsidRPr="004B2E74">
        <w:rPr>
          <w:noProof/>
        </w:rPr>
        <w:tab/>
        <w:t>a)</w:t>
      </w:r>
      <w:r w:rsidRPr="004B2E74">
        <w:rPr>
          <w:noProof/>
        </w:rPr>
        <w:tab/>
        <w:t>pénzügyi eszközök esetében: az ezekkel kapcsolatban tett, adott költségvetési kötelezettségvállalás összege;</w:t>
      </w:r>
    </w:p>
    <w:p w14:paraId="4C0C4DA6" w14:textId="77777777" w:rsidR="00862C75" w:rsidRPr="004B2E74" w:rsidRDefault="00862C75" w:rsidP="00862C75">
      <w:pPr>
        <w:pStyle w:val="Point0"/>
        <w:rPr>
          <w:noProof/>
        </w:rPr>
      </w:pPr>
      <w:r w:rsidRPr="004B2E74">
        <w:rPr>
          <w:noProof/>
        </w:rPr>
        <w:tab/>
        <w:t>b)</w:t>
      </w:r>
      <w:r w:rsidRPr="004B2E74">
        <w:rPr>
          <w:noProof/>
        </w:rPr>
        <w:tab/>
        <w:t>költségvetési biztosítékok esetében: az alap-jogiaktusban engedélyezett költségvetési biztosíték összege;</w:t>
      </w:r>
    </w:p>
    <w:p w14:paraId="0F0BA68F" w14:textId="77777777" w:rsidR="00862C75" w:rsidRPr="004B2E74" w:rsidRDefault="00862C75" w:rsidP="00862C75">
      <w:pPr>
        <w:pStyle w:val="Point0"/>
        <w:rPr>
          <w:noProof/>
        </w:rPr>
      </w:pPr>
      <w:r w:rsidRPr="004B2E74">
        <w:rPr>
          <w:noProof/>
        </w:rPr>
        <w:tab/>
        <w:t>c)</w:t>
      </w:r>
      <w:r w:rsidRPr="004B2E74">
        <w:rPr>
          <w:noProof/>
        </w:rPr>
        <w:tab/>
        <w:t>pénzügyi támogatás esetében: az alap-jogiaktusban engedélyezett pénzügyi támogatás finanszírozásához a Bizottság által felvehető maximális forrás és a vonatkozó kamat.</w:t>
      </w:r>
    </w:p>
    <w:p w14:paraId="4D0179D7" w14:textId="77777777" w:rsidR="00862C75" w:rsidRPr="004B2E74" w:rsidRDefault="00862C75" w:rsidP="00862C75">
      <w:pPr>
        <w:rPr>
          <w:noProof/>
        </w:rPr>
      </w:pPr>
      <w:r w:rsidRPr="004B2E74">
        <w:rPr>
          <w:noProof/>
        </w:rPr>
        <w:t>(2)</w:t>
      </w:r>
      <w:r w:rsidRPr="004B2E74">
        <w:rPr>
          <w:noProof/>
        </w:rPr>
        <w:tab/>
        <w:t>A költségvetési biztosítékok és a pénzügyi támogatások függő kötelezettséget keletkeztethetnek az Unió számára, amely csak akkor haladhatja meg az Unió pénzügyi kötelezettségének fedezetéül szolgáló pénzügyi instrumentumok értékét, ha azt a költségvetési biztosítékot vagy pénzügyi támogatást létrehozó alap-jogiaktus előírja, és az abban az alap-jogiaktusban meghatározott feltételek alapján.</w:t>
      </w:r>
    </w:p>
    <w:p w14:paraId="4CAC084B" w14:textId="77777777" w:rsidR="00862C75" w:rsidRPr="004B2E74" w:rsidRDefault="00862C75" w:rsidP="00862C75">
      <w:pPr>
        <w:rPr>
          <w:noProof/>
        </w:rPr>
      </w:pPr>
      <w:r w:rsidRPr="004B2E74">
        <w:rPr>
          <w:noProof/>
        </w:rPr>
        <w:t>(3)</w:t>
      </w:r>
      <w:r w:rsidRPr="004B2E74">
        <w:rPr>
          <w:noProof/>
        </w:rPr>
        <w:tab/>
        <w:t xml:space="preserve">A </w:t>
      </w:r>
      <w:r w:rsidRPr="004B2E74">
        <w:rPr>
          <w:rStyle w:val="CRRefonteDeleted"/>
          <w:noProof/>
          <w:highlight w:val="lightGray"/>
        </w:rPr>
        <w:t>41. cikk (5) bekezdésének j) pontjában</w:t>
      </w:r>
      <w:r w:rsidRPr="004B2E74">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253. cikk (1) bekezdésének g) pontjában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előírt éves értékelés alkalmazása céljából a költségvetési biztosíték</w:t>
      </w:r>
      <w:r>
        <w:rPr>
          <w:noProof/>
        </w:rPr>
        <w:t xml:space="preserve">okból </w:t>
      </w:r>
      <w:r w:rsidRPr="00447B44">
        <w:rPr>
          <w:rStyle w:val="CRMinorChangeAdded"/>
          <w:noProof/>
        </w:rPr>
        <w:t>vagy</w:t>
      </w:r>
      <w:r w:rsidRPr="00447B44">
        <w:rPr>
          <w:rStyle w:val="CRMinorChangeDeleted"/>
          <w:noProof/>
        </w:rPr>
        <w:t>és</w:t>
      </w:r>
      <w:r w:rsidRPr="004B2E74">
        <w:rPr>
          <w:noProof/>
        </w:rPr>
        <w:t xml:space="preserve"> a pénzügyi támogatásokból származó, a költségvetés által viselt függő kötelezettségeket akkor kell fenntarthatónak tekinteni, ha a több évre előre jelzett alakulásuk összeegyeztet</w:t>
      </w:r>
      <w:r>
        <w:rPr>
          <w:noProof/>
        </w:rPr>
        <w:t>hető a többéves pénzügyi keret</w:t>
      </w:r>
      <w:r w:rsidRPr="00447B44">
        <w:rPr>
          <w:rStyle w:val="CRMinorChangeDeleted"/>
          <w:noProof/>
        </w:rPr>
        <w:t>et meghatározó</w:t>
      </w:r>
      <w:r w:rsidRPr="00447B44">
        <w:rPr>
          <w:rStyle w:val="CRMinorChangeAdded"/>
          <w:noProof/>
        </w:rPr>
        <w:t>ről szóló</w:t>
      </w:r>
      <w:r w:rsidRPr="004B2E74">
        <w:rPr>
          <w:noProof/>
        </w:rPr>
        <w:t xml:space="preserve">, az EUMSZ 312. cikkének (2) bekezdése szerinti rendeletben rögzített korlátokkal, valamint </w:t>
      </w:r>
      <w:r w:rsidRPr="004B2E74">
        <w:rPr>
          <w:rStyle w:val="CRMinorChangeAdded"/>
          <w:noProof/>
        </w:rPr>
        <w:t>az (EU, Euratom) 2020/2053 határozat</w:t>
      </w:r>
      <w:r w:rsidRPr="004B2E74">
        <w:rPr>
          <w:rStyle w:val="CRMinorChangeDeleted"/>
          <w:noProof/>
        </w:rPr>
        <w:t>a 2014/335/EU, Euratom határozat</w:t>
      </w:r>
      <w:r w:rsidRPr="004B2E74">
        <w:rPr>
          <w:noProof/>
        </w:rPr>
        <w:t xml:space="preserve"> 3. cikkének (1) bekezdésében foglalt, az éves kifizetési előirányzatokra vonatkozó felső határral.</w:t>
      </w:r>
    </w:p>
    <w:p w14:paraId="7EC70141" w14:textId="77777777" w:rsidR="00862C75" w:rsidRPr="004B2E74" w:rsidRDefault="00862C75" w:rsidP="00862C75">
      <w:pPr>
        <w:pStyle w:val="Titrearticle"/>
        <w:rPr>
          <w:noProof/>
        </w:rPr>
      </w:pPr>
      <w:r w:rsidRPr="004B2E74">
        <w:rPr>
          <w:rStyle w:val="CRMinorChangeAdded"/>
          <w:noProof/>
        </w:rPr>
        <w:t>215</w:t>
      </w:r>
      <w:r w:rsidRPr="004B2E74">
        <w:rPr>
          <w:rStyle w:val="CRMinorChangeDeleted"/>
          <w:noProof/>
        </w:rPr>
        <w:t>211</w:t>
      </w:r>
      <w:r w:rsidRPr="004B2E74">
        <w:rPr>
          <w:iCs/>
          <w:noProof/>
        </w:rPr>
        <w:t>.</w:t>
      </w:r>
      <w:r w:rsidRPr="004B2E74">
        <w:rPr>
          <w:noProof/>
        </w:rPr>
        <w:t xml:space="preserve"> cikk</w:t>
      </w:r>
    </w:p>
    <w:p w14:paraId="33881CEA" w14:textId="77777777" w:rsidR="00862C75" w:rsidRPr="004B2E74" w:rsidRDefault="00862C75" w:rsidP="00862C75">
      <w:pPr>
        <w:pStyle w:val="NormalCentered"/>
        <w:rPr>
          <w:b/>
          <w:bCs/>
          <w:noProof/>
        </w:rPr>
      </w:pPr>
      <w:r w:rsidRPr="004B2E74">
        <w:rPr>
          <w:b/>
          <w:noProof/>
        </w:rPr>
        <w:t>A pénzügyi kötelezettségekre vonatkozó tartalékok feltöltése</w:t>
      </w:r>
    </w:p>
    <w:p w14:paraId="07CA120E" w14:textId="77777777" w:rsidR="00862C75" w:rsidRPr="004B2E74" w:rsidRDefault="00862C75" w:rsidP="00862C75">
      <w:pPr>
        <w:rPr>
          <w:noProof/>
        </w:rPr>
      </w:pPr>
      <w:r w:rsidRPr="004B2E74">
        <w:rPr>
          <w:noProof/>
        </w:rPr>
        <w:t>(1)</w:t>
      </w:r>
      <w:r w:rsidRPr="004B2E74">
        <w:rPr>
          <w:noProof/>
        </w:rPr>
        <w:tab/>
        <w:t xml:space="preserve">A harmadik országoknak nyújtott költségvetési biztosítékok és pénzügyi támogatások esetében az alap-jogiaktusban az engedélyezett pénzügyi kötelezettség összegének százalékos arányában kifejezett tartalékfeltöltési rátát kell meghatározni. Ez az összeg nem foglalhatja magában a </w:t>
      </w:r>
      <w:r w:rsidRPr="004B2E74">
        <w:rPr>
          <w:rStyle w:val="CRMinorChangeAdded"/>
          <w:noProof/>
        </w:rPr>
        <w:t>212</w:t>
      </w:r>
      <w:r w:rsidRPr="004B2E74">
        <w:rPr>
          <w:rStyle w:val="CRMinorChangeDeleted"/>
          <w:noProof/>
        </w:rPr>
        <w:t>208</w:t>
      </w:r>
      <w:r w:rsidRPr="004B2E74">
        <w:rPr>
          <w:noProof/>
        </w:rPr>
        <w:t>. cikk (2) bekezdésében említett hozzájárulásokat.</w:t>
      </w:r>
    </w:p>
    <w:p w14:paraId="6E235CC7" w14:textId="77777777" w:rsidR="00862C75" w:rsidRPr="004B2E74" w:rsidRDefault="00862C75" w:rsidP="00862C75">
      <w:pPr>
        <w:rPr>
          <w:noProof/>
        </w:rPr>
      </w:pPr>
      <w:r w:rsidRPr="004B2E74">
        <w:rPr>
          <w:noProof/>
        </w:rPr>
        <w:t>Az alap-jogiaktusban elő kell írni a tartalékfeltöltési ráta legalább háromévenként történő felülvizsgálatát.</w:t>
      </w:r>
    </w:p>
    <w:p w14:paraId="5DAB3940" w14:textId="77777777" w:rsidR="00862C75" w:rsidRPr="004B2E74" w:rsidRDefault="00862C75" w:rsidP="00862C75">
      <w:pPr>
        <w:rPr>
          <w:noProof/>
        </w:rPr>
      </w:pPr>
      <w:r w:rsidRPr="004B2E74">
        <w:rPr>
          <w:noProof/>
        </w:rPr>
        <w:t>(2)</w:t>
      </w:r>
      <w:r w:rsidRPr="004B2E74">
        <w:rPr>
          <w:noProof/>
        </w:rPr>
        <w:tab/>
        <w:t>Az óvatosság elvének megfelelően a tartalékfeltöltési ráta meghatározásakor a harmadik országnak nyújtott költségvetési biztosítékból vagy pénzügyi támogatásból eredő pénzügyi kockázatok Bizottság által készített kvalitatív és kvantitatív értékelésére kell támaszkodni, elkerülve az eszközök és a nyereségek túlbecslését, illetve a kötelezettségek és a veszteségek alulbecslését.</w:t>
      </w:r>
    </w:p>
    <w:p w14:paraId="0CC028F1" w14:textId="77777777" w:rsidR="00862C75" w:rsidRPr="004B2E74" w:rsidRDefault="00862C75" w:rsidP="00862C75">
      <w:pPr>
        <w:rPr>
          <w:noProof/>
        </w:rPr>
      </w:pPr>
      <w:r w:rsidRPr="004B2E74">
        <w:rPr>
          <w:noProof/>
        </w:rPr>
        <w:t>Ha a harmadik országnak nyújtott költségvetési biztosítékról vagy pénzügyi támogatásról rendelkező alap-jogiaktus eltérően nem rendelkezik, akkor a tartalékfeltöltési rátát a nettó várható veszteségek fedezéséhez szükséges előzetes globális tartalék, valamint megfelelő biztonsági puffer alapulvételével kell meghatározni. Az Európai Parlament és a Tanács hatáskörének sérelme nélkül a globális tartalékot a 35. cikkben említett, vonatkozó pénzügyi kimutatásban előirányzott időtartamra kell képezni.</w:t>
      </w:r>
    </w:p>
    <w:p w14:paraId="42EF4D1D" w14:textId="77777777" w:rsidR="00862C75" w:rsidRPr="004B2E74" w:rsidRDefault="00862C75" w:rsidP="00862C75">
      <w:pPr>
        <w:rPr>
          <w:noProof/>
        </w:rPr>
      </w:pPr>
      <w:r w:rsidRPr="004B2E74">
        <w:rPr>
          <w:noProof/>
        </w:rPr>
        <w:t>(3)</w:t>
      </w:r>
      <w:r w:rsidRPr="004B2E74">
        <w:rPr>
          <w:noProof/>
        </w:rPr>
        <w:tab/>
        <w:t>A pénzügyi eszközök tekintetében adott esetben tartalékot kell képezni az adott finanszírozási eszköz költségvetési kötelezettségvállalásával kapcsolatos jövőbeli kifizetések teljesítésére.</w:t>
      </w:r>
    </w:p>
    <w:p w14:paraId="716E27C6" w14:textId="77777777" w:rsidR="00862C75" w:rsidRPr="004B2E74" w:rsidRDefault="00862C75" w:rsidP="00862C75">
      <w:pPr>
        <w:rPr>
          <w:noProof/>
        </w:rPr>
      </w:pPr>
      <w:r w:rsidRPr="004B2E74">
        <w:rPr>
          <w:noProof/>
        </w:rPr>
        <w:t>(4)</w:t>
      </w:r>
      <w:r w:rsidRPr="004B2E74">
        <w:rPr>
          <w:noProof/>
        </w:rPr>
        <w:tab/>
        <w:t>A tartalékok feltöltéséhez a következő forrásokat kell igénybe venni:</w:t>
      </w:r>
    </w:p>
    <w:p w14:paraId="29F8D9C2" w14:textId="77777777" w:rsidR="00862C75" w:rsidRPr="004B2E74" w:rsidRDefault="00862C75" w:rsidP="00862C75">
      <w:pPr>
        <w:pStyle w:val="Point0"/>
        <w:rPr>
          <w:noProof/>
        </w:rPr>
      </w:pPr>
      <w:r w:rsidRPr="004B2E74">
        <w:rPr>
          <w:noProof/>
        </w:rPr>
        <w:tab/>
        <w:t>a)</w:t>
      </w:r>
      <w:r w:rsidRPr="004B2E74">
        <w:rPr>
          <w:noProof/>
        </w:rPr>
        <w:tab/>
        <w:t>a költségve</w:t>
      </w:r>
      <w:r>
        <w:rPr>
          <w:noProof/>
        </w:rPr>
        <w:t>tésből származó hozzájárulások</w:t>
      </w:r>
      <w:r w:rsidRPr="00447B44">
        <w:rPr>
          <w:rStyle w:val="CRMinorChangeAdded"/>
          <w:noProof/>
        </w:rPr>
        <w:t>,</w:t>
      </w:r>
      <w:r w:rsidRPr="004B2E74">
        <w:rPr>
          <w:noProof/>
        </w:rPr>
        <w:t xml:space="preserve"> teljes </w:t>
      </w:r>
      <w:r>
        <w:rPr>
          <w:noProof/>
        </w:rPr>
        <w:t xml:space="preserve">mértékben tiszteletben tartva </w:t>
      </w:r>
      <w:r w:rsidRPr="00447B44">
        <w:rPr>
          <w:rStyle w:val="CRMinorChangeAdded"/>
          <w:noProof/>
        </w:rPr>
        <w:t>a</w:t>
      </w:r>
      <w:r w:rsidRPr="004B2E74">
        <w:rPr>
          <w:noProof/>
        </w:rPr>
        <w:t xml:space="preserve"> többéves </w:t>
      </w:r>
      <w:r>
        <w:rPr>
          <w:noProof/>
        </w:rPr>
        <w:t>pénzügyi keret</w:t>
      </w:r>
      <w:r w:rsidRPr="00447B44">
        <w:rPr>
          <w:rStyle w:val="CRMinorChangeDeleted"/>
          <w:noProof/>
        </w:rPr>
        <w:t>megállapításáról</w:t>
      </w:r>
      <w:r w:rsidRPr="00447B44">
        <w:rPr>
          <w:rStyle w:val="CRMinorChangeAdded"/>
          <w:noProof/>
        </w:rPr>
        <w:t>ről</w:t>
      </w:r>
      <w:r w:rsidRPr="004B2E74">
        <w:rPr>
          <w:noProof/>
        </w:rPr>
        <w:t xml:space="preserve"> szóló rendeletet, és az átcsoportosítások lehetőségeinek vizsgálatát követően;</w:t>
      </w:r>
    </w:p>
    <w:p w14:paraId="4AC6A0A6" w14:textId="77777777" w:rsidR="00862C75" w:rsidRPr="004B2E74" w:rsidRDefault="00862C75" w:rsidP="00862C75">
      <w:pPr>
        <w:pStyle w:val="Point0"/>
        <w:rPr>
          <w:noProof/>
        </w:rPr>
      </w:pPr>
      <w:r w:rsidRPr="004B2E74">
        <w:rPr>
          <w:noProof/>
        </w:rPr>
        <w:tab/>
        <w:t>b)</w:t>
      </w:r>
      <w:r w:rsidRPr="004B2E74">
        <w:rPr>
          <w:noProof/>
        </w:rPr>
        <w:tab/>
        <w:t>a közös tartalékalapban tartott források befektetéséből származó hozamok;</w:t>
      </w:r>
    </w:p>
    <w:p w14:paraId="410DCA7C" w14:textId="77777777" w:rsidR="00862C75" w:rsidRPr="004B2E74" w:rsidRDefault="00862C75" w:rsidP="00862C75">
      <w:pPr>
        <w:pStyle w:val="Point0"/>
        <w:rPr>
          <w:noProof/>
        </w:rPr>
      </w:pPr>
      <w:r w:rsidRPr="004B2E74">
        <w:rPr>
          <w:noProof/>
        </w:rPr>
        <w:tab/>
        <w:t>c)</w:t>
      </w:r>
      <w:r w:rsidRPr="004B2E74">
        <w:rPr>
          <w:noProof/>
        </w:rPr>
        <w:tab/>
        <w:t>a nemteljesítő adósoktól a garancia- vagy hitelmegállapodásban meghatározott beszedési eljárás keretében beszedett összegek;</w:t>
      </w:r>
    </w:p>
    <w:p w14:paraId="491DCA24" w14:textId="77777777" w:rsidR="00862C75" w:rsidRPr="004B2E74" w:rsidRDefault="00862C75" w:rsidP="00862C75">
      <w:pPr>
        <w:pStyle w:val="Point0"/>
        <w:rPr>
          <w:noProof/>
        </w:rPr>
      </w:pPr>
      <w:r w:rsidRPr="004B2E74">
        <w:rPr>
          <w:noProof/>
        </w:rPr>
        <w:tab/>
        <w:t>d)</w:t>
      </w:r>
      <w:r w:rsidRPr="004B2E74">
        <w:rPr>
          <w:noProof/>
        </w:rPr>
        <w:tab/>
        <w:t>az Unió által a garancia- vagy hitelmegállapodásnak megfelelően kapott bevétel és egyéb befizetések;</w:t>
      </w:r>
    </w:p>
    <w:p w14:paraId="16E0B1C7" w14:textId="77777777" w:rsidR="00862C75" w:rsidRPr="004B2E74" w:rsidRDefault="00862C75" w:rsidP="00862C75">
      <w:pPr>
        <w:pStyle w:val="Point0"/>
        <w:rPr>
          <w:noProof/>
        </w:rPr>
      </w:pPr>
      <w:r w:rsidRPr="004B2E74">
        <w:rPr>
          <w:noProof/>
        </w:rPr>
        <w:tab/>
        <w:t>e)</w:t>
      </w:r>
      <w:r w:rsidRPr="004B2E74">
        <w:rPr>
          <w:noProof/>
        </w:rPr>
        <w:tab/>
        <w:t xml:space="preserve">adott esetben a tagállamok és harmadik felek által a </w:t>
      </w:r>
      <w:r w:rsidRPr="004B2E74">
        <w:rPr>
          <w:rStyle w:val="CRMinorChangeAdded"/>
          <w:noProof/>
        </w:rPr>
        <w:t>212</w:t>
      </w:r>
      <w:r w:rsidRPr="004B2E74">
        <w:rPr>
          <w:rStyle w:val="CRMinorChangeDeleted"/>
          <w:noProof/>
        </w:rPr>
        <w:t>208</w:t>
      </w:r>
      <w:r w:rsidRPr="004B2E74">
        <w:rPr>
          <w:noProof/>
        </w:rPr>
        <w:t>. cikk (2) bekezdése értelmében fizetett készpénz-hozzájárulások.</w:t>
      </w:r>
    </w:p>
    <w:p w14:paraId="4510EBF2" w14:textId="03E34B8A" w:rsidR="00862C75" w:rsidRPr="004B2E74" w:rsidRDefault="00862C75" w:rsidP="00862C75">
      <w:pPr>
        <w:rPr>
          <w:noProof/>
        </w:rPr>
      </w:pPr>
      <w:r w:rsidRPr="004B2E74">
        <w:rPr>
          <w:noProof/>
        </w:rPr>
        <w:t>Az (1) bekezdésben em</w:t>
      </w:r>
      <w:r>
        <w:rPr>
          <w:noProof/>
        </w:rPr>
        <w:t>lített tartalékfeltöltési rátá</w:t>
      </w:r>
      <w:r w:rsidRPr="00447B44">
        <w:rPr>
          <w:rStyle w:val="CRDeleted"/>
          <w:noProof/>
        </w:rPr>
        <w:t>nak megfelelő</w:t>
      </w:r>
      <w:r w:rsidRPr="00447B44">
        <w:rPr>
          <w:noProof/>
        </w:rPr>
        <w:fldChar w:fldCharType="begin"/>
      </w:r>
      <w:r w:rsidRPr="00447B44">
        <w:rPr>
          <w:noProof/>
        </w:rPr>
        <w:instrText xml:space="preserve"> QUOTE "</w:instrText>
      </w:r>
      <w:r w:rsidRPr="00447B44">
        <w:rPr>
          <w:rStyle w:val="CRMarker"/>
          <w:noProof/>
        </w:rPr>
        <w:instrText>Ö</w:instrText>
      </w:r>
      <w:r w:rsidRPr="00447B44">
        <w:rPr>
          <w:noProof/>
        </w:rPr>
        <w:instrText xml:space="preserve">" </w:instrText>
      </w:r>
      <w:r w:rsidRPr="00447B44">
        <w:rPr>
          <w:noProof/>
        </w:rPr>
        <w:fldChar w:fldCharType="separate"/>
      </w:r>
      <w:r w:rsidRPr="00447B44">
        <w:rPr>
          <w:rStyle w:val="CRMarker"/>
          <w:noProof/>
        </w:rPr>
        <w:t>Ö</w:t>
      </w:r>
      <w:r w:rsidRPr="00447B44">
        <w:rPr>
          <w:noProof/>
        </w:rPr>
        <w:fldChar w:fldCharType="end"/>
      </w:r>
      <w:r w:rsidRPr="00447B44">
        <w:rPr>
          <w:noProof/>
        </w:rPr>
        <w:t> </w:t>
      </w:r>
      <w:r w:rsidRPr="004B2E74">
        <w:rPr>
          <w:noProof/>
        </w:rPr>
        <w:t>ból eredő</w:t>
      </w:r>
      <w:r w:rsidRPr="00447B44">
        <w:rPr>
          <w:noProof/>
        </w:rPr>
        <w:t> </w:t>
      </w:r>
      <w:r w:rsidRPr="00447B44">
        <w:rPr>
          <w:noProof/>
        </w:rPr>
        <w:fldChar w:fldCharType="begin"/>
      </w:r>
      <w:r w:rsidRPr="00447B44">
        <w:rPr>
          <w:noProof/>
        </w:rPr>
        <w:instrText xml:space="preserve"> QUOTE "</w:instrText>
      </w:r>
      <w:r w:rsidRPr="00447B44">
        <w:rPr>
          <w:rStyle w:val="CRMarker"/>
          <w:noProof/>
        </w:rPr>
        <w:instrText>Õ</w:instrText>
      </w:r>
      <w:r w:rsidRPr="00447B44">
        <w:rPr>
          <w:noProof/>
        </w:rPr>
        <w:instrText xml:space="preserve">" </w:instrText>
      </w:r>
      <w:r w:rsidRPr="00447B44">
        <w:rPr>
          <w:noProof/>
        </w:rPr>
        <w:fldChar w:fldCharType="separate"/>
      </w:r>
      <w:r w:rsidRPr="00447B44">
        <w:rPr>
          <w:rStyle w:val="CRMarker"/>
          <w:noProof/>
        </w:rPr>
        <w:t>Õ</w:t>
      </w:r>
      <w:r w:rsidRPr="00447B44">
        <w:rPr>
          <w:noProof/>
        </w:rPr>
        <w:fldChar w:fldCharType="end"/>
      </w:r>
      <w:r w:rsidRPr="004B2E74">
        <w:rPr>
          <w:noProof/>
        </w:rPr>
        <w:t xml:space="preserve"> tartalék</w:t>
      </w:r>
      <w:r w:rsidR="00096D26">
        <w:rPr>
          <w:noProof/>
        </w:rPr>
        <w:t xml:space="preserve"> </w:t>
      </w:r>
      <w:r w:rsidR="00096D26" w:rsidRPr="00096D26">
        <w:rPr>
          <w:rStyle w:val="CRMinorChangeAdded"/>
          <w:noProof/>
        </w:rPr>
        <w:t>ki</w:t>
      </w:r>
      <w:r w:rsidRPr="004B2E74">
        <w:rPr>
          <w:noProof/>
        </w:rPr>
        <w:t>számításakor kizárólag az e bekezdés első albekezdésének a)–d) pontjában említett források vehetők figyelembe.</w:t>
      </w:r>
    </w:p>
    <w:p w14:paraId="353875C9" w14:textId="77777777" w:rsidR="00862C75" w:rsidRPr="004B2E74" w:rsidRDefault="00862C75" w:rsidP="00862C75">
      <w:pPr>
        <w:rPr>
          <w:noProof/>
        </w:rPr>
      </w:pPr>
      <w:r w:rsidRPr="004B2E74">
        <w:rPr>
          <w:noProof/>
        </w:rPr>
        <w:t>(5)</w:t>
      </w:r>
      <w:r w:rsidRPr="004B2E74">
        <w:rPr>
          <w:noProof/>
        </w:rPr>
        <w:tab/>
        <w:t>A tartalékokat a következők kifizetésére kell felhasználni:</w:t>
      </w:r>
    </w:p>
    <w:p w14:paraId="520B75D0" w14:textId="77777777" w:rsidR="00862C75" w:rsidRPr="004B2E74" w:rsidRDefault="00862C75" w:rsidP="00862C75">
      <w:pPr>
        <w:pStyle w:val="Point0"/>
        <w:rPr>
          <w:noProof/>
        </w:rPr>
      </w:pPr>
      <w:r w:rsidRPr="004B2E74">
        <w:rPr>
          <w:noProof/>
        </w:rPr>
        <w:tab/>
        <w:t>a)</w:t>
      </w:r>
      <w:r w:rsidRPr="004B2E74">
        <w:rPr>
          <w:noProof/>
        </w:rPr>
        <w:tab/>
        <w:t>a költségvetési biztosíték lehívásai;</w:t>
      </w:r>
    </w:p>
    <w:p w14:paraId="1CB38594" w14:textId="77777777" w:rsidR="00862C75" w:rsidRPr="004B2E74" w:rsidRDefault="00862C75" w:rsidP="00862C75">
      <w:pPr>
        <w:pStyle w:val="Point0"/>
        <w:rPr>
          <w:noProof/>
        </w:rPr>
      </w:pPr>
      <w:r w:rsidRPr="004B2E74">
        <w:rPr>
          <w:noProof/>
        </w:rPr>
        <w:tab/>
        <w:t>b)</w:t>
      </w:r>
      <w:r w:rsidRPr="004B2E74">
        <w:rPr>
          <w:noProof/>
        </w:rPr>
        <w:tab/>
        <w:t>a finanszírozási eszköz költségvetési kötelezettségvállalásával kapcsolatos fizetési kötelezettségek;</w:t>
      </w:r>
    </w:p>
    <w:p w14:paraId="2E185084" w14:textId="77777777" w:rsidR="00862C75" w:rsidRPr="004B2E74" w:rsidRDefault="00862C75" w:rsidP="00862C75">
      <w:pPr>
        <w:pStyle w:val="Point0"/>
        <w:rPr>
          <w:noProof/>
        </w:rPr>
      </w:pPr>
      <w:r w:rsidRPr="004B2E74">
        <w:rPr>
          <w:noProof/>
        </w:rPr>
        <w:tab/>
        <w:t>c)</w:t>
      </w:r>
      <w:r w:rsidRPr="004B2E74">
        <w:rPr>
          <w:noProof/>
        </w:rPr>
        <w:tab/>
        <w:t xml:space="preserve">a </w:t>
      </w:r>
      <w:r w:rsidRPr="004B2E74">
        <w:rPr>
          <w:rStyle w:val="CRMinorChangeAdded"/>
          <w:noProof/>
        </w:rPr>
        <w:t>224</w:t>
      </w:r>
      <w:r w:rsidRPr="004B2E74">
        <w:rPr>
          <w:rStyle w:val="CRMinorChangeDeleted"/>
          <w:noProof/>
        </w:rPr>
        <w:t>220</w:t>
      </w:r>
      <w:r w:rsidRPr="004B2E74">
        <w:rPr>
          <w:noProof/>
        </w:rPr>
        <w:t>. cikk (1) bekezdése szerinti források felvételéből származó pénzügyi kötelezettségek;</w:t>
      </w:r>
    </w:p>
    <w:p w14:paraId="75D591F2" w14:textId="77777777" w:rsidR="00862C75" w:rsidRPr="004B2E74" w:rsidRDefault="00862C75" w:rsidP="00862C75">
      <w:pPr>
        <w:pStyle w:val="Point0"/>
        <w:rPr>
          <w:noProof/>
        </w:rPr>
      </w:pPr>
      <w:r w:rsidRPr="004B2E74">
        <w:rPr>
          <w:noProof/>
        </w:rPr>
        <w:tab/>
        <w:t>d)</w:t>
      </w:r>
      <w:r w:rsidRPr="004B2E74">
        <w:rPr>
          <w:noProof/>
        </w:rPr>
        <w:tab/>
        <w:t>adott esetben a harmadik országoknak nyújtott pénzügyi eszközök, költségvetési biztosítékok és pénzügyi támogatások felhasználásához kapcsolódó egyéb ráfordítások.</w:t>
      </w:r>
    </w:p>
    <w:p w14:paraId="1D4CE162" w14:textId="77777777" w:rsidR="00862C75" w:rsidRPr="004B2E74" w:rsidRDefault="00862C75" w:rsidP="00862C75">
      <w:pPr>
        <w:rPr>
          <w:noProof/>
        </w:rPr>
      </w:pPr>
      <w:r w:rsidRPr="004B2E74">
        <w:rPr>
          <w:noProof/>
        </w:rPr>
        <w:t>(6)</w:t>
      </w:r>
      <w:r w:rsidRPr="004B2E74">
        <w:rPr>
          <w:noProof/>
        </w:rPr>
        <w:tab/>
        <w:t>Ha a költségvetési biztosítékra képzett tartalék meghaladja az e cikk (1) bekezdésében említe</w:t>
      </w:r>
      <w:r>
        <w:rPr>
          <w:noProof/>
        </w:rPr>
        <w:t xml:space="preserve">tt tartalékfeltöltési rátából </w:t>
      </w:r>
      <w:r w:rsidRPr="00447B44">
        <w:rPr>
          <w:rStyle w:val="CRDeleted"/>
          <w:noProof/>
        </w:rPr>
        <w:t>következő</w:t>
      </w:r>
      <w:r w:rsidRPr="00447B44">
        <w:rPr>
          <w:noProof/>
        </w:rPr>
        <w:t xml:space="preserve"> </w:t>
      </w:r>
      <w:r w:rsidRPr="00447B44">
        <w:rPr>
          <w:noProof/>
        </w:rPr>
        <w:fldChar w:fldCharType="begin"/>
      </w:r>
      <w:r w:rsidRPr="00447B44">
        <w:rPr>
          <w:noProof/>
        </w:rPr>
        <w:instrText xml:space="preserve"> QUOTE "</w:instrText>
      </w:r>
      <w:r w:rsidRPr="00447B44">
        <w:rPr>
          <w:rStyle w:val="CRMarker"/>
          <w:noProof/>
        </w:rPr>
        <w:instrText>Ö</w:instrText>
      </w:r>
      <w:r w:rsidRPr="00447B44">
        <w:rPr>
          <w:noProof/>
        </w:rPr>
        <w:instrText xml:space="preserve">" </w:instrText>
      </w:r>
      <w:r w:rsidRPr="00447B44">
        <w:rPr>
          <w:noProof/>
        </w:rPr>
        <w:fldChar w:fldCharType="separate"/>
      </w:r>
      <w:r w:rsidRPr="00447B44">
        <w:rPr>
          <w:rStyle w:val="CRMarker"/>
          <w:noProof/>
        </w:rPr>
        <w:t>Ö</w:t>
      </w:r>
      <w:r w:rsidRPr="00447B44">
        <w:rPr>
          <w:noProof/>
        </w:rPr>
        <w:fldChar w:fldCharType="end"/>
      </w:r>
      <w:r w:rsidRPr="00447B44">
        <w:rPr>
          <w:noProof/>
        </w:rPr>
        <w:t> </w:t>
      </w:r>
      <w:r w:rsidRPr="004B2E74">
        <w:rPr>
          <w:noProof/>
        </w:rPr>
        <w:t>eredő</w:t>
      </w:r>
      <w:r w:rsidRPr="00447B44">
        <w:rPr>
          <w:noProof/>
        </w:rPr>
        <w:t> </w:t>
      </w:r>
      <w:r w:rsidRPr="00447B44">
        <w:rPr>
          <w:noProof/>
        </w:rPr>
        <w:fldChar w:fldCharType="begin"/>
      </w:r>
      <w:r w:rsidRPr="00447B44">
        <w:rPr>
          <w:noProof/>
        </w:rPr>
        <w:instrText xml:space="preserve"> QUOTE "</w:instrText>
      </w:r>
      <w:r w:rsidRPr="00447B44">
        <w:rPr>
          <w:rStyle w:val="CRMarker"/>
          <w:noProof/>
        </w:rPr>
        <w:instrText>Õ</w:instrText>
      </w:r>
      <w:r w:rsidRPr="00447B44">
        <w:rPr>
          <w:noProof/>
        </w:rPr>
        <w:instrText xml:space="preserve">" </w:instrText>
      </w:r>
      <w:r w:rsidRPr="00447B44">
        <w:rPr>
          <w:noProof/>
        </w:rPr>
        <w:fldChar w:fldCharType="separate"/>
      </w:r>
      <w:r w:rsidRPr="00447B44">
        <w:rPr>
          <w:rStyle w:val="CRMarker"/>
          <w:noProof/>
        </w:rPr>
        <w:t>Õ</w:t>
      </w:r>
      <w:r w:rsidRPr="00447B44">
        <w:rPr>
          <w:noProof/>
        </w:rPr>
        <w:fldChar w:fldCharType="end"/>
      </w:r>
      <w:r w:rsidRPr="004B2E74">
        <w:rPr>
          <w:noProof/>
        </w:rPr>
        <w:t xml:space="preserve"> tartalékfeltöltési összeget, akkor az említett biztosítékhoz kapcsolódó, az e cikk (4) bekezdése első albekezdésének b), c) és d) pontja szerinti forrásokat felhasználva, az alap-jogiaktusban előírt, figyelembe vehető i</w:t>
      </w:r>
      <w:r>
        <w:rPr>
          <w:noProof/>
        </w:rPr>
        <w:t xml:space="preserve">dőszak korlátain belül – de a </w:t>
      </w:r>
      <w:r w:rsidRPr="00447B44">
        <w:rPr>
          <w:rStyle w:val="CRDeleted"/>
          <w:noProof/>
        </w:rPr>
        <w:t>tartalékfeltöltési időszakot</w:t>
      </w:r>
      <w:r w:rsidRPr="00447B44">
        <w:rPr>
          <w:noProof/>
        </w:rPr>
        <w:t xml:space="preserve"> </w:t>
      </w:r>
      <w:r w:rsidRPr="00447B44">
        <w:rPr>
          <w:noProof/>
        </w:rPr>
        <w:fldChar w:fldCharType="begin"/>
      </w:r>
      <w:r w:rsidRPr="00447B44">
        <w:rPr>
          <w:noProof/>
        </w:rPr>
        <w:instrText xml:space="preserve"> QUOTE "</w:instrText>
      </w:r>
      <w:r w:rsidRPr="00447B44">
        <w:rPr>
          <w:rStyle w:val="CRMarker"/>
          <w:noProof/>
        </w:rPr>
        <w:instrText>Ö</w:instrText>
      </w:r>
      <w:r w:rsidRPr="00447B44">
        <w:rPr>
          <w:noProof/>
        </w:rPr>
        <w:instrText xml:space="preserve">" </w:instrText>
      </w:r>
      <w:r w:rsidRPr="00447B44">
        <w:rPr>
          <w:noProof/>
        </w:rPr>
        <w:fldChar w:fldCharType="separate"/>
      </w:r>
      <w:r w:rsidRPr="00447B44">
        <w:rPr>
          <w:rStyle w:val="CRMarker"/>
          <w:noProof/>
        </w:rPr>
        <w:t>Ö</w:t>
      </w:r>
      <w:r w:rsidRPr="00447B44">
        <w:rPr>
          <w:noProof/>
        </w:rPr>
        <w:fldChar w:fldCharType="end"/>
      </w:r>
      <w:r w:rsidRPr="00447B44">
        <w:rPr>
          <w:noProof/>
        </w:rPr>
        <w:t> </w:t>
      </w:r>
      <w:r w:rsidRPr="004B2E74">
        <w:rPr>
          <w:noProof/>
        </w:rPr>
        <w:t>feltöltés tartalékképzési szakaszát</w:t>
      </w:r>
      <w:r w:rsidRPr="00447B44">
        <w:rPr>
          <w:noProof/>
        </w:rPr>
        <w:t> </w:t>
      </w:r>
      <w:r w:rsidRPr="00447B44">
        <w:rPr>
          <w:noProof/>
        </w:rPr>
        <w:fldChar w:fldCharType="begin"/>
      </w:r>
      <w:r w:rsidRPr="00447B44">
        <w:rPr>
          <w:noProof/>
        </w:rPr>
        <w:instrText xml:space="preserve"> QUOTE "</w:instrText>
      </w:r>
      <w:r w:rsidRPr="00447B44">
        <w:rPr>
          <w:rStyle w:val="CRMarker"/>
          <w:noProof/>
        </w:rPr>
        <w:instrText>Õ</w:instrText>
      </w:r>
      <w:r w:rsidRPr="00447B44">
        <w:rPr>
          <w:noProof/>
        </w:rPr>
        <w:instrText xml:space="preserve">" </w:instrText>
      </w:r>
      <w:r w:rsidRPr="00447B44">
        <w:rPr>
          <w:noProof/>
        </w:rPr>
        <w:fldChar w:fldCharType="separate"/>
      </w:r>
      <w:r w:rsidRPr="00447B44">
        <w:rPr>
          <w:rStyle w:val="CRMarker"/>
          <w:noProof/>
        </w:rPr>
        <w:t>Õ</w:t>
      </w:r>
      <w:r w:rsidRPr="00447B44">
        <w:rPr>
          <w:noProof/>
        </w:rPr>
        <w:fldChar w:fldCharType="end"/>
      </w:r>
      <w:r w:rsidRPr="004B2E74">
        <w:rPr>
          <w:noProof/>
        </w:rPr>
        <w:t xml:space="preserve"> meg nem haladóan –, a </w:t>
      </w:r>
      <w:r w:rsidRPr="004B2E74">
        <w:rPr>
          <w:rStyle w:val="CRMinorChangeAdded"/>
          <w:noProof/>
        </w:rPr>
        <w:t>217</w:t>
      </w:r>
      <w:r w:rsidRPr="004B2E74">
        <w:rPr>
          <w:rStyle w:val="CRMinorChangeDeleted"/>
          <w:noProof/>
        </w:rPr>
        <w:t>213</w:t>
      </w:r>
      <w:r w:rsidRPr="004B2E74">
        <w:rPr>
          <w:noProof/>
        </w:rPr>
        <w:t>. cikk (4) bekezdésének sérelme nélkül helyre kell állítani a költségvetési biztosíték eredeti összegét.</w:t>
      </w:r>
    </w:p>
    <w:p w14:paraId="296F38CE" w14:textId="77777777" w:rsidR="00862C75" w:rsidRPr="004B2E74" w:rsidRDefault="00862C75" w:rsidP="00862C75">
      <w:pPr>
        <w:rPr>
          <w:noProof/>
        </w:rPr>
      </w:pPr>
      <w:r w:rsidRPr="004B2E74">
        <w:rPr>
          <w:noProof/>
        </w:rPr>
        <w:t>(7)</w:t>
      </w:r>
      <w:r w:rsidRPr="004B2E74">
        <w:rPr>
          <w:noProof/>
        </w:rPr>
        <w:tab/>
        <w:t>A Bizottság haladéktalanul értesíti az Európai Parlamentet és a Tanácsot, valamint javaslatot tehet megfelelő feltöltési intézkedésekre vagy a tartalékfeltöltési ráta megemelésére, amennyiben:</w:t>
      </w:r>
    </w:p>
    <w:p w14:paraId="2AE30643" w14:textId="77777777" w:rsidR="00862C75" w:rsidRPr="004B2E74" w:rsidRDefault="00862C75" w:rsidP="00862C75">
      <w:pPr>
        <w:pStyle w:val="Point0"/>
        <w:rPr>
          <w:noProof/>
        </w:rPr>
      </w:pPr>
      <w:r w:rsidRPr="004B2E74">
        <w:rPr>
          <w:noProof/>
        </w:rPr>
        <w:tab/>
        <w:t>a)</w:t>
      </w:r>
      <w:r w:rsidRPr="004B2E74">
        <w:rPr>
          <w:noProof/>
        </w:rPr>
        <w:tab/>
        <w:t>a költségvetési biztosíték lehívásai eredményeként a költségvetési biztosítékra vonatkozó tartalék szintje az (1) bekezdésben említett tartalékfeltöltési ráta 50 %-a alá esik és ismételten, amikor e tartalékfeltöltési ráta 30 %-a alá esik, vagy ha a Bizottság kockázatelemzése alapján egy éven belül bármelyik említett százalék alá eshet;</w:t>
      </w:r>
    </w:p>
    <w:p w14:paraId="6274007E" w14:textId="77777777" w:rsidR="00862C75" w:rsidRPr="004B2E74" w:rsidRDefault="00862C75" w:rsidP="00862C75">
      <w:pPr>
        <w:pStyle w:val="Point0"/>
        <w:rPr>
          <w:noProof/>
        </w:rPr>
      </w:pPr>
      <w:r w:rsidRPr="004B2E74">
        <w:rPr>
          <w:noProof/>
        </w:rPr>
        <w:tab/>
        <w:t>b)</w:t>
      </w:r>
      <w:r w:rsidRPr="004B2E74">
        <w:rPr>
          <w:noProof/>
        </w:rPr>
        <w:tab/>
        <w:t>valamely, az Unió pénzügyi támogatásában részesülő ország fizetési késedelembe esik.</w:t>
      </w:r>
    </w:p>
    <w:p w14:paraId="1743DEE8" w14:textId="77777777" w:rsidR="00862C75" w:rsidRPr="004B2E74" w:rsidRDefault="00862C75" w:rsidP="00862C75">
      <w:pPr>
        <w:pStyle w:val="Titrearticle"/>
        <w:rPr>
          <w:noProof/>
        </w:rPr>
      </w:pPr>
      <w:r w:rsidRPr="004B2E74">
        <w:rPr>
          <w:rStyle w:val="CRMinorChangeAdded"/>
          <w:noProof/>
        </w:rPr>
        <w:t>216</w:t>
      </w:r>
      <w:r w:rsidRPr="004B2E74">
        <w:rPr>
          <w:rStyle w:val="CRMinorChangeDeleted"/>
          <w:noProof/>
        </w:rPr>
        <w:t>212</w:t>
      </w:r>
      <w:r w:rsidRPr="004B2E74">
        <w:rPr>
          <w:iCs/>
          <w:noProof/>
        </w:rPr>
        <w:t>.</w:t>
      </w:r>
      <w:r w:rsidRPr="004B2E74">
        <w:rPr>
          <w:noProof/>
        </w:rPr>
        <w:t xml:space="preserve"> cikk</w:t>
      </w:r>
    </w:p>
    <w:p w14:paraId="21CB2ACC" w14:textId="77777777" w:rsidR="00862C75" w:rsidRPr="004B2E74" w:rsidRDefault="00862C75" w:rsidP="00862C75">
      <w:pPr>
        <w:pStyle w:val="NormalCentered"/>
        <w:rPr>
          <w:b/>
          <w:bCs/>
          <w:noProof/>
        </w:rPr>
      </w:pPr>
      <w:r w:rsidRPr="004B2E74">
        <w:rPr>
          <w:b/>
          <w:noProof/>
        </w:rPr>
        <w:t>Közös tartalékalap</w:t>
      </w:r>
    </w:p>
    <w:p w14:paraId="0A3596A6" w14:textId="77777777" w:rsidR="00862C75" w:rsidRPr="004B2E74" w:rsidRDefault="00862C75" w:rsidP="00862C75">
      <w:pPr>
        <w:rPr>
          <w:noProof/>
        </w:rPr>
      </w:pPr>
      <w:r w:rsidRPr="004B2E74">
        <w:rPr>
          <w:noProof/>
        </w:rPr>
        <w:t>(1)</w:t>
      </w:r>
      <w:r w:rsidRPr="004B2E74">
        <w:rPr>
          <w:noProof/>
        </w:rPr>
        <w:tab/>
        <w:t>A pénzügyi eszközökből, költségvetési biztosítékokból vagy pénzügyi támogatásokból származó pénzügyi kötelezettségek fedezetére képzett tartalékokat a közös tartalékalapban kell tartani.</w:t>
      </w:r>
    </w:p>
    <w:p w14:paraId="44E11D2B" w14:textId="77777777" w:rsidR="00862C75" w:rsidRPr="004B2E74" w:rsidRDefault="00862C75" w:rsidP="00862C75">
      <w:pPr>
        <w:rPr>
          <w:noProof/>
        </w:rPr>
      </w:pPr>
      <w:r w:rsidRPr="004B2E74">
        <w:rPr>
          <w:noProof/>
        </w:rPr>
        <w:t>A Bizottság 2019. június 30-ig független külső értékelést nyújt be az Európai Parlamentnek és a Tanácsnak arról, hogy milyen előnyökkel és hátrányokkal jár a közös tartalékalap pénzügyi irányításának a Bizottságra, az EBB-re vagy a kettő kombinációjára való ruházása, figyelembe véve a vagyonkezelési szolgáltatások összehasonlítása során használt releváns technikai és intézményi kr</w:t>
      </w:r>
      <w:r>
        <w:rPr>
          <w:noProof/>
        </w:rPr>
        <w:t>itériumokat, többek között a</w:t>
      </w:r>
      <w:r w:rsidRPr="000C053E">
        <w:rPr>
          <w:rStyle w:val="CRRefonteDeleted"/>
          <w:noProof/>
          <w:highlight w:val="lightGray"/>
        </w:rPr>
        <w:t>z adott intézmények</w:t>
      </w:r>
      <w:r w:rsidRPr="004B2E74">
        <w:rPr>
          <w:noProof/>
        </w:rPr>
        <w:t xml:space="preserve"> technikai infrast</w:t>
      </w:r>
      <w:r>
        <w:rPr>
          <w:noProof/>
        </w:rPr>
        <w:t>ruktúr</w:t>
      </w:r>
      <w:r w:rsidRPr="000C053E">
        <w:rPr>
          <w:rStyle w:val="CRDeleted"/>
          <w:noProof/>
        </w:rPr>
        <w:t>áj</w:t>
      </w:r>
      <w:r w:rsidRPr="004B2E74">
        <w:rPr>
          <w:noProof/>
        </w:rPr>
        <w:t>át, a nyújtott szolgáltatások k</w:t>
      </w:r>
      <w:r>
        <w:rPr>
          <w:noProof/>
        </w:rPr>
        <w:t>öltségeinek összehasonlítását,</w:t>
      </w:r>
      <w:r w:rsidRPr="000C053E">
        <w:rPr>
          <w:noProof/>
        </w:rPr>
        <w:t xml:space="preserve"> </w:t>
      </w:r>
      <w:r w:rsidRPr="000C053E">
        <w:rPr>
          <w:noProof/>
        </w:rPr>
        <w:fldChar w:fldCharType="begin"/>
      </w:r>
      <w:r w:rsidRPr="000C053E">
        <w:rPr>
          <w:noProof/>
        </w:rPr>
        <w:instrText xml:space="preserve"> QUOTE "</w:instrText>
      </w:r>
      <w:r w:rsidRPr="000C053E">
        <w:rPr>
          <w:rStyle w:val="CRMarker"/>
          <w:noProof/>
        </w:rPr>
        <w:instrText>Ö</w:instrText>
      </w:r>
      <w:r w:rsidRPr="000C053E">
        <w:rPr>
          <w:noProof/>
        </w:rPr>
        <w:instrText xml:space="preserve">" </w:instrText>
      </w:r>
      <w:r w:rsidRPr="000C053E">
        <w:rPr>
          <w:noProof/>
        </w:rPr>
        <w:fldChar w:fldCharType="separate"/>
      </w:r>
      <w:r w:rsidRPr="000C053E">
        <w:rPr>
          <w:rStyle w:val="CRMarker"/>
          <w:noProof/>
        </w:rPr>
        <w:t>Ö</w:t>
      </w:r>
      <w:r w:rsidRPr="000C053E">
        <w:rPr>
          <w:noProof/>
        </w:rPr>
        <w:fldChar w:fldCharType="end"/>
      </w:r>
      <w:r w:rsidRPr="000C053E">
        <w:rPr>
          <w:noProof/>
        </w:rPr>
        <w:t> </w:t>
      </w:r>
      <w:r w:rsidRPr="004B2E74">
        <w:rPr>
          <w:noProof/>
        </w:rPr>
        <w:t>az</w:t>
      </w:r>
      <w:r w:rsidRPr="000C053E">
        <w:rPr>
          <w:noProof/>
        </w:rPr>
        <w:t> </w:t>
      </w:r>
      <w:r w:rsidRPr="000C053E">
        <w:rPr>
          <w:noProof/>
        </w:rPr>
        <w:fldChar w:fldCharType="begin"/>
      </w:r>
      <w:r w:rsidRPr="000C053E">
        <w:rPr>
          <w:noProof/>
        </w:rPr>
        <w:instrText xml:space="preserve"> QUOTE "</w:instrText>
      </w:r>
      <w:r w:rsidRPr="000C053E">
        <w:rPr>
          <w:rStyle w:val="CRMarker"/>
          <w:noProof/>
        </w:rPr>
        <w:instrText>Õ</w:instrText>
      </w:r>
      <w:r w:rsidRPr="000C053E">
        <w:rPr>
          <w:noProof/>
        </w:rPr>
        <w:instrText xml:space="preserve">" </w:instrText>
      </w:r>
      <w:r w:rsidRPr="000C053E">
        <w:rPr>
          <w:noProof/>
        </w:rPr>
        <w:fldChar w:fldCharType="separate"/>
      </w:r>
      <w:r w:rsidRPr="000C053E">
        <w:rPr>
          <w:rStyle w:val="CRMarker"/>
          <w:noProof/>
        </w:rPr>
        <w:t>Õ</w:t>
      </w:r>
      <w:r w:rsidRPr="000C053E">
        <w:rPr>
          <w:noProof/>
        </w:rPr>
        <w:fldChar w:fldCharType="end"/>
      </w:r>
      <w:r>
        <w:rPr>
          <w:noProof/>
        </w:rPr>
        <w:t xml:space="preserve"> intézményi felépítés</w:t>
      </w:r>
      <w:r w:rsidRPr="000C053E">
        <w:rPr>
          <w:rStyle w:val="CRDeleted"/>
          <w:noProof/>
        </w:rPr>
        <w:t>üke</w:t>
      </w:r>
      <w:r w:rsidRPr="004B2E74">
        <w:rPr>
          <w:noProof/>
        </w:rPr>
        <w:t>t, a jelentéstételt, a teljesítményt, az elszámoltathatóságot és a Bizottság és az EBB szakértelmét, valamint a költségvetésre vonatkozó egyéb vagyonkezelési megbízásokat. Az értékeléshez adott esetben jogalkotási javaslatot kell mellékelni.</w:t>
      </w:r>
    </w:p>
    <w:p w14:paraId="0B28E3AD" w14:textId="77777777" w:rsidR="00862C75" w:rsidRPr="004B2E74" w:rsidRDefault="00862C75" w:rsidP="00862C75">
      <w:pPr>
        <w:rPr>
          <w:noProof/>
        </w:rPr>
      </w:pPr>
      <w:r w:rsidRPr="004B2E74">
        <w:rPr>
          <w:noProof/>
        </w:rPr>
        <w:t>(2)</w:t>
      </w:r>
      <w:r w:rsidRPr="004B2E74">
        <w:rPr>
          <w:noProof/>
        </w:rPr>
        <w:tab/>
        <w:t>A közös tartalékalapban tartott források befektetéséből származó összesített nyereséget vagy veszteséget arányosan fel kell osztani a pénzügyi eszközök, költségvetési biztosítékok, illetve pénzügyi támogatások között.</w:t>
      </w:r>
    </w:p>
    <w:p w14:paraId="3AB30A49" w14:textId="77777777" w:rsidR="00862C75" w:rsidRPr="004B2E74" w:rsidRDefault="00862C75" w:rsidP="00862C75">
      <w:pPr>
        <w:rPr>
          <w:noProof/>
        </w:rPr>
      </w:pPr>
      <w:r w:rsidRPr="004B2E74">
        <w:rPr>
          <w:noProof/>
        </w:rPr>
        <w:t>A közös tartalékalap forrásaival v</w:t>
      </w:r>
      <w:r>
        <w:rPr>
          <w:noProof/>
        </w:rPr>
        <w:t xml:space="preserve">aló gazdálkodásért felelős </w:t>
      </w:r>
      <w:r w:rsidRPr="000C053E">
        <w:rPr>
          <w:noProof/>
        </w:rPr>
        <w:fldChar w:fldCharType="begin"/>
      </w:r>
      <w:r w:rsidRPr="000C053E">
        <w:rPr>
          <w:noProof/>
        </w:rPr>
        <w:instrText xml:space="preserve"> QUOTE "</w:instrText>
      </w:r>
      <w:r w:rsidRPr="000C053E">
        <w:rPr>
          <w:rStyle w:val="CRMarker"/>
          <w:noProof/>
        </w:rPr>
        <w:instrText>Ö</w:instrText>
      </w:r>
      <w:r w:rsidRPr="000C053E">
        <w:rPr>
          <w:noProof/>
        </w:rPr>
        <w:instrText xml:space="preserve">" </w:instrText>
      </w:r>
      <w:r w:rsidRPr="000C053E">
        <w:rPr>
          <w:noProof/>
        </w:rPr>
        <w:fldChar w:fldCharType="separate"/>
      </w:r>
      <w:r w:rsidRPr="000C053E">
        <w:rPr>
          <w:rStyle w:val="CRMarker"/>
          <w:noProof/>
        </w:rPr>
        <w:t>Ö</w:t>
      </w:r>
      <w:r w:rsidRPr="000C053E">
        <w:rPr>
          <w:noProof/>
        </w:rPr>
        <w:fldChar w:fldCharType="end"/>
      </w:r>
      <w:r w:rsidRPr="000C053E">
        <w:rPr>
          <w:noProof/>
        </w:rPr>
        <w:t> </w:t>
      </w:r>
      <w:r w:rsidRPr="004B2E74">
        <w:rPr>
          <w:noProof/>
        </w:rPr>
        <w:t>szerv</w:t>
      </w:r>
      <w:r w:rsidRPr="000C053E">
        <w:rPr>
          <w:noProof/>
        </w:rPr>
        <w:t> </w:t>
      </w:r>
      <w:r w:rsidRPr="000C053E">
        <w:rPr>
          <w:noProof/>
        </w:rPr>
        <w:fldChar w:fldCharType="begin"/>
      </w:r>
      <w:r w:rsidRPr="000C053E">
        <w:rPr>
          <w:noProof/>
        </w:rPr>
        <w:instrText xml:space="preserve"> QUOTE "</w:instrText>
      </w:r>
      <w:r w:rsidRPr="000C053E">
        <w:rPr>
          <w:rStyle w:val="CRMarker"/>
          <w:noProof/>
        </w:rPr>
        <w:instrText>Õ</w:instrText>
      </w:r>
      <w:r w:rsidRPr="000C053E">
        <w:rPr>
          <w:noProof/>
        </w:rPr>
        <w:instrText xml:space="preserve">" </w:instrText>
      </w:r>
      <w:r w:rsidRPr="000C053E">
        <w:rPr>
          <w:noProof/>
        </w:rPr>
        <w:fldChar w:fldCharType="separate"/>
      </w:r>
      <w:r w:rsidRPr="000C053E">
        <w:rPr>
          <w:rStyle w:val="CRMarker"/>
          <w:noProof/>
        </w:rPr>
        <w:t>Õ</w:t>
      </w:r>
      <w:r w:rsidRPr="000C053E">
        <w:rPr>
          <w:noProof/>
        </w:rPr>
        <w:fldChar w:fldCharType="end"/>
      </w:r>
      <w:r w:rsidRPr="000C053E">
        <w:rPr>
          <w:noProof/>
        </w:rPr>
        <w:t xml:space="preserve"> </w:t>
      </w:r>
      <w:r w:rsidRPr="000C053E">
        <w:rPr>
          <w:rStyle w:val="CRDeleted"/>
          <w:noProof/>
        </w:rPr>
        <w:t>pénzügyi vezető</w:t>
      </w:r>
      <w:r w:rsidRPr="004B2E74">
        <w:rPr>
          <w:noProof/>
        </w:rPr>
        <w:t xml:space="preserve"> a prudenciál</w:t>
      </w:r>
      <w:r>
        <w:rPr>
          <w:noProof/>
        </w:rPr>
        <w:t xml:space="preserve">is szabályoknak és a pénzügyi </w:t>
      </w:r>
      <w:r w:rsidRPr="000C053E">
        <w:rPr>
          <w:rStyle w:val="CRDeleted"/>
          <w:noProof/>
        </w:rPr>
        <w:t>eszközökért, költségvetési biztosítékokért, illetve pénzügyi támogatásokért felelős engedélyezésre</w:t>
      </w:r>
      <w:r w:rsidRPr="000C053E">
        <w:rPr>
          <w:noProof/>
        </w:rPr>
        <w:t xml:space="preserve"> </w:t>
      </w:r>
      <w:r w:rsidRPr="000C053E">
        <w:rPr>
          <w:noProof/>
        </w:rPr>
        <w:fldChar w:fldCharType="begin"/>
      </w:r>
      <w:r w:rsidRPr="000C053E">
        <w:rPr>
          <w:noProof/>
        </w:rPr>
        <w:instrText xml:space="preserve"> QUOTE "</w:instrText>
      </w:r>
      <w:r w:rsidRPr="000C053E">
        <w:rPr>
          <w:rStyle w:val="CRMarker"/>
          <w:noProof/>
        </w:rPr>
        <w:instrText>Ö</w:instrText>
      </w:r>
      <w:r w:rsidRPr="000C053E">
        <w:rPr>
          <w:noProof/>
        </w:rPr>
        <w:instrText xml:space="preserve">" </w:instrText>
      </w:r>
      <w:r w:rsidRPr="000C053E">
        <w:rPr>
          <w:noProof/>
        </w:rPr>
        <w:fldChar w:fldCharType="separate"/>
      </w:r>
      <w:r w:rsidRPr="000C053E">
        <w:rPr>
          <w:rStyle w:val="CRMarker"/>
          <w:noProof/>
        </w:rPr>
        <w:t>Ö</w:t>
      </w:r>
      <w:r w:rsidRPr="000C053E">
        <w:rPr>
          <w:noProof/>
        </w:rPr>
        <w:fldChar w:fldCharType="end"/>
      </w:r>
      <w:r w:rsidRPr="000C053E">
        <w:rPr>
          <w:noProof/>
        </w:rPr>
        <w:t> </w:t>
      </w:r>
      <w:r w:rsidRPr="004B2E74">
        <w:rPr>
          <w:noProof/>
        </w:rPr>
        <w:t>eszközök, költségvetési biztosítékok és pénzügyi támogatások engedélyezésére</w:t>
      </w:r>
      <w:r w:rsidRPr="000C053E">
        <w:rPr>
          <w:noProof/>
        </w:rPr>
        <w:t> </w:t>
      </w:r>
      <w:r w:rsidRPr="000C053E">
        <w:rPr>
          <w:noProof/>
        </w:rPr>
        <w:fldChar w:fldCharType="begin"/>
      </w:r>
      <w:r w:rsidRPr="000C053E">
        <w:rPr>
          <w:noProof/>
        </w:rPr>
        <w:instrText xml:space="preserve"> QUOTE "</w:instrText>
      </w:r>
      <w:r w:rsidRPr="000C053E">
        <w:rPr>
          <w:rStyle w:val="CRMarker"/>
          <w:noProof/>
        </w:rPr>
        <w:instrText>Õ</w:instrText>
      </w:r>
      <w:r w:rsidRPr="000C053E">
        <w:rPr>
          <w:noProof/>
        </w:rPr>
        <w:instrText xml:space="preserve">" </w:instrText>
      </w:r>
      <w:r w:rsidRPr="000C053E">
        <w:rPr>
          <w:noProof/>
        </w:rPr>
        <w:fldChar w:fldCharType="separate"/>
      </w:r>
      <w:r w:rsidRPr="000C053E">
        <w:rPr>
          <w:rStyle w:val="CRMarker"/>
          <w:noProof/>
        </w:rPr>
        <w:t>Õ</w:t>
      </w:r>
      <w:r w:rsidRPr="000C053E">
        <w:rPr>
          <w:noProof/>
        </w:rPr>
        <w:fldChar w:fldCharType="end"/>
      </w:r>
      <w:r w:rsidRPr="004B2E74">
        <w:rPr>
          <w:noProof/>
        </w:rPr>
        <w:t xml:space="preserve"> jogosult tisztviselők által rendelkezésre bocsátott kifizetési előrejelzéseknek megfelelően köteles az alap forrásainak egy minimális összegét készpénzben vagy készpénz-egyenértékesben tartani.</w:t>
      </w:r>
    </w:p>
    <w:p w14:paraId="019E7355" w14:textId="0E24026A" w:rsidR="00862C75" w:rsidRPr="004B2E74" w:rsidRDefault="00862C75" w:rsidP="00862C75">
      <w:pPr>
        <w:rPr>
          <w:noProof/>
        </w:rPr>
      </w:pPr>
      <w:r w:rsidRPr="004B2E74">
        <w:rPr>
          <w:noProof/>
        </w:rPr>
        <w:t>A közös tartalékalap forrásaival való gazdálkodásért felelős szerv az alapból teljesítendő kifizetések céljából a közös tartalékalap fo</w:t>
      </w:r>
      <w:r>
        <w:rPr>
          <w:noProof/>
        </w:rPr>
        <w:t xml:space="preserve">rrásait fedezetként használó </w:t>
      </w:r>
      <w:r w:rsidRPr="000C053E">
        <w:rPr>
          <w:rStyle w:val="CRMinorChangeDeleted"/>
          <w:noProof/>
        </w:rPr>
        <w:t>repómegállapodást</w:t>
      </w:r>
      <w:r>
        <w:rPr>
          <w:noProof/>
        </w:rPr>
        <w:t xml:space="preserve"> </w:t>
      </w:r>
      <w:r w:rsidRPr="000C053E">
        <w:rPr>
          <w:rStyle w:val="CRMinorChangeAdded"/>
          <w:noProof/>
        </w:rPr>
        <w:t>repomegállapodást</w:t>
      </w:r>
      <w:r w:rsidR="00AB5763">
        <w:rPr>
          <w:noProof/>
        </w:rPr>
        <w:t xml:space="preserve"> k</w:t>
      </w:r>
      <w:r w:rsidRPr="004B2E74">
        <w:rPr>
          <w:noProof/>
        </w:rPr>
        <w:t>öthet, ha ez az eljárás a kifizetési kérelem időkeretén belül észszerűen várhatóan előnyösebb lesz a költségvetésre nézve, mint a források elidegenítése. Az a</w:t>
      </w:r>
      <w:r>
        <w:rPr>
          <w:noProof/>
        </w:rPr>
        <w:t xml:space="preserve">dott kifizetéshez kapcsolódó </w:t>
      </w:r>
      <w:r w:rsidRPr="000C053E">
        <w:rPr>
          <w:rStyle w:val="CRMinorChangeDeleted"/>
          <w:noProof/>
        </w:rPr>
        <w:t>repómegállapodások</w:t>
      </w:r>
      <w:r>
        <w:rPr>
          <w:noProof/>
        </w:rPr>
        <w:t xml:space="preserve"> </w:t>
      </w:r>
      <w:r w:rsidRPr="000C053E">
        <w:rPr>
          <w:rStyle w:val="CRMinorChangeAdded"/>
          <w:noProof/>
        </w:rPr>
        <w:t>repomegállapodások</w:t>
      </w:r>
      <w:r w:rsidR="00AB5763">
        <w:rPr>
          <w:noProof/>
        </w:rPr>
        <w:t xml:space="preserve"> i</w:t>
      </w:r>
      <w:r w:rsidRPr="004B2E74">
        <w:rPr>
          <w:noProof/>
        </w:rPr>
        <w:t xml:space="preserve">dőtartamát vagy megújítások közötti </w:t>
      </w:r>
      <w:r>
        <w:rPr>
          <w:noProof/>
        </w:rPr>
        <w:t>időszakát a költségvetés veszt</w:t>
      </w:r>
      <w:r w:rsidRPr="000C053E">
        <w:rPr>
          <w:rStyle w:val="CRMinorChangeAdded"/>
          <w:noProof/>
        </w:rPr>
        <w:t>e</w:t>
      </w:r>
      <w:r w:rsidRPr="004B2E74">
        <w:rPr>
          <w:noProof/>
        </w:rPr>
        <w:t>ségének minimalizálása érdekében a szükséges minimumra kell korlátozni.</w:t>
      </w:r>
    </w:p>
    <w:p w14:paraId="36BB2B11" w14:textId="77777777" w:rsidR="00862C75" w:rsidRPr="004B2E74" w:rsidRDefault="00862C75" w:rsidP="00862C75">
      <w:pPr>
        <w:rPr>
          <w:noProof/>
        </w:rPr>
      </w:pPr>
      <w:r w:rsidRPr="004B2E74">
        <w:rPr>
          <w:noProof/>
        </w:rPr>
        <w:t>(3)</w:t>
      </w:r>
      <w:r w:rsidRPr="004B2E74">
        <w:rPr>
          <w:noProof/>
        </w:rPr>
        <w:tab/>
        <w:t>A 77. cikk (1) bekezdése első albekezdésének d) pontja és a 86. cikk (1) és (2) bekezdése értelmében a számvitelért felelős tisztviselőnek létre kell hoznia a közös tartalékalappal kapcsolatos bevételi és kiadási műveletekre, illetve – a közös tartalékalap forrásaival való gazdálkodásért felelős szervvel egyetértésben – az eszközökre és kötelezettségekre alkalmazandó eljárásokat.</w:t>
      </w:r>
    </w:p>
    <w:p w14:paraId="457004F1" w14:textId="77777777" w:rsidR="00862C75" w:rsidRPr="004B2E74" w:rsidRDefault="00862C75" w:rsidP="00862C75">
      <w:pPr>
        <w:rPr>
          <w:noProof/>
        </w:rPr>
      </w:pPr>
      <w:r w:rsidRPr="004B2E74">
        <w:rPr>
          <w:noProof/>
        </w:rPr>
        <w:t>(4)</w:t>
      </w:r>
      <w:r w:rsidRPr="004B2E74">
        <w:rPr>
          <w:noProof/>
        </w:rPr>
        <w:tab/>
        <w:t>Azon kivételes esetekben, amikor a Bizottság a 30. cikk (1) bekezdése első albekezdésének g) pontja szerinti átcsoportosítást hajtott végre, haladéktalanul tájékoztatja erről az Európai Parlamentet és a Tanácsot, és</w:t>
      </w:r>
      <w:r>
        <w:rPr>
          <w:noProof/>
        </w:rPr>
        <w:t xml:space="preserve"> – a többéves pénzügyi keret</w:t>
      </w:r>
      <w:r w:rsidRPr="000C053E">
        <w:rPr>
          <w:rStyle w:val="CRMinorChangeDeleted"/>
          <w:noProof/>
        </w:rPr>
        <w:t>megállapításáról</w:t>
      </w:r>
      <w:r w:rsidRPr="000C053E">
        <w:rPr>
          <w:rStyle w:val="CRMinorChangeAdded"/>
          <w:noProof/>
        </w:rPr>
        <w:t>ről</w:t>
      </w:r>
      <w:r w:rsidRPr="004B2E74">
        <w:rPr>
          <w:noProof/>
        </w:rPr>
        <w:t xml:space="preserve"> szóló rendeletben meghatározott felső határok teljeskörű tiszteletben tartása mellett – sürgős javaslatot tesz azokra az intézkedésekre, amelyekkel helyreállítható a biztosítékh</w:t>
      </w:r>
      <w:r>
        <w:rPr>
          <w:noProof/>
        </w:rPr>
        <w:t xml:space="preserve">oz tartozó azon költségvetési </w:t>
      </w:r>
      <w:r w:rsidRPr="000C053E">
        <w:rPr>
          <w:rStyle w:val="CRDeleted"/>
          <w:noProof/>
        </w:rPr>
        <w:t>jogcím</w:t>
      </w:r>
      <w:r w:rsidRPr="000C053E">
        <w:rPr>
          <w:noProof/>
        </w:rPr>
        <w:t xml:space="preserve"> </w:t>
      </w:r>
      <w:r w:rsidRPr="000C053E">
        <w:rPr>
          <w:noProof/>
        </w:rPr>
        <w:fldChar w:fldCharType="begin"/>
      </w:r>
      <w:r w:rsidRPr="000C053E">
        <w:rPr>
          <w:noProof/>
        </w:rPr>
        <w:instrText xml:space="preserve"> QUOTE "</w:instrText>
      </w:r>
      <w:r w:rsidRPr="000C053E">
        <w:rPr>
          <w:rStyle w:val="CRMarker"/>
          <w:noProof/>
        </w:rPr>
        <w:instrText>Ö</w:instrText>
      </w:r>
      <w:r w:rsidRPr="000C053E">
        <w:rPr>
          <w:noProof/>
        </w:rPr>
        <w:instrText xml:space="preserve">" </w:instrText>
      </w:r>
      <w:r w:rsidRPr="000C053E">
        <w:rPr>
          <w:noProof/>
        </w:rPr>
        <w:fldChar w:fldCharType="separate"/>
      </w:r>
      <w:r w:rsidRPr="000C053E">
        <w:rPr>
          <w:rStyle w:val="CRMarker"/>
          <w:noProof/>
        </w:rPr>
        <w:t>Ö</w:t>
      </w:r>
      <w:r w:rsidRPr="000C053E">
        <w:rPr>
          <w:noProof/>
        </w:rPr>
        <w:fldChar w:fldCharType="end"/>
      </w:r>
      <w:r w:rsidRPr="000C053E">
        <w:rPr>
          <w:noProof/>
        </w:rPr>
        <w:t> </w:t>
      </w:r>
      <w:r w:rsidRPr="004B2E74">
        <w:rPr>
          <w:noProof/>
        </w:rPr>
        <w:t>sor</w:t>
      </w:r>
      <w:r w:rsidRPr="000C053E">
        <w:rPr>
          <w:noProof/>
        </w:rPr>
        <w:t> </w:t>
      </w:r>
      <w:r w:rsidRPr="000C053E">
        <w:rPr>
          <w:noProof/>
        </w:rPr>
        <w:fldChar w:fldCharType="begin"/>
      </w:r>
      <w:r w:rsidRPr="000C053E">
        <w:rPr>
          <w:noProof/>
        </w:rPr>
        <w:instrText xml:space="preserve"> QUOTE "</w:instrText>
      </w:r>
      <w:r w:rsidRPr="000C053E">
        <w:rPr>
          <w:rStyle w:val="CRMarker"/>
          <w:noProof/>
        </w:rPr>
        <w:instrText>Õ</w:instrText>
      </w:r>
      <w:r w:rsidRPr="000C053E">
        <w:rPr>
          <w:noProof/>
        </w:rPr>
        <w:instrText xml:space="preserve">" </w:instrText>
      </w:r>
      <w:r w:rsidRPr="000C053E">
        <w:rPr>
          <w:noProof/>
        </w:rPr>
        <w:fldChar w:fldCharType="separate"/>
      </w:r>
      <w:r w:rsidRPr="000C053E">
        <w:rPr>
          <w:rStyle w:val="CRMarker"/>
          <w:noProof/>
        </w:rPr>
        <w:t>Õ</w:t>
      </w:r>
      <w:r w:rsidRPr="000C053E">
        <w:rPr>
          <w:noProof/>
        </w:rPr>
        <w:fldChar w:fldCharType="end"/>
      </w:r>
      <w:r>
        <w:rPr>
          <w:noProof/>
        </w:rPr>
        <w:t>, amely</w:t>
      </w:r>
      <w:r w:rsidRPr="004B2E74">
        <w:rPr>
          <w:noProof/>
        </w:rPr>
        <w:t>b</w:t>
      </w:r>
      <w:r w:rsidRPr="000C053E">
        <w:rPr>
          <w:rStyle w:val="CRMinorChangeDeleted"/>
          <w:noProof/>
        </w:rPr>
        <w:t>ől</w:t>
      </w:r>
      <w:r w:rsidRPr="000C053E">
        <w:rPr>
          <w:rStyle w:val="CRMinorChangeAdded"/>
          <w:noProof/>
        </w:rPr>
        <w:t>ről</w:t>
      </w:r>
      <w:r w:rsidRPr="004B2E74">
        <w:rPr>
          <w:noProof/>
        </w:rPr>
        <w:t xml:space="preserve"> az átcsoportosítás történt.</w:t>
      </w:r>
    </w:p>
    <w:p w14:paraId="757A67B7" w14:textId="77777777" w:rsidR="00862C75" w:rsidRPr="004B2E74" w:rsidRDefault="00862C75" w:rsidP="00862C75">
      <w:pPr>
        <w:pStyle w:val="Titrearticle"/>
        <w:rPr>
          <w:noProof/>
        </w:rPr>
      </w:pPr>
      <w:r w:rsidRPr="004B2E74">
        <w:rPr>
          <w:rStyle w:val="CRMinorChangeAdded"/>
          <w:noProof/>
        </w:rPr>
        <w:t>217</w:t>
      </w:r>
      <w:r w:rsidRPr="004B2E74">
        <w:rPr>
          <w:rStyle w:val="CRMinorChangeDeleted"/>
          <w:noProof/>
        </w:rPr>
        <w:t>213</w:t>
      </w:r>
      <w:r w:rsidRPr="004B2E74">
        <w:rPr>
          <w:iCs/>
          <w:noProof/>
        </w:rPr>
        <w:t>.</w:t>
      </w:r>
      <w:r w:rsidRPr="004B2E74">
        <w:rPr>
          <w:noProof/>
        </w:rPr>
        <w:t xml:space="preserve"> cikk</w:t>
      </w:r>
    </w:p>
    <w:p w14:paraId="73E9D356" w14:textId="77777777" w:rsidR="00862C75" w:rsidRPr="004B2E74" w:rsidRDefault="00862C75" w:rsidP="00862C75">
      <w:pPr>
        <w:pStyle w:val="NormalCentered"/>
        <w:rPr>
          <w:b/>
          <w:bCs/>
          <w:noProof/>
        </w:rPr>
      </w:pPr>
      <w:r w:rsidRPr="004B2E74">
        <w:rPr>
          <w:b/>
          <w:noProof/>
        </w:rPr>
        <w:t>Tényleges tartalékfeltöltési ráta</w:t>
      </w:r>
    </w:p>
    <w:p w14:paraId="6C5D6DD2" w14:textId="77777777" w:rsidR="00862C75" w:rsidRPr="004B2E74" w:rsidRDefault="00862C75" w:rsidP="00862C75">
      <w:pPr>
        <w:rPr>
          <w:noProof/>
        </w:rPr>
      </w:pPr>
      <w:r w:rsidRPr="004B2E74">
        <w:rPr>
          <w:noProof/>
        </w:rPr>
        <w:t>(1)</w:t>
      </w:r>
      <w:r w:rsidRPr="004B2E74">
        <w:rPr>
          <w:noProof/>
        </w:rPr>
        <w:tab/>
        <w:t>A harmadik országoknak nyújtott költségvetési biztosítékokra és pénzügyi támogatásokra vonatkozó tartalékok közös tartalékalapban való feltöltését a tényleges tartalékfeltöltési ráta alapján kell elvégezni. Ennek a tényleges tartalékfeltöltési rátának olyan szintű védelmet kell nyújtania az Unió pénzügyi kötelezettségeivel szemben, amely egyenértékű azzal a szinttel, amelyet a vonatkozó tartalékfeltöltési ráták nyújtanának, ha a forrásokat külön tartanák és kezelnék.</w:t>
      </w:r>
    </w:p>
    <w:p w14:paraId="574AFA90" w14:textId="77777777" w:rsidR="00862C75" w:rsidRPr="004B2E74" w:rsidRDefault="00862C75" w:rsidP="00862C75">
      <w:pPr>
        <w:rPr>
          <w:noProof/>
        </w:rPr>
      </w:pPr>
      <w:r w:rsidRPr="004B2E74">
        <w:rPr>
          <w:noProof/>
        </w:rPr>
        <w:t>(2)</w:t>
      </w:r>
      <w:r w:rsidRPr="004B2E74">
        <w:rPr>
          <w:noProof/>
        </w:rPr>
        <w:tab/>
        <w:t xml:space="preserve">Az alkalmazandó tényleges tartalékfeltöltési rátát minden egyes – a </w:t>
      </w:r>
      <w:r w:rsidRPr="004B2E74">
        <w:rPr>
          <w:rStyle w:val="CRMinorChangeAdded"/>
          <w:noProof/>
        </w:rPr>
        <w:t>215</w:t>
      </w:r>
      <w:r w:rsidRPr="004B2E74">
        <w:rPr>
          <w:rStyle w:val="CRMinorChangeDeleted"/>
          <w:noProof/>
        </w:rPr>
        <w:t>211</w:t>
      </w:r>
      <w:r w:rsidRPr="004B2E74">
        <w:rPr>
          <w:noProof/>
        </w:rPr>
        <w:t>. cikk (2) bekezdésének második albekezdéséve</w:t>
      </w:r>
      <w:r>
        <w:rPr>
          <w:noProof/>
        </w:rPr>
        <w:t xml:space="preserve">l összhangban </w:t>
      </w:r>
      <w:r w:rsidRPr="00D35F4D">
        <w:rPr>
          <w:rStyle w:val="CRMinorChangeDeleted"/>
          <w:noProof/>
        </w:rPr>
        <w:t>meghatározott–</w:t>
      </w:r>
      <w:r w:rsidRPr="00D35F4D">
        <w:rPr>
          <w:rStyle w:val="CRMinorChangeAdded"/>
          <w:noProof/>
        </w:rPr>
        <w:t>meghatározott –</w:t>
      </w:r>
      <w:r>
        <w:rPr>
          <w:noProof/>
        </w:rPr>
        <w:t xml:space="preserve"> </w:t>
      </w:r>
      <w:r w:rsidRPr="004B2E74">
        <w:rPr>
          <w:noProof/>
        </w:rPr>
        <w:t>kezdeti tartalékfeltöltési ráta százalékos arányában kell meghatározni. A tényleges tartalékfeltöltési ráta csak a közös tartalékalapban tartott azon forrásoknak az összegére alkalmazandó, amelyeket egy egyéves időtartamon belül várható biztosítéklehívások kifizetésével összefüggésben irányoztak elő. A rátának százalékos arányt kell megállapítania a közös tartalékalapban tartott, a biztosíték-lehívások teljesítéséhez szükséges készpénzek és készpénz-egyenértékesek összege, illetve a készpénzek és készpénz-egyenértékesek azon teljes összege között, amelyre akkor lenne szükség az egyes garanciaalapokban a biztosítéklehívások teljesítéséhez, ha a forrásokat külön tartanák és kezelnék, feltéve, hogy a két említett összeg likvi</w:t>
      </w:r>
      <w:r>
        <w:rPr>
          <w:noProof/>
        </w:rPr>
        <w:t>ditási kockázata azonos. Ez a</w:t>
      </w:r>
      <w:r w:rsidRPr="000C053E">
        <w:rPr>
          <w:rStyle w:val="CRMinorChangeDeleted"/>
          <w:noProof/>
        </w:rPr>
        <w:t>z</w:t>
      </w:r>
      <w:r w:rsidRPr="0017061D">
        <w:rPr>
          <w:noProof/>
        </w:rPr>
        <w:t xml:space="preserve"> </w:t>
      </w:r>
      <w:r w:rsidRPr="0017061D">
        <w:rPr>
          <w:noProof/>
        </w:rPr>
        <w:fldChar w:fldCharType="begin"/>
      </w:r>
      <w:r w:rsidRPr="0017061D">
        <w:rPr>
          <w:noProof/>
        </w:rPr>
        <w:instrText xml:space="preserve"> QUOTE "</w:instrText>
      </w:r>
      <w:r w:rsidRPr="0017061D">
        <w:rPr>
          <w:rStyle w:val="CRMarker"/>
          <w:noProof/>
        </w:rPr>
        <w:instrText>Ö</w:instrText>
      </w:r>
      <w:r w:rsidRPr="0017061D">
        <w:rPr>
          <w:noProof/>
        </w:rPr>
        <w:instrText xml:space="preserve">" </w:instrText>
      </w:r>
      <w:r w:rsidRPr="0017061D">
        <w:rPr>
          <w:noProof/>
        </w:rPr>
        <w:fldChar w:fldCharType="separate"/>
      </w:r>
      <w:r w:rsidRPr="0017061D">
        <w:rPr>
          <w:rStyle w:val="CRMarker"/>
          <w:noProof/>
        </w:rPr>
        <w:t>Ö</w:t>
      </w:r>
      <w:r w:rsidRPr="0017061D">
        <w:rPr>
          <w:noProof/>
        </w:rPr>
        <w:fldChar w:fldCharType="end"/>
      </w:r>
      <w:r w:rsidRPr="0017061D">
        <w:rPr>
          <w:noProof/>
        </w:rPr>
        <w:t> </w:t>
      </w:r>
      <w:r w:rsidRPr="004B2E74">
        <w:rPr>
          <w:noProof/>
        </w:rPr>
        <w:t>százalékos</w:t>
      </w:r>
      <w:r w:rsidRPr="0017061D">
        <w:rPr>
          <w:noProof/>
        </w:rPr>
        <w:t> </w:t>
      </w:r>
      <w:r w:rsidRPr="0017061D">
        <w:rPr>
          <w:noProof/>
        </w:rPr>
        <w:fldChar w:fldCharType="begin"/>
      </w:r>
      <w:r w:rsidRPr="0017061D">
        <w:rPr>
          <w:noProof/>
        </w:rPr>
        <w:instrText xml:space="preserve"> QUOTE "</w:instrText>
      </w:r>
      <w:r w:rsidRPr="0017061D">
        <w:rPr>
          <w:rStyle w:val="CRMarker"/>
          <w:noProof/>
        </w:rPr>
        <w:instrText>Õ</w:instrText>
      </w:r>
      <w:r w:rsidRPr="0017061D">
        <w:rPr>
          <w:noProof/>
        </w:rPr>
        <w:instrText xml:space="preserve">" </w:instrText>
      </w:r>
      <w:r w:rsidRPr="0017061D">
        <w:rPr>
          <w:noProof/>
        </w:rPr>
        <w:fldChar w:fldCharType="separate"/>
      </w:r>
      <w:r w:rsidRPr="0017061D">
        <w:rPr>
          <w:rStyle w:val="CRMarker"/>
          <w:noProof/>
        </w:rPr>
        <w:t>Õ</w:t>
      </w:r>
      <w:r w:rsidRPr="0017061D">
        <w:rPr>
          <w:noProof/>
        </w:rPr>
        <w:fldChar w:fldCharType="end"/>
      </w:r>
      <w:r w:rsidRPr="004B2E74">
        <w:rPr>
          <w:noProof/>
        </w:rPr>
        <w:t xml:space="preserve"> arány nem eshet 95 % alá. A tényleges tartalékfeltöltési ráta kiszámításakor a következőket kell figyelembe venni:</w:t>
      </w:r>
    </w:p>
    <w:p w14:paraId="727B4817" w14:textId="77777777" w:rsidR="00862C75" w:rsidRPr="004B2E74" w:rsidRDefault="00862C75" w:rsidP="00862C75">
      <w:pPr>
        <w:pStyle w:val="Point0"/>
        <w:rPr>
          <w:noProof/>
        </w:rPr>
      </w:pPr>
      <w:r w:rsidRPr="004B2E74">
        <w:rPr>
          <w:noProof/>
        </w:rPr>
        <w:tab/>
        <w:t>a)</w:t>
      </w:r>
      <w:r w:rsidRPr="004B2E74">
        <w:rPr>
          <w:noProof/>
        </w:rPr>
        <w:tab/>
        <w:t xml:space="preserve">a közös tartalékalap pénzbeáramlásaira és -kiáramlásaira vonatkozó előrejelzések, figyelembe véve a </w:t>
      </w:r>
      <w:r w:rsidRPr="004B2E74">
        <w:rPr>
          <w:rStyle w:val="CRMinorChangeAdded"/>
          <w:noProof/>
        </w:rPr>
        <w:t>215</w:t>
      </w:r>
      <w:r w:rsidRPr="004B2E74">
        <w:rPr>
          <w:rStyle w:val="CRMinorChangeDeleted"/>
          <w:noProof/>
        </w:rPr>
        <w:t>211</w:t>
      </w:r>
      <w:r w:rsidRPr="004B2E74">
        <w:rPr>
          <w:noProof/>
        </w:rPr>
        <w:t xml:space="preserve">. cikk (2) bekezdésének második </w:t>
      </w:r>
      <w:r>
        <w:rPr>
          <w:noProof/>
        </w:rPr>
        <w:t xml:space="preserve">albekezdése szerinti globális </w:t>
      </w:r>
      <w:r w:rsidRPr="000C053E">
        <w:rPr>
          <w:rStyle w:val="CRDeleted"/>
          <w:noProof/>
        </w:rPr>
        <w:t>tartalékkezdeti</w:t>
      </w:r>
      <w:r w:rsidRPr="000C053E">
        <w:rPr>
          <w:noProof/>
        </w:rPr>
        <w:t xml:space="preserve"> </w:t>
      </w:r>
      <w:r w:rsidRPr="000C053E">
        <w:rPr>
          <w:noProof/>
        </w:rPr>
        <w:fldChar w:fldCharType="begin"/>
      </w:r>
      <w:r w:rsidRPr="000C053E">
        <w:rPr>
          <w:noProof/>
        </w:rPr>
        <w:instrText xml:space="preserve"> QUOTE "</w:instrText>
      </w:r>
      <w:r w:rsidRPr="000C053E">
        <w:rPr>
          <w:rStyle w:val="CRMarker"/>
          <w:noProof/>
        </w:rPr>
        <w:instrText>Ö</w:instrText>
      </w:r>
      <w:r w:rsidRPr="000C053E">
        <w:rPr>
          <w:noProof/>
        </w:rPr>
        <w:instrText xml:space="preserve">" </w:instrText>
      </w:r>
      <w:r w:rsidRPr="000C053E">
        <w:rPr>
          <w:noProof/>
        </w:rPr>
        <w:fldChar w:fldCharType="separate"/>
      </w:r>
      <w:r w:rsidRPr="000C053E">
        <w:rPr>
          <w:rStyle w:val="CRMarker"/>
          <w:noProof/>
        </w:rPr>
        <w:t>Ö</w:t>
      </w:r>
      <w:r w:rsidRPr="000C053E">
        <w:rPr>
          <w:noProof/>
        </w:rPr>
        <w:fldChar w:fldCharType="end"/>
      </w:r>
      <w:r w:rsidRPr="000C053E">
        <w:rPr>
          <w:noProof/>
        </w:rPr>
        <w:t> </w:t>
      </w:r>
      <w:r w:rsidRPr="004B2E74">
        <w:rPr>
          <w:noProof/>
        </w:rPr>
        <w:t>tartalékképzés kezdeti</w:t>
      </w:r>
      <w:r w:rsidRPr="000C053E">
        <w:rPr>
          <w:noProof/>
        </w:rPr>
        <w:t> </w:t>
      </w:r>
      <w:r w:rsidRPr="000C053E">
        <w:rPr>
          <w:noProof/>
        </w:rPr>
        <w:fldChar w:fldCharType="begin"/>
      </w:r>
      <w:r w:rsidRPr="000C053E">
        <w:rPr>
          <w:noProof/>
        </w:rPr>
        <w:instrText xml:space="preserve"> QUOTE "</w:instrText>
      </w:r>
      <w:r w:rsidRPr="000C053E">
        <w:rPr>
          <w:rStyle w:val="CRMarker"/>
          <w:noProof/>
        </w:rPr>
        <w:instrText>Õ</w:instrText>
      </w:r>
      <w:r w:rsidRPr="000C053E">
        <w:rPr>
          <w:noProof/>
        </w:rPr>
        <w:instrText xml:space="preserve">" </w:instrText>
      </w:r>
      <w:r w:rsidRPr="000C053E">
        <w:rPr>
          <w:noProof/>
        </w:rPr>
        <w:fldChar w:fldCharType="separate"/>
      </w:r>
      <w:r w:rsidRPr="000C053E">
        <w:rPr>
          <w:rStyle w:val="CRMarker"/>
          <w:noProof/>
        </w:rPr>
        <w:t>Õ</w:t>
      </w:r>
      <w:r w:rsidRPr="000C053E">
        <w:rPr>
          <w:noProof/>
        </w:rPr>
        <w:fldChar w:fldCharType="end"/>
      </w:r>
      <w:r w:rsidRPr="004B2E74">
        <w:rPr>
          <w:noProof/>
        </w:rPr>
        <w:t xml:space="preserve"> szakaszát;</w:t>
      </w:r>
    </w:p>
    <w:p w14:paraId="7E899C21" w14:textId="77777777" w:rsidR="00862C75" w:rsidRPr="004B2E74" w:rsidRDefault="00862C75" w:rsidP="00862C75">
      <w:pPr>
        <w:pStyle w:val="Point0"/>
        <w:rPr>
          <w:noProof/>
        </w:rPr>
      </w:pPr>
      <w:r w:rsidRPr="004B2E74">
        <w:rPr>
          <w:noProof/>
        </w:rPr>
        <w:tab/>
        <w:t>b)</w:t>
      </w:r>
      <w:r w:rsidRPr="004B2E74">
        <w:rPr>
          <w:noProof/>
        </w:rPr>
        <w:tab/>
        <w:t>a harmadik országoknak nyújtott költségvetési biztosítékok és pénzügyi támogatások közötti kockázati korreláció;</w:t>
      </w:r>
    </w:p>
    <w:p w14:paraId="00378EE9" w14:textId="77777777" w:rsidR="00862C75" w:rsidRPr="004B2E74" w:rsidRDefault="00862C75" w:rsidP="00862C75">
      <w:pPr>
        <w:pStyle w:val="Point0"/>
        <w:rPr>
          <w:noProof/>
        </w:rPr>
      </w:pPr>
      <w:r w:rsidRPr="004B2E74">
        <w:rPr>
          <w:noProof/>
        </w:rPr>
        <w:tab/>
        <w:t>c)</w:t>
      </w:r>
      <w:r w:rsidRPr="004B2E74">
        <w:rPr>
          <w:noProof/>
        </w:rPr>
        <w:tab/>
        <w:t>a piaci feltételek.</w:t>
      </w:r>
    </w:p>
    <w:p w14:paraId="6E7229ED" w14:textId="6CF3B853" w:rsidR="00862C75" w:rsidRPr="004B2E74" w:rsidRDefault="00862C75" w:rsidP="00862C75">
      <w:pPr>
        <w:rPr>
          <w:noProof/>
        </w:rPr>
      </w:pPr>
      <w:r w:rsidRPr="004B2E74">
        <w:rPr>
          <w:noProof/>
        </w:rPr>
        <w:t xml:space="preserve">A Bizottság 2020. július 1-jéig felhatalmazáson alapuló jogi aktusokat fogad el a </w:t>
      </w:r>
      <w:r w:rsidRPr="004B2E74">
        <w:rPr>
          <w:rStyle w:val="CRMinorChangeAdded"/>
          <w:noProof/>
        </w:rPr>
        <w:t>274</w:t>
      </w:r>
      <w:r w:rsidRPr="004B2E74">
        <w:rPr>
          <w:rStyle w:val="CRMinorChangeDeleted"/>
          <w:noProof/>
        </w:rPr>
        <w:t>269</w:t>
      </w:r>
      <w:r w:rsidRPr="004B2E74">
        <w:rPr>
          <w:noProof/>
        </w:rPr>
        <w:t>. cikkel összhangban, amelyekben e rendelet kiegészítése céljából meghatározza a tén</w:t>
      </w:r>
      <w:r>
        <w:rPr>
          <w:noProof/>
        </w:rPr>
        <w:t>yleges tartalékfeltöltési ráta</w:t>
      </w:r>
      <w:r w:rsidR="00096D26">
        <w:rPr>
          <w:noProof/>
        </w:rPr>
        <w:t xml:space="preserve"> </w:t>
      </w:r>
      <w:r w:rsidR="00096D26" w:rsidRPr="00096D26">
        <w:rPr>
          <w:rStyle w:val="CRMinorChangeAdded"/>
          <w:noProof/>
        </w:rPr>
        <w:t>ki</w:t>
      </w:r>
      <w:r w:rsidRPr="004B2E74">
        <w:rPr>
          <w:noProof/>
        </w:rPr>
        <w:t>számításának részletes feltételeit, többek között e számítás módszertanát.</w:t>
      </w:r>
    </w:p>
    <w:p w14:paraId="2CBF6C86" w14:textId="77777777" w:rsidR="00862C75" w:rsidRPr="004B2E74" w:rsidRDefault="00862C75" w:rsidP="00862C75">
      <w:pPr>
        <w:rPr>
          <w:noProof/>
        </w:rPr>
      </w:pPr>
      <w:r w:rsidRPr="004B2E74">
        <w:rPr>
          <w:noProof/>
        </w:rPr>
        <w:t xml:space="preserve">A Bizottság felhatalmazást kap arra, hogy a közös tartalékalap működése során szerzett tapasztalatok alapján, ugyanakkor a hatékony és eredményes pénzgazdálkodás elvével összhangban lévő óvatos megközelítést alkalmazva a </w:t>
      </w:r>
      <w:r w:rsidRPr="004B2E74">
        <w:rPr>
          <w:rStyle w:val="CRMinorChangeAdded"/>
          <w:noProof/>
        </w:rPr>
        <w:t>274</w:t>
      </w:r>
      <w:r w:rsidRPr="004B2E74">
        <w:rPr>
          <w:rStyle w:val="CRMinorChangeDeleted"/>
          <w:noProof/>
        </w:rPr>
        <w:t>269</w:t>
      </w:r>
      <w:r w:rsidRPr="004B2E74">
        <w:rPr>
          <w:noProof/>
        </w:rPr>
        <w:t>. cikkel összhangban felhatalmazáson alapuló jogi aktusokat fogadjon e</w:t>
      </w:r>
      <w:r>
        <w:rPr>
          <w:noProof/>
        </w:rPr>
        <w:t>l az e bekezdés első albekezdés</w:t>
      </w:r>
      <w:r w:rsidRPr="0017061D">
        <w:rPr>
          <w:noProof/>
        </w:rPr>
        <w:fldChar w:fldCharType="begin"/>
      </w:r>
      <w:r w:rsidRPr="0017061D">
        <w:rPr>
          <w:noProof/>
        </w:rPr>
        <w:instrText xml:space="preserve"> QUOTE "</w:instrText>
      </w:r>
      <w:r w:rsidRPr="0017061D">
        <w:rPr>
          <w:rStyle w:val="CRMarker"/>
          <w:noProof/>
        </w:rPr>
        <w:instrText>Ö</w:instrText>
      </w:r>
      <w:r w:rsidRPr="0017061D">
        <w:rPr>
          <w:noProof/>
        </w:rPr>
        <w:instrText xml:space="preserve">" </w:instrText>
      </w:r>
      <w:r w:rsidRPr="0017061D">
        <w:rPr>
          <w:noProof/>
        </w:rPr>
        <w:fldChar w:fldCharType="separate"/>
      </w:r>
      <w:r w:rsidRPr="0017061D">
        <w:rPr>
          <w:rStyle w:val="CRMarker"/>
          <w:noProof/>
        </w:rPr>
        <w:t>Ö</w:t>
      </w:r>
      <w:r w:rsidRPr="0017061D">
        <w:rPr>
          <w:noProof/>
        </w:rPr>
        <w:fldChar w:fldCharType="end"/>
      </w:r>
      <w:r w:rsidRPr="0017061D">
        <w:rPr>
          <w:noProof/>
        </w:rPr>
        <w:t> </w:t>
      </w:r>
      <w:r w:rsidRPr="004B2E74">
        <w:rPr>
          <w:noProof/>
        </w:rPr>
        <w:t>é</w:t>
      </w:r>
      <w:r w:rsidRPr="0017061D">
        <w:rPr>
          <w:noProof/>
        </w:rPr>
        <w:t> </w:t>
      </w:r>
      <w:r w:rsidRPr="0017061D">
        <w:rPr>
          <w:noProof/>
        </w:rPr>
        <w:fldChar w:fldCharType="begin"/>
      </w:r>
      <w:r w:rsidRPr="0017061D">
        <w:rPr>
          <w:noProof/>
        </w:rPr>
        <w:instrText xml:space="preserve"> QUOTE "</w:instrText>
      </w:r>
      <w:r w:rsidRPr="0017061D">
        <w:rPr>
          <w:rStyle w:val="CRMarker"/>
          <w:noProof/>
        </w:rPr>
        <w:instrText>Õ</w:instrText>
      </w:r>
      <w:r w:rsidRPr="0017061D">
        <w:rPr>
          <w:noProof/>
        </w:rPr>
        <w:instrText xml:space="preserve">" </w:instrText>
      </w:r>
      <w:r w:rsidRPr="0017061D">
        <w:rPr>
          <w:noProof/>
        </w:rPr>
        <w:fldChar w:fldCharType="separate"/>
      </w:r>
      <w:r w:rsidRPr="0017061D">
        <w:rPr>
          <w:rStyle w:val="CRMarker"/>
          <w:noProof/>
        </w:rPr>
        <w:t>Õ</w:t>
      </w:r>
      <w:r w:rsidRPr="0017061D">
        <w:rPr>
          <w:noProof/>
        </w:rPr>
        <w:fldChar w:fldCharType="end"/>
      </w:r>
      <w:r w:rsidRPr="004B2E74">
        <w:rPr>
          <w:noProof/>
        </w:rPr>
        <w:t>ben meghatározott minimális százalékos arány módosítására vonatkozóan. Az említett százalékos arány nem állapítható meg 85 %-nál alacsonyabb értékben.</w:t>
      </w:r>
    </w:p>
    <w:p w14:paraId="46B32978" w14:textId="38AAC1BB" w:rsidR="00862C75" w:rsidRPr="004B2E74" w:rsidRDefault="00862C75" w:rsidP="00862C75">
      <w:pPr>
        <w:rPr>
          <w:noProof/>
        </w:rPr>
      </w:pPr>
      <w:r w:rsidRPr="004B2E74">
        <w:rPr>
          <w:noProof/>
        </w:rPr>
        <w:t>(3)</w:t>
      </w:r>
      <w:r w:rsidRPr="004B2E74">
        <w:rPr>
          <w:noProof/>
        </w:rPr>
        <w:tab/>
        <w:t>A tényleges tartalékfeltöltési rátát a közös tartalékalap forrásaival való gazdálkodásért felel</w:t>
      </w:r>
      <w:r>
        <w:rPr>
          <w:noProof/>
        </w:rPr>
        <w:t>ős szerv évente állapítja meg</w:t>
      </w:r>
      <w:r w:rsidRPr="00027EE4">
        <w:rPr>
          <w:rStyle w:val="CRMinorChangeDeleted"/>
          <w:noProof/>
        </w:rPr>
        <w:t>;</w:t>
      </w:r>
      <w:r w:rsidRPr="00027EE4">
        <w:rPr>
          <w:rStyle w:val="CRMinorChangeAdded"/>
          <w:noProof/>
        </w:rPr>
        <w:t>,</w:t>
      </w:r>
      <w:r w:rsidRPr="004B2E74">
        <w:rPr>
          <w:noProof/>
        </w:rPr>
        <w:t xml:space="preserve"> és ez a ráta szolgál referenciaként a Bizottság számára a költségveté</w:t>
      </w:r>
      <w:r>
        <w:rPr>
          <w:noProof/>
        </w:rPr>
        <w:t>sből nyújtandó hozzájárulások</w:t>
      </w:r>
      <w:r w:rsidR="00096D26">
        <w:rPr>
          <w:noProof/>
        </w:rPr>
        <w:t xml:space="preserve"> </w:t>
      </w:r>
      <w:r w:rsidR="00096D26" w:rsidRPr="00096D26">
        <w:rPr>
          <w:rStyle w:val="CRMinorChangeAdded"/>
          <w:noProof/>
        </w:rPr>
        <w:t>ki</w:t>
      </w:r>
      <w:r w:rsidRPr="004B2E74">
        <w:rPr>
          <w:noProof/>
        </w:rPr>
        <w:t xml:space="preserve">számításához, a </w:t>
      </w:r>
      <w:r w:rsidRPr="004B2E74">
        <w:rPr>
          <w:rStyle w:val="CRMinorChangeAdded"/>
          <w:noProof/>
        </w:rPr>
        <w:t>215</w:t>
      </w:r>
      <w:r w:rsidRPr="004B2E74">
        <w:rPr>
          <w:rStyle w:val="CRMinorChangeDeleted"/>
          <w:noProof/>
        </w:rPr>
        <w:t>211</w:t>
      </w:r>
      <w:r w:rsidRPr="004B2E74">
        <w:rPr>
          <w:noProof/>
        </w:rPr>
        <w:t>. cikk (4) bekezdésének a) pontja és ezt követően pedig e cikk (4) bekezdésének b) pontja értelmében.</w:t>
      </w:r>
    </w:p>
    <w:p w14:paraId="624AC3CC" w14:textId="77777777" w:rsidR="00862C75" w:rsidRPr="004B2E74" w:rsidRDefault="00862C75" w:rsidP="00862C75">
      <w:pPr>
        <w:rPr>
          <w:noProof/>
        </w:rPr>
      </w:pPr>
      <w:r w:rsidRPr="004B2E74">
        <w:rPr>
          <w:noProof/>
        </w:rPr>
        <w:t>(4)</w:t>
      </w:r>
      <w:r w:rsidRPr="004B2E74">
        <w:rPr>
          <w:noProof/>
        </w:rPr>
        <w:tab/>
        <w:t>Az éves tényleges tartalékfeltöltési ráta e cikk (1) és (2) bekezdésével összhangban történő kiszámítását követően a költségvetési eljárás keretében végre kell hajtani és a 41. cikk (5) bekezdésének h) pontjában említett munkadokumentumban fel kell tüntetni a következő műveleteket:</w:t>
      </w:r>
    </w:p>
    <w:p w14:paraId="694655D4" w14:textId="77777777" w:rsidR="00862C75" w:rsidRPr="004B2E74" w:rsidRDefault="00862C75" w:rsidP="00862C75">
      <w:pPr>
        <w:pStyle w:val="Point0"/>
        <w:rPr>
          <w:noProof/>
        </w:rPr>
      </w:pPr>
      <w:r w:rsidRPr="004B2E74">
        <w:rPr>
          <w:noProof/>
        </w:rPr>
        <w:tab/>
        <w:t>a)</w:t>
      </w:r>
      <w:r w:rsidRPr="004B2E74">
        <w:rPr>
          <w:noProof/>
        </w:rPr>
        <w:tab/>
        <w:t>a harmadik országnak nyújtott költségvetési biztosítékra vagy pénzügyi támogatásra vonatkozó tartalékok többletét vissza kell állítani a költségvetésbe;</w:t>
      </w:r>
    </w:p>
    <w:p w14:paraId="4A57955C" w14:textId="77777777" w:rsidR="00862C75" w:rsidRPr="004B2E74" w:rsidRDefault="00862C75" w:rsidP="00862C75">
      <w:pPr>
        <w:pStyle w:val="Point0"/>
        <w:rPr>
          <w:noProof/>
        </w:rPr>
      </w:pPr>
      <w:r w:rsidRPr="004B2E74">
        <w:rPr>
          <w:noProof/>
        </w:rPr>
        <w:tab/>
        <w:t>b)</w:t>
      </w:r>
      <w:r w:rsidRPr="004B2E74">
        <w:rPr>
          <w:noProof/>
        </w:rPr>
        <w:tab/>
        <w:t xml:space="preserve">az alap bármely feltöltését éves részletekben kell végrehajtani egy legfeljebb hároméves időszak alatt, a </w:t>
      </w:r>
      <w:r w:rsidRPr="004B2E74">
        <w:rPr>
          <w:rStyle w:val="CRMinorChangeAdded"/>
          <w:noProof/>
        </w:rPr>
        <w:t>215</w:t>
      </w:r>
      <w:r w:rsidRPr="004B2E74">
        <w:rPr>
          <w:rStyle w:val="CRMinorChangeDeleted"/>
          <w:noProof/>
        </w:rPr>
        <w:t>211</w:t>
      </w:r>
      <w:r w:rsidRPr="004B2E74">
        <w:rPr>
          <w:noProof/>
        </w:rPr>
        <w:t>. cikk (6) bekezdésének sérelme nélkül.</w:t>
      </w:r>
    </w:p>
    <w:p w14:paraId="1D09C11E" w14:textId="77777777" w:rsidR="00862C75" w:rsidRPr="004B2E74" w:rsidRDefault="00862C75" w:rsidP="00862C75">
      <w:pPr>
        <w:rPr>
          <w:noProof/>
        </w:rPr>
      </w:pPr>
      <w:r w:rsidRPr="004B2E74">
        <w:rPr>
          <w:noProof/>
        </w:rPr>
        <w:t>(5)</w:t>
      </w:r>
      <w:r w:rsidRPr="004B2E74">
        <w:rPr>
          <w:noProof/>
        </w:rPr>
        <w:tab/>
        <w:t>A Bizottság – a számvitelért felelős tisztviselővel való konzultációt követően, a megfelelő prudenciális szabályokkal összhangban és a spekulatív célú származtatott ügyletek kizárásával – megállapítja a közös tartalékalapban tartott forrásokkal való gazdálkodásra vonatkozó iránymutatásokat. Ezeket az iránymutatásokat csatolni kell a közös tartalékalap forrásaival való gazdálkodásért felelős szervvel kötött megállapodáshoz.</w:t>
      </w:r>
    </w:p>
    <w:p w14:paraId="1A425572" w14:textId="77777777" w:rsidR="00862C75" w:rsidRPr="004B2E74" w:rsidRDefault="00862C75" w:rsidP="00862C75">
      <w:pPr>
        <w:rPr>
          <w:noProof/>
        </w:rPr>
      </w:pPr>
      <w:r w:rsidRPr="004B2E74">
        <w:rPr>
          <w:noProof/>
        </w:rPr>
        <w:t>Az iránymutatások megfelelőségéről háromévente független értékelést kell készíttetni, és azt továbbítani kell az Európai Parlamentnek és a Tanácsnak.</w:t>
      </w:r>
    </w:p>
    <w:p w14:paraId="7DD4BD11" w14:textId="77777777" w:rsidR="00862C75" w:rsidRPr="004B2E74" w:rsidRDefault="00862C75" w:rsidP="00862C75">
      <w:pPr>
        <w:pStyle w:val="Titrearticle"/>
        <w:rPr>
          <w:noProof/>
        </w:rPr>
      </w:pPr>
      <w:r w:rsidRPr="004B2E74">
        <w:rPr>
          <w:rStyle w:val="CRMinorChangeAdded"/>
          <w:noProof/>
        </w:rPr>
        <w:t>218</w:t>
      </w:r>
      <w:r w:rsidRPr="004B2E74">
        <w:rPr>
          <w:rStyle w:val="CRMinorChangeDeleted"/>
          <w:noProof/>
        </w:rPr>
        <w:t>214</w:t>
      </w:r>
      <w:r w:rsidRPr="004B2E74">
        <w:rPr>
          <w:iCs/>
          <w:noProof/>
        </w:rPr>
        <w:t>.</w:t>
      </w:r>
      <w:r w:rsidRPr="004B2E74">
        <w:rPr>
          <w:noProof/>
        </w:rPr>
        <w:t xml:space="preserve"> cikk</w:t>
      </w:r>
    </w:p>
    <w:p w14:paraId="65664064" w14:textId="77777777" w:rsidR="00862C75" w:rsidRPr="004B2E74" w:rsidRDefault="00862C75" w:rsidP="00862C75">
      <w:pPr>
        <w:pStyle w:val="NormalCentered"/>
        <w:rPr>
          <w:b/>
          <w:bCs/>
          <w:noProof/>
        </w:rPr>
      </w:pPr>
      <w:r w:rsidRPr="004B2E74">
        <w:rPr>
          <w:b/>
          <w:noProof/>
        </w:rPr>
        <w:t>Évenkénti jelentéstétel</w:t>
      </w:r>
    </w:p>
    <w:p w14:paraId="1EC1290D" w14:textId="7CC9DA1D" w:rsidR="00862C75" w:rsidRPr="004B2E74" w:rsidRDefault="00862C75" w:rsidP="00862C75">
      <w:pPr>
        <w:rPr>
          <w:noProof/>
        </w:rPr>
      </w:pPr>
      <w:r w:rsidRPr="004B2E74">
        <w:rPr>
          <w:noProof/>
        </w:rPr>
        <w:t>(1)</w:t>
      </w:r>
      <w:r w:rsidRPr="004B2E74">
        <w:rPr>
          <w:noProof/>
        </w:rPr>
        <w:tab/>
        <w:t xml:space="preserve">A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253. cikk (1) bekezdésének g) pontjában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w:t>
      </w:r>
      <w:r w:rsidRPr="004B2E74">
        <w:rPr>
          <w:rStyle w:val="CRRefonteDeleted"/>
          <w:noProof/>
          <w:highlight w:val="lightGray"/>
        </w:rPr>
        <w:t>250. cikkben</w:t>
      </w:r>
      <w:r w:rsidRPr="004B2E74">
        <w:rPr>
          <w:noProof/>
        </w:rPr>
        <w:t xml:space="preserve"> foglalt jelentéstételi kötelezettségen túl, a Bizottság évente jelentést tesz az Európai Parlamentnek és a Tanácsnak a közös tartalékalapról.</w:t>
      </w:r>
    </w:p>
    <w:p w14:paraId="7350A0B3" w14:textId="77777777" w:rsidR="00862C75" w:rsidRPr="004B2E74" w:rsidRDefault="00862C75" w:rsidP="00862C75">
      <w:pPr>
        <w:pStyle w:val="CRSeparator"/>
        <w:rPr>
          <w:noProof/>
        </w:rPr>
      </w:pPr>
    </w:p>
    <w:p w14:paraId="7731F014"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"ò" </w:instrText>
      </w:r>
      <w:r w:rsidRPr="004B2E74">
        <w:rPr>
          <w:noProof/>
          <w:highlight w:val="lightGray"/>
        </w:rPr>
        <w:fldChar w:fldCharType="separate"/>
      </w:r>
      <w:r w:rsidRPr="004B2E74">
        <w:rPr>
          <w:rStyle w:val="CRMarker"/>
          <w:noProof/>
          <w:highlight w:val="lightGray"/>
        </w:rPr>
        <w:t>ò</w:t>
      </w:r>
      <w:r w:rsidRPr="004B2E74">
        <w:rPr>
          <w:noProof/>
          <w:highlight w:val="lightGray"/>
        </w:rPr>
        <w:fldChar w:fldCharType="end"/>
      </w:r>
      <w:r w:rsidRPr="004B2E74">
        <w:rPr>
          <w:noProof/>
          <w:highlight w:val="lightGray"/>
        </w:rPr>
        <w:t> új szöveg</w:t>
      </w:r>
    </w:p>
    <w:p w14:paraId="51D4359C" w14:textId="77777777" w:rsidR="00862C75" w:rsidRPr="004B2E74" w:rsidRDefault="00862C75" w:rsidP="00862C75">
      <w:pPr>
        <w:rPr>
          <w:noProof/>
        </w:rPr>
      </w:pPr>
      <w:r w:rsidRPr="004B2E74">
        <w:rPr>
          <w:noProof/>
          <w:highlight w:val="lightGray"/>
        </w:rPr>
        <w:t>(2)</w:t>
      </w:r>
      <w:r w:rsidRPr="004B2E74">
        <w:rPr>
          <w:noProof/>
        </w:rPr>
        <w:tab/>
      </w:r>
      <w:r w:rsidRPr="004B2E74">
        <w:rPr>
          <w:noProof/>
          <w:highlight w:val="lightGray"/>
        </w:rPr>
        <w:t>Az (1) bekezdésben említett jelentésnek tájékoztatást kell nyújtania a közös tartalékalap pénzügyi irányítására, teljesítményére és kockázatára vonatkozó információkról az előző pénzügyi év tekintetében, valamint a közös tartalékalapot érintő, az előző naptári évben történt pénzmozgásokról, a jelentős ügyletekről és az Unió pénzügyi kockázati kitettségére vonatkozó releváns információkról.</w:t>
      </w:r>
    </w:p>
    <w:p w14:paraId="551995BC" w14:textId="77777777" w:rsidR="00862C75" w:rsidRPr="004B2E74" w:rsidRDefault="00862C75" w:rsidP="00862C75">
      <w:pPr>
        <w:pStyle w:val="CRSeparator"/>
        <w:rPr>
          <w:noProof/>
        </w:rPr>
      </w:pPr>
    </w:p>
    <w:p w14:paraId="519234FF" w14:textId="77777777" w:rsidR="00862C75" w:rsidRPr="004B2E74" w:rsidRDefault="00862C75" w:rsidP="00862C75">
      <w:pPr>
        <w:pStyle w:val="CRReference"/>
        <w:rPr>
          <w:noProof/>
          <w:highlight w:val="lightGray"/>
        </w:rPr>
      </w:pPr>
      <w:r w:rsidRPr="004B2E74">
        <w:rPr>
          <w:noProof/>
        </w:rPr>
        <w:fldChar w:fldCharType="begin"/>
      </w:r>
      <w:r w:rsidRPr="004B2E74">
        <w:rPr>
          <w:noProof/>
        </w:rPr>
        <w:instrText xml:space="preserve"> QUOTE "ê" </w:instrText>
      </w:r>
      <w:r w:rsidRPr="004B2E74">
        <w:rPr>
          <w:noProof/>
        </w:rPr>
        <w:fldChar w:fldCharType="separate"/>
      </w:r>
      <w:r w:rsidRPr="004B2E74">
        <w:rPr>
          <w:rStyle w:val="CRMarker"/>
          <w:noProof/>
        </w:rPr>
        <w:t>ê</w:t>
      </w:r>
      <w:r w:rsidRPr="004B2E74">
        <w:rPr>
          <w:noProof/>
        </w:rPr>
        <w:fldChar w:fldCharType="end"/>
      </w:r>
      <w:r w:rsidRPr="004B2E74">
        <w:rPr>
          <w:noProof/>
        </w:rPr>
        <w:t> 2018/1046 (kiigazított szöveg)</w:t>
      </w:r>
    </w:p>
    <w:p w14:paraId="71080375" w14:textId="77777777" w:rsidR="00862C75" w:rsidRPr="004B2E74" w:rsidRDefault="00862C75" w:rsidP="00862C75">
      <w:pPr>
        <w:pStyle w:val="CRReference"/>
        <w:rPr>
          <w:rStyle w:val="CRRefonteDeleted"/>
          <w:noProof/>
          <w:highlight w:val="lightGray"/>
        </w:rPr>
      </w:pPr>
      <w:r w:rsidRPr="004B2E74">
        <w:rPr>
          <w:noProof/>
          <w:highlight w:val="lightGray"/>
        </w:rPr>
        <w:fldChar w:fldCharType="begin"/>
      </w:r>
      <w:r w:rsidRPr="004B2E74">
        <w:rPr>
          <w:noProof/>
          <w:highlight w:val="lightGray"/>
        </w:rPr>
        <w:instrText xml:space="preserve"> QUOTE "ð" </w:instrText>
      </w:r>
      <w:r w:rsidRPr="004B2E74">
        <w:rPr>
          <w:noProof/>
          <w:highlight w:val="lightGray"/>
        </w:rPr>
        <w:fldChar w:fldCharType="separate"/>
      </w:r>
      <w:r w:rsidRPr="004B2E74">
        <w:rPr>
          <w:rStyle w:val="CRMarker"/>
          <w:noProof/>
          <w:highlight w:val="lightGray"/>
        </w:rPr>
        <w:t>ð</w:t>
      </w:r>
      <w:r w:rsidRPr="004B2E74">
        <w:rPr>
          <w:noProof/>
          <w:highlight w:val="lightGray"/>
        </w:rPr>
        <w:fldChar w:fldCharType="end"/>
      </w:r>
      <w:r w:rsidRPr="004B2E74">
        <w:rPr>
          <w:noProof/>
          <w:highlight w:val="lightGray"/>
        </w:rPr>
        <w:t> új szöveg</w:t>
      </w:r>
    </w:p>
    <w:p w14:paraId="5B79A420" w14:textId="77777777" w:rsidR="00862C75" w:rsidRPr="004B2E74" w:rsidRDefault="00862C75" w:rsidP="00862C75">
      <w:pPr>
        <w:rPr>
          <w:noProof/>
          <w:highlight w:val="lightGray"/>
        </w:rPr>
      </w:pPr>
      <w:r w:rsidRPr="004B2E74">
        <w:rPr>
          <w:rStyle w:val="CRRefonteDeleted"/>
          <w:noProof/>
          <w:highlight w:val="lightGray"/>
        </w:rPr>
        <w:t>(2) A közös tartalékalap forrásaival való gazdálkodásért felelős szerv évente jelentést tesz a közös tartalékalapról az Európai Parlamentnek és a Tanácsnak.</w:t>
      </w:r>
    </w:p>
    <w:p w14:paraId="649A4CF2" w14:textId="77777777" w:rsidR="00862C75" w:rsidRPr="004B2E74" w:rsidRDefault="00862C75" w:rsidP="00862C75">
      <w:pPr>
        <w:pStyle w:val="SectionTitle"/>
        <w:rPr>
          <w:noProof/>
        </w:rPr>
      </w:pPr>
      <w:r w:rsidRPr="004B2E74">
        <w:rPr>
          <w:i/>
          <w:noProof/>
        </w:rPr>
        <w:t>2. FEJEZET</w:t>
      </w:r>
    </w:p>
    <w:p w14:paraId="0E86BA48" w14:textId="77777777" w:rsidR="00862C75" w:rsidRPr="004B2E74" w:rsidRDefault="00862C75" w:rsidP="00862C75">
      <w:pPr>
        <w:pStyle w:val="SectionTitle"/>
        <w:rPr>
          <w:noProof/>
        </w:rPr>
      </w:pPr>
      <w:r w:rsidRPr="004B2E74">
        <w:rPr>
          <w:i/>
          <w:noProof/>
        </w:rPr>
        <w:t>Egyedi rendelkezések</w:t>
      </w:r>
    </w:p>
    <w:p w14:paraId="61A511E1" w14:textId="77777777" w:rsidR="00862C75" w:rsidRPr="004B2E74" w:rsidRDefault="00862C75" w:rsidP="00862C75">
      <w:pPr>
        <w:pStyle w:val="SectionTitle"/>
        <w:rPr>
          <w:noProof/>
        </w:rPr>
      </w:pPr>
      <w:r w:rsidRPr="004B2E74">
        <w:rPr>
          <w:i/>
          <w:noProof/>
        </w:rPr>
        <w:t>1. szakasz</w:t>
      </w:r>
    </w:p>
    <w:p w14:paraId="14ABC7A6" w14:textId="77777777" w:rsidR="00862C75" w:rsidRPr="004B2E74" w:rsidRDefault="00862C75" w:rsidP="00862C75">
      <w:pPr>
        <w:pStyle w:val="SectionTitle"/>
        <w:rPr>
          <w:noProof/>
        </w:rPr>
      </w:pPr>
      <w:r w:rsidRPr="004B2E74">
        <w:rPr>
          <w:i/>
          <w:noProof/>
        </w:rPr>
        <w:t>Pénzügyi eszközök</w:t>
      </w:r>
    </w:p>
    <w:p w14:paraId="1D16D5CB" w14:textId="77777777" w:rsidR="00862C75" w:rsidRPr="004B2E74" w:rsidRDefault="00862C75" w:rsidP="00862C75">
      <w:pPr>
        <w:pStyle w:val="Titrearticle"/>
        <w:rPr>
          <w:noProof/>
        </w:rPr>
      </w:pPr>
      <w:r w:rsidRPr="004B2E74">
        <w:rPr>
          <w:rStyle w:val="CRMinorChangeAdded"/>
          <w:noProof/>
        </w:rPr>
        <w:t>219</w:t>
      </w:r>
      <w:r w:rsidRPr="004B2E74">
        <w:rPr>
          <w:rStyle w:val="CRMinorChangeDeleted"/>
          <w:noProof/>
        </w:rPr>
        <w:t>215</w:t>
      </w:r>
      <w:r w:rsidRPr="004B2E74">
        <w:rPr>
          <w:iCs/>
          <w:noProof/>
        </w:rPr>
        <w:t>.</w:t>
      </w:r>
      <w:r w:rsidRPr="004B2E74">
        <w:rPr>
          <w:noProof/>
        </w:rPr>
        <w:t xml:space="preserve"> cikk</w:t>
      </w:r>
    </w:p>
    <w:p w14:paraId="10147FDA" w14:textId="77777777" w:rsidR="00862C75" w:rsidRPr="004B2E74" w:rsidRDefault="00862C75" w:rsidP="00862C75">
      <w:pPr>
        <w:pStyle w:val="NormalCentered"/>
        <w:rPr>
          <w:b/>
          <w:bCs/>
          <w:noProof/>
        </w:rPr>
      </w:pPr>
      <w:r>
        <w:rPr>
          <w:b/>
          <w:noProof/>
        </w:rPr>
        <w:t xml:space="preserve">Szabályok és </w:t>
      </w:r>
      <w:r w:rsidRPr="00027EE4">
        <w:rPr>
          <w:rStyle w:val="CRDeleted"/>
          <w:b/>
          <w:noProof/>
        </w:rPr>
        <w:t>végrehajtás</w:t>
      </w:r>
      <w:r w:rsidRPr="00027EE4">
        <w:rPr>
          <w:noProof/>
        </w:rPr>
        <w:t xml:space="preserve"> </w:t>
      </w:r>
      <w:r w:rsidRPr="00027EE4">
        <w:rPr>
          <w:noProof/>
        </w:rPr>
        <w:fldChar w:fldCharType="begin"/>
      </w:r>
      <w:r w:rsidRPr="00027EE4">
        <w:rPr>
          <w:noProof/>
        </w:rPr>
        <w:instrText xml:space="preserve"> QUOTE "</w:instrText>
      </w:r>
      <w:r w:rsidRPr="00027EE4">
        <w:rPr>
          <w:rStyle w:val="CRMarker"/>
          <w:noProof/>
        </w:rPr>
        <w:instrText>Ö</w:instrText>
      </w:r>
      <w:r w:rsidRPr="00027EE4">
        <w:rPr>
          <w:noProof/>
        </w:rPr>
        <w:instrText xml:space="preserve">" </w:instrText>
      </w:r>
      <w:r w:rsidRPr="00027EE4">
        <w:rPr>
          <w:noProof/>
        </w:rPr>
        <w:fldChar w:fldCharType="separate"/>
      </w:r>
      <w:r w:rsidRPr="00027EE4">
        <w:rPr>
          <w:rStyle w:val="CRMarker"/>
          <w:noProof/>
        </w:rPr>
        <w:t>Ö</w:t>
      </w:r>
      <w:r w:rsidRPr="00027EE4">
        <w:rPr>
          <w:noProof/>
        </w:rPr>
        <w:fldChar w:fldCharType="end"/>
      </w:r>
      <w:r w:rsidRPr="00027EE4">
        <w:rPr>
          <w:noProof/>
        </w:rPr>
        <w:t> </w:t>
      </w:r>
      <w:r w:rsidRPr="004B2E74">
        <w:rPr>
          <w:b/>
          <w:noProof/>
        </w:rPr>
        <w:t>kezelés</w:t>
      </w:r>
      <w:r w:rsidRPr="00027EE4">
        <w:rPr>
          <w:noProof/>
        </w:rPr>
        <w:t> </w:t>
      </w:r>
      <w:r w:rsidRPr="00027EE4">
        <w:rPr>
          <w:noProof/>
        </w:rPr>
        <w:fldChar w:fldCharType="begin"/>
      </w:r>
      <w:r w:rsidRPr="00027EE4">
        <w:rPr>
          <w:noProof/>
        </w:rPr>
        <w:instrText xml:space="preserve"> QUOTE "</w:instrText>
      </w:r>
      <w:r w:rsidRPr="00027EE4">
        <w:rPr>
          <w:rStyle w:val="CRMarker"/>
          <w:noProof/>
        </w:rPr>
        <w:instrText>Õ</w:instrText>
      </w:r>
      <w:r w:rsidRPr="00027EE4">
        <w:rPr>
          <w:noProof/>
        </w:rPr>
        <w:instrText xml:space="preserve">" </w:instrText>
      </w:r>
      <w:r w:rsidRPr="00027EE4">
        <w:rPr>
          <w:noProof/>
        </w:rPr>
        <w:fldChar w:fldCharType="separate"/>
      </w:r>
      <w:r w:rsidRPr="00027EE4">
        <w:rPr>
          <w:rStyle w:val="CRMarker"/>
          <w:noProof/>
        </w:rPr>
        <w:t>Õ</w:t>
      </w:r>
      <w:r w:rsidRPr="00027EE4">
        <w:rPr>
          <w:noProof/>
        </w:rPr>
        <w:fldChar w:fldCharType="end"/>
      </w:r>
    </w:p>
    <w:p w14:paraId="7D797D06" w14:textId="77777777" w:rsidR="00862C75" w:rsidRPr="004B2E74" w:rsidRDefault="00862C75" w:rsidP="00862C75">
      <w:pPr>
        <w:rPr>
          <w:noProof/>
        </w:rPr>
      </w:pPr>
      <w:r w:rsidRPr="004B2E74">
        <w:rPr>
          <w:noProof/>
        </w:rPr>
        <w:t>(1)</w:t>
      </w:r>
      <w:r w:rsidRPr="004B2E74">
        <w:rPr>
          <w:noProof/>
        </w:rPr>
        <w:tab/>
        <w:t xml:space="preserve">A </w:t>
      </w:r>
      <w:r w:rsidRPr="004B2E74">
        <w:rPr>
          <w:rStyle w:val="CRMinorChangeAdded"/>
          <w:noProof/>
        </w:rPr>
        <w:t>212</w:t>
      </w:r>
      <w:r w:rsidRPr="004B2E74">
        <w:rPr>
          <w:rStyle w:val="CRMinorChangeDeleted"/>
          <w:noProof/>
        </w:rPr>
        <w:t>208</w:t>
      </w:r>
      <w:r w:rsidRPr="004B2E74">
        <w:rPr>
          <w:noProof/>
        </w:rPr>
        <w:t>. cikk (1) bekezdése ellenére, kellően indokolt esetekben a pénzügyi eszközök alap-jogiaktus révén történő engedélyezés hiányában is létrehozhatók, amennyiben az adott eszközök a 41. cikk (4) bekezdése első albekezdésének e) pontjával összhan</w:t>
      </w:r>
      <w:r>
        <w:rPr>
          <w:noProof/>
        </w:rPr>
        <w:t>gban szerepelnek a költségvetés</w:t>
      </w:r>
      <w:r w:rsidRPr="00027EE4">
        <w:rPr>
          <w:noProof/>
        </w:rPr>
        <w:fldChar w:fldCharType="begin"/>
      </w:r>
      <w:r w:rsidRPr="00027EE4">
        <w:rPr>
          <w:noProof/>
        </w:rPr>
        <w:instrText xml:space="preserve"> QUOTE "</w:instrText>
      </w:r>
      <w:r w:rsidRPr="00027EE4">
        <w:rPr>
          <w:rStyle w:val="CRMarker"/>
          <w:noProof/>
        </w:rPr>
        <w:instrText>Ö</w:instrText>
      </w:r>
      <w:r w:rsidRPr="00027EE4">
        <w:rPr>
          <w:noProof/>
        </w:rPr>
        <w:instrText xml:space="preserve">" </w:instrText>
      </w:r>
      <w:r w:rsidRPr="00027EE4">
        <w:rPr>
          <w:noProof/>
        </w:rPr>
        <w:fldChar w:fldCharType="separate"/>
      </w:r>
      <w:r w:rsidRPr="00027EE4">
        <w:rPr>
          <w:rStyle w:val="CRMarker"/>
          <w:noProof/>
        </w:rPr>
        <w:t>Ö</w:t>
      </w:r>
      <w:r w:rsidRPr="00027EE4">
        <w:rPr>
          <w:noProof/>
        </w:rPr>
        <w:fldChar w:fldCharType="end"/>
      </w:r>
      <w:r w:rsidRPr="00027EE4">
        <w:rPr>
          <w:noProof/>
        </w:rPr>
        <w:t> </w:t>
      </w:r>
      <w:r w:rsidRPr="004B2E74">
        <w:rPr>
          <w:noProof/>
        </w:rPr>
        <w:t>i</w:t>
      </w:r>
      <w:r w:rsidRPr="00027EE4">
        <w:rPr>
          <w:noProof/>
        </w:rPr>
        <w:t> </w:t>
      </w:r>
      <w:r w:rsidRPr="00027EE4">
        <w:rPr>
          <w:noProof/>
        </w:rPr>
        <w:fldChar w:fldCharType="begin"/>
      </w:r>
      <w:r w:rsidRPr="00027EE4">
        <w:rPr>
          <w:noProof/>
        </w:rPr>
        <w:instrText xml:space="preserve"> QUOTE "</w:instrText>
      </w:r>
      <w:r w:rsidRPr="00027EE4">
        <w:rPr>
          <w:rStyle w:val="CRMarker"/>
          <w:noProof/>
        </w:rPr>
        <w:instrText>Õ</w:instrText>
      </w:r>
      <w:r w:rsidRPr="00027EE4">
        <w:rPr>
          <w:noProof/>
        </w:rPr>
        <w:instrText xml:space="preserve">" </w:instrText>
      </w:r>
      <w:r w:rsidRPr="00027EE4">
        <w:rPr>
          <w:noProof/>
        </w:rPr>
        <w:fldChar w:fldCharType="separate"/>
      </w:r>
      <w:r w:rsidRPr="00027EE4">
        <w:rPr>
          <w:rStyle w:val="CRMarker"/>
          <w:noProof/>
        </w:rPr>
        <w:t>Õ</w:t>
      </w:r>
      <w:r w:rsidRPr="00027EE4">
        <w:rPr>
          <w:noProof/>
        </w:rPr>
        <w:fldChar w:fldCharType="end"/>
      </w:r>
      <w:r w:rsidRPr="00027EE4">
        <w:rPr>
          <w:rStyle w:val="CRDeleted"/>
          <w:noProof/>
        </w:rPr>
        <w:t>-</w:t>
      </w:r>
      <w:r w:rsidRPr="004B2E74">
        <w:rPr>
          <w:noProof/>
        </w:rPr>
        <w:t xml:space="preserve"> tervezetben.</w:t>
      </w:r>
    </w:p>
    <w:p w14:paraId="38BE3D2D" w14:textId="77777777" w:rsidR="00862C75" w:rsidRPr="004B2E74" w:rsidRDefault="00862C75" w:rsidP="00862C75">
      <w:pPr>
        <w:rPr>
          <w:noProof/>
          <w:highlight w:val="lightGray"/>
        </w:rPr>
      </w:pPr>
      <w:r w:rsidRPr="004B2E74">
        <w:rPr>
          <w:rStyle w:val="CRRefonteDeleted"/>
          <w:noProof/>
          <w:highlight w:val="lightGray"/>
        </w:rPr>
        <w:t>(2)</w:t>
      </w:r>
      <w:r w:rsidRPr="004B2E74">
        <w:rPr>
          <w:noProof/>
        </w:rPr>
        <w:tab/>
      </w:r>
      <w:r w:rsidRPr="004B2E74">
        <w:rPr>
          <w:rStyle w:val="CRRefonteDeleted"/>
          <w:noProof/>
          <w:highlight w:val="lightGray"/>
        </w:rPr>
        <w:t>Ha egy megállapodás keretében pénzügyi eszközöket vagy költségvetési biztosítékokat a költségvetésből származó kiegészítő támogatással – ideértve a vissza nem térítendő támogatásokat is – kombinálnak, akkor ez a cím a teljes intézkedésre alkalmazandó. A jelentéstételt a 250. cikknek megfelelően kell elvégezni, világosan megjelölve, hogy az intézkedés mely részei pénzügyi eszközök vagy költségvetési biztosítékok.</w:t>
      </w:r>
    </w:p>
    <w:p w14:paraId="753DB3B2" w14:textId="77777777" w:rsidR="00862C75" w:rsidRPr="004B2E74" w:rsidRDefault="00862C75" w:rsidP="00862C75">
      <w:pPr>
        <w:rPr>
          <w:noProof/>
        </w:rPr>
      </w:pPr>
      <w:r w:rsidRPr="004B2E74">
        <w:rPr>
          <w:rStyle w:val="CRMinorChangeAdded"/>
          <w:noProof/>
        </w:rPr>
        <w:t>(2)</w:t>
      </w:r>
      <w:r w:rsidRPr="004B2E74">
        <w:rPr>
          <w:rStyle w:val="CRMinorChangeDeleted"/>
          <w:noProof/>
        </w:rPr>
        <w:t>(3)</w:t>
      </w:r>
      <w:r w:rsidRPr="004B2E74">
        <w:rPr>
          <w:noProof/>
        </w:rPr>
        <w:tab/>
        <w:t>A Bizottság a pénzügyi eszközök vonatkozásában biztosítja a harmonizált és egyszerűsített gazdálkodást, különös tekintettel a</w:t>
      </w:r>
      <w:r>
        <w:rPr>
          <w:noProof/>
        </w:rPr>
        <w:t xml:space="preserve"> számvitel, a jelentéstétel, a</w:t>
      </w:r>
      <w:r w:rsidRPr="00027EE4">
        <w:rPr>
          <w:rStyle w:val="CRDeleted"/>
          <w:noProof/>
        </w:rPr>
        <w:t>z ellenőrzé</w:t>
      </w:r>
      <w:r>
        <w:rPr>
          <w:noProof/>
        </w:rPr>
        <w:t>s</w:t>
      </w:r>
      <w:r w:rsidRPr="004B2E74">
        <w:rPr>
          <w:noProof/>
        </w:rPr>
        <w:t xml:space="preserve"> </w:t>
      </w:r>
      <w:r w:rsidRPr="00027EE4">
        <w:rPr>
          <w:noProof/>
        </w:rPr>
        <w:fldChar w:fldCharType="begin"/>
      </w:r>
      <w:r w:rsidRPr="00027EE4">
        <w:rPr>
          <w:noProof/>
        </w:rPr>
        <w:instrText xml:space="preserve"> QUOTE "</w:instrText>
      </w:r>
      <w:r w:rsidRPr="00027EE4">
        <w:rPr>
          <w:rStyle w:val="CRMarker"/>
          <w:noProof/>
        </w:rPr>
        <w:instrText>Ö</w:instrText>
      </w:r>
      <w:r w:rsidRPr="00027EE4">
        <w:rPr>
          <w:noProof/>
        </w:rPr>
        <w:instrText xml:space="preserve">" </w:instrText>
      </w:r>
      <w:r w:rsidRPr="00027EE4">
        <w:rPr>
          <w:noProof/>
        </w:rPr>
        <w:fldChar w:fldCharType="separate"/>
      </w:r>
      <w:r w:rsidRPr="00027EE4">
        <w:rPr>
          <w:rStyle w:val="CRMarker"/>
          <w:noProof/>
        </w:rPr>
        <w:t>Ö</w:t>
      </w:r>
      <w:r w:rsidRPr="00027EE4">
        <w:rPr>
          <w:noProof/>
        </w:rPr>
        <w:fldChar w:fldCharType="end"/>
      </w:r>
      <w:r w:rsidRPr="00027EE4">
        <w:rPr>
          <w:noProof/>
        </w:rPr>
        <w:t> </w:t>
      </w:r>
      <w:r w:rsidRPr="004B2E74">
        <w:rPr>
          <w:noProof/>
        </w:rPr>
        <w:t>nyomon követés</w:t>
      </w:r>
      <w:r w:rsidRPr="00027EE4">
        <w:rPr>
          <w:noProof/>
        </w:rPr>
        <w:t> </w:t>
      </w:r>
      <w:r w:rsidRPr="00027EE4">
        <w:rPr>
          <w:noProof/>
        </w:rPr>
        <w:fldChar w:fldCharType="begin"/>
      </w:r>
      <w:r w:rsidRPr="00027EE4">
        <w:rPr>
          <w:noProof/>
        </w:rPr>
        <w:instrText xml:space="preserve"> QUOTE "</w:instrText>
      </w:r>
      <w:r w:rsidRPr="00027EE4">
        <w:rPr>
          <w:rStyle w:val="CRMarker"/>
          <w:noProof/>
        </w:rPr>
        <w:instrText>Õ</w:instrText>
      </w:r>
      <w:r w:rsidRPr="00027EE4">
        <w:rPr>
          <w:noProof/>
        </w:rPr>
        <w:instrText xml:space="preserve">" </w:instrText>
      </w:r>
      <w:r w:rsidRPr="00027EE4">
        <w:rPr>
          <w:noProof/>
        </w:rPr>
        <w:fldChar w:fldCharType="separate"/>
      </w:r>
      <w:r w:rsidRPr="00027EE4">
        <w:rPr>
          <w:rStyle w:val="CRMarker"/>
          <w:noProof/>
        </w:rPr>
        <w:t>Õ</w:t>
      </w:r>
      <w:r w:rsidRPr="00027EE4">
        <w:rPr>
          <w:noProof/>
        </w:rPr>
        <w:fldChar w:fldCharType="end"/>
      </w:r>
      <w:r w:rsidRPr="004B2E74">
        <w:rPr>
          <w:noProof/>
        </w:rPr>
        <w:t xml:space="preserve"> és a pénzügyi kockázatkezelés területére.</w:t>
      </w:r>
    </w:p>
    <w:p w14:paraId="5B23B763" w14:textId="0C1AC96B" w:rsidR="00862C75" w:rsidRPr="004B2E74" w:rsidRDefault="00862C75" w:rsidP="00862C75">
      <w:pPr>
        <w:rPr>
          <w:noProof/>
        </w:rPr>
      </w:pPr>
      <w:r w:rsidRPr="004B2E74">
        <w:rPr>
          <w:rStyle w:val="CRMinorChangeAdded"/>
          <w:noProof/>
        </w:rPr>
        <w:t>(3)</w:t>
      </w:r>
      <w:r w:rsidRPr="004B2E74">
        <w:rPr>
          <w:rStyle w:val="CRMinorChangeDeleted"/>
          <w:noProof/>
        </w:rPr>
        <w:t>(4)</w:t>
      </w:r>
      <w:r w:rsidRPr="004B2E74">
        <w:rPr>
          <w:noProof/>
        </w:rPr>
        <w:tab/>
        <w:t>Amennyiben az Unió a finanszírozási eszközben kisebbségi tulajdonosként vesz részt, úgy a Bizottság az arányosság elvének megfelelően, az Unió eszközbeli részesedésének mérete és értéke alapján biztosítja az e címnek</w:t>
      </w:r>
      <w:r>
        <w:rPr>
          <w:noProof/>
        </w:rPr>
        <w:t xml:space="preserve"> való megfelelést. Ugyanakkor</w:t>
      </w:r>
      <w:r w:rsidRPr="00027EE4">
        <w:rPr>
          <w:rStyle w:val="CRMinorChangeDeleted"/>
          <w:noProof/>
        </w:rPr>
        <w:t>,</w:t>
      </w:r>
      <w:r w:rsidRPr="004B2E74">
        <w:rPr>
          <w:noProof/>
        </w:rPr>
        <w:t xml:space="preserve"> az Unió eszközbeli részesedésének méretétől és értékétől függetlenül, a Bizottság biztosítja a </w:t>
      </w:r>
      <w:r w:rsidRPr="004B2E74">
        <w:rPr>
          <w:rStyle w:val="CRMinorChangeAdded"/>
          <w:noProof/>
        </w:rPr>
        <w:t>130</w:t>
      </w:r>
      <w:r w:rsidRPr="004B2E74">
        <w:rPr>
          <w:rStyle w:val="CRMinorChangeDeleted"/>
          <w:noProof/>
        </w:rPr>
        <w:t>129</w:t>
      </w:r>
      <w:r w:rsidRPr="004B2E74">
        <w:rPr>
          <w:noProof/>
        </w:rPr>
        <w:t xml:space="preserve">. és a </w:t>
      </w:r>
      <w:r w:rsidRPr="004B2E74">
        <w:rPr>
          <w:rStyle w:val="CRMinorChangeAdded"/>
          <w:noProof/>
        </w:rPr>
        <w:t>159</w:t>
      </w:r>
      <w:r w:rsidRPr="004B2E74">
        <w:rPr>
          <w:rStyle w:val="CRMinorChangeDeleted"/>
          <w:noProof/>
        </w:rPr>
        <w:t>155</w:t>
      </w:r>
      <w:r w:rsidRPr="004B2E74">
        <w:rPr>
          <w:noProof/>
        </w:rPr>
        <w:t xml:space="preserve">. cikknek, a </w:t>
      </w:r>
      <w:r w:rsidRPr="004B2E74">
        <w:rPr>
          <w:rStyle w:val="CRMinorChangeAdded"/>
          <w:noProof/>
        </w:rPr>
        <w:t>213</w:t>
      </w:r>
      <w:r w:rsidRPr="004B2E74">
        <w:rPr>
          <w:rStyle w:val="CRMinorChangeDeleted"/>
          <w:noProof/>
        </w:rPr>
        <w:t>209</w:t>
      </w:r>
      <w:r w:rsidRPr="004B2E74">
        <w:rPr>
          <w:noProof/>
        </w:rPr>
        <w:t>. cikk (2) és (4) bekezdésének, a</w:t>
      </w:r>
      <w:r w:rsidR="00AB5763">
        <w:rPr>
          <w:noProof/>
        </w:rPr>
        <w:t xml:space="preserve"> </w:t>
      </w:r>
      <w:r w:rsidRPr="004B2E74">
        <w:rPr>
          <w:rStyle w:val="CRRefonteDeleted"/>
          <w:noProof/>
          <w:highlight w:val="lightGray"/>
        </w:rPr>
        <w:t>250. cikknek</w:t>
      </w:r>
      <w:r w:rsidRPr="004B2E74">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41. cikk (4) bekezdésének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és – a </w:t>
      </w:r>
      <w:r w:rsidRPr="004B2E74">
        <w:rPr>
          <w:rStyle w:val="CRMinorChangeAdded"/>
          <w:noProof/>
        </w:rPr>
        <w:t>139</w:t>
      </w:r>
      <w:r w:rsidRPr="004B2E74">
        <w:rPr>
          <w:rStyle w:val="CRMinorChangeDeleted"/>
          <w:noProof/>
        </w:rPr>
        <w:t>136</w:t>
      </w:r>
      <w:r w:rsidRPr="004B2E74">
        <w:rPr>
          <w:noProof/>
        </w:rPr>
        <w:t>. cik</w:t>
      </w:r>
      <w:r>
        <w:rPr>
          <w:noProof/>
        </w:rPr>
        <w:t>k (1) bekezdésének d) pontjában</w:t>
      </w:r>
      <w:r w:rsidRPr="004B2E74">
        <w:rPr>
          <w:noProof/>
        </w:rPr>
        <w:t xml:space="preserve"> említett kizárást indokoló helyzetek vonatkozásában – az V. cím 2. fejezete 2. szakaszának való megfelelést.</w:t>
      </w:r>
    </w:p>
    <w:p w14:paraId="043F3765" w14:textId="77777777" w:rsidR="00862C75" w:rsidRPr="004B2E74" w:rsidRDefault="00862C75" w:rsidP="00862C75">
      <w:pPr>
        <w:rPr>
          <w:noProof/>
        </w:rPr>
      </w:pPr>
      <w:r w:rsidRPr="004B2E74">
        <w:rPr>
          <w:rStyle w:val="CRMinorChangeAdded"/>
          <w:noProof/>
        </w:rPr>
        <w:t>(4)</w:t>
      </w:r>
      <w:r w:rsidRPr="004B2E74">
        <w:rPr>
          <w:rStyle w:val="CRMinorChangeDeleted"/>
          <w:noProof/>
        </w:rPr>
        <w:t>(5)</w:t>
      </w:r>
      <w:r w:rsidRPr="004B2E74">
        <w:rPr>
          <w:noProof/>
        </w:rPr>
        <w:tab/>
        <w:t xml:space="preserve">Amennyiben az Európai Parlament vagy a Tanács úgy véli, hogy valamely pénzügyi eszköz nem érte el ténylegesen a céljait, úgy az eszköz felszámolása érdekében kérheti a Bizottságtól egy felülvizsgált alap-jogiaktusra irányuló javaslat benyújtását. A finanszírozási eszköz felszámolása esetén az eszköz számára a </w:t>
      </w:r>
      <w:r w:rsidRPr="004B2E74">
        <w:rPr>
          <w:rStyle w:val="CRMinorChangeAdded"/>
          <w:noProof/>
        </w:rPr>
        <w:t>213</w:t>
      </w:r>
      <w:r w:rsidRPr="004B2E74">
        <w:rPr>
          <w:rStyle w:val="CRMinorChangeDeleted"/>
          <w:noProof/>
        </w:rPr>
        <w:t>209</w:t>
      </w:r>
      <w:r w:rsidRPr="004B2E74">
        <w:rPr>
          <w:noProof/>
        </w:rPr>
        <w:t>. cikk (3) bekezdése értelmében újonnan visszafizetett összegeket általános bevételnek kell tekinteni, és vissza kell állítani a költségvetésbe.</w:t>
      </w:r>
    </w:p>
    <w:p w14:paraId="083CDCC9" w14:textId="77777777" w:rsidR="00862C75" w:rsidRPr="004B2E74" w:rsidRDefault="00862C75" w:rsidP="00862C75">
      <w:pPr>
        <w:rPr>
          <w:noProof/>
        </w:rPr>
      </w:pPr>
      <w:r w:rsidRPr="004B2E74">
        <w:rPr>
          <w:rStyle w:val="CRMinorChangeAdded"/>
          <w:noProof/>
        </w:rPr>
        <w:t>(5)</w:t>
      </w:r>
      <w:r w:rsidRPr="004B2E74">
        <w:rPr>
          <w:rStyle w:val="CRMinorChangeDeleted"/>
          <w:noProof/>
        </w:rPr>
        <w:t>(6)</w:t>
      </w:r>
      <w:r w:rsidRPr="004B2E74">
        <w:rPr>
          <w:noProof/>
        </w:rPr>
        <w:tab/>
        <w:t>A pénzügyi eszközök vagy a pénzügyi eszközök eszközök szintjén történő csoportosításának célját, valamint adott esetben konkrét j</w:t>
      </w:r>
      <w:r>
        <w:rPr>
          <w:noProof/>
        </w:rPr>
        <w:t>ogi formájukat és bejegyzésük</w:t>
      </w:r>
      <w:r w:rsidRPr="00027EE4">
        <w:rPr>
          <w:rStyle w:val="CRMinorChangeDeleted"/>
          <w:noProof/>
        </w:rPr>
        <w:t>nek</w:t>
      </w:r>
      <w:r w:rsidRPr="004B2E74">
        <w:rPr>
          <w:noProof/>
        </w:rPr>
        <w:t xml:space="preserve"> helyét a Bizottság weboldalán közzé kell tenni.</w:t>
      </w:r>
    </w:p>
    <w:p w14:paraId="21EEBC40" w14:textId="77777777" w:rsidR="00862C75" w:rsidRPr="004B2E74" w:rsidRDefault="00862C75" w:rsidP="00862C75">
      <w:pPr>
        <w:rPr>
          <w:noProof/>
        </w:rPr>
      </w:pPr>
      <w:r w:rsidRPr="004B2E74">
        <w:rPr>
          <w:rStyle w:val="CRMinorChangeAdded"/>
          <w:noProof/>
        </w:rPr>
        <w:t>(6)</w:t>
      </w:r>
      <w:r w:rsidRPr="004B2E74">
        <w:rPr>
          <w:rStyle w:val="CRMinorChangeDeleted"/>
          <w:noProof/>
        </w:rPr>
        <w:t>(7)</w:t>
      </w:r>
      <w:r w:rsidRPr="004B2E74">
        <w:rPr>
          <w:noProof/>
        </w:rPr>
        <w:tab/>
        <w:t>A pénzügyi eszközök kezelésével megbízott szervezetek a 85. cikk (3) bekezdése értelmében vagyonkezelői számlákat nyithatnak az Unió nevében. E szervezeteknek a megfelelő számlakivonatokat el kell juttatniuk a Bizottság illetékes szolgálata számára. A vagyonkezelői számlákra történő befizetéseket a Bizottság kifizetési előrejelzésekkel kellően megalapozott fizetési kérelmek alapján hajtja végre, figyelembe véve a vagyonkezelői számlákon rendelkezésre álló egyenlegeket és a túlzott többletek elkerülésének szükségességét.</w:t>
      </w:r>
    </w:p>
    <w:p w14:paraId="5EB8A3B0" w14:textId="77777777" w:rsidR="00862C75" w:rsidRPr="004B2E74" w:rsidRDefault="00862C75" w:rsidP="00862C75">
      <w:pPr>
        <w:pStyle w:val="Titrearticle"/>
        <w:rPr>
          <w:noProof/>
        </w:rPr>
      </w:pPr>
      <w:r w:rsidRPr="004B2E74">
        <w:rPr>
          <w:rStyle w:val="CRMinorChangeAdded"/>
          <w:noProof/>
        </w:rPr>
        <w:t>220</w:t>
      </w:r>
      <w:r w:rsidRPr="004B2E74">
        <w:rPr>
          <w:rStyle w:val="CRMinorChangeDeleted"/>
          <w:noProof/>
        </w:rPr>
        <w:t>216</w:t>
      </w:r>
      <w:r w:rsidRPr="004B2E74">
        <w:rPr>
          <w:noProof/>
        </w:rPr>
        <w:t>. cikk</w:t>
      </w:r>
    </w:p>
    <w:p w14:paraId="6C6C78DE" w14:textId="77777777" w:rsidR="00862C75" w:rsidRPr="004B2E74" w:rsidRDefault="00862C75" w:rsidP="00862C75">
      <w:pPr>
        <w:pStyle w:val="NormalCentered"/>
        <w:rPr>
          <w:b/>
          <w:bCs/>
          <w:noProof/>
        </w:rPr>
      </w:pPr>
      <w:r w:rsidRPr="004B2E74">
        <w:rPr>
          <w:b/>
          <w:noProof/>
        </w:rPr>
        <w:t>A Bizottság által közvetlenül kezelt pénzügyi eszközök</w:t>
      </w:r>
    </w:p>
    <w:p w14:paraId="1865C600" w14:textId="77777777" w:rsidR="00862C75" w:rsidRPr="004B2E74" w:rsidRDefault="00862C75" w:rsidP="00862C75">
      <w:pPr>
        <w:rPr>
          <w:noProof/>
        </w:rPr>
      </w:pPr>
      <w:r>
        <w:rPr>
          <w:noProof/>
        </w:rPr>
        <w:t>(1)</w:t>
      </w:r>
      <w:r>
        <w:rPr>
          <w:noProof/>
        </w:rPr>
        <w:tab/>
        <w:t xml:space="preserve">A pénzügyi eszközöket </w:t>
      </w:r>
      <w:r w:rsidRPr="00027EE4">
        <w:rPr>
          <w:rStyle w:val="CRMinorChangeAdded"/>
          <w:noProof/>
        </w:rPr>
        <w:t>a</w:t>
      </w:r>
      <w:r w:rsidRPr="004B2E74">
        <w:rPr>
          <w:noProof/>
        </w:rPr>
        <w:t xml:space="preserve"> 62. cikk (1) bekezdése első albekezdésének a) pontja szerint végre lehet hajtani közvetlen módon a következők valamelyike révén:</w:t>
      </w:r>
    </w:p>
    <w:p w14:paraId="1369B077" w14:textId="77777777" w:rsidR="00862C75" w:rsidRPr="004B2E74" w:rsidRDefault="00862C75" w:rsidP="00862C75">
      <w:pPr>
        <w:pStyle w:val="Point0"/>
        <w:rPr>
          <w:noProof/>
        </w:rPr>
      </w:pPr>
      <w:r w:rsidRPr="004B2E74">
        <w:rPr>
          <w:noProof/>
        </w:rPr>
        <w:tab/>
        <w:t>a)</w:t>
      </w:r>
      <w:r w:rsidRPr="004B2E74">
        <w:rPr>
          <w:noProof/>
        </w:rPr>
        <w:tab/>
        <w:t>olyan különleges célú befektetési eszköz, am</w:t>
      </w:r>
      <w:r>
        <w:rPr>
          <w:noProof/>
        </w:rPr>
        <w:t>elyben a Bizottság más állami</w:t>
      </w:r>
      <w:r w:rsidRPr="00027EE4">
        <w:rPr>
          <w:rStyle w:val="CRMinorChangeDeleted"/>
          <w:noProof/>
        </w:rPr>
        <w:t>-</w:t>
      </w:r>
      <w:r w:rsidRPr="004B2E74">
        <w:rPr>
          <w:noProof/>
        </w:rPr>
        <w:t xml:space="preserve"> vagy magánbefektetőkkel együtt vesz részt az uniós hozzájárulás tőkeáttételi hatásának fokozása céljából;</w:t>
      </w:r>
    </w:p>
    <w:p w14:paraId="58A37D20" w14:textId="77777777" w:rsidR="00862C75" w:rsidRPr="004B2E74" w:rsidRDefault="00862C75" w:rsidP="00862C75">
      <w:pPr>
        <w:pStyle w:val="Point0"/>
        <w:rPr>
          <w:noProof/>
        </w:rPr>
      </w:pPr>
      <w:r w:rsidRPr="004B2E74">
        <w:rPr>
          <w:noProof/>
        </w:rPr>
        <w:tab/>
        <w:t>b)</w:t>
      </w:r>
      <w:r w:rsidRPr="004B2E74">
        <w:rPr>
          <w:noProof/>
        </w:rPr>
        <w:tab/>
        <w:t>kölcsönök, ga</w:t>
      </w:r>
      <w:r>
        <w:rPr>
          <w:noProof/>
        </w:rPr>
        <w:t>ranciák, részesedések és egyéb</w:t>
      </w:r>
      <w:r w:rsidRPr="00027EE4">
        <w:rPr>
          <w:rStyle w:val="CRMinorChangeAdded"/>
          <w:noProof/>
        </w:rPr>
        <w:t>,</w:t>
      </w:r>
      <w:r>
        <w:rPr>
          <w:noProof/>
        </w:rPr>
        <w:t xml:space="preserve"> </w:t>
      </w:r>
      <w:r w:rsidRPr="00027EE4">
        <w:rPr>
          <w:rStyle w:val="CRMinorChangeAdded"/>
          <w:noProof/>
        </w:rPr>
        <w:t>a</w:t>
      </w:r>
      <w:r>
        <w:rPr>
          <w:noProof/>
        </w:rPr>
        <w:t xml:space="preserve"> </w:t>
      </w:r>
      <w:r w:rsidRPr="004B2E74">
        <w:rPr>
          <w:noProof/>
        </w:rPr>
        <w:t>különleges célú befektetési eszközbe történő befektetéstől eltérő kockázatmegosztási eszközök, amelyeket közvetlenül a végső kedvezményezettek számára vagy pénzügyi közvetítőkön keresztül nyújtanak.</w:t>
      </w:r>
    </w:p>
    <w:p w14:paraId="130421CC" w14:textId="77777777" w:rsidR="00862C75" w:rsidRPr="004B2E74" w:rsidRDefault="00862C75" w:rsidP="00862C75">
      <w:pPr>
        <w:rPr>
          <w:noProof/>
        </w:rPr>
      </w:pPr>
      <w:r w:rsidRPr="004B2E74">
        <w:rPr>
          <w:noProof/>
        </w:rPr>
        <w:t>(2)</w:t>
      </w:r>
      <w:r w:rsidRPr="004B2E74">
        <w:rPr>
          <w:noProof/>
        </w:rPr>
        <w:tab/>
        <w:t>Az (1) bekezdés a) pontjában említett különleges célú befektetési eszközöket tagállami jogszabályok alapj</w:t>
      </w:r>
      <w:r>
        <w:rPr>
          <w:noProof/>
        </w:rPr>
        <w:t xml:space="preserve">án kell létrehozni. A külső </w:t>
      </w:r>
      <w:r w:rsidRPr="00027EE4">
        <w:rPr>
          <w:rStyle w:val="CRDeleted"/>
          <w:noProof/>
        </w:rPr>
        <w:t>fellépések</w:t>
      </w:r>
      <w:r w:rsidRPr="00027EE4">
        <w:rPr>
          <w:noProof/>
        </w:rPr>
        <w:t xml:space="preserve"> </w:t>
      </w:r>
      <w:r w:rsidRPr="00027EE4">
        <w:rPr>
          <w:noProof/>
        </w:rPr>
        <w:fldChar w:fldCharType="begin"/>
      </w:r>
      <w:r w:rsidRPr="00027EE4">
        <w:rPr>
          <w:noProof/>
        </w:rPr>
        <w:instrText xml:space="preserve"> QUOTE "</w:instrText>
      </w:r>
      <w:r w:rsidRPr="00027EE4">
        <w:rPr>
          <w:rStyle w:val="CRMarker"/>
          <w:noProof/>
        </w:rPr>
        <w:instrText>Ö</w:instrText>
      </w:r>
      <w:r w:rsidRPr="00027EE4">
        <w:rPr>
          <w:noProof/>
        </w:rPr>
        <w:instrText xml:space="preserve">" </w:instrText>
      </w:r>
      <w:r w:rsidRPr="00027EE4">
        <w:rPr>
          <w:noProof/>
        </w:rPr>
        <w:fldChar w:fldCharType="separate"/>
      </w:r>
      <w:r w:rsidRPr="00027EE4">
        <w:rPr>
          <w:rStyle w:val="CRMarker"/>
          <w:noProof/>
        </w:rPr>
        <w:t>Ö</w:t>
      </w:r>
      <w:r w:rsidRPr="00027EE4">
        <w:rPr>
          <w:noProof/>
        </w:rPr>
        <w:fldChar w:fldCharType="end"/>
      </w:r>
      <w:r w:rsidRPr="00027EE4">
        <w:rPr>
          <w:noProof/>
        </w:rPr>
        <w:t> </w:t>
      </w:r>
      <w:r w:rsidRPr="004B2E74">
        <w:rPr>
          <w:noProof/>
        </w:rPr>
        <w:t>tevékenység</w:t>
      </w:r>
      <w:r w:rsidRPr="00027EE4">
        <w:rPr>
          <w:noProof/>
        </w:rPr>
        <w:t> </w:t>
      </w:r>
      <w:r w:rsidRPr="00027EE4">
        <w:rPr>
          <w:noProof/>
        </w:rPr>
        <w:fldChar w:fldCharType="begin"/>
      </w:r>
      <w:r w:rsidRPr="00027EE4">
        <w:rPr>
          <w:noProof/>
        </w:rPr>
        <w:instrText xml:space="preserve"> QUOTE "</w:instrText>
      </w:r>
      <w:r w:rsidRPr="00027EE4">
        <w:rPr>
          <w:rStyle w:val="CRMarker"/>
          <w:noProof/>
        </w:rPr>
        <w:instrText>Õ</w:instrText>
      </w:r>
      <w:r w:rsidRPr="00027EE4">
        <w:rPr>
          <w:noProof/>
        </w:rPr>
        <w:instrText xml:space="preserve">" </w:instrText>
      </w:r>
      <w:r w:rsidRPr="00027EE4">
        <w:rPr>
          <w:noProof/>
        </w:rPr>
        <w:fldChar w:fldCharType="separate"/>
      </w:r>
      <w:r w:rsidRPr="00027EE4">
        <w:rPr>
          <w:rStyle w:val="CRMarker"/>
          <w:noProof/>
        </w:rPr>
        <w:t>Õ</w:t>
      </w:r>
      <w:r w:rsidRPr="00027EE4">
        <w:rPr>
          <w:noProof/>
        </w:rPr>
        <w:fldChar w:fldCharType="end"/>
      </w:r>
      <w:r w:rsidRPr="004B2E74">
        <w:rPr>
          <w:noProof/>
        </w:rPr>
        <w:t xml:space="preserve"> területén ezek a tagállamtól eltérő ország jogszabályai alapján is létrehozhatók. A különleges célú befektetési eszközök kezelői számára jogszabályban vagy szerződésben elő kell írni, hogy a szakmai alapkezelők gondosságával és jóhiszeműen járjanak el.</w:t>
      </w:r>
    </w:p>
    <w:p w14:paraId="20915B8A" w14:textId="77777777" w:rsidR="00862C75" w:rsidRPr="004B2E74" w:rsidRDefault="00862C75" w:rsidP="00862C75">
      <w:pPr>
        <w:rPr>
          <w:noProof/>
        </w:rPr>
      </w:pPr>
      <w:r w:rsidRPr="004B2E74">
        <w:rPr>
          <w:noProof/>
        </w:rPr>
        <w:t>(3)</w:t>
      </w:r>
      <w:r w:rsidRPr="004B2E74">
        <w:rPr>
          <w:noProof/>
        </w:rPr>
        <w:tab/>
        <w:t>A különl</w:t>
      </w:r>
      <w:r>
        <w:rPr>
          <w:noProof/>
        </w:rPr>
        <w:t>eges célú befektetési eszközök</w:t>
      </w:r>
      <w:r w:rsidRPr="00027EE4">
        <w:rPr>
          <w:rStyle w:val="CRMinorChangeAdded"/>
          <w:noProof/>
        </w:rPr>
        <w:t>nek az</w:t>
      </w:r>
      <w:r w:rsidRPr="004B2E74">
        <w:rPr>
          <w:noProof/>
        </w:rPr>
        <w:t xml:space="preserve"> (1) bekezdés a) pontjában említett kezelőit és a pénzügyi eszközök pénzügyi közvetítőit vag</w:t>
      </w:r>
      <w:r>
        <w:rPr>
          <w:noProof/>
        </w:rPr>
        <w:t xml:space="preserve">y végső kedvezményezettjeit a </w:t>
      </w:r>
      <w:r w:rsidRPr="00027EE4">
        <w:rPr>
          <w:rStyle w:val="CRDeleted"/>
          <w:noProof/>
        </w:rPr>
        <w:t>végrehajtandó</w:t>
      </w:r>
      <w:r w:rsidRPr="00027EE4">
        <w:rPr>
          <w:noProof/>
        </w:rPr>
        <w:t xml:space="preserve"> </w:t>
      </w:r>
      <w:r w:rsidRPr="00027EE4">
        <w:rPr>
          <w:noProof/>
        </w:rPr>
        <w:fldChar w:fldCharType="begin"/>
      </w:r>
      <w:r w:rsidRPr="00027EE4">
        <w:rPr>
          <w:noProof/>
        </w:rPr>
        <w:instrText xml:space="preserve"> QUOTE "</w:instrText>
      </w:r>
      <w:r w:rsidRPr="00027EE4">
        <w:rPr>
          <w:rStyle w:val="CRMarker"/>
          <w:noProof/>
        </w:rPr>
        <w:instrText>Ö</w:instrText>
      </w:r>
      <w:r w:rsidRPr="00027EE4">
        <w:rPr>
          <w:noProof/>
        </w:rPr>
        <w:instrText xml:space="preserve">" </w:instrText>
      </w:r>
      <w:r w:rsidRPr="00027EE4">
        <w:rPr>
          <w:noProof/>
        </w:rPr>
        <w:fldChar w:fldCharType="separate"/>
      </w:r>
      <w:r w:rsidRPr="00027EE4">
        <w:rPr>
          <w:rStyle w:val="CRMarker"/>
          <w:noProof/>
        </w:rPr>
        <w:t>Ö</w:t>
      </w:r>
      <w:r w:rsidRPr="00027EE4">
        <w:rPr>
          <w:noProof/>
        </w:rPr>
        <w:fldChar w:fldCharType="end"/>
      </w:r>
      <w:r w:rsidRPr="00027EE4">
        <w:rPr>
          <w:noProof/>
        </w:rPr>
        <w:t> </w:t>
      </w:r>
      <w:r w:rsidRPr="004B2E74">
        <w:rPr>
          <w:noProof/>
        </w:rPr>
        <w:t>kezelendő</w:t>
      </w:r>
      <w:r w:rsidRPr="00027EE4">
        <w:rPr>
          <w:noProof/>
        </w:rPr>
        <w:t> </w:t>
      </w:r>
      <w:r w:rsidRPr="00027EE4">
        <w:rPr>
          <w:noProof/>
        </w:rPr>
        <w:fldChar w:fldCharType="begin"/>
      </w:r>
      <w:r w:rsidRPr="00027EE4">
        <w:rPr>
          <w:noProof/>
        </w:rPr>
        <w:instrText xml:space="preserve"> QUOTE "</w:instrText>
      </w:r>
      <w:r w:rsidRPr="00027EE4">
        <w:rPr>
          <w:rStyle w:val="CRMarker"/>
          <w:noProof/>
        </w:rPr>
        <w:instrText>Õ</w:instrText>
      </w:r>
      <w:r w:rsidRPr="00027EE4">
        <w:rPr>
          <w:noProof/>
        </w:rPr>
        <w:instrText xml:space="preserve">" </w:instrText>
      </w:r>
      <w:r w:rsidRPr="00027EE4">
        <w:rPr>
          <w:noProof/>
        </w:rPr>
        <w:fldChar w:fldCharType="separate"/>
      </w:r>
      <w:r w:rsidRPr="00027EE4">
        <w:rPr>
          <w:rStyle w:val="CRMarker"/>
          <w:noProof/>
        </w:rPr>
        <w:t>Õ</w:t>
      </w:r>
      <w:r w:rsidRPr="00027EE4">
        <w:rPr>
          <w:noProof/>
        </w:rPr>
        <w:fldChar w:fldCharType="end"/>
      </w:r>
      <w:r w:rsidRPr="004B2E74">
        <w:rPr>
          <w:noProof/>
        </w:rPr>
        <w:t xml:space="preserve"> pénzügyi eszköz jellegére, az érintett jogalanyok tapasztalatára, valamint pénzügyi és operatív kapacitására és a végső kedvezményezettek projektjeinek gazdasági életképességére kellő figyelemmel kell kiválasztani. A kiválasztásnak átláthatónak kell lennie, azt objektív indokokra kell alapozni, és az nem eredményezhet összeférhetetlenséget.</w:t>
      </w:r>
    </w:p>
    <w:p w14:paraId="03717B1A" w14:textId="77777777" w:rsidR="00862C75" w:rsidRPr="004B2E74" w:rsidRDefault="00862C75" w:rsidP="00862C75">
      <w:pPr>
        <w:pStyle w:val="Titrearticle"/>
        <w:rPr>
          <w:noProof/>
        </w:rPr>
      </w:pPr>
      <w:r w:rsidRPr="004B2E74">
        <w:rPr>
          <w:rStyle w:val="CRMinorChangeAdded"/>
          <w:noProof/>
        </w:rPr>
        <w:t>221</w:t>
      </w:r>
      <w:r w:rsidRPr="004B2E74">
        <w:rPr>
          <w:rStyle w:val="CRMinorChangeDeleted"/>
          <w:noProof/>
        </w:rPr>
        <w:t>217</w:t>
      </w:r>
      <w:r w:rsidRPr="004B2E74">
        <w:rPr>
          <w:iCs/>
          <w:noProof/>
        </w:rPr>
        <w:t>.</w:t>
      </w:r>
      <w:r w:rsidRPr="004B2E74">
        <w:rPr>
          <w:noProof/>
        </w:rPr>
        <w:t xml:space="preserve"> cikk</w:t>
      </w:r>
    </w:p>
    <w:p w14:paraId="338C503D" w14:textId="5618EA9B" w:rsidR="00862C75" w:rsidRPr="004B2E74" w:rsidRDefault="00862C75" w:rsidP="00862C75">
      <w:pPr>
        <w:pStyle w:val="NormalCentered"/>
        <w:rPr>
          <w:b/>
          <w:bCs/>
          <w:noProof/>
        </w:rPr>
      </w:pPr>
      <w:r w:rsidRPr="004B2E74">
        <w:rPr>
          <w:noProof/>
        </w:rPr>
        <w:fldChar w:fldCharType="begin"/>
      </w:r>
      <w:r w:rsidRPr="004B2E74">
        <w:rPr>
          <w:noProof/>
        </w:rPr>
        <w:instrText xml:space="preserve"> QUOTE "Ö" </w:instrText>
      </w:r>
      <w:r w:rsidRPr="004B2E74">
        <w:rPr>
          <w:noProof/>
        </w:rPr>
        <w:fldChar w:fldCharType="separate"/>
      </w:r>
      <w:r w:rsidRPr="004B2E74">
        <w:rPr>
          <w:rStyle w:val="CRMarker"/>
          <w:noProof/>
        </w:rPr>
        <w:t>Ö</w:t>
      </w:r>
      <w:r w:rsidRPr="004B2E74">
        <w:rPr>
          <w:noProof/>
        </w:rPr>
        <w:fldChar w:fldCharType="end"/>
      </w:r>
      <w:r w:rsidRPr="004B2E74">
        <w:rPr>
          <w:b/>
          <w:noProof/>
        </w:rPr>
        <w:t>Kombináció</w:t>
      </w:r>
      <w:r w:rsidRPr="004B2E74">
        <w:rPr>
          <w:noProof/>
        </w:rPr>
        <w:fldChar w:fldCharType="begin"/>
      </w:r>
      <w:r w:rsidRPr="004B2E74">
        <w:rPr>
          <w:noProof/>
        </w:rPr>
        <w:instrText xml:space="preserve"> QUOTE "Õ" </w:instrText>
      </w:r>
      <w:r w:rsidRPr="004B2E74">
        <w:rPr>
          <w:noProof/>
        </w:rPr>
        <w:fldChar w:fldCharType="separate"/>
      </w:r>
      <w:r w:rsidRPr="004B2E74">
        <w:rPr>
          <w:rStyle w:val="CRMarker"/>
          <w:noProof/>
        </w:rPr>
        <w:t>Õ</w:t>
      </w:r>
      <w:r w:rsidRPr="004B2E74">
        <w:rPr>
          <w:noProof/>
        </w:rPr>
        <w:fldChar w:fldCharType="end"/>
      </w:r>
      <w:r>
        <w:rPr>
          <w:b/>
          <w:noProof/>
        </w:rPr>
        <w:t xml:space="preserve"> </w:t>
      </w:r>
      <w:r w:rsidRPr="00027EE4">
        <w:rPr>
          <w:rStyle w:val="CRMinorChangeDeleted"/>
          <w:b/>
          <w:noProof/>
        </w:rPr>
        <w:t>A</w:t>
      </w:r>
      <w:r w:rsidRPr="00027EE4">
        <w:rPr>
          <w:rStyle w:val="CRMinorChangeAdded"/>
          <w:b/>
          <w:noProof/>
        </w:rPr>
        <w:t>a</w:t>
      </w:r>
      <w:r w:rsidRPr="004B2E74">
        <w:rPr>
          <w:b/>
          <w:noProof/>
        </w:rPr>
        <w:t xml:space="preserve"> megosztott irá</w:t>
      </w:r>
      <w:r>
        <w:rPr>
          <w:b/>
          <w:noProof/>
        </w:rPr>
        <w:t>nyítás keretében végrehajtott</w:t>
      </w:r>
      <w:r w:rsidR="00F6026D">
        <w:rPr>
          <w:b/>
          <w:noProof/>
        </w:rPr>
        <w:t xml:space="preserve"> alapok</w:t>
      </w:r>
      <w:r w:rsidR="00F6026D" w:rsidRPr="007D546D">
        <w:rPr>
          <w:rStyle w:val="CRDeleted"/>
          <w:b/>
          <w:noProof/>
        </w:rPr>
        <w:t>ból</w:t>
      </w:r>
      <w:r w:rsidR="007D546D" w:rsidRPr="007D546D">
        <w:rPr>
          <w:noProof/>
        </w:rPr>
        <w:t xml:space="preserve"> </w:t>
      </w:r>
      <w:r w:rsidR="007D546D" w:rsidRPr="007D546D">
        <w:rPr>
          <w:noProof/>
        </w:rPr>
        <w:fldChar w:fldCharType="begin"/>
      </w:r>
      <w:r w:rsidR="007D546D" w:rsidRPr="007D546D">
        <w:rPr>
          <w:noProof/>
        </w:rPr>
        <w:instrText xml:space="preserve"> QUOTE "</w:instrText>
      </w:r>
      <w:r w:rsidR="007D546D" w:rsidRPr="007D546D">
        <w:rPr>
          <w:rStyle w:val="CRMarker"/>
          <w:noProof/>
        </w:rPr>
        <w:instrText>Ö</w:instrText>
      </w:r>
      <w:r w:rsidR="007D546D" w:rsidRPr="007D546D">
        <w:rPr>
          <w:noProof/>
        </w:rPr>
        <w:instrText xml:space="preserve">" </w:instrText>
      </w:r>
      <w:r w:rsidR="007D546D" w:rsidRPr="007D546D">
        <w:rPr>
          <w:noProof/>
        </w:rPr>
        <w:fldChar w:fldCharType="separate"/>
      </w:r>
      <w:r w:rsidR="007D546D" w:rsidRPr="007D546D">
        <w:rPr>
          <w:rStyle w:val="CRMarker"/>
          <w:noProof/>
        </w:rPr>
        <w:t>Ö</w:t>
      </w:r>
      <w:r w:rsidR="007D546D" w:rsidRPr="007D546D">
        <w:rPr>
          <w:noProof/>
        </w:rPr>
        <w:fldChar w:fldCharType="end"/>
      </w:r>
      <w:r w:rsidR="007D546D" w:rsidRPr="007D546D">
        <w:rPr>
          <w:noProof/>
        </w:rPr>
        <w:t> </w:t>
      </w:r>
      <w:r w:rsidR="00F6026D">
        <w:rPr>
          <w:b/>
          <w:noProof/>
        </w:rPr>
        <w:t>kal</w:t>
      </w:r>
      <w:r w:rsidR="007D546D" w:rsidRPr="007D546D">
        <w:rPr>
          <w:noProof/>
        </w:rPr>
        <w:t> </w:t>
      </w:r>
      <w:r w:rsidR="007D546D" w:rsidRPr="007D546D">
        <w:rPr>
          <w:noProof/>
        </w:rPr>
        <w:fldChar w:fldCharType="begin"/>
      </w:r>
      <w:r w:rsidR="007D546D" w:rsidRPr="007D546D">
        <w:rPr>
          <w:noProof/>
        </w:rPr>
        <w:instrText xml:space="preserve"> QUOTE "</w:instrText>
      </w:r>
      <w:r w:rsidR="007D546D" w:rsidRPr="007D546D">
        <w:rPr>
          <w:rStyle w:val="CRMarker"/>
          <w:noProof/>
        </w:rPr>
        <w:instrText>Õ</w:instrText>
      </w:r>
      <w:r w:rsidR="007D546D" w:rsidRPr="007D546D">
        <w:rPr>
          <w:noProof/>
        </w:rPr>
        <w:instrText xml:space="preserve">" </w:instrText>
      </w:r>
      <w:r w:rsidR="007D546D" w:rsidRPr="007D546D">
        <w:rPr>
          <w:noProof/>
        </w:rPr>
        <w:fldChar w:fldCharType="separate"/>
      </w:r>
      <w:r w:rsidR="007D546D" w:rsidRPr="007D546D">
        <w:rPr>
          <w:rStyle w:val="CRMarker"/>
          <w:noProof/>
        </w:rPr>
        <w:t>Õ</w:t>
      </w:r>
      <w:r w:rsidR="007D546D" w:rsidRPr="007D546D">
        <w:rPr>
          <w:noProof/>
        </w:rPr>
        <w:fldChar w:fldCharType="end"/>
      </w:r>
      <w:r>
        <w:rPr>
          <w:b/>
          <w:noProof/>
        </w:rPr>
        <w:t xml:space="preserve"> </w:t>
      </w:r>
      <w:r w:rsidRPr="004B2E74">
        <w:rPr>
          <w:rStyle w:val="CRDeleted"/>
          <w:b/>
          <w:noProof/>
        </w:rPr>
        <w:t>nyújtott hozzájárulások kezelése</w:t>
      </w:r>
    </w:p>
    <w:p w14:paraId="28EF0C0E" w14:textId="00C665B7" w:rsidR="00862C75" w:rsidRPr="004B2E74" w:rsidRDefault="00862C75" w:rsidP="00862C75">
      <w:pPr>
        <w:rPr>
          <w:noProof/>
        </w:rPr>
      </w:pPr>
      <w:r w:rsidRPr="004B2E74">
        <w:rPr>
          <w:noProof/>
        </w:rPr>
        <w:t>(1)</w:t>
      </w:r>
      <w:r w:rsidRPr="004B2E74">
        <w:rPr>
          <w:noProof/>
        </w:rPr>
        <w:tab/>
        <w:t xml:space="preserve">Külön nyilvántartást kell vezetni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xml:space="preserve"> abban az esetben, ha a megosztott irányítás keretében végrehajtott </w:t>
      </w:r>
      <w:r w:rsidR="007D546D">
        <w:rPr>
          <w:noProof/>
          <w:highlight w:val="lightGray"/>
        </w:rPr>
        <w:t>alapokkal</w:t>
      </w:r>
      <w:r w:rsidRPr="004B2E74">
        <w:rPr>
          <w:noProof/>
          <w:highlight w:val="lightGray"/>
        </w:rPr>
        <w:t xml:space="preserve"> való kombináció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az e szakasz </w:t>
      </w:r>
      <w:r>
        <w:rPr>
          <w:noProof/>
        </w:rPr>
        <w:t>alapján létrehozott pénzügyi</w:t>
      </w:r>
      <w:r w:rsidR="00CE4A11">
        <w:rPr>
          <w:noProof/>
        </w:rPr>
        <w:t xml:space="preserve"> </w:t>
      </w:r>
      <w:r w:rsidR="00CE4A11" w:rsidRPr="004B5969">
        <w:rPr>
          <w:noProof/>
          <w:highlight w:val="lightGray"/>
        </w:rPr>
        <w:fldChar w:fldCharType="begin"/>
      </w:r>
      <w:r w:rsidR="00CE4A11" w:rsidRPr="004B5969">
        <w:rPr>
          <w:noProof/>
          <w:highlight w:val="lightGray"/>
        </w:rPr>
        <w:instrText xml:space="preserve"> QUOTE "</w:instrText>
      </w:r>
      <w:r w:rsidR="00CE4A11" w:rsidRPr="004B5969">
        <w:rPr>
          <w:rStyle w:val="CRMarker"/>
          <w:noProof/>
          <w:highlight w:val="lightGray"/>
        </w:rPr>
        <w:instrText>ð</w:instrText>
      </w:r>
      <w:r w:rsidR="00CE4A11" w:rsidRPr="004B5969">
        <w:rPr>
          <w:noProof/>
          <w:highlight w:val="lightGray"/>
        </w:rPr>
        <w:instrText xml:space="preserve">" </w:instrText>
      </w:r>
      <w:r w:rsidR="00CE4A11" w:rsidRPr="004B5969">
        <w:rPr>
          <w:noProof/>
          <w:highlight w:val="lightGray"/>
        </w:rPr>
        <w:fldChar w:fldCharType="separate"/>
      </w:r>
      <w:r w:rsidR="00CE4A11" w:rsidRPr="004B5969">
        <w:rPr>
          <w:rStyle w:val="CRMarker"/>
          <w:noProof/>
          <w:highlight w:val="lightGray"/>
        </w:rPr>
        <w:t>ð</w:t>
      </w:r>
      <w:r w:rsidR="00CE4A11" w:rsidRPr="004B5969">
        <w:rPr>
          <w:noProof/>
          <w:highlight w:val="lightGray"/>
        </w:rPr>
        <w:fldChar w:fldCharType="end"/>
      </w:r>
      <w:r w:rsidR="00CE4A11" w:rsidRPr="00CE4A11">
        <w:rPr>
          <w:noProof/>
          <w:highlight w:val="lightGray"/>
        </w:rPr>
        <w:t> eszközökből származó támogatással történik</w:t>
      </w:r>
      <w:r w:rsidR="00CE4A11">
        <w:rPr>
          <w:noProof/>
          <w:highlight w:val="lightGray"/>
        </w:rPr>
        <w:t>.</w:t>
      </w:r>
      <w:r w:rsidR="00CE4A11" w:rsidRPr="00CE4A11">
        <w:rPr>
          <w:noProof/>
          <w:highlight w:val="lightGray"/>
        </w:rPr>
        <w:t> </w:t>
      </w:r>
      <w:r w:rsidR="00CE4A11" w:rsidRPr="00CE4A11">
        <w:rPr>
          <w:noProof/>
          <w:highlight w:val="lightGray"/>
        </w:rPr>
        <w:fldChar w:fldCharType="begin"/>
      </w:r>
      <w:r w:rsidR="00CE4A11" w:rsidRPr="00CE4A11">
        <w:rPr>
          <w:noProof/>
          <w:highlight w:val="lightGray"/>
        </w:rPr>
        <w:instrText xml:space="preserve"> QUOTE "</w:instrText>
      </w:r>
      <w:r w:rsidR="00CE4A11" w:rsidRPr="00CE4A11">
        <w:rPr>
          <w:rStyle w:val="CRMarker"/>
          <w:noProof/>
          <w:highlight w:val="lightGray"/>
        </w:rPr>
        <w:instrText>ï</w:instrText>
      </w:r>
      <w:r w:rsidR="00CE4A11" w:rsidRPr="00CE4A11">
        <w:rPr>
          <w:noProof/>
          <w:highlight w:val="lightGray"/>
        </w:rPr>
        <w:instrText xml:space="preserve">" </w:instrText>
      </w:r>
      <w:r w:rsidR="00CE4A11" w:rsidRPr="00CE4A11">
        <w:rPr>
          <w:noProof/>
          <w:highlight w:val="lightGray"/>
        </w:rPr>
        <w:fldChar w:fldCharType="separate"/>
      </w:r>
      <w:r w:rsidR="00CE4A11" w:rsidRPr="00CE4A11">
        <w:rPr>
          <w:rStyle w:val="CRMarker"/>
          <w:noProof/>
          <w:highlight w:val="lightGray"/>
        </w:rPr>
        <w:t>ï</w:t>
      </w:r>
      <w:r w:rsidR="00CE4A11" w:rsidRPr="00CE4A11">
        <w:rPr>
          <w:noProof/>
          <w:highlight w:val="lightGray"/>
        </w:rPr>
        <w:fldChar w:fldCharType="end"/>
      </w:r>
      <w:r w:rsidR="00CE4A11">
        <w:rPr>
          <w:noProof/>
        </w:rPr>
        <w:t xml:space="preserve"> </w:t>
      </w:r>
      <w:r w:rsidRPr="004B2E74">
        <w:rPr>
          <w:rStyle w:val="CRRefonteDeleted"/>
          <w:noProof/>
          <w:highlight w:val="lightGray"/>
        </w:rPr>
        <w:t>eszközökhöz a megosztott irányítás keretében végrehajtott alapokból nyújtott hozzájárulásokra vonatkozóan</w:t>
      </w:r>
    </w:p>
    <w:p w14:paraId="75AE2B08" w14:textId="09FFE578" w:rsidR="00862C75" w:rsidRPr="004B2E74" w:rsidRDefault="00862C75" w:rsidP="00862C75">
      <w:pPr>
        <w:rPr>
          <w:noProof/>
        </w:rPr>
      </w:pPr>
      <w:r w:rsidRPr="004B2E74">
        <w:rPr>
          <w:noProof/>
        </w:rPr>
        <w:t>(2)</w:t>
      </w:r>
      <w:r w:rsidRPr="004B2E74">
        <w:rPr>
          <w:noProof/>
        </w:rPr>
        <w:tab/>
        <w:t>A megosztott irán</w:t>
      </w:r>
      <w:r>
        <w:rPr>
          <w:noProof/>
        </w:rPr>
        <w:t>yítás keretében végrehajtott</w:t>
      </w:r>
      <w:r w:rsidR="007D546D">
        <w:rPr>
          <w:noProof/>
        </w:rPr>
        <w:t xml:space="preserve"> alapok</w:t>
      </w:r>
      <w:r w:rsidR="007D546D" w:rsidRPr="007D546D">
        <w:rPr>
          <w:rStyle w:val="CRRefonteDeleted"/>
          <w:noProof/>
          <w:highlight w:val="lightGray"/>
        </w:rPr>
        <w:t>ból</w:t>
      </w:r>
      <w:r w:rsidR="00D2711A" w:rsidRPr="00D2711A">
        <w:rPr>
          <w:rStyle w:val="CRMinorChangeAdded"/>
          <w:noProof/>
        </w:rPr>
        <w:t>at</w:t>
      </w:r>
      <w:r w:rsidR="00CE4A11">
        <w:rPr>
          <w:noProof/>
        </w:rPr>
        <w:t xml:space="preserve"> </w:t>
      </w:r>
      <w:r w:rsidRPr="004B2E74">
        <w:rPr>
          <w:rStyle w:val="CRRefonteDeleted"/>
          <w:noProof/>
          <w:highlight w:val="lightGray"/>
        </w:rPr>
        <w:t>nyújtott hozzájárulásokat</w:t>
      </w:r>
      <w:r w:rsidRPr="004B2E74">
        <w:rPr>
          <w:noProof/>
        </w:rPr>
        <w:t xml:space="preserve"> külön számlákon kell tartani és az adott források célkitűzéseinek megfelelően kell felhasználni olyan fellépések és végső kedvezményezettek javára, amelyek összhangban állnak azzal a programmal vagy azokkal a programokkal, amelyekből</w:t>
      </w:r>
      <w:r w:rsidR="00FB7D2E">
        <w:rPr>
          <w:noProof/>
        </w:rPr>
        <w:t xml:space="preserve"> a </w:t>
      </w:r>
      <w:r w:rsidR="00FB7D2E" w:rsidRPr="00FB7D2E">
        <w:rPr>
          <w:rStyle w:val="CRDeleted"/>
          <w:noProof/>
        </w:rPr>
        <w:t>hozzájárulást nyújtják</w:t>
      </w:r>
      <w:r w:rsidRPr="004B2E74">
        <w:rPr>
          <w:noProof/>
        </w:rPr>
        <w:t xml:space="preserve"> </w:t>
      </w:r>
      <w:r w:rsidR="00FB7D2E" w:rsidRPr="004B5969">
        <w:rPr>
          <w:noProof/>
          <w:highlight w:val="lightGray"/>
        </w:rPr>
        <w:fldChar w:fldCharType="begin"/>
      </w:r>
      <w:r w:rsidR="00FB7D2E" w:rsidRPr="004B5969">
        <w:rPr>
          <w:noProof/>
          <w:highlight w:val="lightGray"/>
        </w:rPr>
        <w:instrText xml:space="preserve"> QUOTE "</w:instrText>
      </w:r>
      <w:r w:rsidR="00FB7D2E" w:rsidRPr="004B5969">
        <w:rPr>
          <w:rStyle w:val="CRMarker"/>
          <w:noProof/>
          <w:highlight w:val="lightGray"/>
        </w:rPr>
        <w:instrText>ð</w:instrText>
      </w:r>
      <w:r w:rsidR="00FB7D2E" w:rsidRPr="004B5969">
        <w:rPr>
          <w:noProof/>
          <w:highlight w:val="lightGray"/>
        </w:rPr>
        <w:instrText xml:space="preserve">" </w:instrText>
      </w:r>
      <w:r w:rsidR="00FB7D2E" w:rsidRPr="004B5969">
        <w:rPr>
          <w:noProof/>
          <w:highlight w:val="lightGray"/>
        </w:rPr>
        <w:fldChar w:fldCharType="separate"/>
      </w:r>
      <w:r w:rsidR="00FB7D2E" w:rsidRPr="004B5969">
        <w:rPr>
          <w:rStyle w:val="CRMarker"/>
          <w:noProof/>
          <w:highlight w:val="lightGray"/>
        </w:rPr>
        <w:t>ð</w:t>
      </w:r>
      <w:r w:rsidR="00FB7D2E" w:rsidRPr="004B5969">
        <w:rPr>
          <w:noProof/>
          <w:highlight w:val="lightGray"/>
        </w:rPr>
        <w:fldChar w:fldCharType="end"/>
      </w:r>
      <w:r w:rsidR="00FB7D2E" w:rsidRPr="00FB7D2E">
        <w:rPr>
          <w:noProof/>
          <w:highlight w:val="lightGray"/>
        </w:rPr>
        <w:t> a kombinációk származnak </w:t>
      </w:r>
      <w:r w:rsidR="00FB7D2E" w:rsidRPr="00FB7D2E">
        <w:rPr>
          <w:noProof/>
          <w:highlight w:val="lightGray"/>
        </w:rPr>
        <w:fldChar w:fldCharType="begin"/>
      </w:r>
      <w:r w:rsidR="00FB7D2E" w:rsidRPr="00FB7D2E">
        <w:rPr>
          <w:noProof/>
          <w:highlight w:val="lightGray"/>
        </w:rPr>
        <w:instrText xml:space="preserve"> QUOTE "</w:instrText>
      </w:r>
      <w:r w:rsidR="00FB7D2E" w:rsidRPr="00FB7D2E">
        <w:rPr>
          <w:rStyle w:val="CRMarker"/>
          <w:noProof/>
          <w:highlight w:val="lightGray"/>
        </w:rPr>
        <w:instrText>ï</w:instrText>
      </w:r>
      <w:r w:rsidR="00FB7D2E" w:rsidRPr="00FB7D2E">
        <w:rPr>
          <w:noProof/>
          <w:highlight w:val="lightGray"/>
        </w:rPr>
        <w:instrText xml:space="preserve">" </w:instrText>
      </w:r>
      <w:r w:rsidR="00FB7D2E" w:rsidRPr="00FB7D2E">
        <w:rPr>
          <w:noProof/>
          <w:highlight w:val="lightGray"/>
        </w:rPr>
        <w:fldChar w:fldCharType="separate"/>
      </w:r>
      <w:r w:rsidR="00FB7D2E" w:rsidRPr="00FB7D2E">
        <w:rPr>
          <w:rStyle w:val="CRMarker"/>
          <w:noProof/>
          <w:highlight w:val="lightGray"/>
        </w:rPr>
        <w:t>ï</w:t>
      </w:r>
      <w:r w:rsidR="00FB7D2E" w:rsidRPr="00FB7D2E">
        <w:rPr>
          <w:noProof/>
          <w:highlight w:val="lightGray"/>
        </w:rPr>
        <w:fldChar w:fldCharType="end"/>
      </w:r>
      <w:r w:rsidR="00FB7D2E" w:rsidRPr="00FB7D2E">
        <w:rPr>
          <w:noProof/>
        </w:rPr>
        <w:t xml:space="preserve"> </w:t>
      </w:r>
      <w:r w:rsidR="00FB7D2E">
        <w:rPr>
          <w:noProof/>
        </w:rPr>
        <w:t>.</w:t>
      </w:r>
    </w:p>
    <w:p w14:paraId="35B5C9B8" w14:textId="7113F47B" w:rsidR="00862C75" w:rsidRPr="004B2E74" w:rsidRDefault="00862C75" w:rsidP="00862C75">
      <w:pPr>
        <w:rPr>
          <w:noProof/>
        </w:rPr>
      </w:pPr>
      <w:r w:rsidRPr="004B2E74">
        <w:rPr>
          <w:noProof/>
        </w:rPr>
        <w:t>(3)</w:t>
      </w:r>
      <w:r w:rsidRPr="004B2E74">
        <w:rPr>
          <w:noProof/>
        </w:rPr>
        <w:tab/>
        <w:t>Az e szakasz alapjá</w:t>
      </w:r>
      <w:r>
        <w:rPr>
          <w:noProof/>
        </w:rPr>
        <w:t>n létrehozott finanszírozási</w:t>
      </w:r>
      <w:r w:rsidR="00505780">
        <w:rPr>
          <w:noProof/>
        </w:rPr>
        <w:t xml:space="preserve"> </w:t>
      </w:r>
      <w:r w:rsidR="00505780" w:rsidRPr="00505780">
        <w:rPr>
          <w:rStyle w:val="CRRefonteDeleted"/>
          <w:noProof/>
          <w:highlight w:val="lightGray"/>
        </w:rPr>
        <w:t>eszközökhöz</w:t>
      </w:r>
      <w:r w:rsidR="00505780">
        <w:rPr>
          <w:noProof/>
        </w:rPr>
        <w:t xml:space="preserve"> </w:t>
      </w:r>
      <w:r w:rsidR="00076DCA" w:rsidRPr="004B5969">
        <w:rPr>
          <w:noProof/>
          <w:highlight w:val="lightGray"/>
        </w:rPr>
        <w:fldChar w:fldCharType="begin"/>
      </w:r>
      <w:r w:rsidR="00076DCA" w:rsidRPr="004B5969">
        <w:rPr>
          <w:noProof/>
          <w:highlight w:val="lightGray"/>
        </w:rPr>
        <w:instrText xml:space="preserve"> QUOTE "</w:instrText>
      </w:r>
      <w:r w:rsidR="00076DCA" w:rsidRPr="004B5969">
        <w:rPr>
          <w:rStyle w:val="CRMarker"/>
          <w:noProof/>
          <w:highlight w:val="lightGray"/>
        </w:rPr>
        <w:instrText>ð</w:instrText>
      </w:r>
      <w:r w:rsidR="00076DCA" w:rsidRPr="004B5969">
        <w:rPr>
          <w:noProof/>
          <w:highlight w:val="lightGray"/>
        </w:rPr>
        <w:instrText xml:space="preserve">" </w:instrText>
      </w:r>
      <w:r w:rsidR="00076DCA" w:rsidRPr="004B5969">
        <w:rPr>
          <w:noProof/>
          <w:highlight w:val="lightGray"/>
        </w:rPr>
        <w:fldChar w:fldCharType="separate"/>
      </w:r>
      <w:r w:rsidR="00076DCA" w:rsidRPr="004B5969">
        <w:rPr>
          <w:rStyle w:val="CRMarker"/>
          <w:noProof/>
          <w:highlight w:val="lightGray"/>
        </w:rPr>
        <w:t>ð</w:t>
      </w:r>
      <w:r w:rsidR="00076DCA" w:rsidRPr="004B5969">
        <w:rPr>
          <w:noProof/>
          <w:highlight w:val="lightGray"/>
        </w:rPr>
        <w:fldChar w:fldCharType="end"/>
      </w:r>
      <w:r w:rsidR="00076DCA" w:rsidRPr="00076DCA">
        <w:rPr>
          <w:noProof/>
          <w:highlight w:val="lightGray"/>
        </w:rPr>
        <w:t> </w:t>
      </w:r>
      <w:r w:rsidR="00505780">
        <w:rPr>
          <w:noProof/>
          <w:highlight w:val="lightGray"/>
        </w:rPr>
        <w:t xml:space="preserve">eszközökből </w:t>
      </w:r>
      <w:r w:rsidR="00FB7D2E" w:rsidRPr="00076DCA">
        <w:rPr>
          <w:noProof/>
          <w:highlight w:val="lightGray"/>
        </w:rPr>
        <w:t>származó tám</w:t>
      </w:r>
      <w:r w:rsidR="00076DCA" w:rsidRPr="00076DCA">
        <w:rPr>
          <w:noProof/>
          <w:highlight w:val="lightGray"/>
        </w:rPr>
        <w:t>o</w:t>
      </w:r>
      <w:r w:rsidR="00FB7D2E" w:rsidRPr="00076DCA">
        <w:rPr>
          <w:noProof/>
          <w:highlight w:val="lightGray"/>
        </w:rPr>
        <w:t>gatással történő,</w:t>
      </w:r>
      <w:r w:rsidR="00076DCA" w:rsidRPr="00076DCA">
        <w:rPr>
          <w:noProof/>
          <w:highlight w:val="lightGray"/>
        </w:rPr>
        <w:t> </w:t>
      </w:r>
      <w:r w:rsidR="00076DCA" w:rsidRPr="00076DCA">
        <w:rPr>
          <w:noProof/>
          <w:highlight w:val="lightGray"/>
        </w:rPr>
        <w:fldChar w:fldCharType="begin"/>
      </w:r>
      <w:r w:rsidR="00076DCA" w:rsidRPr="00076DCA">
        <w:rPr>
          <w:noProof/>
          <w:highlight w:val="lightGray"/>
        </w:rPr>
        <w:instrText xml:space="preserve"> QUOTE "</w:instrText>
      </w:r>
      <w:r w:rsidR="00076DCA" w:rsidRPr="00076DCA">
        <w:rPr>
          <w:rStyle w:val="CRMarker"/>
          <w:noProof/>
          <w:highlight w:val="lightGray"/>
        </w:rPr>
        <w:instrText>ï</w:instrText>
      </w:r>
      <w:r w:rsidR="00076DCA" w:rsidRPr="00076DCA">
        <w:rPr>
          <w:noProof/>
          <w:highlight w:val="lightGray"/>
        </w:rPr>
        <w:instrText xml:space="preserve">" </w:instrText>
      </w:r>
      <w:r w:rsidR="00076DCA" w:rsidRPr="00076DCA">
        <w:rPr>
          <w:noProof/>
          <w:highlight w:val="lightGray"/>
        </w:rPr>
        <w:fldChar w:fldCharType="separate"/>
      </w:r>
      <w:r w:rsidR="00076DCA" w:rsidRPr="00076DCA">
        <w:rPr>
          <w:rStyle w:val="CRMarker"/>
          <w:noProof/>
          <w:highlight w:val="lightGray"/>
        </w:rPr>
        <w:t>ï</w:t>
      </w:r>
      <w:r w:rsidR="00076DCA" w:rsidRPr="00076DCA">
        <w:rPr>
          <w:noProof/>
          <w:highlight w:val="lightGray"/>
        </w:rPr>
        <w:fldChar w:fldCharType="end"/>
      </w:r>
      <w:r w:rsidR="00FB7D2E">
        <w:rPr>
          <w:noProof/>
        </w:rPr>
        <w:t xml:space="preserve"> </w:t>
      </w:r>
      <w:r w:rsidR="008571E4">
        <w:rPr>
          <w:noProof/>
        </w:rPr>
        <w:t xml:space="preserve">a </w:t>
      </w:r>
      <w:r w:rsidRPr="004B2E74">
        <w:rPr>
          <w:noProof/>
        </w:rPr>
        <w:t>megosztott irányítás keretében végrehajtott</w:t>
      </w:r>
      <w:r w:rsidR="007D546D">
        <w:rPr>
          <w:noProof/>
        </w:rPr>
        <w:t xml:space="preserve"> alapok</w:t>
      </w:r>
      <w:r w:rsidR="007D546D" w:rsidRPr="007D546D">
        <w:rPr>
          <w:rStyle w:val="CRRefonteDeleted"/>
          <w:noProof/>
          <w:highlight w:val="lightGray"/>
        </w:rPr>
        <w:t>ból</w:t>
      </w:r>
      <w:r w:rsidR="007D546D" w:rsidRPr="007D546D">
        <w:rPr>
          <w:noProof/>
        </w:rPr>
        <w:fldChar w:fldCharType="begin"/>
      </w:r>
      <w:r w:rsidR="007D546D" w:rsidRPr="007D546D">
        <w:rPr>
          <w:noProof/>
        </w:rPr>
        <w:instrText xml:space="preserve"> QUOTE "</w:instrText>
      </w:r>
      <w:r w:rsidR="007D546D" w:rsidRPr="007D546D">
        <w:rPr>
          <w:rStyle w:val="CRMarker"/>
          <w:noProof/>
        </w:rPr>
        <w:instrText>Ö</w:instrText>
      </w:r>
      <w:r w:rsidR="007D546D" w:rsidRPr="007D546D">
        <w:rPr>
          <w:noProof/>
        </w:rPr>
        <w:instrText xml:space="preserve">" </w:instrText>
      </w:r>
      <w:r w:rsidR="007D546D" w:rsidRPr="007D546D">
        <w:rPr>
          <w:noProof/>
        </w:rPr>
        <w:fldChar w:fldCharType="separate"/>
      </w:r>
      <w:r w:rsidR="007D546D" w:rsidRPr="007D546D">
        <w:rPr>
          <w:rStyle w:val="CRMarker"/>
          <w:noProof/>
        </w:rPr>
        <w:t>Ö</w:t>
      </w:r>
      <w:r w:rsidR="007D546D" w:rsidRPr="007D546D">
        <w:rPr>
          <w:noProof/>
        </w:rPr>
        <w:fldChar w:fldCharType="end"/>
      </w:r>
      <w:r w:rsidR="007D546D" w:rsidRPr="007D546D">
        <w:rPr>
          <w:noProof/>
        </w:rPr>
        <w:t> </w:t>
      </w:r>
      <w:r w:rsidR="007D546D">
        <w:rPr>
          <w:noProof/>
        </w:rPr>
        <w:t>kal</w:t>
      </w:r>
      <w:r w:rsidR="007D546D" w:rsidRPr="007D546D">
        <w:rPr>
          <w:noProof/>
        </w:rPr>
        <w:t> </w:t>
      </w:r>
      <w:r w:rsidR="007D546D" w:rsidRPr="007D546D">
        <w:rPr>
          <w:noProof/>
        </w:rPr>
        <w:fldChar w:fldCharType="begin"/>
      </w:r>
      <w:r w:rsidR="007D546D" w:rsidRPr="007D546D">
        <w:rPr>
          <w:noProof/>
        </w:rPr>
        <w:instrText xml:space="preserve"> QUOTE "</w:instrText>
      </w:r>
      <w:r w:rsidR="007D546D" w:rsidRPr="007D546D">
        <w:rPr>
          <w:rStyle w:val="CRMarker"/>
          <w:noProof/>
        </w:rPr>
        <w:instrText>Õ</w:instrText>
      </w:r>
      <w:r w:rsidR="007D546D" w:rsidRPr="007D546D">
        <w:rPr>
          <w:noProof/>
        </w:rPr>
        <w:instrText xml:space="preserve">" </w:instrText>
      </w:r>
      <w:r w:rsidR="007D546D" w:rsidRPr="007D546D">
        <w:rPr>
          <w:noProof/>
        </w:rPr>
        <w:fldChar w:fldCharType="separate"/>
      </w:r>
      <w:r w:rsidR="007D546D" w:rsidRPr="007D546D">
        <w:rPr>
          <w:rStyle w:val="CRMarker"/>
          <w:noProof/>
        </w:rPr>
        <w:t>Õ</w:t>
      </w:r>
      <w:r w:rsidR="007D546D" w:rsidRPr="007D546D">
        <w:rPr>
          <w:noProof/>
        </w:rPr>
        <w:fldChar w:fldCharType="end"/>
      </w:r>
      <w:r w:rsidR="0006390D">
        <w:rPr>
          <w:noProof/>
        </w:rPr>
        <w:t xml:space="preserve"> </w:t>
      </w:r>
      <w:r w:rsidRPr="004B2E74">
        <w:rPr>
          <w:rStyle w:val="CRRefonteDeleted"/>
          <w:noProof/>
          <w:highlight w:val="lightGray"/>
        </w:rPr>
        <w:t>nyújtott hozzájárulások</w:t>
      </w:r>
      <w:r w:rsidRPr="004B2E74">
        <w:rPr>
          <w:noProof/>
        </w:rPr>
        <w:t xml:space="preserve"> </w:t>
      </w:r>
      <w:r w:rsidR="00076DCA" w:rsidRPr="004B5969">
        <w:rPr>
          <w:noProof/>
          <w:highlight w:val="lightGray"/>
        </w:rPr>
        <w:fldChar w:fldCharType="begin"/>
      </w:r>
      <w:r w:rsidR="00076DCA" w:rsidRPr="004B5969">
        <w:rPr>
          <w:noProof/>
          <w:highlight w:val="lightGray"/>
        </w:rPr>
        <w:instrText xml:space="preserve"> QUOTE "</w:instrText>
      </w:r>
      <w:r w:rsidR="00076DCA" w:rsidRPr="004B5969">
        <w:rPr>
          <w:rStyle w:val="CRMarker"/>
          <w:noProof/>
          <w:highlight w:val="lightGray"/>
        </w:rPr>
        <w:instrText>ð</w:instrText>
      </w:r>
      <w:r w:rsidR="00076DCA" w:rsidRPr="004B5969">
        <w:rPr>
          <w:noProof/>
          <w:highlight w:val="lightGray"/>
        </w:rPr>
        <w:instrText xml:space="preserve">" </w:instrText>
      </w:r>
      <w:r w:rsidR="00076DCA" w:rsidRPr="004B5969">
        <w:rPr>
          <w:noProof/>
          <w:highlight w:val="lightGray"/>
        </w:rPr>
        <w:fldChar w:fldCharType="separate"/>
      </w:r>
      <w:r w:rsidR="00076DCA" w:rsidRPr="004B5969">
        <w:rPr>
          <w:rStyle w:val="CRMarker"/>
          <w:noProof/>
          <w:highlight w:val="lightGray"/>
        </w:rPr>
        <w:t>ð</w:t>
      </w:r>
      <w:r w:rsidR="00076DCA" w:rsidRPr="004B5969">
        <w:rPr>
          <w:noProof/>
          <w:highlight w:val="lightGray"/>
        </w:rPr>
        <w:fldChar w:fldCharType="end"/>
      </w:r>
      <w:r w:rsidR="00076DCA" w:rsidRPr="00076DCA">
        <w:rPr>
          <w:noProof/>
          <w:highlight w:val="lightGray"/>
        </w:rPr>
        <w:t> </w:t>
      </w:r>
      <w:r w:rsidR="00FB7D2E" w:rsidRPr="00076DCA">
        <w:rPr>
          <w:noProof/>
          <w:highlight w:val="lightGray"/>
        </w:rPr>
        <w:t xml:space="preserve"> való kombinációk</w:t>
      </w:r>
      <w:r w:rsidR="00076DCA" w:rsidRPr="00076DCA">
        <w:rPr>
          <w:noProof/>
          <w:highlight w:val="lightGray"/>
        </w:rPr>
        <w:t> </w:t>
      </w:r>
      <w:r w:rsidR="00076DCA" w:rsidRPr="00076DCA">
        <w:rPr>
          <w:noProof/>
          <w:highlight w:val="lightGray"/>
        </w:rPr>
        <w:fldChar w:fldCharType="begin"/>
      </w:r>
      <w:r w:rsidR="00076DCA" w:rsidRPr="00076DCA">
        <w:rPr>
          <w:noProof/>
          <w:highlight w:val="lightGray"/>
        </w:rPr>
        <w:instrText xml:space="preserve"> QUOTE "</w:instrText>
      </w:r>
      <w:r w:rsidR="00076DCA" w:rsidRPr="00076DCA">
        <w:rPr>
          <w:rStyle w:val="CRMarker"/>
          <w:noProof/>
          <w:highlight w:val="lightGray"/>
        </w:rPr>
        <w:instrText>ï</w:instrText>
      </w:r>
      <w:r w:rsidR="00076DCA" w:rsidRPr="00076DCA">
        <w:rPr>
          <w:noProof/>
          <w:highlight w:val="lightGray"/>
        </w:rPr>
        <w:instrText xml:space="preserve">" </w:instrText>
      </w:r>
      <w:r w:rsidR="00076DCA" w:rsidRPr="00076DCA">
        <w:rPr>
          <w:noProof/>
          <w:highlight w:val="lightGray"/>
        </w:rPr>
        <w:fldChar w:fldCharType="separate"/>
      </w:r>
      <w:r w:rsidR="00076DCA" w:rsidRPr="00076DCA">
        <w:rPr>
          <w:rStyle w:val="CRMarker"/>
          <w:noProof/>
          <w:highlight w:val="lightGray"/>
        </w:rPr>
        <w:t>ï</w:t>
      </w:r>
      <w:r w:rsidR="00076DCA" w:rsidRPr="00076DCA">
        <w:rPr>
          <w:noProof/>
          <w:highlight w:val="lightGray"/>
        </w:rPr>
        <w:fldChar w:fldCharType="end"/>
      </w:r>
      <w:r w:rsidR="00FB7D2E">
        <w:rPr>
          <w:noProof/>
        </w:rPr>
        <w:t xml:space="preserve"> </w:t>
      </w:r>
      <w:r w:rsidRPr="004B2E74">
        <w:rPr>
          <w:noProof/>
        </w:rPr>
        <w:t>tekintetében az ágazatspecifik</w:t>
      </w:r>
      <w:r>
        <w:rPr>
          <w:noProof/>
        </w:rPr>
        <w:t>us szabályokat kell alkalmazni</w:t>
      </w:r>
      <w:r w:rsidR="00CE4A11">
        <w:rPr>
          <w:noProof/>
        </w:rPr>
        <w:t xml:space="preserve">. </w:t>
      </w:r>
      <w:r w:rsidRPr="004B2E74">
        <w:rPr>
          <w:rStyle w:val="CRRefonteDeleted"/>
          <w:noProof/>
          <w:highlight w:val="lightGray"/>
        </w:rPr>
        <w:t>Az első mondat ellenére az irányító hatóságok a meglévő finanszírozási eszközhöz való hozzájárulást megelőzően támaszkodhatnak a 209. cikk (2) bekezdése első albekezdésének h) pontja és második albekezdése szerint elvégzett meglévő előzetes értékelésre.</w:t>
      </w:r>
    </w:p>
    <w:p w14:paraId="1A085C68" w14:textId="77777777" w:rsidR="00862C75" w:rsidRPr="004B2E74" w:rsidRDefault="00862C75" w:rsidP="00862C75">
      <w:pPr>
        <w:pStyle w:val="SectionTitle"/>
        <w:rPr>
          <w:noProof/>
        </w:rPr>
      </w:pPr>
      <w:r w:rsidRPr="004B2E74">
        <w:rPr>
          <w:i/>
          <w:noProof/>
        </w:rPr>
        <w:t>2. szakasz</w:t>
      </w:r>
    </w:p>
    <w:p w14:paraId="4DCDBCF9" w14:textId="77777777" w:rsidR="00862C75" w:rsidRPr="004B2E74" w:rsidRDefault="00862C75" w:rsidP="00862C75">
      <w:pPr>
        <w:pStyle w:val="SectionTitle"/>
        <w:rPr>
          <w:noProof/>
        </w:rPr>
      </w:pPr>
      <w:r w:rsidRPr="004B2E74">
        <w:rPr>
          <w:i/>
          <w:noProof/>
        </w:rPr>
        <w:t>Költségvetési biztosítékok</w:t>
      </w:r>
    </w:p>
    <w:p w14:paraId="68D78953" w14:textId="77777777" w:rsidR="00862C75" w:rsidRPr="004B2E74" w:rsidRDefault="00862C75" w:rsidP="00862C75">
      <w:pPr>
        <w:pStyle w:val="Titrearticle"/>
        <w:rPr>
          <w:noProof/>
        </w:rPr>
      </w:pPr>
      <w:r w:rsidRPr="004B2E74">
        <w:rPr>
          <w:rStyle w:val="CRMinorChangeAdded"/>
          <w:noProof/>
        </w:rPr>
        <w:t>222</w:t>
      </w:r>
      <w:r w:rsidRPr="004B2E74">
        <w:rPr>
          <w:rStyle w:val="CRMinorChangeDeleted"/>
          <w:noProof/>
        </w:rPr>
        <w:t>218</w:t>
      </w:r>
      <w:r w:rsidRPr="004B2E74">
        <w:rPr>
          <w:iCs/>
          <w:noProof/>
        </w:rPr>
        <w:t>.</w:t>
      </w:r>
      <w:r w:rsidRPr="004B2E74">
        <w:rPr>
          <w:noProof/>
        </w:rPr>
        <w:t xml:space="preserve"> cikk</w:t>
      </w:r>
    </w:p>
    <w:p w14:paraId="2FBC326F" w14:textId="77777777" w:rsidR="00862C75" w:rsidRPr="004B2E74" w:rsidRDefault="00862C75" w:rsidP="00862C75">
      <w:pPr>
        <w:pStyle w:val="NormalCentered"/>
        <w:rPr>
          <w:b/>
          <w:bCs/>
          <w:noProof/>
        </w:rPr>
      </w:pPr>
      <w:r w:rsidRPr="004B2E74">
        <w:rPr>
          <w:b/>
          <w:noProof/>
        </w:rPr>
        <w:t>A költségvetési biztosítékokra vonatkozó szabályok</w:t>
      </w:r>
    </w:p>
    <w:p w14:paraId="61E79AC6" w14:textId="77777777" w:rsidR="00862C75" w:rsidRPr="004B2E74" w:rsidRDefault="00862C75" w:rsidP="00862C75">
      <w:pPr>
        <w:rPr>
          <w:noProof/>
        </w:rPr>
      </w:pPr>
      <w:r w:rsidRPr="004B2E74">
        <w:rPr>
          <w:noProof/>
        </w:rPr>
        <w:t>(1)</w:t>
      </w:r>
      <w:r w:rsidRPr="004B2E74">
        <w:rPr>
          <w:noProof/>
        </w:rPr>
        <w:tab/>
        <w:t>Az alap-jogiaktusban meg kell határozni a következőket:</w:t>
      </w:r>
    </w:p>
    <w:p w14:paraId="0D297E97" w14:textId="77777777" w:rsidR="00862C75" w:rsidRPr="004B2E74" w:rsidRDefault="00862C75" w:rsidP="00862C75">
      <w:pPr>
        <w:pStyle w:val="Point0"/>
        <w:rPr>
          <w:noProof/>
        </w:rPr>
      </w:pPr>
      <w:r w:rsidRPr="004B2E74">
        <w:rPr>
          <w:noProof/>
        </w:rPr>
        <w:tab/>
        <w:t>a</w:t>
      </w:r>
      <w:r>
        <w:rPr>
          <w:noProof/>
        </w:rPr>
        <w:t>)</w:t>
      </w:r>
      <w:r>
        <w:rPr>
          <w:noProof/>
        </w:rPr>
        <w:tab/>
        <w:t xml:space="preserve">a költségvetési biztosíték </w:t>
      </w:r>
      <w:r w:rsidRPr="00F41D3F">
        <w:rPr>
          <w:rStyle w:val="CRMinorChangeDeleted"/>
          <w:noProof/>
        </w:rPr>
        <w:t>azon</w:t>
      </w:r>
      <w:r w:rsidRPr="004B2E74">
        <w:rPr>
          <w:noProof/>
        </w:rPr>
        <w:t xml:space="preserve"> összege, amely semmikor sem léphető túl, a </w:t>
      </w:r>
      <w:r w:rsidRPr="004B2E74">
        <w:rPr>
          <w:rStyle w:val="CRMinorChangeAdded"/>
          <w:noProof/>
        </w:rPr>
        <w:t>212</w:t>
      </w:r>
      <w:r w:rsidRPr="004B2E74">
        <w:rPr>
          <w:rStyle w:val="CRMinorChangeDeleted"/>
          <w:noProof/>
        </w:rPr>
        <w:t>208</w:t>
      </w:r>
      <w:r w:rsidRPr="004B2E74">
        <w:rPr>
          <w:noProof/>
        </w:rPr>
        <w:t>. cikk (2) bekezdésének sérelme nélkül;</w:t>
      </w:r>
    </w:p>
    <w:p w14:paraId="0BEA2679" w14:textId="77777777" w:rsidR="00862C75" w:rsidRPr="004B2E74" w:rsidRDefault="00862C75" w:rsidP="00862C75">
      <w:pPr>
        <w:pStyle w:val="Point0"/>
        <w:rPr>
          <w:noProof/>
        </w:rPr>
      </w:pPr>
      <w:r w:rsidRPr="004B2E74">
        <w:rPr>
          <w:noProof/>
        </w:rPr>
        <w:tab/>
        <w:t>b)</w:t>
      </w:r>
      <w:r w:rsidRPr="004B2E74">
        <w:rPr>
          <w:noProof/>
        </w:rPr>
        <w:tab/>
        <w:t>a költségvetési biztosítékkal fedezett műveletek típusai.</w:t>
      </w:r>
    </w:p>
    <w:p w14:paraId="30D2AB9A" w14:textId="77777777" w:rsidR="00862C75" w:rsidRPr="004B2E74" w:rsidRDefault="00862C75" w:rsidP="00862C75">
      <w:pPr>
        <w:rPr>
          <w:noProof/>
        </w:rPr>
      </w:pPr>
      <w:r w:rsidRPr="004B2E74">
        <w:rPr>
          <w:noProof/>
        </w:rPr>
        <w:t>(2)</w:t>
      </w:r>
      <w:r w:rsidRPr="004B2E74">
        <w:rPr>
          <w:noProof/>
        </w:rPr>
        <w:tab/>
        <w:t xml:space="preserve">A tagállamok a </w:t>
      </w:r>
      <w:r w:rsidRPr="004B2E74">
        <w:rPr>
          <w:rStyle w:val="CRMinorChangeAdded"/>
          <w:noProof/>
        </w:rPr>
        <w:t>212</w:t>
      </w:r>
      <w:r w:rsidRPr="004B2E74">
        <w:rPr>
          <w:rStyle w:val="CRMinorChangeDeleted"/>
          <w:noProof/>
        </w:rPr>
        <w:t>208</w:t>
      </w:r>
      <w:r w:rsidRPr="004B2E74">
        <w:rPr>
          <w:noProof/>
        </w:rPr>
        <w:t>. cikk (2) bekezdése értelmében garancia vagy készpénz formájában járulhatnak hozzá a költségvetési biztosítékokhoz.</w:t>
      </w:r>
    </w:p>
    <w:p w14:paraId="1D0DFCE7" w14:textId="77777777" w:rsidR="00862C75" w:rsidRPr="004B2E74" w:rsidRDefault="00862C75" w:rsidP="00862C75">
      <w:pPr>
        <w:rPr>
          <w:noProof/>
        </w:rPr>
      </w:pPr>
      <w:r w:rsidRPr="004B2E74">
        <w:rPr>
          <w:noProof/>
        </w:rPr>
        <w:t xml:space="preserve">Harmadik felek a </w:t>
      </w:r>
      <w:r w:rsidRPr="004B2E74">
        <w:rPr>
          <w:rStyle w:val="CRMinorChangeAdded"/>
          <w:noProof/>
        </w:rPr>
        <w:t>212</w:t>
      </w:r>
      <w:r w:rsidRPr="004B2E74">
        <w:rPr>
          <w:rStyle w:val="CRMinorChangeDeleted"/>
          <w:noProof/>
        </w:rPr>
        <w:t>208</w:t>
      </w:r>
      <w:r w:rsidRPr="004B2E74">
        <w:rPr>
          <w:noProof/>
        </w:rPr>
        <w:t>. cikk (2) bekezdése értelmében készpénz formájában járulhatnak hozzá a költségvetési biztosítékokhoz.</w:t>
      </w:r>
    </w:p>
    <w:p w14:paraId="3CABE81C" w14:textId="77777777" w:rsidR="00862C75" w:rsidRPr="004B2E74" w:rsidRDefault="00862C75" w:rsidP="00862C75">
      <w:pPr>
        <w:rPr>
          <w:noProof/>
        </w:rPr>
      </w:pPr>
      <w:r w:rsidRPr="004B2E74">
        <w:rPr>
          <w:noProof/>
        </w:rPr>
        <w:t xml:space="preserve">A költségvetési biztosíték összegét az első és a második albekezdésben említett hozzájárulásokkal meg kell növelni. Szükség esetén a garancialehívással összefüggő kifizetéseket a hozzájáruló tagállamok vagy harmadik felek </w:t>
      </w:r>
      <w:r w:rsidRPr="004B2E74">
        <w:rPr>
          <w:i/>
          <w:noProof/>
        </w:rPr>
        <w:t>pari passu</w:t>
      </w:r>
      <w:r w:rsidRPr="004B2E74">
        <w:rPr>
          <w:noProof/>
        </w:rPr>
        <w:t xml:space="preserve"> alapon teljesítik. A Bizottság megállapodást köt a hozzájárulókkal, amelynek tartalmaznia kell különösen a kifizetési feltételekkel kapcsolatos rendelkezéseket.</w:t>
      </w:r>
    </w:p>
    <w:p w14:paraId="29F44ADF" w14:textId="77777777" w:rsidR="00862C75" w:rsidRPr="004B2E74" w:rsidRDefault="00862C75" w:rsidP="00862C75">
      <w:pPr>
        <w:pStyle w:val="Titrearticle"/>
        <w:rPr>
          <w:noProof/>
        </w:rPr>
      </w:pPr>
      <w:r w:rsidRPr="004B2E74">
        <w:rPr>
          <w:rStyle w:val="CRMinorChangeAdded"/>
          <w:noProof/>
        </w:rPr>
        <w:t>223</w:t>
      </w:r>
      <w:r w:rsidRPr="004B2E74">
        <w:rPr>
          <w:rStyle w:val="CRMinorChangeDeleted"/>
          <w:noProof/>
        </w:rPr>
        <w:t>219</w:t>
      </w:r>
      <w:r w:rsidRPr="004B2E74">
        <w:rPr>
          <w:iCs/>
          <w:noProof/>
        </w:rPr>
        <w:t>.</w:t>
      </w:r>
      <w:r w:rsidRPr="004B2E74">
        <w:rPr>
          <w:noProof/>
        </w:rPr>
        <w:t xml:space="preserve"> cikk</w:t>
      </w:r>
    </w:p>
    <w:p w14:paraId="1BE9188B" w14:textId="77777777" w:rsidR="00862C75" w:rsidRPr="004B2E74" w:rsidRDefault="00862C75" w:rsidP="00862C75">
      <w:pPr>
        <w:pStyle w:val="NormalCentered"/>
        <w:rPr>
          <w:b/>
          <w:bCs/>
          <w:noProof/>
        </w:rPr>
      </w:pPr>
      <w:r w:rsidRPr="004B2E74">
        <w:rPr>
          <w:b/>
          <w:noProof/>
        </w:rPr>
        <w:t>A költségvetési biztosítékok felhasználása</w:t>
      </w:r>
    </w:p>
    <w:p w14:paraId="585F4391" w14:textId="77777777" w:rsidR="00862C75" w:rsidRPr="004B2E74" w:rsidRDefault="00862C75" w:rsidP="00862C75">
      <w:pPr>
        <w:rPr>
          <w:noProof/>
        </w:rPr>
      </w:pPr>
      <w:r w:rsidRPr="004B2E74">
        <w:rPr>
          <w:noProof/>
        </w:rPr>
        <w:t>(1)</w:t>
      </w:r>
      <w:r w:rsidRPr="004B2E74">
        <w:rPr>
          <w:noProof/>
        </w:rPr>
        <w:tab/>
        <w:t>A fedezett művelettípusokra vonatkozó költségvetési biztosítékok visszavonhatatlanok, feltétel nélküliek és azonnal lehívhatóak.</w:t>
      </w:r>
    </w:p>
    <w:p w14:paraId="59AFFEEC" w14:textId="77777777" w:rsidR="00862C75" w:rsidRPr="004B2E74" w:rsidRDefault="00862C75" w:rsidP="00862C75">
      <w:pPr>
        <w:rPr>
          <w:noProof/>
        </w:rPr>
      </w:pPr>
      <w:r w:rsidRPr="004B2E74">
        <w:rPr>
          <w:noProof/>
        </w:rPr>
        <w:t>(2)</w:t>
      </w:r>
      <w:r w:rsidRPr="004B2E74">
        <w:rPr>
          <w:noProof/>
        </w:rPr>
        <w:tab/>
        <w:t>A költségvetési biztosítékokat a 62. cikk (1) bekezdése első albekezdésének c) pontja szerint vagy kivételes esetekben a 62. cikk (1) bekezdése első albekezd</w:t>
      </w:r>
      <w:r>
        <w:rPr>
          <w:noProof/>
        </w:rPr>
        <w:t xml:space="preserve">ésének a) pontja szerint kell </w:t>
      </w:r>
      <w:r w:rsidRPr="00F41D3F">
        <w:rPr>
          <w:rStyle w:val="CRDeleted"/>
          <w:noProof/>
        </w:rPr>
        <w:t>végrehajtani</w:t>
      </w:r>
      <w:r w:rsidRPr="00F41D3F">
        <w:rPr>
          <w:noProof/>
        </w:rPr>
        <w:t xml:space="preserve"> </w:t>
      </w:r>
      <w:r w:rsidRPr="00F41D3F">
        <w:rPr>
          <w:noProof/>
        </w:rPr>
        <w:fldChar w:fldCharType="begin"/>
      </w:r>
      <w:r w:rsidRPr="00F41D3F">
        <w:rPr>
          <w:noProof/>
        </w:rPr>
        <w:instrText xml:space="preserve"> QUOTE "</w:instrText>
      </w:r>
      <w:r w:rsidRPr="00F41D3F">
        <w:rPr>
          <w:rStyle w:val="CRMarker"/>
          <w:noProof/>
        </w:rPr>
        <w:instrText>Ö</w:instrText>
      </w:r>
      <w:r w:rsidRPr="00F41D3F">
        <w:rPr>
          <w:noProof/>
        </w:rPr>
        <w:instrText xml:space="preserve">" </w:instrText>
      </w:r>
      <w:r w:rsidRPr="00F41D3F">
        <w:rPr>
          <w:noProof/>
        </w:rPr>
        <w:fldChar w:fldCharType="separate"/>
      </w:r>
      <w:r w:rsidRPr="00F41D3F">
        <w:rPr>
          <w:rStyle w:val="CRMarker"/>
          <w:noProof/>
        </w:rPr>
        <w:t>Ö</w:t>
      </w:r>
      <w:r w:rsidRPr="00F41D3F">
        <w:rPr>
          <w:noProof/>
        </w:rPr>
        <w:fldChar w:fldCharType="end"/>
      </w:r>
      <w:r w:rsidRPr="00F41D3F">
        <w:rPr>
          <w:noProof/>
        </w:rPr>
        <w:t> </w:t>
      </w:r>
      <w:r w:rsidRPr="004B2E74">
        <w:rPr>
          <w:noProof/>
        </w:rPr>
        <w:t>nyújtani</w:t>
      </w:r>
      <w:r w:rsidRPr="00F41D3F">
        <w:rPr>
          <w:noProof/>
        </w:rPr>
        <w:t> </w:t>
      </w:r>
      <w:r w:rsidRPr="00F41D3F">
        <w:rPr>
          <w:noProof/>
        </w:rPr>
        <w:fldChar w:fldCharType="begin"/>
      </w:r>
      <w:r w:rsidRPr="00F41D3F">
        <w:rPr>
          <w:noProof/>
        </w:rPr>
        <w:instrText xml:space="preserve"> QUOTE "</w:instrText>
      </w:r>
      <w:r w:rsidRPr="00F41D3F">
        <w:rPr>
          <w:rStyle w:val="CRMarker"/>
          <w:noProof/>
        </w:rPr>
        <w:instrText>Õ</w:instrText>
      </w:r>
      <w:r w:rsidRPr="00F41D3F">
        <w:rPr>
          <w:noProof/>
        </w:rPr>
        <w:instrText xml:space="preserve">" </w:instrText>
      </w:r>
      <w:r w:rsidRPr="00F41D3F">
        <w:rPr>
          <w:noProof/>
        </w:rPr>
        <w:fldChar w:fldCharType="separate"/>
      </w:r>
      <w:r w:rsidRPr="00F41D3F">
        <w:rPr>
          <w:rStyle w:val="CRMarker"/>
          <w:noProof/>
        </w:rPr>
        <w:t>Õ</w:t>
      </w:r>
      <w:r w:rsidRPr="00F41D3F">
        <w:rPr>
          <w:noProof/>
        </w:rPr>
        <w:fldChar w:fldCharType="end"/>
      </w:r>
      <w:r w:rsidRPr="004B2E74">
        <w:rPr>
          <w:noProof/>
        </w:rPr>
        <w:t>.</w:t>
      </w:r>
    </w:p>
    <w:p w14:paraId="4FD37721" w14:textId="77777777" w:rsidR="00862C75" w:rsidRPr="004B2E74" w:rsidRDefault="00862C75" w:rsidP="00862C75">
      <w:pPr>
        <w:rPr>
          <w:noProof/>
        </w:rPr>
      </w:pPr>
      <w:r w:rsidRPr="004B2E74">
        <w:rPr>
          <w:noProof/>
        </w:rPr>
        <w:t>(3)</w:t>
      </w:r>
      <w:r w:rsidRPr="004B2E74">
        <w:rPr>
          <w:noProof/>
        </w:rPr>
        <w:tab/>
        <w:t xml:space="preserve">A költségvetési biztosíték csak olyan finanszírozási és befektetési műveleteket fedezhet, amelyek megfelelnek a </w:t>
      </w:r>
      <w:r w:rsidRPr="004B2E74">
        <w:rPr>
          <w:rStyle w:val="CRMinorChangeAdded"/>
          <w:noProof/>
        </w:rPr>
        <w:t>213</w:t>
      </w:r>
      <w:r w:rsidRPr="004B2E74">
        <w:rPr>
          <w:rStyle w:val="CRMinorChangeDeleted"/>
          <w:noProof/>
        </w:rPr>
        <w:t>209</w:t>
      </w:r>
      <w:r w:rsidRPr="004B2E74">
        <w:rPr>
          <w:noProof/>
        </w:rPr>
        <w:t>. cikk (2) bekezdése első albekezdése a)–d) pontjának.</w:t>
      </w:r>
    </w:p>
    <w:p w14:paraId="7E8E0D31" w14:textId="77777777" w:rsidR="00862C75" w:rsidRPr="004B2E74" w:rsidRDefault="00862C75" w:rsidP="00862C75">
      <w:pPr>
        <w:rPr>
          <w:noProof/>
        </w:rPr>
      </w:pPr>
      <w:r w:rsidRPr="004B2E74">
        <w:rPr>
          <w:noProof/>
        </w:rPr>
        <w:t>(</w:t>
      </w:r>
      <w:r>
        <w:rPr>
          <w:noProof/>
        </w:rPr>
        <w:t>4)</w:t>
      </w:r>
      <w:r>
        <w:rPr>
          <w:noProof/>
        </w:rPr>
        <w:tab/>
        <w:t>A partnereknek saját forrás</w:t>
      </w:r>
      <w:r w:rsidRPr="00F41D3F">
        <w:rPr>
          <w:rStyle w:val="CRDeleted"/>
          <w:noProof/>
        </w:rPr>
        <w:t>o</w:t>
      </w:r>
      <w:r w:rsidRPr="00F41D3F">
        <w:rPr>
          <w:noProof/>
        </w:rPr>
        <w:fldChar w:fldCharType="begin"/>
      </w:r>
      <w:r w:rsidRPr="00F41D3F">
        <w:rPr>
          <w:noProof/>
        </w:rPr>
        <w:instrText xml:space="preserve"> QUOTE "</w:instrText>
      </w:r>
      <w:r w:rsidRPr="00F41D3F">
        <w:rPr>
          <w:rStyle w:val="CRMarker"/>
          <w:noProof/>
        </w:rPr>
        <w:instrText>Ö</w:instrText>
      </w:r>
      <w:r w:rsidRPr="00F41D3F">
        <w:rPr>
          <w:noProof/>
        </w:rPr>
        <w:instrText xml:space="preserve">" </w:instrText>
      </w:r>
      <w:r w:rsidRPr="00F41D3F">
        <w:rPr>
          <w:noProof/>
        </w:rPr>
        <w:fldChar w:fldCharType="separate"/>
      </w:r>
      <w:r w:rsidRPr="00F41D3F">
        <w:rPr>
          <w:rStyle w:val="CRMarker"/>
          <w:noProof/>
        </w:rPr>
        <w:t>Ö</w:t>
      </w:r>
      <w:r w:rsidRPr="00F41D3F">
        <w:rPr>
          <w:noProof/>
        </w:rPr>
        <w:fldChar w:fldCharType="end"/>
      </w:r>
      <w:r w:rsidRPr="00F41D3F">
        <w:rPr>
          <w:noProof/>
        </w:rPr>
        <w:t> </w:t>
      </w:r>
      <w:r w:rsidRPr="004B2E74">
        <w:rPr>
          <w:noProof/>
        </w:rPr>
        <w:t>ai</w:t>
      </w:r>
      <w:r w:rsidRPr="00F41D3F">
        <w:rPr>
          <w:noProof/>
        </w:rPr>
        <w:t> </w:t>
      </w:r>
      <w:r w:rsidRPr="00F41D3F">
        <w:rPr>
          <w:noProof/>
        </w:rPr>
        <w:fldChar w:fldCharType="begin"/>
      </w:r>
      <w:r w:rsidRPr="00F41D3F">
        <w:rPr>
          <w:noProof/>
        </w:rPr>
        <w:instrText xml:space="preserve"> QUOTE "</w:instrText>
      </w:r>
      <w:r w:rsidRPr="00F41D3F">
        <w:rPr>
          <w:rStyle w:val="CRMarker"/>
          <w:noProof/>
        </w:rPr>
        <w:instrText>Õ</w:instrText>
      </w:r>
      <w:r w:rsidRPr="00F41D3F">
        <w:rPr>
          <w:noProof/>
        </w:rPr>
        <w:instrText xml:space="preserve">" </w:instrText>
      </w:r>
      <w:r w:rsidRPr="00F41D3F">
        <w:rPr>
          <w:noProof/>
        </w:rPr>
        <w:fldChar w:fldCharType="separate"/>
      </w:r>
      <w:r w:rsidRPr="00F41D3F">
        <w:rPr>
          <w:rStyle w:val="CRMarker"/>
          <w:noProof/>
        </w:rPr>
        <w:t>Õ</w:t>
      </w:r>
      <w:r w:rsidRPr="00F41D3F">
        <w:rPr>
          <w:noProof/>
        </w:rPr>
        <w:fldChar w:fldCharType="end"/>
      </w:r>
      <w:r w:rsidRPr="004B2E74">
        <w:rPr>
          <w:noProof/>
        </w:rPr>
        <w:t>kkal hozzá kell járulniuk a költségvetési biztosítékkal fedezett műveletekhez.</w:t>
      </w:r>
    </w:p>
    <w:p w14:paraId="2A9D19B2" w14:textId="77777777" w:rsidR="00862C75" w:rsidRPr="004B2E74" w:rsidRDefault="00862C75" w:rsidP="00862C75">
      <w:pPr>
        <w:rPr>
          <w:noProof/>
        </w:rPr>
      </w:pPr>
      <w:r w:rsidRPr="004B2E74">
        <w:rPr>
          <w:noProof/>
        </w:rPr>
        <w:t>(5)</w:t>
      </w:r>
      <w:r w:rsidRPr="004B2E74">
        <w:rPr>
          <w:noProof/>
        </w:rPr>
        <w:tab/>
        <w:t>A Bizottság garanciamegállapodást köt a partnerekkel. A költségvetési biztosíték nyújtása a garanciamegállapodás hatálybalépésétől függ.</w:t>
      </w:r>
    </w:p>
    <w:p w14:paraId="67EF961B" w14:textId="77777777" w:rsidR="00862C75" w:rsidRPr="004B2E74" w:rsidRDefault="00862C75" w:rsidP="00862C75">
      <w:pPr>
        <w:rPr>
          <w:noProof/>
        </w:rPr>
      </w:pPr>
      <w:r w:rsidRPr="004B2E74">
        <w:rPr>
          <w:noProof/>
        </w:rPr>
        <w:t>(6)</w:t>
      </w:r>
      <w:r w:rsidRPr="004B2E74">
        <w:rPr>
          <w:noProof/>
        </w:rPr>
        <w:tab/>
        <w:t>A partnereknek évente be kell nyújtaniuk a Bizottság számára a következőket:</w:t>
      </w:r>
    </w:p>
    <w:p w14:paraId="6D5E7ED8" w14:textId="77777777" w:rsidR="00862C75" w:rsidRPr="004B2E74" w:rsidRDefault="00862C75" w:rsidP="00862C75">
      <w:pPr>
        <w:pStyle w:val="Point0"/>
        <w:rPr>
          <w:noProof/>
        </w:rPr>
      </w:pPr>
      <w:r w:rsidRPr="004B2E74">
        <w:rPr>
          <w:noProof/>
        </w:rPr>
        <w:tab/>
        <w:t>a)</w:t>
      </w:r>
      <w:r w:rsidRPr="004B2E74">
        <w:rPr>
          <w:noProof/>
        </w:rPr>
        <w:tab/>
        <w:t>a költségvetési biztosítékkal fedezett műveletek kockázatértékelésére és minősítésére, valamint a várható nemteljesítésekre vonatkozó információk;</w:t>
      </w:r>
    </w:p>
    <w:p w14:paraId="5D351A08" w14:textId="77777777" w:rsidR="00862C75" w:rsidRPr="004B2E74" w:rsidRDefault="00862C75" w:rsidP="00862C75">
      <w:pPr>
        <w:pStyle w:val="Point0"/>
        <w:rPr>
          <w:noProof/>
        </w:rPr>
      </w:pPr>
      <w:r w:rsidRPr="004B2E74">
        <w:rPr>
          <w:noProof/>
        </w:rPr>
        <w:tab/>
        <w:t>b)</w:t>
      </w:r>
      <w:r w:rsidRPr="004B2E74">
        <w:rPr>
          <w:noProof/>
        </w:rPr>
        <w:tab/>
        <w:t>az Unió számára a költségvetési biztosítékból eredő fennálló pénzügyi kötelezettségekre vonatkozó információ, egyedi műveletek szerinti bontásban</w:t>
      </w:r>
      <w:r w:rsidRPr="004B2E74">
        <w:rPr>
          <w:rStyle w:val="CRRefonteDeleted"/>
          <w:noProof/>
          <w:highlight w:val="lightGray"/>
        </w:rPr>
        <w:t>, a 80. cikkben említett uniós számviteli szabályoknak vagy az IPSAS-nak megfelelően értékelve</w:t>
      </w:r>
      <w:r w:rsidRPr="004B2E74">
        <w:rPr>
          <w:noProof/>
        </w:rPr>
        <w:t>;</w:t>
      </w:r>
    </w:p>
    <w:p w14:paraId="59347E98" w14:textId="77777777" w:rsidR="00862C75" w:rsidRPr="004B2E74" w:rsidRDefault="00862C75" w:rsidP="00862C75">
      <w:pPr>
        <w:pStyle w:val="Point0"/>
        <w:rPr>
          <w:noProof/>
        </w:rPr>
      </w:pPr>
      <w:r w:rsidRPr="004B2E74">
        <w:rPr>
          <w:noProof/>
        </w:rPr>
        <w:tab/>
        <w:t>c)</w:t>
      </w:r>
      <w:r w:rsidRPr="004B2E74">
        <w:rPr>
          <w:noProof/>
        </w:rPr>
        <w:tab/>
        <w:t>a költségvetési biztosítékkal fedezett műveletekből származó teljes nyereségek vagy veszteségek összege.</w:t>
      </w:r>
    </w:p>
    <w:p w14:paraId="4DE97751" w14:textId="77777777" w:rsidR="00862C75" w:rsidRPr="004B2E74" w:rsidRDefault="00862C75" w:rsidP="00862C75">
      <w:pPr>
        <w:pStyle w:val="SectionTitle"/>
        <w:rPr>
          <w:noProof/>
        </w:rPr>
      </w:pPr>
      <w:r w:rsidRPr="004B2E74">
        <w:rPr>
          <w:i/>
          <w:noProof/>
        </w:rPr>
        <w:t>3. szakasz</w:t>
      </w:r>
    </w:p>
    <w:p w14:paraId="10934010" w14:textId="77777777" w:rsidR="00862C75" w:rsidRPr="004B2E74" w:rsidRDefault="00862C75" w:rsidP="00862C75">
      <w:pPr>
        <w:pStyle w:val="SectionTitle"/>
        <w:rPr>
          <w:noProof/>
        </w:rPr>
      </w:pPr>
      <w:r w:rsidRPr="004B2E74">
        <w:rPr>
          <w:i/>
          <w:noProof/>
        </w:rPr>
        <w:t>Pénzügyi támogatások</w:t>
      </w:r>
    </w:p>
    <w:p w14:paraId="7C0D4CEC" w14:textId="77777777" w:rsidR="00862C75" w:rsidRPr="004B2E74" w:rsidRDefault="00862C75" w:rsidP="00862C75">
      <w:pPr>
        <w:pStyle w:val="Titrearticle"/>
        <w:rPr>
          <w:noProof/>
        </w:rPr>
      </w:pPr>
      <w:r w:rsidRPr="004B2E74">
        <w:rPr>
          <w:rStyle w:val="CRMinorChangeAdded"/>
          <w:noProof/>
        </w:rPr>
        <w:t>224</w:t>
      </w:r>
      <w:r w:rsidRPr="004B2E74">
        <w:rPr>
          <w:rStyle w:val="CRMinorChangeDeleted"/>
          <w:noProof/>
        </w:rPr>
        <w:t>220</w:t>
      </w:r>
      <w:r w:rsidRPr="004B2E74">
        <w:rPr>
          <w:iCs/>
          <w:noProof/>
        </w:rPr>
        <w:t>.</w:t>
      </w:r>
      <w:r w:rsidRPr="004B2E74">
        <w:rPr>
          <w:noProof/>
        </w:rPr>
        <w:t xml:space="preserve"> cikk</w:t>
      </w:r>
    </w:p>
    <w:p w14:paraId="254CF2E5" w14:textId="77777777" w:rsidR="00862C75" w:rsidRPr="004B2E74" w:rsidRDefault="00862C75" w:rsidP="00862C75">
      <w:pPr>
        <w:pStyle w:val="NormalCentered"/>
        <w:rPr>
          <w:b/>
          <w:bCs/>
          <w:noProof/>
        </w:rPr>
      </w:pPr>
      <w:r w:rsidRPr="004B2E74">
        <w:rPr>
          <w:b/>
          <w:noProof/>
        </w:rPr>
        <w:t>Szabályok és végrehajtás</w:t>
      </w:r>
    </w:p>
    <w:p w14:paraId="140F0A18" w14:textId="77777777" w:rsidR="00862C75" w:rsidRPr="004B2E74" w:rsidRDefault="00862C75" w:rsidP="00862C75">
      <w:pPr>
        <w:rPr>
          <w:noProof/>
        </w:rPr>
      </w:pPr>
      <w:r w:rsidRPr="004B2E74">
        <w:rPr>
          <w:noProof/>
        </w:rPr>
        <w:t>(1)</w:t>
      </w:r>
      <w:r w:rsidRPr="004B2E74">
        <w:rPr>
          <w:noProof/>
        </w:rPr>
        <w:tab/>
        <w:t>Az Unió által tagállamoknak vagy harmadik országoknak nyújtott pénzügyi támogatásra előre meghatározott feltételeknek kell vonatkoz</w:t>
      </w:r>
      <w:r>
        <w:rPr>
          <w:noProof/>
        </w:rPr>
        <w:t xml:space="preserve">niuk, és a támogatás </w:t>
      </w:r>
      <w:r w:rsidRPr="00F41D3F">
        <w:rPr>
          <w:rStyle w:val="CRDeleted"/>
          <w:noProof/>
        </w:rPr>
        <w:t>hitel</w:t>
      </w:r>
      <w:r>
        <w:rPr>
          <w:noProof/>
        </w:rPr>
        <w:t xml:space="preserve"> </w:t>
      </w:r>
      <w:r w:rsidRPr="00F41D3F">
        <w:rPr>
          <w:noProof/>
        </w:rPr>
        <w:fldChar w:fldCharType="begin"/>
      </w:r>
      <w:r w:rsidRPr="00F41D3F">
        <w:rPr>
          <w:noProof/>
        </w:rPr>
        <w:instrText xml:space="preserve"> QUOTE "</w:instrText>
      </w:r>
      <w:r w:rsidRPr="00F41D3F">
        <w:rPr>
          <w:rStyle w:val="CRMarker"/>
          <w:noProof/>
        </w:rPr>
        <w:instrText>Ö</w:instrText>
      </w:r>
      <w:r w:rsidRPr="00F41D3F">
        <w:rPr>
          <w:noProof/>
        </w:rPr>
        <w:instrText xml:space="preserve">" </w:instrText>
      </w:r>
      <w:r w:rsidRPr="00F41D3F">
        <w:rPr>
          <w:noProof/>
        </w:rPr>
        <w:fldChar w:fldCharType="separate"/>
      </w:r>
      <w:r w:rsidRPr="00F41D3F">
        <w:rPr>
          <w:rStyle w:val="CRMarker"/>
          <w:noProof/>
        </w:rPr>
        <w:t>Ö</w:t>
      </w:r>
      <w:r w:rsidRPr="00F41D3F">
        <w:rPr>
          <w:noProof/>
        </w:rPr>
        <w:fldChar w:fldCharType="end"/>
      </w:r>
      <w:r w:rsidRPr="00F41D3F">
        <w:rPr>
          <w:noProof/>
        </w:rPr>
        <w:t> </w:t>
      </w:r>
      <w:r w:rsidRPr="004B2E74">
        <w:rPr>
          <w:noProof/>
        </w:rPr>
        <w:t>kölcsön</w:t>
      </w:r>
      <w:r w:rsidRPr="00F41D3F">
        <w:rPr>
          <w:noProof/>
        </w:rPr>
        <w:t> </w:t>
      </w:r>
      <w:r w:rsidRPr="00F41D3F">
        <w:rPr>
          <w:noProof/>
        </w:rPr>
        <w:fldChar w:fldCharType="begin"/>
      </w:r>
      <w:r w:rsidRPr="00F41D3F">
        <w:rPr>
          <w:noProof/>
        </w:rPr>
        <w:instrText xml:space="preserve"> QUOTE "</w:instrText>
      </w:r>
      <w:r w:rsidRPr="00F41D3F">
        <w:rPr>
          <w:rStyle w:val="CRMarker"/>
          <w:noProof/>
        </w:rPr>
        <w:instrText>Õ</w:instrText>
      </w:r>
      <w:r w:rsidRPr="00F41D3F">
        <w:rPr>
          <w:noProof/>
        </w:rPr>
        <w:instrText xml:space="preserve">" </w:instrText>
      </w:r>
      <w:r w:rsidRPr="00F41D3F">
        <w:rPr>
          <w:noProof/>
        </w:rPr>
        <w:fldChar w:fldCharType="separate"/>
      </w:r>
      <w:r w:rsidRPr="00F41D3F">
        <w:rPr>
          <w:rStyle w:val="CRMarker"/>
          <w:noProof/>
        </w:rPr>
        <w:t>Õ</w:t>
      </w:r>
      <w:r w:rsidRPr="00F41D3F">
        <w:rPr>
          <w:noProof/>
        </w:rPr>
        <w:fldChar w:fldCharType="end"/>
      </w:r>
      <w:r w:rsidRPr="004B2E74">
        <w:rPr>
          <w:noProof/>
        </w:rPr>
        <w:t>, hitelkeret vagy a támogatás hatékonyságát várhatóan biztosító más eszköz formáját öltheti. Ennek érdekében a Bizottság a vonatkozó alap-jogiaktusban felhatalmazást kap arra, hogy a szükséges forrásokat a tőkepiacokon vagy pénzügyi intézményektől felvegye.</w:t>
      </w:r>
    </w:p>
    <w:p w14:paraId="2002F876" w14:textId="77777777" w:rsidR="00862C75" w:rsidRPr="004B2E74" w:rsidRDefault="00862C75" w:rsidP="00862C75">
      <w:pPr>
        <w:rPr>
          <w:noProof/>
        </w:rPr>
      </w:pPr>
      <w:r w:rsidRPr="004B2E74">
        <w:rPr>
          <w:noProof/>
        </w:rPr>
        <w:t>(2)</w:t>
      </w:r>
      <w:r w:rsidRPr="004B2E74">
        <w:rPr>
          <w:noProof/>
        </w:rPr>
        <w:tab/>
        <w:t>A hitelfelvétellel és -nyújtással összefüggésben az Unió nem vehet részt lejárati transzformációban, és nem lehet kitéve semmilyen kamatkockázatnak vagy más kereskedelmi kockázatnak.</w:t>
      </w:r>
    </w:p>
    <w:p w14:paraId="2D02941F" w14:textId="77777777" w:rsidR="00862C75" w:rsidRPr="004B2E74" w:rsidRDefault="00862C75" w:rsidP="00862C75">
      <w:pPr>
        <w:rPr>
          <w:noProof/>
        </w:rPr>
      </w:pPr>
      <w:r w:rsidRPr="004B2E74">
        <w:rPr>
          <w:noProof/>
        </w:rPr>
        <w:t>(3)</w:t>
      </w:r>
      <w:r w:rsidRPr="004B2E74">
        <w:rPr>
          <w:noProof/>
        </w:rPr>
        <w:tab/>
        <w:t>A pénzügyi támogatásokat a kellően indokolt esetektől eltekintve euróban kell végrehajtani.</w:t>
      </w:r>
    </w:p>
    <w:p w14:paraId="56F92727" w14:textId="77777777" w:rsidR="00862C75" w:rsidRPr="004B2E74" w:rsidRDefault="00862C75" w:rsidP="00862C75">
      <w:pPr>
        <w:rPr>
          <w:noProof/>
        </w:rPr>
      </w:pPr>
      <w:r w:rsidRPr="004B2E74">
        <w:rPr>
          <w:noProof/>
        </w:rPr>
        <w:t>(4)</w:t>
      </w:r>
      <w:r w:rsidRPr="004B2E74">
        <w:rPr>
          <w:noProof/>
        </w:rPr>
        <w:tab/>
        <w:t>A pénzügyi támogatások a Bizottság általi közvetlen irányítás alá tartoznak.</w:t>
      </w:r>
    </w:p>
    <w:p w14:paraId="2F5FDE5B" w14:textId="77777777" w:rsidR="00862C75" w:rsidRPr="004B2E74" w:rsidRDefault="00862C75" w:rsidP="00862C75">
      <w:pPr>
        <w:rPr>
          <w:noProof/>
        </w:rPr>
      </w:pPr>
      <w:r w:rsidRPr="004B2E74">
        <w:rPr>
          <w:noProof/>
        </w:rPr>
        <w:t>(5)</w:t>
      </w:r>
      <w:r w:rsidRPr="004B2E74">
        <w:rPr>
          <w:noProof/>
        </w:rPr>
        <w:tab/>
        <w:t>A Bizottság olyan megállapodást köt a kedvezményezett országgal, amelynek rendelkezései:</w:t>
      </w:r>
    </w:p>
    <w:p w14:paraId="0BE22513" w14:textId="77777777" w:rsidR="00862C75" w:rsidRPr="004B2E74" w:rsidRDefault="00862C75" w:rsidP="00862C75">
      <w:pPr>
        <w:pStyle w:val="Point0"/>
        <w:rPr>
          <w:noProof/>
        </w:rPr>
      </w:pPr>
      <w:r w:rsidRPr="004B2E74">
        <w:rPr>
          <w:noProof/>
        </w:rPr>
        <w:tab/>
        <w:t>a)</w:t>
      </w:r>
      <w:r w:rsidRPr="004B2E74">
        <w:rPr>
          <w:noProof/>
        </w:rPr>
        <w:tab/>
        <w:t>biztosítják, hogy a kedvezményezett ország rendszeresen ellenőrizze a nyújtott finanszírozás megfelelő és az előre meghatározott feltételek szerinti felhasználását, megtegye a megfelelő intézkedéseket a szabálytalanságok és a csalások megelőzéséhez, és amennyiben szükséges, jogi lépéseket tegyen a pénzügyi támogatás keretében jogellenesen felhasznált források visszafizettetése érdekében;</w:t>
      </w:r>
    </w:p>
    <w:p w14:paraId="7DB4FF79" w14:textId="77777777" w:rsidR="00862C75" w:rsidRPr="004B2E74" w:rsidRDefault="00862C75" w:rsidP="00862C75">
      <w:pPr>
        <w:pStyle w:val="Point0"/>
        <w:rPr>
          <w:noProof/>
        </w:rPr>
      </w:pPr>
      <w:r w:rsidRPr="004B2E74">
        <w:rPr>
          <w:noProof/>
        </w:rPr>
        <w:tab/>
        <w:t>b)</w:t>
      </w:r>
      <w:r w:rsidRPr="004B2E74">
        <w:rPr>
          <w:noProof/>
        </w:rPr>
        <w:tab/>
        <w:t>biztosítják az Unió pénzügyi érdekeinek védelmét;</w:t>
      </w:r>
    </w:p>
    <w:p w14:paraId="23B9C04B" w14:textId="77777777" w:rsidR="00862C75" w:rsidRPr="004B2E74" w:rsidRDefault="00862C75" w:rsidP="00862C75">
      <w:pPr>
        <w:pStyle w:val="Point0"/>
        <w:rPr>
          <w:noProof/>
        </w:rPr>
      </w:pPr>
      <w:r w:rsidRPr="004B2E74">
        <w:rPr>
          <w:noProof/>
        </w:rPr>
        <w:tab/>
        <w:t>c)</w:t>
      </w:r>
      <w:r w:rsidRPr="004B2E74">
        <w:rPr>
          <w:noProof/>
        </w:rPr>
        <w:tab/>
        <w:t xml:space="preserve">kifejezetten felhatalmazzák a Bizottságot, az OLAF-ot és a Számvevőszéket a </w:t>
      </w:r>
      <w:r w:rsidRPr="004B2E74">
        <w:rPr>
          <w:rStyle w:val="CRMinorChangeAdded"/>
          <w:noProof/>
        </w:rPr>
        <w:t>130</w:t>
      </w:r>
      <w:r w:rsidRPr="004B2E74">
        <w:rPr>
          <w:rStyle w:val="CRMinorChangeDeleted"/>
          <w:noProof/>
        </w:rPr>
        <w:t>129</w:t>
      </w:r>
      <w:r w:rsidRPr="004B2E74">
        <w:rPr>
          <w:noProof/>
        </w:rPr>
        <w:t>. cikkben említett jogaik gyakorlására;</w:t>
      </w:r>
    </w:p>
    <w:p w14:paraId="2812B020" w14:textId="77777777" w:rsidR="00862C75" w:rsidRPr="004B2E74" w:rsidRDefault="00862C75" w:rsidP="00862C75">
      <w:pPr>
        <w:pStyle w:val="Point0"/>
        <w:rPr>
          <w:noProof/>
        </w:rPr>
      </w:pPr>
      <w:r w:rsidRPr="004B2E74">
        <w:rPr>
          <w:noProof/>
        </w:rPr>
        <w:tab/>
        <w:t>d)</w:t>
      </w:r>
      <w:r w:rsidRPr="004B2E74">
        <w:rPr>
          <w:noProof/>
        </w:rPr>
        <w:tab/>
        <w:t>biztosítják, hogy amennyiben megállapítást nyer, hogy a kedvezményezett ország a pénzügyi támogatás kezelésével kapcsolatban csalást vagy korrupciós cselekményt követ el, illetve más olyan jogellenes tevékenységet folytat, amely sérti az Unió pénzügyi érdekeit, az Unió jogosult legyen a hitel l</w:t>
      </w:r>
      <w:r>
        <w:rPr>
          <w:noProof/>
        </w:rPr>
        <w:t>ejárat előtti visszafizettetés</w:t>
      </w:r>
      <w:r w:rsidRPr="00F41D3F">
        <w:rPr>
          <w:rStyle w:val="CRMinorChangeAdded"/>
          <w:noProof/>
        </w:rPr>
        <w:t>ér</w:t>
      </w:r>
      <w:r w:rsidRPr="004B2E74">
        <w:rPr>
          <w:noProof/>
        </w:rPr>
        <w:t>e;</w:t>
      </w:r>
    </w:p>
    <w:p w14:paraId="6FFB7BE9" w14:textId="77777777" w:rsidR="00862C75" w:rsidRPr="004B2E74" w:rsidRDefault="00862C75" w:rsidP="00862C75">
      <w:pPr>
        <w:pStyle w:val="Point0"/>
        <w:rPr>
          <w:noProof/>
        </w:rPr>
      </w:pPr>
      <w:r w:rsidRPr="004B2E74">
        <w:rPr>
          <w:noProof/>
        </w:rPr>
        <w:tab/>
        <w:t>e)</w:t>
      </w:r>
      <w:r w:rsidRPr="004B2E74">
        <w:rPr>
          <w:noProof/>
        </w:rPr>
        <w:tab/>
        <w:t>biztosítják, hogy az Uniónak a pénzügyi támogatással kapcsolatban felmerült költségeit a kedvezményezett ország viselje.</w:t>
      </w:r>
    </w:p>
    <w:p w14:paraId="1DCD9401" w14:textId="77777777" w:rsidR="00862C75" w:rsidRPr="004B2E74" w:rsidRDefault="00862C75" w:rsidP="00862C75">
      <w:pPr>
        <w:rPr>
          <w:noProof/>
        </w:rPr>
      </w:pPr>
      <w:r w:rsidRPr="004B2E74">
        <w:rPr>
          <w:noProof/>
        </w:rPr>
        <w:t>(6)</w:t>
      </w:r>
      <w:r w:rsidRPr="004B2E74">
        <w:rPr>
          <w:noProof/>
        </w:rPr>
        <w:tab/>
        <w:t>A Bizottság a kölcsönöket – amennyiben lehetséges – részletekben, a pénzügyi támogatáshoz csatolt feltételek teljesülésének függvényében folyósítja. Ha az említett feltételek nem teljesülnek, a Bizottság ideiglenesen felfüggeszti vagy teljesen leállítja a pénzügyi támogatás folyósítását.</w:t>
      </w:r>
    </w:p>
    <w:p w14:paraId="72B3B5AA" w14:textId="77777777" w:rsidR="00862C75" w:rsidRPr="004B2E74" w:rsidRDefault="00862C75" w:rsidP="00862C75">
      <w:pPr>
        <w:rPr>
          <w:noProof/>
        </w:rPr>
      </w:pPr>
      <w:r w:rsidRPr="004B2E74">
        <w:rPr>
          <w:noProof/>
        </w:rPr>
        <w:t>(7)</w:t>
      </w:r>
      <w:r w:rsidRPr="004B2E74">
        <w:rPr>
          <w:noProof/>
        </w:rPr>
        <w:tab/>
        <w:t>A bevont, de még ki nem fizetett források nem használhatók fel más célra, csak a kedvezményezett országnak nyújtandó pénzügyi támogatásra. A 86. cikk (1) és (2) bekezdése értelmében a számvitelért felelős tisztviselőnek létre kell hoznia a források megóvására szolgáló eljárásokat.</w:t>
      </w:r>
    </w:p>
    <w:p w14:paraId="734D29A6" w14:textId="77777777" w:rsidR="00862C75" w:rsidRPr="004B2E74" w:rsidRDefault="00862C75" w:rsidP="00862C75">
      <w:pPr>
        <w:pStyle w:val="SectionTitle"/>
        <w:rPr>
          <w:noProof/>
        </w:rPr>
      </w:pPr>
      <w:r w:rsidRPr="004B2E74">
        <w:rPr>
          <w:noProof/>
        </w:rPr>
        <w:t>XI. CÍM</w:t>
      </w:r>
    </w:p>
    <w:p w14:paraId="7243BEE9" w14:textId="77777777" w:rsidR="00862C75" w:rsidRPr="004B2E74" w:rsidRDefault="00862C75" w:rsidP="00862C75">
      <w:pPr>
        <w:pStyle w:val="SectionTitle"/>
        <w:rPr>
          <w:noProof/>
        </w:rPr>
      </w:pPr>
      <w:r w:rsidRPr="004B2E74">
        <w:rPr>
          <w:i/>
          <w:noProof/>
        </w:rPr>
        <w:t>AZ EURÓPAI POLITIKAI PÁRTOKNAK JUTTATOTT HOZZÁJÁRULÁSOK</w:t>
      </w:r>
    </w:p>
    <w:p w14:paraId="2BFFE95B" w14:textId="77777777" w:rsidR="00862C75" w:rsidRPr="004B2E74" w:rsidRDefault="00862C75" w:rsidP="00862C75">
      <w:pPr>
        <w:pStyle w:val="Titrearticle"/>
        <w:rPr>
          <w:noProof/>
        </w:rPr>
      </w:pPr>
      <w:r w:rsidRPr="004B2E74">
        <w:rPr>
          <w:rStyle w:val="CRMinorChangeAdded"/>
          <w:noProof/>
        </w:rPr>
        <w:t>225</w:t>
      </w:r>
      <w:r w:rsidRPr="004B2E74">
        <w:rPr>
          <w:rStyle w:val="CRMinorChangeDeleted"/>
          <w:noProof/>
        </w:rPr>
        <w:t>221</w:t>
      </w:r>
      <w:r w:rsidRPr="004B2E74">
        <w:rPr>
          <w:iCs/>
          <w:noProof/>
        </w:rPr>
        <w:t>.</w:t>
      </w:r>
      <w:r w:rsidRPr="004B2E74">
        <w:rPr>
          <w:noProof/>
        </w:rPr>
        <w:t xml:space="preserve"> cikk</w:t>
      </w:r>
    </w:p>
    <w:p w14:paraId="13A81384" w14:textId="77777777" w:rsidR="00862C75" w:rsidRPr="004B2E74" w:rsidRDefault="00862C75" w:rsidP="00862C75">
      <w:pPr>
        <w:pStyle w:val="NormalCentered"/>
        <w:rPr>
          <w:b/>
          <w:bCs/>
          <w:noProof/>
        </w:rPr>
      </w:pPr>
      <w:r w:rsidRPr="004B2E74">
        <w:rPr>
          <w:b/>
          <w:noProof/>
        </w:rPr>
        <w:t>Általános rendelkezések</w:t>
      </w:r>
    </w:p>
    <w:p w14:paraId="32015F0F" w14:textId="77777777" w:rsidR="00862C75" w:rsidRPr="004B2E74" w:rsidRDefault="00862C75" w:rsidP="00862C75">
      <w:pPr>
        <w:rPr>
          <w:noProof/>
        </w:rPr>
      </w:pPr>
      <w:r w:rsidRPr="004B2E74">
        <w:rPr>
          <w:noProof/>
        </w:rPr>
        <w:t xml:space="preserve">A költségvetésből közvetlen pénzügyi hozzájárulás nyújtható az 1141/2014/EU, </w:t>
      </w:r>
      <w:r>
        <w:rPr>
          <w:noProof/>
        </w:rPr>
        <w:t xml:space="preserve">Euratom rendelet 2. cikkének </w:t>
      </w:r>
      <w:r w:rsidRPr="00F41D3F">
        <w:rPr>
          <w:rStyle w:val="CRMinorChangeDeleted"/>
          <w:noProof/>
        </w:rPr>
        <w:t>(3)</w:t>
      </w:r>
      <w:r w:rsidRPr="00F41D3F">
        <w:rPr>
          <w:rStyle w:val="CRMinorChangeAdded"/>
          <w:noProof/>
        </w:rPr>
        <w:t>3.</w:t>
      </w:r>
      <w:r w:rsidRPr="004B2E74">
        <w:rPr>
          <w:noProof/>
        </w:rPr>
        <w:t xml:space="preserve"> pontjában meghatározott európai politikai pártok (a továbbiakban: európai politikai pártok) számára</w:t>
      </w:r>
      <w:r>
        <w:rPr>
          <w:noProof/>
        </w:rPr>
        <w:t xml:space="preserve">, tekintettel arra, hogy azok </w:t>
      </w:r>
      <w:r w:rsidRPr="00F41D3F">
        <w:rPr>
          <w:rStyle w:val="CRDeleted"/>
          <w:noProof/>
        </w:rPr>
        <w:t>e</w:t>
      </w:r>
      <w:r w:rsidRPr="00F41D3F">
        <w:rPr>
          <w:noProof/>
        </w:rPr>
        <w:fldChar w:fldCharType="begin"/>
      </w:r>
      <w:r w:rsidRPr="00F41D3F">
        <w:rPr>
          <w:noProof/>
        </w:rPr>
        <w:instrText xml:space="preserve"> QUOTE "</w:instrText>
      </w:r>
      <w:r w:rsidRPr="00F41D3F">
        <w:rPr>
          <w:rStyle w:val="CRMarker"/>
          <w:noProof/>
        </w:rPr>
        <w:instrText>Ö</w:instrText>
      </w:r>
      <w:r w:rsidRPr="00F41D3F">
        <w:rPr>
          <w:noProof/>
        </w:rPr>
        <w:instrText xml:space="preserve">" </w:instrText>
      </w:r>
      <w:r w:rsidRPr="00F41D3F">
        <w:rPr>
          <w:noProof/>
        </w:rPr>
        <w:fldChar w:fldCharType="separate"/>
      </w:r>
      <w:r w:rsidRPr="00F41D3F">
        <w:rPr>
          <w:rStyle w:val="CRMarker"/>
          <w:noProof/>
        </w:rPr>
        <w:t>Ö</w:t>
      </w:r>
      <w:r w:rsidRPr="00F41D3F">
        <w:rPr>
          <w:noProof/>
        </w:rPr>
        <w:fldChar w:fldCharType="end"/>
      </w:r>
      <w:r w:rsidRPr="00F41D3F">
        <w:rPr>
          <w:noProof/>
        </w:rPr>
        <w:t> </w:t>
      </w:r>
      <w:r w:rsidRPr="004B2E74">
        <w:rPr>
          <w:noProof/>
        </w:rPr>
        <w:t>az említett</w:t>
      </w:r>
      <w:r w:rsidRPr="00F41D3F">
        <w:rPr>
          <w:noProof/>
        </w:rPr>
        <w:t> </w:t>
      </w:r>
      <w:r w:rsidRPr="00F41D3F">
        <w:rPr>
          <w:noProof/>
        </w:rPr>
        <w:fldChar w:fldCharType="begin"/>
      </w:r>
      <w:r w:rsidRPr="00F41D3F">
        <w:rPr>
          <w:noProof/>
        </w:rPr>
        <w:instrText xml:space="preserve"> QUOTE "</w:instrText>
      </w:r>
      <w:r w:rsidRPr="00F41D3F">
        <w:rPr>
          <w:rStyle w:val="CRMarker"/>
          <w:noProof/>
        </w:rPr>
        <w:instrText>Õ</w:instrText>
      </w:r>
      <w:r w:rsidRPr="00F41D3F">
        <w:rPr>
          <w:noProof/>
        </w:rPr>
        <w:instrText xml:space="preserve">" </w:instrText>
      </w:r>
      <w:r w:rsidRPr="00F41D3F">
        <w:rPr>
          <w:noProof/>
        </w:rPr>
        <w:fldChar w:fldCharType="separate"/>
      </w:r>
      <w:r w:rsidRPr="00F41D3F">
        <w:rPr>
          <w:rStyle w:val="CRMarker"/>
          <w:noProof/>
        </w:rPr>
        <w:t>Õ</w:t>
      </w:r>
      <w:r w:rsidRPr="00F41D3F">
        <w:rPr>
          <w:noProof/>
        </w:rPr>
        <w:fldChar w:fldCharType="end"/>
      </w:r>
      <w:r w:rsidRPr="004B2E74">
        <w:rPr>
          <w:noProof/>
        </w:rPr>
        <w:t xml:space="preserve"> rendelettel összhangban hozzájárulnak az európai politikai tudatosság kialakításához és az uniós polgárok politikai akaratának kinyilvánításához.</w:t>
      </w:r>
    </w:p>
    <w:p w14:paraId="79A88D73" w14:textId="77777777" w:rsidR="00862C75" w:rsidRPr="004B2E74" w:rsidRDefault="00862C75" w:rsidP="00862C75">
      <w:pPr>
        <w:pStyle w:val="Titrearticle"/>
        <w:rPr>
          <w:noProof/>
        </w:rPr>
      </w:pPr>
      <w:r w:rsidRPr="004B2E74">
        <w:rPr>
          <w:rStyle w:val="CRMinorChangeAdded"/>
          <w:noProof/>
        </w:rPr>
        <w:t>226</w:t>
      </w:r>
      <w:r w:rsidRPr="004B2E74">
        <w:rPr>
          <w:rStyle w:val="CRMinorChangeDeleted"/>
          <w:noProof/>
        </w:rPr>
        <w:t>222</w:t>
      </w:r>
      <w:r w:rsidRPr="004B2E74">
        <w:rPr>
          <w:iCs/>
          <w:noProof/>
        </w:rPr>
        <w:t>.</w:t>
      </w:r>
      <w:r w:rsidRPr="004B2E74">
        <w:rPr>
          <w:noProof/>
        </w:rPr>
        <w:t xml:space="preserve"> cikk</w:t>
      </w:r>
    </w:p>
    <w:p w14:paraId="52476E29" w14:textId="77777777" w:rsidR="00862C75" w:rsidRPr="004B2E74" w:rsidRDefault="00862C75" w:rsidP="00862C75">
      <w:pPr>
        <w:pStyle w:val="NormalCentered"/>
        <w:rPr>
          <w:b/>
          <w:bCs/>
          <w:noProof/>
        </w:rPr>
      </w:pPr>
      <w:r w:rsidRPr="00F41D3F">
        <w:rPr>
          <w:rStyle w:val="CRDeleted"/>
          <w:b/>
          <w:noProof/>
        </w:rPr>
        <w:t>Alape</w:t>
      </w:r>
      <w:r w:rsidRPr="00F41D3F">
        <w:rPr>
          <w:noProof/>
        </w:rPr>
        <w:fldChar w:fldCharType="begin"/>
      </w:r>
      <w:r w:rsidRPr="00F41D3F">
        <w:rPr>
          <w:noProof/>
        </w:rPr>
        <w:instrText xml:space="preserve"> QUOTE "</w:instrText>
      </w:r>
      <w:r w:rsidRPr="00F41D3F">
        <w:rPr>
          <w:rStyle w:val="CRMarker"/>
          <w:noProof/>
        </w:rPr>
        <w:instrText>Ö</w:instrText>
      </w:r>
      <w:r w:rsidRPr="00F41D3F">
        <w:rPr>
          <w:noProof/>
        </w:rPr>
        <w:instrText xml:space="preserve">" </w:instrText>
      </w:r>
      <w:r w:rsidRPr="00F41D3F">
        <w:rPr>
          <w:noProof/>
        </w:rPr>
        <w:fldChar w:fldCharType="separate"/>
      </w:r>
      <w:r w:rsidRPr="00F41D3F">
        <w:rPr>
          <w:rStyle w:val="CRMarker"/>
          <w:noProof/>
        </w:rPr>
        <w:t>Ö</w:t>
      </w:r>
      <w:r w:rsidRPr="00F41D3F">
        <w:rPr>
          <w:noProof/>
        </w:rPr>
        <w:fldChar w:fldCharType="end"/>
      </w:r>
      <w:r w:rsidRPr="00F41D3F">
        <w:rPr>
          <w:noProof/>
        </w:rPr>
        <w:t> </w:t>
      </w:r>
      <w:r w:rsidRPr="004B2E74">
        <w:rPr>
          <w:b/>
          <w:noProof/>
        </w:rPr>
        <w:t>E</w:t>
      </w:r>
      <w:r w:rsidRPr="00F41D3F">
        <w:rPr>
          <w:noProof/>
        </w:rPr>
        <w:t> </w:t>
      </w:r>
      <w:r w:rsidRPr="00F41D3F">
        <w:rPr>
          <w:noProof/>
        </w:rPr>
        <w:fldChar w:fldCharType="begin"/>
      </w:r>
      <w:r w:rsidRPr="00F41D3F">
        <w:rPr>
          <w:noProof/>
        </w:rPr>
        <w:instrText xml:space="preserve"> QUOTE "</w:instrText>
      </w:r>
      <w:r w:rsidRPr="00F41D3F">
        <w:rPr>
          <w:rStyle w:val="CRMarker"/>
          <w:noProof/>
        </w:rPr>
        <w:instrText>Õ</w:instrText>
      </w:r>
      <w:r w:rsidRPr="00F41D3F">
        <w:rPr>
          <w:noProof/>
        </w:rPr>
        <w:instrText xml:space="preserve">" </w:instrText>
      </w:r>
      <w:r w:rsidRPr="00F41D3F">
        <w:rPr>
          <w:noProof/>
        </w:rPr>
        <w:fldChar w:fldCharType="separate"/>
      </w:r>
      <w:r w:rsidRPr="00F41D3F">
        <w:rPr>
          <w:rStyle w:val="CRMarker"/>
          <w:noProof/>
        </w:rPr>
        <w:t>Õ</w:t>
      </w:r>
      <w:r w:rsidRPr="00F41D3F">
        <w:rPr>
          <w:noProof/>
        </w:rPr>
        <w:fldChar w:fldCharType="end"/>
      </w:r>
      <w:r w:rsidRPr="004B2E74">
        <w:rPr>
          <w:b/>
          <w:noProof/>
        </w:rPr>
        <w:t>lvek</w:t>
      </w:r>
    </w:p>
    <w:p w14:paraId="1959FEA0" w14:textId="77777777" w:rsidR="00862C75" w:rsidRPr="004B2E74" w:rsidRDefault="00862C75" w:rsidP="00862C75">
      <w:pPr>
        <w:rPr>
          <w:noProof/>
        </w:rPr>
      </w:pPr>
      <w:r w:rsidRPr="004B2E74">
        <w:rPr>
          <w:noProof/>
        </w:rPr>
        <w:t>(1)</w:t>
      </w:r>
      <w:r w:rsidRPr="004B2E74">
        <w:rPr>
          <w:noProof/>
        </w:rPr>
        <w:tab/>
        <w:t>A hozzájárulás</w:t>
      </w:r>
      <w:r>
        <w:rPr>
          <w:noProof/>
        </w:rPr>
        <w:t>okat az európai politikai párt</w:t>
      </w:r>
      <w:r w:rsidRPr="00F41D3F">
        <w:rPr>
          <w:rStyle w:val="CRMinorChangeAdded"/>
          <w:noProof/>
        </w:rPr>
        <w:t>ok</w:t>
      </w:r>
      <w:r w:rsidRPr="004B2E74">
        <w:rPr>
          <w:noProof/>
        </w:rPr>
        <w:t xml:space="preserve"> céljaihoz közvetlenül kapcsolódó működési költségeknek az 1141/2014/EU, Euratom rendelet 17. cikke (4) bekezdésében meghatározott százalékának a visszatérítéséhez lehet csak felhasználni, </w:t>
      </w:r>
      <w:r>
        <w:rPr>
          <w:noProof/>
        </w:rPr>
        <w:t>az említett rendelet 17. cikk</w:t>
      </w:r>
      <w:r w:rsidRPr="00F41D3F">
        <w:rPr>
          <w:rStyle w:val="CRMinorChangeDeleted"/>
          <w:noProof/>
        </w:rPr>
        <w:t>e</w:t>
      </w:r>
      <w:r w:rsidRPr="00F41D3F">
        <w:rPr>
          <w:rStyle w:val="CRMinorChangeAdded"/>
          <w:noProof/>
        </w:rPr>
        <w:t>ének</w:t>
      </w:r>
      <w:r w:rsidRPr="004B2E74">
        <w:rPr>
          <w:noProof/>
        </w:rPr>
        <w:t xml:space="preserve"> (5) bekezdésében és 21. cikkében megállapítottak szerint.</w:t>
      </w:r>
    </w:p>
    <w:p w14:paraId="2C8A10E6" w14:textId="77777777" w:rsidR="00862C75" w:rsidRPr="004B2E74" w:rsidRDefault="00862C75" w:rsidP="00862C75">
      <w:pPr>
        <w:rPr>
          <w:noProof/>
        </w:rPr>
      </w:pPr>
      <w:r w:rsidRPr="004B2E74">
        <w:rPr>
          <w:noProof/>
        </w:rPr>
        <w:t>(2)</w:t>
      </w:r>
      <w:r w:rsidRPr="004B2E74">
        <w:rPr>
          <w:noProof/>
        </w:rPr>
        <w:tab/>
        <w:t>A hozzájárulások felhasználhatók az európai politikai pártok által kötött szerződésekkel kapcsolatos kiadások visszatérítésére, feltéve, ha odaítélésükkor nem állt fenn összeférhetetlenség.</w:t>
      </w:r>
    </w:p>
    <w:p w14:paraId="47B71A0D" w14:textId="77777777" w:rsidR="00862C75" w:rsidRPr="004B2E74" w:rsidRDefault="00862C75" w:rsidP="00862C75">
      <w:pPr>
        <w:rPr>
          <w:noProof/>
        </w:rPr>
      </w:pPr>
      <w:r w:rsidRPr="004B2E74">
        <w:rPr>
          <w:noProof/>
        </w:rPr>
        <w:t>(3)</w:t>
      </w:r>
      <w:r w:rsidRPr="004B2E74">
        <w:rPr>
          <w:noProof/>
        </w:rPr>
        <w:tab/>
        <w:t>A hozzájárulások nem használhatók fel az európai politikai párt bármely egyéni tagjának vagy alkalmazottjának készpénzben vagy természetben történő közvetlen vagy közvetett személyes előnyszerzésére. A hozzájárulások nem használhatók fel harmadik felek, különösen nemzeti politikai pártok vagy európai, illetve nemzeti szintű politikai alapítványok tevékenységeinek közvetlen vagy közvetett finanszírozására, függetlenül attól, hogy az vissza nem térítendő támogatások, ado</w:t>
      </w:r>
      <w:r>
        <w:rPr>
          <w:noProof/>
        </w:rPr>
        <w:t>mányok, kölcsönök vagy bármely</w:t>
      </w:r>
      <w:r w:rsidRPr="00F41D3F">
        <w:rPr>
          <w:noProof/>
        </w:rPr>
        <w:t xml:space="preserve"> </w:t>
      </w:r>
      <w:r w:rsidRPr="00F41D3F">
        <w:rPr>
          <w:noProof/>
        </w:rPr>
        <w:fldChar w:fldCharType="begin"/>
      </w:r>
      <w:r w:rsidRPr="00F41D3F">
        <w:rPr>
          <w:noProof/>
        </w:rPr>
        <w:instrText xml:space="preserve"> QUOTE "</w:instrText>
      </w:r>
      <w:r w:rsidRPr="00F41D3F">
        <w:rPr>
          <w:rStyle w:val="CRMarker"/>
          <w:noProof/>
        </w:rPr>
        <w:instrText>Ö</w:instrText>
      </w:r>
      <w:r w:rsidRPr="00F41D3F">
        <w:rPr>
          <w:noProof/>
        </w:rPr>
        <w:instrText xml:space="preserve">" </w:instrText>
      </w:r>
      <w:r w:rsidRPr="00F41D3F">
        <w:rPr>
          <w:noProof/>
        </w:rPr>
        <w:fldChar w:fldCharType="separate"/>
      </w:r>
      <w:r w:rsidRPr="00F41D3F">
        <w:rPr>
          <w:rStyle w:val="CRMarker"/>
          <w:noProof/>
        </w:rPr>
        <w:t>Ö</w:t>
      </w:r>
      <w:r w:rsidRPr="00F41D3F">
        <w:rPr>
          <w:noProof/>
        </w:rPr>
        <w:fldChar w:fldCharType="end"/>
      </w:r>
      <w:r w:rsidRPr="00F41D3F">
        <w:rPr>
          <w:noProof/>
        </w:rPr>
        <w:t> </w:t>
      </w:r>
      <w:r w:rsidRPr="004B2E74">
        <w:rPr>
          <w:noProof/>
        </w:rPr>
        <w:t>egyéb</w:t>
      </w:r>
      <w:r w:rsidRPr="00F41D3F">
        <w:rPr>
          <w:noProof/>
        </w:rPr>
        <w:t> </w:t>
      </w:r>
      <w:r w:rsidRPr="00F41D3F">
        <w:rPr>
          <w:noProof/>
        </w:rPr>
        <w:fldChar w:fldCharType="begin"/>
      </w:r>
      <w:r w:rsidRPr="00F41D3F">
        <w:rPr>
          <w:noProof/>
        </w:rPr>
        <w:instrText xml:space="preserve"> QUOTE "</w:instrText>
      </w:r>
      <w:r w:rsidRPr="00F41D3F">
        <w:rPr>
          <w:rStyle w:val="CRMarker"/>
          <w:noProof/>
        </w:rPr>
        <w:instrText>Õ</w:instrText>
      </w:r>
      <w:r w:rsidRPr="00F41D3F">
        <w:rPr>
          <w:noProof/>
        </w:rPr>
        <w:instrText xml:space="preserve">" </w:instrText>
      </w:r>
      <w:r w:rsidRPr="00F41D3F">
        <w:rPr>
          <w:noProof/>
        </w:rPr>
        <w:fldChar w:fldCharType="separate"/>
      </w:r>
      <w:r w:rsidRPr="00F41D3F">
        <w:rPr>
          <w:rStyle w:val="CRMarker"/>
          <w:noProof/>
        </w:rPr>
        <w:t>Õ</w:t>
      </w:r>
      <w:r w:rsidRPr="00F41D3F">
        <w:rPr>
          <w:noProof/>
        </w:rPr>
        <w:fldChar w:fldCharType="end"/>
      </w:r>
      <w:r w:rsidRPr="004B2E74">
        <w:rPr>
          <w:noProof/>
        </w:rPr>
        <w:t xml:space="preserve"> hasonló m</w:t>
      </w:r>
      <w:r>
        <w:rPr>
          <w:noProof/>
        </w:rPr>
        <w:t>egállapodás formáját ölti. E</w:t>
      </w:r>
      <w:r w:rsidRPr="00F41D3F">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F41D3F">
        <w:rPr>
          <w:noProof/>
          <w:highlight w:val="lightGray"/>
        </w:rPr>
        <w:t> bekezdés </w:t>
      </w:r>
      <w:r w:rsidRPr="00F41D3F">
        <w:rPr>
          <w:noProof/>
          <w:highlight w:val="lightGray"/>
        </w:rPr>
        <w:fldChar w:fldCharType="begin"/>
      </w:r>
      <w:r w:rsidRPr="00F41D3F">
        <w:rPr>
          <w:noProof/>
          <w:highlight w:val="lightGray"/>
        </w:rPr>
        <w:instrText xml:space="preserve"> QUOTE "</w:instrText>
      </w:r>
      <w:r w:rsidRPr="00F41D3F">
        <w:rPr>
          <w:rStyle w:val="CRMarker"/>
          <w:noProof/>
          <w:highlight w:val="lightGray"/>
        </w:rPr>
        <w:instrText>ï</w:instrText>
      </w:r>
      <w:r w:rsidRPr="00F41D3F">
        <w:rPr>
          <w:noProof/>
          <w:highlight w:val="lightGray"/>
        </w:rPr>
        <w:instrText xml:space="preserve">" </w:instrText>
      </w:r>
      <w:r w:rsidRPr="00F41D3F">
        <w:rPr>
          <w:noProof/>
          <w:highlight w:val="lightGray"/>
        </w:rPr>
        <w:fldChar w:fldCharType="separate"/>
      </w:r>
      <w:r w:rsidRPr="00F41D3F">
        <w:rPr>
          <w:rStyle w:val="CRMarker"/>
          <w:noProof/>
          <w:highlight w:val="lightGray"/>
        </w:rPr>
        <w:t>ï</w:t>
      </w:r>
      <w:r w:rsidRPr="00F41D3F">
        <w:rPr>
          <w:noProof/>
          <w:highlight w:val="lightGray"/>
        </w:rPr>
        <w:fldChar w:fldCharType="end"/>
      </w:r>
      <w:r w:rsidRPr="00F41D3F">
        <w:rPr>
          <w:noProof/>
        </w:rPr>
        <w:t xml:space="preserve"> </w:t>
      </w:r>
      <w:r w:rsidRPr="00F41D3F">
        <w:rPr>
          <w:rStyle w:val="CRRefonteDeleted"/>
          <w:noProof/>
          <w:highlight w:val="lightGray"/>
        </w:rPr>
        <w:t>cikk</w:t>
      </w:r>
      <w:r w:rsidRPr="004B2E74">
        <w:rPr>
          <w:noProof/>
        </w:rPr>
        <w:t xml:space="preserve"> alkalmazása céljából az európai politikai pártok társult szervezetei nem tekinthetők harmadik feleknek, ha az ilyen szervezetek az európai politikai pártok igazgatási szervezetének részét képezik az európai politikai pártok alapszabályában meghatározottak szerint. A hozzájárulások nem használhatók fel az 1141/2014/EU, Euratom rendelet 22. cikkében kizárt célokra.</w:t>
      </w:r>
    </w:p>
    <w:p w14:paraId="566F3E09" w14:textId="77777777" w:rsidR="00862C75" w:rsidRPr="004B2E74" w:rsidRDefault="00862C75" w:rsidP="00862C75">
      <w:pPr>
        <w:rPr>
          <w:noProof/>
        </w:rPr>
      </w:pPr>
      <w:r w:rsidRPr="004B2E74">
        <w:rPr>
          <w:noProof/>
        </w:rPr>
        <w:t>(4)</w:t>
      </w:r>
      <w:r w:rsidRPr="004B2E74">
        <w:rPr>
          <w:noProof/>
        </w:rPr>
        <w:tab/>
        <w:t>A hozzájárulásoknak – az 1141/2014/EU, Euratom rendeletben megállapított feltételekkel összhangban – meg kell felelniük az átláthatóság és az egyenlő bánásmód elvének.</w:t>
      </w:r>
    </w:p>
    <w:p w14:paraId="04ABCCE5" w14:textId="77777777" w:rsidR="00862C75" w:rsidRPr="004B2E74" w:rsidRDefault="00862C75" w:rsidP="00862C75">
      <w:pPr>
        <w:rPr>
          <w:noProof/>
        </w:rPr>
      </w:pPr>
      <w:r w:rsidRPr="004B2E74">
        <w:rPr>
          <w:noProof/>
        </w:rPr>
        <w:t>(5)</w:t>
      </w:r>
      <w:r w:rsidRPr="004B2E74">
        <w:rPr>
          <w:noProof/>
        </w:rPr>
        <w:tab/>
        <w:t>A hozzájárulásokat az Európai Parlament ítéli oda éves alapon, és azokat e rendelet 38. cikke (1)–(4) bekezdésének és az 1141/2014/EU, Euratom rendelet 32. cikke (1) bekezdésének megfelelően közzé kell tenni.</w:t>
      </w:r>
    </w:p>
    <w:p w14:paraId="4DE016B3" w14:textId="77777777" w:rsidR="00862C75" w:rsidRPr="004B2E74" w:rsidRDefault="00862C75" w:rsidP="00862C75">
      <w:pPr>
        <w:rPr>
          <w:noProof/>
        </w:rPr>
      </w:pPr>
      <w:r w:rsidRPr="004B2E74">
        <w:rPr>
          <w:noProof/>
        </w:rPr>
        <w:t>(6)</w:t>
      </w:r>
      <w:r w:rsidRPr="004B2E74">
        <w:rPr>
          <w:noProof/>
        </w:rPr>
        <w:tab/>
        <w:t>A hozzájárulásban részesülő európai politikai pártok nem kaphatnak közvetlenül vagy közvetve egyéb forrásokat a költségvetésből. Különösen az európai parlamenti képviselőcsoportok költségvetéséből származó adományok tiltottak. A költségvetésből semmilyen körülmények között nem finanszírozható kétszer ugyanaz a kiadás.</w:t>
      </w:r>
    </w:p>
    <w:p w14:paraId="28D3C2FF" w14:textId="77777777" w:rsidR="00862C75" w:rsidRPr="004B2E74" w:rsidRDefault="00862C75" w:rsidP="00862C75">
      <w:pPr>
        <w:rPr>
          <w:noProof/>
        </w:rPr>
      </w:pPr>
      <w:r>
        <w:rPr>
          <w:noProof/>
        </w:rPr>
        <w:t>A</w:t>
      </w:r>
      <w:r w:rsidRPr="00F41D3F">
        <w:rPr>
          <w:rStyle w:val="CRDeleted"/>
          <w:noProof/>
        </w:rPr>
        <w:t>z uniós</w:t>
      </w:r>
      <w:r w:rsidRPr="004B2E74">
        <w:rPr>
          <w:noProof/>
        </w:rPr>
        <w:t xml:space="preserve"> hozzájárulások nem érintik az európai politikai pártok azon lehetőségét, hogy az 1141/2014/EU, Euratom rendelettel összhangban a saját forrásaik összegéből tartalékot képezzenek.</w:t>
      </w:r>
    </w:p>
    <w:p w14:paraId="5EEC6EAD" w14:textId="77777777" w:rsidR="00862C75" w:rsidRPr="004B2E74" w:rsidRDefault="00862C75" w:rsidP="00862C75">
      <w:pPr>
        <w:rPr>
          <w:noProof/>
        </w:rPr>
      </w:pPr>
      <w:r w:rsidRPr="004B2E74">
        <w:rPr>
          <w:noProof/>
        </w:rPr>
        <w:t>(7)</w:t>
      </w:r>
      <w:r w:rsidRPr="004B2E74">
        <w:rPr>
          <w:noProof/>
        </w:rPr>
        <w:tab/>
        <w:t>Ha az 1141/2014/EU, Euratom rendelet 2. cikkének 4. pontjában meghatározott európai politikai alapítvány bevételi többletet ér el annak a pén</w:t>
      </w:r>
      <w:r>
        <w:rPr>
          <w:noProof/>
        </w:rPr>
        <w:t xml:space="preserve">zügyi évnek a végén, amelyben </w:t>
      </w:r>
      <w:r w:rsidRPr="00F41D3F">
        <w:rPr>
          <w:rStyle w:val="CRDeleted"/>
          <w:noProof/>
        </w:rPr>
        <w:t>vissza nem térítendő</w:t>
      </w:r>
      <w:r w:rsidRPr="004B2E74">
        <w:rPr>
          <w:noProof/>
        </w:rPr>
        <w:t xml:space="preserve"> működési támogatásban részesült, akkor a bevételi többlet egy része az adott éves összes bevétel 25 %-áig átvihető a következő évre azzal a feltétellel, hogy az említett következő év első negyedének vége előtt azt felhasználják.</w:t>
      </w:r>
    </w:p>
    <w:p w14:paraId="2F5ECBF9" w14:textId="77777777" w:rsidR="00862C75" w:rsidRPr="004B2E74" w:rsidRDefault="00862C75" w:rsidP="00862C75">
      <w:pPr>
        <w:pStyle w:val="Titrearticle"/>
        <w:rPr>
          <w:noProof/>
        </w:rPr>
      </w:pPr>
      <w:r w:rsidRPr="004B2E74">
        <w:rPr>
          <w:rStyle w:val="CRMinorChangeAdded"/>
          <w:noProof/>
        </w:rPr>
        <w:t>227</w:t>
      </w:r>
      <w:r w:rsidRPr="004B2E74">
        <w:rPr>
          <w:rStyle w:val="CRMinorChangeDeleted"/>
          <w:noProof/>
        </w:rPr>
        <w:t>223</w:t>
      </w:r>
      <w:r w:rsidRPr="004B2E74">
        <w:rPr>
          <w:iCs/>
          <w:noProof/>
        </w:rPr>
        <w:t>.</w:t>
      </w:r>
      <w:r w:rsidRPr="004B2E74">
        <w:rPr>
          <w:noProof/>
        </w:rPr>
        <w:t xml:space="preserve"> cikk</w:t>
      </w:r>
    </w:p>
    <w:p w14:paraId="62C3E33A" w14:textId="77777777" w:rsidR="00862C75" w:rsidRPr="004B2E74" w:rsidRDefault="00862C75" w:rsidP="00862C75">
      <w:pPr>
        <w:pStyle w:val="NormalCentered"/>
        <w:rPr>
          <w:b/>
          <w:bCs/>
          <w:noProof/>
        </w:rPr>
      </w:pPr>
      <w:r w:rsidRPr="004B2E74">
        <w:rPr>
          <w:b/>
          <w:noProof/>
        </w:rPr>
        <w:t>Költségvetési vonatkozások</w:t>
      </w:r>
    </w:p>
    <w:p w14:paraId="0FF104C3" w14:textId="77777777" w:rsidR="00862C75" w:rsidRPr="004B2E74" w:rsidRDefault="00862C75" w:rsidP="00862C75">
      <w:pPr>
        <w:rPr>
          <w:noProof/>
        </w:rPr>
      </w:pPr>
      <w:r w:rsidRPr="004B2E74">
        <w:rPr>
          <w:noProof/>
        </w:rPr>
        <w:t>A hozzájárulásokat, valamint az 1141/2014/EU, Euratom rendelet 23. cikkében említett, független külső ellenőrzést végző szervekre vagy szakértőkre elkülönített előirányzatokat a költségvetés Európai Parlamentre vonatkozó szakaszából kell kifizetni.</w:t>
      </w:r>
    </w:p>
    <w:p w14:paraId="2C505467" w14:textId="77777777" w:rsidR="00862C75" w:rsidRPr="004B2E74" w:rsidRDefault="00862C75" w:rsidP="00862C75">
      <w:pPr>
        <w:pStyle w:val="Titrearticle"/>
        <w:rPr>
          <w:noProof/>
        </w:rPr>
      </w:pPr>
      <w:r w:rsidRPr="004B2E74">
        <w:rPr>
          <w:rStyle w:val="CRMinorChangeAdded"/>
          <w:noProof/>
        </w:rPr>
        <w:t>228</w:t>
      </w:r>
      <w:r w:rsidRPr="004B2E74">
        <w:rPr>
          <w:rStyle w:val="CRMinorChangeDeleted"/>
          <w:noProof/>
        </w:rPr>
        <w:t>224</w:t>
      </w:r>
      <w:r w:rsidRPr="004B2E74">
        <w:rPr>
          <w:iCs/>
          <w:noProof/>
        </w:rPr>
        <w:t>.</w:t>
      </w:r>
      <w:r w:rsidRPr="004B2E74">
        <w:rPr>
          <w:noProof/>
        </w:rPr>
        <w:t xml:space="preserve"> cikk</w:t>
      </w:r>
    </w:p>
    <w:p w14:paraId="20C2C9AA" w14:textId="77777777" w:rsidR="00862C75" w:rsidRPr="004B2E74" w:rsidRDefault="00862C75" w:rsidP="00862C75">
      <w:pPr>
        <w:pStyle w:val="NormalCentered"/>
        <w:rPr>
          <w:b/>
          <w:bCs/>
          <w:noProof/>
        </w:rPr>
      </w:pPr>
      <w:r w:rsidRPr="004B2E74">
        <w:rPr>
          <w:b/>
          <w:noProof/>
        </w:rPr>
        <w:t>Hozzájárulási felhívás</w:t>
      </w:r>
    </w:p>
    <w:p w14:paraId="6BBF34DB" w14:textId="77777777" w:rsidR="00862C75" w:rsidRPr="004B2E74" w:rsidRDefault="00862C75" w:rsidP="00862C75">
      <w:pPr>
        <w:rPr>
          <w:noProof/>
        </w:rPr>
      </w:pPr>
      <w:r w:rsidRPr="004B2E74">
        <w:rPr>
          <w:noProof/>
        </w:rPr>
        <w:t>(1)</w:t>
      </w:r>
      <w:r w:rsidRPr="004B2E74">
        <w:rPr>
          <w:noProof/>
        </w:rPr>
        <w:tab/>
        <w:t>A hozzájárulások odaítélése évenként – legalább az Európai Parlament weboldalán – közzétett hozzájárulási felhívás útján történik.</w:t>
      </w:r>
    </w:p>
    <w:p w14:paraId="215B94F2" w14:textId="77777777" w:rsidR="00862C75" w:rsidRPr="004B2E74" w:rsidRDefault="00862C75" w:rsidP="00862C75">
      <w:pPr>
        <w:rPr>
          <w:noProof/>
        </w:rPr>
      </w:pPr>
      <w:r w:rsidRPr="004B2E74">
        <w:rPr>
          <w:noProof/>
        </w:rPr>
        <w:t>(2)</w:t>
      </w:r>
      <w:r w:rsidRPr="004B2E74">
        <w:rPr>
          <w:noProof/>
        </w:rPr>
        <w:tab/>
        <w:t>Egy adott európai politikai párt évente csak egy hozzájárulásban részesülhet.</w:t>
      </w:r>
    </w:p>
    <w:p w14:paraId="516DC43B" w14:textId="77777777" w:rsidR="00862C75" w:rsidRPr="004B2E74" w:rsidRDefault="00862C75" w:rsidP="00862C75">
      <w:pPr>
        <w:rPr>
          <w:noProof/>
        </w:rPr>
      </w:pPr>
      <w:r w:rsidRPr="004B2E74">
        <w:rPr>
          <w:noProof/>
        </w:rPr>
        <w:t>(3)</w:t>
      </w:r>
      <w:r w:rsidRPr="004B2E74">
        <w:rPr>
          <w:noProof/>
        </w:rPr>
        <w:tab/>
        <w:t>Bármely európai politikai párt csak akkor kaphat hozzájárulást, ha a hozzájárulási felhívásban meghatározott feltételek alapján finanszírozást kér.</w:t>
      </w:r>
    </w:p>
    <w:p w14:paraId="7B0DEDBC" w14:textId="77777777" w:rsidR="00862C75" w:rsidRPr="004B2E74" w:rsidRDefault="00862C75" w:rsidP="00862C75">
      <w:pPr>
        <w:rPr>
          <w:noProof/>
        </w:rPr>
      </w:pPr>
      <w:r w:rsidRPr="004B2E74">
        <w:rPr>
          <w:noProof/>
        </w:rPr>
        <w:t>(4)</w:t>
      </w:r>
      <w:r w:rsidRPr="004B2E74">
        <w:rPr>
          <w:noProof/>
        </w:rPr>
        <w:tab/>
        <w:t>A hozzájárulási felhívásban meg kell határozni azokat a feltételeket, amelyek teljesülése esetén a kérelmező az 1141/2014/EU, Euratom rendelet szerinti hozzájárulásban részesülhet, illetve a kizárási kritériumokat.</w:t>
      </w:r>
    </w:p>
    <w:p w14:paraId="6066517C" w14:textId="77777777" w:rsidR="00862C75" w:rsidRPr="004B2E74" w:rsidRDefault="00862C75" w:rsidP="00862C75">
      <w:pPr>
        <w:rPr>
          <w:noProof/>
        </w:rPr>
      </w:pPr>
      <w:r w:rsidRPr="004B2E74">
        <w:rPr>
          <w:noProof/>
        </w:rPr>
        <w:t>(5)</w:t>
      </w:r>
      <w:r w:rsidRPr="004B2E74">
        <w:rPr>
          <w:noProof/>
        </w:rPr>
        <w:tab/>
        <w:t>A hozzájárulási felhívásban legalább a hozzájárulás révén visszatéríthető kiadások jellegét meg kell határozni.</w:t>
      </w:r>
    </w:p>
    <w:p w14:paraId="5050FC8E" w14:textId="77777777" w:rsidR="00862C75" w:rsidRPr="004B2E74" w:rsidRDefault="00862C75" w:rsidP="00862C75">
      <w:pPr>
        <w:rPr>
          <w:noProof/>
        </w:rPr>
      </w:pPr>
      <w:r w:rsidRPr="004B2E74">
        <w:rPr>
          <w:noProof/>
        </w:rPr>
        <w:t>(6)</w:t>
      </w:r>
      <w:r w:rsidRPr="004B2E74">
        <w:rPr>
          <w:noProof/>
        </w:rPr>
        <w:tab/>
        <w:t>A hozzájárulási felhívásban elő kell írni a becsült költségvetés benyújtását.</w:t>
      </w:r>
    </w:p>
    <w:p w14:paraId="4DF5ACC0" w14:textId="77777777" w:rsidR="00862C75" w:rsidRPr="004B2E74" w:rsidRDefault="00862C75" w:rsidP="00862C75">
      <w:pPr>
        <w:pStyle w:val="Titrearticle"/>
        <w:rPr>
          <w:noProof/>
        </w:rPr>
      </w:pPr>
      <w:r w:rsidRPr="004B2E74">
        <w:rPr>
          <w:rStyle w:val="CRMinorChangeAdded"/>
          <w:noProof/>
        </w:rPr>
        <w:t>229</w:t>
      </w:r>
      <w:r w:rsidRPr="004B2E74">
        <w:rPr>
          <w:rStyle w:val="CRMinorChangeDeleted"/>
          <w:noProof/>
        </w:rPr>
        <w:t>225</w:t>
      </w:r>
      <w:r w:rsidRPr="004B2E74">
        <w:rPr>
          <w:iCs/>
          <w:noProof/>
        </w:rPr>
        <w:t>.</w:t>
      </w:r>
      <w:r w:rsidRPr="004B2E74">
        <w:rPr>
          <w:noProof/>
        </w:rPr>
        <w:t xml:space="preserve"> cikk</w:t>
      </w:r>
    </w:p>
    <w:p w14:paraId="64F1216E" w14:textId="77777777" w:rsidR="00862C75" w:rsidRPr="004B2E74" w:rsidRDefault="00862C75" w:rsidP="00862C75">
      <w:pPr>
        <w:pStyle w:val="NormalCentered"/>
        <w:rPr>
          <w:b/>
          <w:bCs/>
          <w:noProof/>
        </w:rPr>
      </w:pPr>
      <w:r w:rsidRPr="004B2E74">
        <w:rPr>
          <w:b/>
          <w:noProof/>
        </w:rPr>
        <w:t>Odaítélési eljárás</w:t>
      </w:r>
    </w:p>
    <w:p w14:paraId="119C7771" w14:textId="77777777" w:rsidR="00862C75" w:rsidRPr="004B2E74" w:rsidRDefault="00862C75" w:rsidP="00862C75">
      <w:pPr>
        <w:rPr>
          <w:noProof/>
        </w:rPr>
      </w:pPr>
      <w:r w:rsidRPr="004B2E74">
        <w:rPr>
          <w:noProof/>
        </w:rPr>
        <w:t>(1)</w:t>
      </w:r>
      <w:r w:rsidRPr="004B2E74">
        <w:rPr>
          <w:noProof/>
        </w:rPr>
        <w:tab/>
        <w:t>A hozzájárulás iránti kérelmeket kellő időben, írásban – ideértve adott esetben a biztonságos elektronikus formátumot is – kell benyújtani.</w:t>
      </w:r>
    </w:p>
    <w:p w14:paraId="3A9EF4E8" w14:textId="77777777" w:rsidR="00862C75" w:rsidRPr="004B2E74" w:rsidRDefault="00862C75" w:rsidP="00862C75">
      <w:pPr>
        <w:rPr>
          <w:noProof/>
        </w:rPr>
      </w:pPr>
      <w:r w:rsidRPr="004B2E74">
        <w:rPr>
          <w:noProof/>
        </w:rPr>
        <w:t>(2)</w:t>
      </w:r>
      <w:r w:rsidRPr="004B2E74">
        <w:rPr>
          <w:noProof/>
        </w:rPr>
        <w:tab/>
        <w:t xml:space="preserve">Nem ítélhető oda hozzájárulás azon kérelmezőknek, amelyek az odaítélési eljárás idején a </w:t>
      </w:r>
      <w:r w:rsidRPr="004B2E74">
        <w:rPr>
          <w:rStyle w:val="CRMinorChangeAdded"/>
          <w:noProof/>
        </w:rPr>
        <w:t>139</w:t>
      </w:r>
      <w:r w:rsidRPr="004B2E74">
        <w:rPr>
          <w:rStyle w:val="CRMinorChangeDeleted"/>
          <w:noProof/>
        </w:rPr>
        <w:t>136</w:t>
      </w:r>
      <w:r w:rsidRPr="004B2E74">
        <w:rPr>
          <w:noProof/>
        </w:rPr>
        <w:t xml:space="preserve">. cikk (1) bekezdésében és a </w:t>
      </w:r>
      <w:r w:rsidRPr="004B2E74">
        <w:rPr>
          <w:rStyle w:val="CRMinorChangeAdded"/>
          <w:noProof/>
        </w:rPr>
        <w:t>144</w:t>
      </w:r>
      <w:r w:rsidRPr="004B2E74">
        <w:rPr>
          <w:rStyle w:val="CRMinorChangeDeleted"/>
          <w:noProof/>
        </w:rPr>
        <w:t>141</w:t>
      </w:r>
      <w:r w:rsidRPr="004B2E74">
        <w:rPr>
          <w:noProof/>
        </w:rPr>
        <w:t xml:space="preserve">. cikk (1) bekezdésében említett helyzetben vagy helyzetekben vannak, valamint azok számára, amelyeket a </w:t>
      </w:r>
      <w:r w:rsidRPr="004B2E74">
        <w:rPr>
          <w:rStyle w:val="CRMinorChangeAdded"/>
          <w:noProof/>
        </w:rPr>
        <w:t>145</w:t>
      </w:r>
      <w:r w:rsidRPr="004B2E74">
        <w:rPr>
          <w:rStyle w:val="CRMinorChangeDeleted"/>
          <w:noProof/>
        </w:rPr>
        <w:t>142</w:t>
      </w:r>
      <w:r w:rsidRPr="004B2E74">
        <w:rPr>
          <w:noProof/>
        </w:rPr>
        <w:t>. cikkben említett adatbázisban kizártként tartanak nyilván.</w:t>
      </w:r>
    </w:p>
    <w:p w14:paraId="7F262D5D" w14:textId="77777777" w:rsidR="00862C75" w:rsidRPr="004B2E74" w:rsidRDefault="00862C75" w:rsidP="00862C75">
      <w:pPr>
        <w:rPr>
          <w:noProof/>
        </w:rPr>
      </w:pPr>
      <w:r w:rsidRPr="004B2E74">
        <w:rPr>
          <w:noProof/>
        </w:rPr>
        <w:t>(3)</w:t>
      </w:r>
      <w:r w:rsidRPr="004B2E74">
        <w:rPr>
          <w:noProof/>
        </w:rPr>
        <w:tab/>
        <w:t>A kérelmezőknek igazolniuk kell, hogy a (2) bekezdésben említett helyzetek egyike sem vonatkozik rájuk.</w:t>
      </w:r>
    </w:p>
    <w:p w14:paraId="76A734C1" w14:textId="77777777" w:rsidR="00862C75" w:rsidRPr="004B2E74" w:rsidRDefault="00862C75" w:rsidP="00862C75">
      <w:pPr>
        <w:rPr>
          <w:noProof/>
        </w:rPr>
      </w:pPr>
      <w:r w:rsidRPr="004B2E74">
        <w:rPr>
          <w:noProof/>
        </w:rPr>
        <w:t>(4)</w:t>
      </w:r>
      <w:r w:rsidRPr="004B2E74">
        <w:rPr>
          <w:noProof/>
        </w:rPr>
        <w:tab/>
        <w:t>Az illetékes engedélyezésre jogosult tisztviselőt bizottság segítheti a hozzájárulás iránti kérelmek értékelésében. Az illetékes engedélyezésre jogosult tisztviselőnek meg kell határoznia az említett bizottság összetételére, tagjainak kinevezésére és a működésére vonatkozó szabályokat, valamint az összeférhetetlenség megelőzésére vonatkozó szabályokat.</w:t>
      </w:r>
    </w:p>
    <w:p w14:paraId="079FC694" w14:textId="77777777" w:rsidR="00862C75" w:rsidRPr="004B2E74" w:rsidRDefault="00862C75" w:rsidP="00862C75">
      <w:pPr>
        <w:rPr>
          <w:noProof/>
        </w:rPr>
      </w:pPr>
      <w:r w:rsidRPr="004B2E74">
        <w:rPr>
          <w:noProof/>
        </w:rPr>
        <w:t>(5)</w:t>
      </w:r>
      <w:r w:rsidRPr="004B2E74">
        <w:rPr>
          <w:noProof/>
        </w:rPr>
        <w:tab/>
        <w:t>Azon kérelmeket, amelyek teljesítik a jogosultsági feltételeket, és amelyek esetében nem állnak fenn kizárási kritériumok, az 1141/2014/EU, Euratom rendelet 19. cikk</w:t>
      </w:r>
      <w:r>
        <w:rPr>
          <w:noProof/>
        </w:rPr>
        <w:t xml:space="preserve">ében meghatározott odaítélési </w:t>
      </w:r>
      <w:r w:rsidRPr="00F41D3F">
        <w:rPr>
          <w:rStyle w:val="CRDeleted"/>
          <w:noProof/>
        </w:rPr>
        <w:t>kritériumok</w:t>
      </w:r>
      <w:r w:rsidRPr="00F41D3F">
        <w:rPr>
          <w:noProof/>
        </w:rPr>
        <w:t xml:space="preserve"> </w:t>
      </w:r>
      <w:r w:rsidRPr="00F41D3F">
        <w:rPr>
          <w:noProof/>
        </w:rPr>
        <w:fldChar w:fldCharType="begin"/>
      </w:r>
      <w:r w:rsidRPr="00F41D3F">
        <w:rPr>
          <w:noProof/>
        </w:rPr>
        <w:instrText xml:space="preserve"> QUOTE "</w:instrText>
      </w:r>
      <w:r w:rsidRPr="00F41D3F">
        <w:rPr>
          <w:rStyle w:val="CRMarker"/>
          <w:noProof/>
        </w:rPr>
        <w:instrText>Ö</w:instrText>
      </w:r>
      <w:r w:rsidRPr="00F41D3F">
        <w:rPr>
          <w:noProof/>
        </w:rPr>
        <w:instrText xml:space="preserve">" </w:instrText>
      </w:r>
      <w:r w:rsidRPr="00F41D3F">
        <w:rPr>
          <w:noProof/>
        </w:rPr>
        <w:fldChar w:fldCharType="separate"/>
      </w:r>
      <w:r w:rsidRPr="00F41D3F">
        <w:rPr>
          <w:rStyle w:val="CRMarker"/>
          <w:noProof/>
        </w:rPr>
        <w:t>Ö</w:t>
      </w:r>
      <w:r w:rsidRPr="00F41D3F">
        <w:rPr>
          <w:noProof/>
        </w:rPr>
        <w:fldChar w:fldCharType="end"/>
      </w:r>
      <w:r w:rsidRPr="00F41D3F">
        <w:rPr>
          <w:noProof/>
        </w:rPr>
        <w:t> </w:t>
      </w:r>
      <w:r w:rsidRPr="004B2E74">
        <w:rPr>
          <w:noProof/>
        </w:rPr>
        <w:t>szempontok</w:t>
      </w:r>
      <w:r w:rsidRPr="00F41D3F">
        <w:rPr>
          <w:noProof/>
        </w:rPr>
        <w:t> </w:t>
      </w:r>
      <w:r w:rsidRPr="00F41D3F">
        <w:rPr>
          <w:noProof/>
        </w:rPr>
        <w:fldChar w:fldCharType="begin"/>
      </w:r>
      <w:r w:rsidRPr="00F41D3F">
        <w:rPr>
          <w:noProof/>
        </w:rPr>
        <w:instrText xml:space="preserve"> QUOTE "</w:instrText>
      </w:r>
      <w:r w:rsidRPr="00F41D3F">
        <w:rPr>
          <w:rStyle w:val="CRMarker"/>
          <w:noProof/>
        </w:rPr>
        <w:instrText>Õ</w:instrText>
      </w:r>
      <w:r w:rsidRPr="00F41D3F">
        <w:rPr>
          <w:noProof/>
        </w:rPr>
        <w:instrText xml:space="preserve">" </w:instrText>
      </w:r>
      <w:r w:rsidRPr="00F41D3F">
        <w:rPr>
          <w:noProof/>
        </w:rPr>
        <w:fldChar w:fldCharType="separate"/>
      </w:r>
      <w:r w:rsidRPr="00F41D3F">
        <w:rPr>
          <w:rStyle w:val="CRMarker"/>
          <w:noProof/>
        </w:rPr>
        <w:t>Õ</w:t>
      </w:r>
      <w:r w:rsidRPr="00F41D3F">
        <w:rPr>
          <w:noProof/>
        </w:rPr>
        <w:fldChar w:fldCharType="end"/>
      </w:r>
      <w:r w:rsidRPr="004B2E74">
        <w:rPr>
          <w:noProof/>
        </w:rPr>
        <w:t xml:space="preserve"> alapján választják ki.</w:t>
      </w:r>
    </w:p>
    <w:p w14:paraId="1791D5FD" w14:textId="77777777" w:rsidR="00862C75" w:rsidRPr="004B2E74" w:rsidRDefault="00862C75" w:rsidP="00862C75">
      <w:pPr>
        <w:rPr>
          <w:noProof/>
        </w:rPr>
      </w:pPr>
      <w:r w:rsidRPr="004B2E74">
        <w:rPr>
          <w:noProof/>
        </w:rPr>
        <w:t>(6)</w:t>
      </w:r>
      <w:r w:rsidRPr="004B2E74">
        <w:rPr>
          <w:noProof/>
        </w:rPr>
        <w:tab/>
        <w:t>Az illetékes engedélyezésre jogosult tisztviselőnek a kérelemre vonatkozó határozatában fel kell tüntetnie legalább az alábbi információkat:</w:t>
      </w:r>
    </w:p>
    <w:p w14:paraId="50CB038E" w14:textId="77777777" w:rsidR="00862C75" w:rsidRPr="004B2E74" w:rsidRDefault="00862C75" w:rsidP="00862C75">
      <w:pPr>
        <w:pStyle w:val="Point0"/>
        <w:rPr>
          <w:noProof/>
        </w:rPr>
      </w:pPr>
      <w:r w:rsidRPr="004B2E74">
        <w:rPr>
          <w:noProof/>
        </w:rPr>
        <w:tab/>
        <w:t>a)</w:t>
      </w:r>
      <w:r w:rsidRPr="004B2E74">
        <w:rPr>
          <w:noProof/>
        </w:rPr>
        <w:tab/>
        <w:t>a hozzájárulások tárgya és teljes összege;</w:t>
      </w:r>
    </w:p>
    <w:p w14:paraId="175444B7" w14:textId="77777777" w:rsidR="00862C75" w:rsidRPr="004B2E74" w:rsidRDefault="00862C75" w:rsidP="00862C75">
      <w:pPr>
        <w:pStyle w:val="Point0"/>
        <w:rPr>
          <w:noProof/>
        </w:rPr>
      </w:pPr>
      <w:r w:rsidRPr="004B2E74">
        <w:rPr>
          <w:noProof/>
        </w:rPr>
        <w:tab/>
        <w:t>b)</w:t>
      </w:r>
      <w:r w:rsidRPr="004B2E74">
        <w:rPr>
          <w:noProof/>
        </w:rPr>
        <w:tab/>
        <w:t>a kiválasztott kérelmezők neve és az egyes kérelmezők számára elfogadott összeg;</w:t>
      </w:r>
    </w:p>
    <w:p w14:paraId="16DCEA10" w14:textId="77777777" w:rsidR="00862C75" w:rsidRPr="004B2E74" w:rsidRDefault="00862C75" w:rsidP="00862C75">
      <w:pPr>
        <w:pStyle w:val="Point0"/>
        <w:rPr>
          <w:noProof/>
        </w:rPr>
      </w:pPr>
      <w:r w:rsidRPr="004B2E74">
        <w:rPr>
          <w:noProof/>
        </w:rPr>
        <w:tab/>
        <w:t>c)</w:t>
      </w:r>
      <w:r w:rsidRPr="004B2E74">
        <w:rPr>
          <w:noProof/>
        </w:rPr>
        <w:tab/>
        <w:t>az elutasított kérelmezők neve és az elutasítás oka.</w:t>
      </w:r>
    </w:p>
    <w:p w14:paraId="340C2987" w14:textId="77777777" w:rsidR="00862C75" w:rsidRPr="004B2E74" w:rsidRDefault="00862C75" w:rsidP="00862C75">
      <w:pPr>
        <w:rPr>
          <w:noProof/>
        </w:rPr>
      </w:pPr>
      <w:r w:rsidRPr="004B2E74">
        <w:rPr>
          <w:noProof/>
        </w:rPr>
        <w:t>(7)</w:t>
      </w:r>
      <w:r w:rsidRPr="004B2E74">
        <w:rPr>
          <w:noProof/>
        </w:rPr>
        <w:tab/>
        <w:t xml:space="preserve">Az illetékes engedélyezésre jogosult tisztviselőnek írásban tájékoztatnia kell a kérelmezőket a kérelmükre vonatkozó határozatról. Ha a finanszírozás iránti kérelmet elutasítják, illetve a kért összegek egy részét vagy egészét nem ítélik oda, az illetékes engedélyezésre jogosult tisztviselőnek közölnie kell a kérelem elutasításának vagy a kért összegek oda nem ítélésének indokait, hivatkozással különösen az e cikk (5) bekezdésében és a </w:t>
      </w:r>
      <w:r w:rsidRPr="004B2E74">
        <w:rPr>
          <w:rStyle w:val="CRMinorChangeAdded"/>
          <w:noProof/>
        </w:rPr>
        <w:t>228</w:t>
      </w:r>
      <w:r w:rsidRPr="004B2E74">
        <w:rPr>
          <w:rStyle w:val="CRMinorChangeDeleted"/>
          <w:noProof/>
        </w:rPr>
        <w:t>224</w:t>
      </w:r>
      <w:r w:rsidRPr="004B2E74">
        <w:rPr>
          <w:noProof/>
        </w:rPr>
        <w:t>. cikk (4) beke</w:t>
      </w:r>
      <w:r>
        <w:rPr>
          <w:noProof/>
        </w:rPr>
        <w:t>zdésében említett jogosultsági</w:t>
      </w:r>
      <w:r w:rsidRPr="00F41D3F">
        <w:rPr>
          <w:noProof/>
        </w:rPr>
        <w:t xml:space="preserve"> </w:t>
      </w:r>
      <w:r w:rsidRPr="00F41D3F">
        <w:rPr>
          <w:noProof/>
        </w:rPr>
        <w:fldChar w:fldCharType="begin"/>
      </w:r>
      <w:r w:rsidRPr="00F41D3F">
        <w:rPr>
          <w:noProof/>
        </w:rPr>
        <w:instrText xml:space="preserve"> QUOTE "</w:instrText>
      </w:r>
      <w:r w:rsidRPr="00F41D3F">
        <w:rPr>
          <w:rStyle w:val="CRMarker"/>
          <w:noProof/>
        </w:rPr>
        <w:instrText>Ö</w:instrText>
      </w:r>
      <w:r w:rsidRPr="00F41D3F">
        <w:rPr>
          <w:noProof/>
        </w:rPr>
        <w:instrText xml:space="preserve">" </w:instrText>
      </w:r>
      <w:r w:rsidRPr="00F41D3F">
        <w:rPr>
          <w:noProof/>
        </w:rPr>
        <w:fldChar w:fldCharType="separate"/>
      </w:r>
      <w:r w:rsidRPr="00F41D3F">
        <w:rPr>
          <w:rStyle w:val="CRMarker"/>
          <w:noProof/>
        </w:rPr>
        <w:t>Ö</w:t>
      </w:r>
      <w:r w:rsidRPr="00F41D3F">
        <w:rPr>
          <w:noProof/>
        </w:rPr>
        <w:fldChar w:fldCharType="end"/>
      </w:r>
      <w:r w:rsidRPr="00F41D3F">
        <w:rPr>
          <w:noProof/>
        </w:rPr>
        <w:t> </w:t>
      </w:r>
      <w:r w:rsidRPr="004B2E74">
        <w:rPr>
          <w:noProof/>
        </w:rPr>
        <w:t>feltételekre</w:t>
      </w:r>
      <w:r w:rsidRPr="00F41D3F">
        <w:rPr>
          <w:noProof/>
        </w:rPr>
        <w:t> </w:t>
      </w:r>
      <w:r w:rsidRPr="00F41D3F">
        <w:rPr>
          <w:noProof/>
        </w:rPr>
        <w:fldChar w:fldCharType="begin"/>
      </w:r>
      <w:r w:rsidRPr="00F41D3F">
        <w:rPr>
          <w:noProof/>
        </w:rPr>
        <w:instrText xml:space="preserve"> QUOTE "</w:instrText>
      </w:r>
      <w:r w:rsidRPr="00F41D3F">
        <w:rPr>
          <w:rStyle w:val="CRMarker"/>
          <w:noProof/>
        </w:rPr>
        <w:instrText>Õ</w:instrText>
      </w:r>
      <w:r w:rsidRPr="00F41D3F">
        <w:rPr>
          <w:noProof/>
        </w:rPr>
        <w:instrText xml:space="preserve">" </w:instrText>
      </w:r>
      <w:r w:rsidRPr="00F41D3F">
        <w:rPr>
          <w:noProof/>
        </w:rPr>
        <w:fldChar w:fldCharType="separate"/>
      </w:r>
      <w:r w:rsidRPr="00F41D3F">
        <w:rPr>
          <w:rStyle w:val="CRMarker"/>
          <w:noProof/>
        </w:rPr>
        <w:t>Õ</w:t>
      </w:r>
      <w:r w:rsidRPr="00F41D3F">
        <w:rPr>
          <w:noProof/>
        </w:rPr>
        <w:fldChar w:fldCharType="end"/>
      </w:r>
      <w:r>
        <w:rPr>
          <w:noProof/>
        </w:rPr>
        <w:t xml:space="preserve"> és odaítélési </w:t>
      </w:r>
      <w:r w:rsidRPr="00F41D3F">
        <w:rPr>
          <w:rStyle w:val="CRDeleted"/>
          <w:noProof/>
        </w:rPr>
        <w:t>feltételekre</w:t>
      </w:r>
      <w:r w:rsidRPr="00F41D3F">
        <w:rPr>
          <w:noProof/>
        </w:rPr>
        <w:t xml:space="preserve"> </w:t>
      </w:r>
      <w:r w:rsidRPr="00F41D3F">
        <w:rPr>
          <w:noProof/>
        </w:rPr>
        <w:fldChar w:fldCharType="begin"/>
      </w:r>
      <w:r w:rsidRPr="00F41D3F">
        <w:rPr>
          <w:noProof/>
        </w:rPr>
        <w:instrText xml:space="preserve"> QUOTE "</w:instrText>
      </w:r>
      <w:r w:rsidRPr="00F41D3F">
        <w:rPr>
          <w:rStyle w:val="CRMarker"/>
          <w:noProof/>
        </w:rPr>
        <w:instrText>Ö</w:instrText>
      </w:r>
      <w:r w:rsidRPr="00F41D3F">
        <w:rPr>
          <w:noProof/>
        </w:rPr>
        <w:instrText xml:space="preserve">" </w:instrText>
      </w:r>
      <w:r w:rsidRPr="00F41D3F">
        <w:rPr>
          <w:noProof/>
        </w:rPr>
        <w:fldChar w:fldCharType="separate"/>
      </w:r>
      <w:r w:rsidRPr="00F41D3F">
        <w:rPr>
          <w:rStyle w:val="CRMarker"/>
          <w:noProof/>
        </w:rPr>
        <w:t>Ö</w:t>
      </w:r>
      <w:r w:rsidRPr="00F41D3F">
        <w:rPr>
          <w:noProof/>
        </w:rPr>
        <w:fldChar w:fldCharType="end"/>
      </w:r>
      <w:r w:rsidRPr="00F41D3F">
        <w:rPr>
          <w:noProof/>
        </w:rPr>
        <w:t> </w:t>
      </w:r>
      <w:r w:rsidRPr="004B2E74">
        <w:rPr>
          <w:noProof/>
        </w:rPr>
        <w:t>szempontokra</w:t>
      </w:r>
      <w:r w:rsidRPr="00F41D3F">
        <w:rPr>
          <w:noProof/>
        </w:rPr>
        <w:t> </w:t>
      </w:r>
      <w:r w:rsidRPr="00F41D3F">
        <w:rPr>
          <w:noProof/>
        </w:rPr>
        <w:fldChar w:fldCharType="begin"/>
      </w:r>
      <w:r w:rsidRPr="00F41D3F">
        <w:rPr>
          <w:noProof/>
        </w:rPr>
        <w:instrText xml:space="preserve"> QUOTE "</w:instrText>
      </w:r>
      <w:r w:rsidRPr="00F41D3F">
        <w:rPr>
          <w:rStyle w:val="CRMarker"/>
          <w:noProof/>
        </w:rPr>
        <w:instrText>Õ</w:instrText>
      </w:r>
      <w:r w:rsidRPr="00F41D3F">
        <w:rPr>
          <w:noProof/>
        </w:rPr>
        <w:instrText xml:space="preserve">" </w:instrText>
      </w:r>
      <w:r w:rsidRPr="00F41D3F">
        <w:rPr>
          <w:noProof/>
        </w:rPr>
        <w:fldChar w:fldCharType="separate"/>
      </w:r>
      <w:r w:rsidRPr="00F41D3F">
        <w:rPr>
          <w:rStyle w:val="CRMarker"/>
          <w:noProof/>
        </w:rPr>
        <w:t>Õ</w:t>
      </w:r>
      <w:r w:rsidRPr="00F41D3F">
        <w:rPr>
          <w:noProof/>
        </w:rPr>
        <w:fldChar w:fldCharType="end"/>
      </w:r>
      <w:r w:rsidRPr="004B2E74">
        <w:rPr>
          <w:noProof/>
        </w:rPr>
        <w:t xml:space="preserve">. Ha a kérelmet elutasítják, az illetékes engedélyezésre jogosult tisztviselőnek tájékoztatnia kell a kérelmezőt a </w:t>
      </w:r>
      <w:r w:rsidRPr="004B2E74">
        <w:rPr>
          <w:rStyle w:val="CRMinorChangeAdded"/>
          <w:noProof/>
        </w:rPr>
        <w:t>135</w:t>
      </w:r>
      <w:r w:rsidRPr="004B2E74">
        <w:rPr>
          <w:rStyle w:val="CRMinorChangeDeleted"/>
          <w:noProof/>
        </w:rPr>
        <w:t>133</w:t>
      </w:r>
      <w:r w:rsidRPr="004B2E74">
        <w:rPr>
          <w:noProof/>
        </w:rPr>
        <w:t>. cikk (2) bekezdésében előírtak szerint rendelkezésre álló közigazgatási és/vagy bírósági jogorvoslati lehetőségekről.</w:t>
      </w:r>
    </w:p>
    <w:p w14:paraId="51A1DEFB" w14:textId="77777777" w:rsidR="00862C75" w:rsidRPr="004B2E74" w:rsidRDefault="00862C75" w:rsidP="00862C75">
      <w:pPr>
        <w:rPr>
          <w:noProof/>
        </w:rPr>
      </w:pPr>
      <w:r w:rsidRPr="004B2E74">
        <w:rPr>
          <w:noProof/>
        </w:rPr>
        <w:t>(8)</w:t>
      </w:r>
      <w:r w:rsidRPr="004B2E74">
        <w:rPr>
          <w:noProof/>
        </w:rPr>
        <w:tab/>
        <w:t>A hozzájárulásokról írásbeli megállapodást kell kötni.</w:t>
      </w:r>
    </w:p>
    <w:p w14:paraId="49F43333" w14:textId="77777777" w:rsidR="00862C75" w:rsidRPr="004B2E74" w:rsidRDefault="00862C75" w:rsidP="00862C75">
      <w:pPr>
        <w:pStyle w:val="Titrearticle"/>
        <w:rPr>
          <w:noProof/>
        </w:rPr>
      </w:pPr>
      <w:r w:rsidRPr="004B2E74">
        <w:rPr>
          <w:rStyle w:val="CRMinorChangeAdded"/>
          <w:noProof/>
        </w:rPr>
        <w:t>230</w:t>
      </w:r>
      <w:r w:rsidRPr="004B2E74">
        <w:rPr>
          <w:rStyle w:val="CRMinorChangeDeleted"/>
          <w:noProof/>
        </w:rPr>
        <w:t>226</w:t>
      </w:r>
      <w:r w:rsidRPr="004B2E74">
        <w:rPr>
          <w:iCs/>
          <w:noProof/>
        </w:rPr>
        <w:t>.</w:t>
      </w:r>
      <w:r w:rsidRPr="004B2E74">
        <w:rPr>
          <w:noProof/>
        </w:rPr>
        <w:t xml:space="preserve"> cikk</w:t>
      </w:r>
    </w:p>
    <w:p w14:paraId="385D1A92" w14:textId="77777777" w:rsidR="00862C75" w:rsidRPr="004B2E74" w:rsidRDefault="00862C75" w:rsidP="00862C75">
      <w:pPr>
        <w:pStyle w:val="NormalCentered"/>
        <w:rPr>
          <w:b/>
          <w:bCs/>
          <w:noProof/>
        </w:rPr>
      </w:pPr>
      <w:r w:rsidRPr="004B2E74">
        <w:rPr>
          <w:b/>
          <w:noProof/>
        </w:rPr>
        <w:t>A hozzájárulások formája</w:t>
      </w:r>
    </w:p>
    <w:p w14:paraId="66D13438" w14:textId="77777777" w:rsidR="00862C75" w:rsidRPr="004B2E74" w:rsidRDefault="00862C75" w:rsidP="00862C75">
      <w:pPr>
        <w:rPr>
          <w:noProof/>
        </w:rPr>
      </w:pPr>
      <w:r w:rsidRPr="004B2E74">
        <w:rPr>
          <w:noProof/>
        </w:rPr>
        <w:t>(1)</w:t>
      </w:r>
      <w:r w:rsidRPr="004B2E74">
        <w:rPr>
          <w:noProof/>
        </w:rPr>
        <w:tab/>
        <w:t>A hozzájárulások a következő formákat ölthetik:</w:t>
      </w:r>
    </w:p>
    <w:p w14:paraId="02CD38BE" w14:textId="77777777" w:rsidR="00862C75" w:rsidRPr="004B2E74" w:rsidRDefault="00862C75" w:rsidP="00862C75">
      <w:pPr>
        <w:pStyle w:val="Point0"/>
        <w:rPr>
          <w:noProof/>
        </w:rPr>
      </w:pPr>
      <w:r w:rsidRPr="004B2E74">
        <w:rPr>
          <w:noProof/>
        </w:rPr>
        <w:tab/>
        <w:t>a)</w:t>
      </w:r>
      <w:r w:rsidRPr="004B2E74">
        <w:rPr>
          <w:noProof/>
        </w:rPr>
        <w:tab/>
        <w:t>a ténylegesen felmerült visszatéríthető kiadások bizonyos arányának visszatérítése;</w:t>
      </w:r>
    </w:p>
    <w:p w14:paraId="16066FD2" w14:textId="77777777" w:rsidR="00862C75" w:rsidRPr="004B2E74" w:rsidRDefault="00862C75" w:rsidP="00862C75">
      <w:pPr>
        <w:pStyle w:val="Point0"/>
        <w:rPr>
          <w:noProof/>
        </w:rPr>
      </w:pPr>
      <w:r w:rsidRPr="004B2E74">
        <w:rPr>
          <w:noProof/>
        </w:rPr>
        <w:tab/>
        <w:t>b)</w:t>
      </w:r>
      <w:r w:rsidRPr="004B2E74">
        <w:rPr>
          <w:noProof/>
        </w:rPr>
        <w:tab/>
        <w:t>egységköltségek alapján történő visszatérítés;</w:t>
      </w:r>
    </w:p>
    <w:p w14:paraId="0FFC97DF" w14:textId="77777777" w:rsidR="00862C75" w:rsidRPr="004B2E74" w:rsidRDefault="00862C75" w:rsidP="00862C75">
      <w:pPr>
        <w:pStyle w:val="Point0"/>
        <w:rPr>
          <w:noProof/>
        </w:rPr>
      </w:pPr>
      <w:r w:rsidRPr="004B2E74">
        <w:rPr>
          <w:noProof/>
        </w:rPr>
        <w:tab/>
        <w:t>c)</w:t>
      </w:r>
      <w:r w:rsidRPr="004B2E74">
        <w:rPr>
          <w:noProof/>
        </w:rPr>
        <w:tab/>
        <w:t>egyösszegű átalányok;</w:t>
      </w:r>
    </w:p>
    <w:p w14:paraId="685B028D" w14:textId="77777777" w:rsidR="00862C75" w:rsidRPr="004B2E74" w:rsidRDefault="00862C75" w:rsidP="00862C75">
      <w:pPr>
        <w:pStyle w:val="Point0"/>
        <w:rPr>
          <w:noProof/>
        </w:rPr>
      </w:pPr>
      <w:r w:rsidRPr="004B2E74">
        <w:rPr>
          <w:noProof/>
        </w:rPr>
        <w:tab/>
        <w:t>d)</w:t>
      </w:r>
      <w:r w:rsidRPr="004B2E74">
        <w:rPr>
          <w:noProof/>
        </w:rPr>
        <w:tab/>
        <w:t>átalányfinanszírozás;</w:t>
      </w:r>
    </w:p>
    <w:p w14:paraId="067DD270" w14:textId="77777777" w:rsidR="00862C75" w:rsidRPr="004B2E74" w:rsidRDefault="00862C75" w:rsidP="00862C75">
      <w:pPr>
        <w:pStyle w:val="Point0"/>
        <w:rPr>
          <w:noProof/>
        </w:rPr>
      </w:pPr>
      <w:r w:rsidRPr="004B2E74">
        <w:rPr>
          <w:noProof/>
        </w:rPr>
        <w:tab/>
        <w:t>e)</w:t>
      </w:r>
      <w:r w:rsidRPr="004B2E74">
        <w:rPr>
          <w:noProof/>
        </w:rPr>
        <w:tab/>
        <w:t>az a)–d) pontban említett formák kombinációja.</w:t>
      </w:r>
    </w:p>
    <w:p w14:paraId="23FEC5CA" w14:textId="77777777" w:rsidR="00862C75" w:rsidRPr="004B2E74" w:rsidRDefault="00862C75" w:rsidP="00862C75">
      <w:pPr>
        <w:rPr>
          <w:noProof/>
        </w:rPr>
      </w:pPr>
      <w:r w:rsidRPr="004B2E74">
        <w:rPr>
          <w:noProof/>
        </w:rPr>
        <w:t>(2)</w:t>
      </w:r>
      <w:r w:rsidRPr="004B2E74">
        <w:rPr>
          <w:noProof/>
        </w:rPr>
        <w:tab/>
        <w:t>Csak azokat a kiadásokat lehet visszatéríteni, amelyek teljesítik a hozzájárulási felhívásban meghatározott feltételeket, és amelyek nem a kérelem benyújtása előtti időpontban merültek fel.</w:t>
      </w:r>
    </w:p>
    <w:p w14:paraId="7FF6AB93" w14:textId="77777777" w:rsidR="00862C75" w:rsidRPr="004B2E74" w:rsidRDefault="00862C75" w:rsidP="00862C75">
      <w:pPr>
        <w:rPr>
          <w:noProof/>
        </w:rPr>
      </w:pPr>
      <w:r w:rsidRPr="004B2E74">
        <w:rPr>
          <w:noProof/>
        </w:rPr>
        <w:t>(3)</w:t>
      </w:r>
      <w:r w:rsidRPr="004B2E74">
        <w:rPr>
          <w:noProof/>
        </w:rPr>
        <w:tab/>
        <w:t xml:space="preserve">A </w:t>
      </w:r>
      <w:r w:rsidRPr="004B2E74">
        <w:rPr>
          <w:rStyle w:val="CRMinorChangeAdded"/>
          <w:noProof/>
        </w:rPr>
        <w:t>229</w:t>
      </w:r>
      <w:r w:rsidRPr="004B2E74">
        <w:rPr>
          <w:rStyle w:val="CRMinorChangeDeleted"/>
          <w:noProof/>
        </w:rPr>
        <w:t>225</w:t>
      </w:r>
      <w:r w:rsidRPr="004B2E74">
        <w:rPr>
          <w:noProof/>
        </w:rPr>
        <w:t>. cikk (8) bekezdésében említett megállapodásnak olyan rendelkezéseket kell tartalmaznia, amelyek lehetővé teszik annak ellenőrzését, hogy az egyösszegű átalányokra, az átalányfinanszírozásra vagy az egységköltségekre vonatkozó feltételek teljesültek-e.</w:t>
      </w:r>
    </w:p>
    <w:p w14:paraId="35211466" w14:textId="77777777" w:rsidR="00862C75" w:rsidRPr="004B2E74" w:rsidRDefault="00862C75" w:rsidP="00862C75">
      <w:pPr>
        <w:rPr>
          <w:noProof/>
        </w:rPr>
      </w:pPr>
      <w:r w:rsidRPr="004B2E74">
        <w:rPr>
          <w:noProof/>
        </w:rPr>
        <w:t>(4)</w:t>
      </w:r>
      <w:r w:rsidRPr="004B2E74">
        <w:rPr>
          <w:noProof/>
        </w:rPr>
        <w:tab/>
        <w:t>A hozzájárulásokat egy összegben, egyetlen előfinanszírozási kifizetés útján kell kifizetni, kivéve, ha az illetékes engedélyezésre jogosult tisztviselő megfelelően indokolt esetben másképpen határoz.</w:t>
      </w:r>
    </w:p>
    <w:p w14:paraId="51185968" w14:textId="77777777" w:rsidR="00862C75" w:rsidRPr="004B2E74" w:rsidRDefault="00862C75" w:rsidP="00862C75">
      <w:pPr>
        <w:pStyle w:val="Titrearticle"/>
        <w:rPr>
          <w:noProof/>
        </w:rPr>
      </w:pPr>
      <w:r w:rsidRPr="004B2E74">
        <w:rPr>
          <w:rStyle w:val="CRMinorChangeAdded"/>
          <w:noProof/>
        </w:rPr>
        <w:t>231</w:t>
      </w:r>
      <w:r w:rsidRPr="004B2E74">
        <w:rPr>
          <w:rStyle w:val="CRMinorChangeDeleted"/>
          <w:noProof/>
        </w:rPr>
        <w:t>227</w:t>
      </w:r>
      <w:r w:rsidRPr="004B2E74">
        <w:rPr>
          <w:iCs/>
          <w:noProof/>
        </w:rPr>
        <w:t>.</w:t>
      </w:r>
      <w:r w:rsidRPr="004B2E74">
        <w:rPr>
          <w:noProof/>
        </w:rPr>
        <w:t xml:space="preserve"> cikk</w:t>
      </w:r>
    </w:p>
    <w:p w14:paraId="2E2AC825" w14:textId="77777777" w:rsidR="00862C75" w:rsidRPr="004B2E74" w:rsidRDefault="00862C75" w:rsidP="00862C75">
      <w:pPr>
        <w:pStyle w:val="NormalCentered"/>
        <w:rPr>
          <w:b/>
          <w:bCs/>
          <w:noProof/>
        </w:rPr>
      </w:pPr>
      <w:r w:rsidRPr="004B2E74">
        <w:rPr>
          <w:b/>
          <w:noProof/>
        </w:rPr>
        <w:t>Biztosítékok</w:t>
      </w:r>
    </w:p>
    <w:p w14:paraId="3A4CF35B" w14:textId="77777777" w:rsidR="00862C75" w:rsidRPr="004B2E74" w:rsidRDefault="00862C75" w:rsidP="00862C75">
      <w:pPr>
        <w:rPr>
          <w:noProof/>
        </w:rPr>
      </w:pPr>
      <w:r w:rsidRPr="004B2E74">
        <w:rPr>
          <w:noProof/>
        </w:rPr>
        <w:t xml:space="preserve">Az illetékes engedélyezésre jogosult tisztviselő az előfinanszírozási kifizetéshez kapcsolódó pénzügyi kockázatok korlátozása érdekében – eseti alapon és kockázatelemzés elvégzését követően – előzetes biztosítéknyújtást kérhet az európai politikai párttól, amennyiben ezt indokoltnak és arányosnak tartja, de csak akkor, ha a kockázatelemzés alapján az európai politikai pártot az a közvetlen veszély fenyegeti, hogy az e rendelet </w:t>
      </w:r>
      <w:r w:rsidRPr="004B2E74">
        <w:rPr>
          <w:rStyle w:val="CRMinorChangeAdded"/>
          <w:noProof/>
        </w:rPr>
        <w:t>139</w:t>
      </w:r>
      <w:r w:rsidRPr="004B2E74">
        <w:rPr>
          <w:rStyle w:val="CRMinorChangeDeleted"/>
          <w:noProof/>
        </w:rPr>
        <w:t>136</w:t>
      </w:r>
      <w:r w:rsidRPr="004B2E74">
        <w:rPr>
          <w:noProof/>
        </w:rPr>
        <w:t>. cikke (1) bekezdésének a) és d) pontjában említett kizárást indokoló helyzetek valamelyikébe kerül, vagy ha az 1141/2014/EU, Euratom rendelet 6. cikke alapján létrehozott, az európai politikai pártokkal és európai politikai alapítványokkal foglalkozó hatóság (a továbbiakban: a hatóság) határozatát az említett rendelet 10. cikke (4) bekezdésének megfelelően közölték az Európai Parlamenttel és a Tanáccsal.</w:t>
      </w:r>
    </w:p>
    <w:p w14:paraId="3520C193" w14:textId="77777777" w:rsidR="00862C75" w:rsidRPr="004B2E74" w:rsidRDefault="00862C75" w:rsidP="00862C75">
      <w:pPr>
        <w:rPr>
          <w:noProof/>
        </w:rPr>
      </w:pPr>
      <w:r w:rsidRPr="004B2E74">
        <w:rPr>
          <w:noProof/>
        </w:rPr>
        <w:t xml:space="preserve">A </w:t>
      </w:r>
      <w:r w:rsidRPr="004B2E74">
        <w:rPr>
          <w:rStyle w:val="CRMinorChangeAdded"/>
          <w:noProof/>
        </w:rPr>
        <w:t>157</w:t>
      </w:r>
      <w:r w:rsidRPr="004B2E74">
        <w:rPr>
          <w:rStyle w:val="CRMinorChangeDeleted"/>
          <w:noProof/>
        </w:rPr>
        <w:t>153</w:t>
      </w:r>
      <w:r w:rsidRPr="004B2E74">
        <w:rPr>
          <w:noProof/>
        </w:rPr>
        <w:t>. cikk értelemszerűen alkalmazandó azokra a biztosítékokra, amelyekre az e cikk első bekezdésében felsorolt helyzetekben szükség lehet az európai politikai pártoknak nyújtott előfinanszírozási kifizetések esetében.</w:t>
      </w:r>
    </w:p>
    <w:p w14:paraId="44AF043C" w14:textId="77777777" w:rsidR="00862C75" w:rsidRPr="004B2E74" w:rsidRDefault="00862C75" w:rsidP="00862C75">
      <w:pPr>
        <w:pStyle w:val="Titrearticle"/>
        <w:rPr>
          <w:noProof/>
        </w:rPr>
      </w:pPr>
      <w:r w:rsidRPr="004B2E74">
        <w:rPr>
          <w:rStyle w:val="CRMinorChangeAdded"/>
          <w:noProof/>
        </w:rPr>
        <w:t>232</w:t>
      </w:r>
      <w:r w:rsidRPr="004B2E74">
        <w:rPr>
          <w:rStyle w:val="CRMinorChangeDeleted"/>
          <w:noProof/>
        </w:rPr>
        <w:t>228</w:t>
      </w:r>
      <w:r w:rsidRPr="004B2E74">
        <w:rPr>
          <w:iCs/>
          <w:noProof/>
        </w:rPr>
        <w:t>.</w:t>
      </w:r>
      <w:r w:rsidRPr="004B2E74">
        <w:rPr>
          <w:noProof/>
        </w:rPr>
        <w:t xml:space="preserve"> cikk</w:t>
      </w:r>
    </w:p>
    <w:p w14:paraId="094257DA" w14:textId="77777777" w:rsidR="00862C75" w:rsidRPr="004B2E74" w:rsidRDefault="00862C75" w:rsidP="00862C75">
      <w:pPr>
        <w:pStyle w:val="NormalCentered"/>
        <w:rPr>
          <w:b/>
          <w:bCs/>
          <w:noProof/>
        </w:rPr>
      </w:pPr>
      <w:r w:rsidRPr="004B2E74">
        <w:rPr>
          <w:b/>
          <w:noProof/>
        </w:rPr>
        <w:t>A hozzájárulások felhasználása</w:t>
      </w:r>
    </w:p>
    <w:p w14:paraId="513108CE" w14:textId="77777777" w:rsidR="00862C75" w:rsidRPr="004B2E74" w:rsidRDefault="00862C75" w:rsidP="00862C75">
      <w:pPr>
        <w:rPr>
          <w:noProof/>
        </w:rPr>
      </w:pPr>
      <w:r w:rsidRPr="004B2E74">
        <w:rPr>
          <w:noProof/>
        </w:rPr>
        <w:t>(1)</w:t>
      </w:r>
      <w:r w:rsidRPr="004B2E74">
        <w:rPr>
          <w:noProof/>
        </w:rPr>
        <w:tab/>
        <w:t xml:space="preserve">A hozzájárulásokat a </w:t>
      </w:r>
      <w:r w:rsidRPr="004B2E74">
        <w:rPr>
          <w:rStyle w:val="CRMinorChangeAdded"/>
          <w:noProof/>
        </w:rPr>
        <w:t>226</w:t>
      </w:r>
      <w:r w:rsidRPr="004B2E74">
        <w:rPr>
          <w:rStyle w:val="CRMinorChangeDeleted"/>
          <w:noProof/>
        </w:rPr>
        <w:t>222</w:t>
      </w:r>
      <w:r w:rsidRPr="004B2E74">
        <w:rPr>
          <w:noProof/>
        </w:rPr>
        <w:t>. cikknek megfelelően kell felhasználni.</w:t>
      </w:r>
    </w:p>
    <w:p w14:paraId="612BB308" w14:textId="77777777" w:rsidR="00862C75" w:rsidRPr="004B2E74" w:rsidRDefault="00862C75" w:rsidP="00862C75">
      <w:pPr>
        <w:rPr>
          <w:noProof/>
        </w:rPr>
      </w:pPr>
      <w:r w:rsidRPr="004B2E74">
        <w:rPr>
          <w:noProof/>
        </w:rPr>
        <w:t>(2)</w:t>
      </w:r>
      <w:r w:rsidRPr="004B2E74">
        <w:rPr>
          <w:noProof/>
        </w:rPr>
        <w:tab/>
        <w:t>A hozzájárulás bármely olyan részét, amelyet nem haszn</w:t>
      </w:r>
      <w:r>
        <w:rPr>
          <w:noProof/>
        </w:rPr>
        <w:t>áltak fel abban a pénzügyi év</w:t>
      </w:r>
      <w:r w:rsidRPr="004E32DB">
        <w:rPr>
          <w:rStyle w:val="CRMinorChangeDeleted"/>
          <w:noProof/>
        </w:rPr>
        <w:t>é</w:t>
      </w:r>
      <w:r w:rsidRPr="004B2E74">
        <w:rPr>
          <w:noProof/>
        </w:rPr>
        <w:t>ben, amelyre a hozzájárulást nyújtották (n. évben), bármely olyan visszatéríthető kiadásra kell felhasználni, amely az n+1. év december 31-ig merül fel. A hozzájárulás azon fennmaradó részét, amelyet ezen határidőn belül nem használtak fel, a IV. cím 6. fejezetének megfelelően vissza kell fizettetni.</w:t>
      </w:r>
    </w:p>
    <w:p w14:paraId="64801ED5" w14:textId="77777777" w:rsidR="00862C75" w:rsidRPr="004B2E74" w:rsidRDefault="00862C75" w:rsidP="00862C75">
      <w:pPr>
        <w:rPr>
          <w:noProof/>
        </w:rPr>
      </w:pPr>
      <w:r w:rsidRPr="004B2E74">
        <w:rPr>
          <w:noProof/>
        </w:rPr>
        <w:t>(3</w:t>
      </w:r>
      <w:r>
        <w:rPr>
          <w:noProof/>
        </w:rPr>
        <w:t>)</w:t>
      </w:r>
      <w:r>
        <w:rPr>
          <w:noProof/>
        </w:rPr>
        <w:tab/>
        <w:t>Az európai politikai pártok</w:t>
      </w:r>
      <w:r w:rsidRPr="004E32DB">
        <w:rPr>
          <w:rStyle w:val="CRMinorChangeDeleted"/>
          <w:noProof/>
        </w:rPr>
        <w:t>nak</w:t>
      </w:r>
      <w:r w:rsidRPr="004B2E74">
        <w:rPr>
          <w:noProof/>
        </w:rPr>
        <w:t xml:space="preserve"> tiszteletben tartják az 1141/2014/</w:t>
      </w:r>
      <w:r>
        <w:rPr>
          <w:noProof/>
        </w:rPr>
        <w:t>EU, Euratom rendelet 17. cikk</w:t>
      </w:r>
      <w:r w:rsidRPr="004E32DB">
        <w:rPr>
          <w:rStyle w:val="CRMinorChangeDeleted"/>
          <w:noProof/>
        </w:rPr>
        <w:t>e</w:t>
      </w:r>
      <w:r w:rsidRPr="004E32DB">
        <w:rPr>
          <w:rStyle w:val="CRMinorChangeAdded"/>
          <w:noProof/>
        </w:rPr>
        <w:t>én</w:t>
      </w:r>
      <w:r>
        <w:rPr>
          <w:rStyle w:val="CRMinorChangeAdded"/>
          <w:noProof/>
        </w:rPr>
        <w:t>ek</w:t>
      </w:r>
      <w:r w:rsidRPr="004B2E74">
        <w:rPr>
          <w:noProof/>
        </w:rPr>
        <w:t xml:space="preserve"> (4) bekezdésében megállapított legmagasabb társfinanszírozási arányt. Az előző évről fennmaradó hozzájárulások összegét nem lehet azon rész finanszírozására fordítani, amelyet az európai politikai pártoknak saját forrásból kell finanszírozniuk. Harmadik felek hozzájárulásai a közös eseményekhez nem sorolhatók az európai politikai párt saját forrásai közé.</w:t>
      </w:r>
    </w:p>
    <w:p w14:paraId="222BC4EC" w14:textId="77777777" w:rsidR="00862C75" w:rsidRPr="004B2E74" w:rsidRDefault="00862C75" w:rsidP="00862C75">
      <w:pPr>
        <w:rPr>
          <w:noProof/>
        </w:rPr>
      </w:pPr>
      <w:r w:rsidRPr="004B2E74">
        <w:rPr>
          <w:noProof/>
        </w:rPr>
        <w:t>(4)</w:t>
      </w:r>
      <w:r w:rsidRPr="004B2E74">
        <w:rPr>
          <w:noProof/>
        </w:rPr>
        <w:tab/>
        <w:t>Az európai politikai pártoknak a hozzájárulás azon részét, amelyet nem használtak fel abban a pénzügyi évben, amelyre az adott hozzájárulást nyújtották, fel kell használniuk, mielőtt felhasználnák az említett évet követően odaítélt hozzájárulásokat.</w:t>
      </w:r>
    </w:p>
    <w:p w14:paraId="042E48A9" w14:textId="77777777" w:rsidR="00862C75" w:rsidRPr="004B2E74" w:rsidRDefault="00862C75" w:rsidP="00862C75">
      <w:pPr>
        <w:rPr>
          <w:noProof/>
        </w:rPr>
      </w:pPr>
      <w:r w:rsidRPr="004B2E74">
        <w:rPr>
          <w:noProof/>
        </w:rPr>
        <w:t>(5)</w:t>
      </w:r>
      <w:r w:rsidRPr="004B2E74">
        <w:rPr>
          <w:noProof/>
        </w:rPr>
        <w:tab/>
        <w:t>Az előfinanszírozási kifizetések után keletkező kamatok a hozzájárulás részének tekintendők.</w:t>
      </w:r>
    </w:p>
    <w:p w14:paraId="7EA63456" w14:textId="77777777" w:rsidR="00862C75" w:rsidRPr="004B2E74" w:rsidRDefault="00862C75" w:rsidP="00862C75">
      <w:pPr>
        <w:pStyle w:val="Titrearticle"/>
        <w:rPr>
          <w:noProof/>
        </w:rPr>
      </w:pPr>
      <w:r w:rsidRPr="004B2E74">
        <w:rPr>
          <w:rStyle w:val="CRMinorChangeAdded"/>
          <w:noProof/>
        </w:rPr>
        <w:t>233</w:t>
      </w:r>
      <w:r w:rsidRPr="004B2E74">
        <w:rPr>
          <w:rStyle w:val="CRMinorChangeDeleted"/>
          <w:noProof/>
        </w:rPr>
        <w:t>229</w:t>
      </w:r>
      <w:r w:rsidRPr="004B2E74">
        <w:rPr>
          <w:iCs/>
          <w:noProof/>
        </w:rPr>
        <w:t>.</w:t>
      </w:r>
      <w:r w:rsidRPr="004B2E74">
        <w:rPr>
          <w:noProof/>
        </w:rPr>
        <w:t xml:space="preserve"> cikk</w:t>
      </w:r>
    </w:p>
    <w:p w14:paraId="4932C93E" w14:textId="77777777" w:rsidR="00862C75" w:rsidRPr="004B2E74" w:rsidRDefault="00862C75" w:rsidP="00862C75">
      <w:pPr>
        <w:pStyle w:val="NormalCentered"/>
        <w:rPr>
          <w:b/>
          <w:bCs/>
          <w:noProof/>
        </w:rPr>
      </w:pPr>
      <w:r w:rsidRPr="004B2E74">
        <w:rPr>
          <w:b/>
          <w:noProof/>
        </w:rPr>
        <w:t>Beszámolás a hozzájárulások felhasználásáról</w:t>
      </w:r>
    </w:p>
    <w:p w14:paraId="3C5F2F0F" w14:textId="77777777" w:rsidR="00862C75" w:rsidRPr="004B2E74" w:rsidRDefault="00862C75" w:rsidP="00862C75">
      <w:pPr>
        <w:rPr>
          <w:noProof/>
        </w:rPr>
      </w:pPr>
      <w:r w:rsidRPr="004B2E74">
        <w:rPr>
          <w:noProof/>
        </w:rPr>
        <w:t>(1)</w:t>
      </w:r>
      <w:r w:rsidRPr="004B2E74">
        <w:rPr>
          <w:noProof/>
        </w:rPr>
        <w:tab/>
        <w:t>Az 1141/2014/EU, Euratom rendelet 23. cikkével összhangban az európai politikai pártoknak jóváhagyásra be kell nyújtaniuk az illetékes engedélyezésre jogosult tisztviselőnek a hozzájárulás felhasználásáról szóló éves jel</w:t>
      </w:r>
      <w:r>
        <w:rPr>
          <w:noProof/>
        </w:rPr>
        <w:t xml:space="preserve">entésüket és az éves pénzügyi </w:t>
      </w:r>
      <w:r w:rsidRPr="004E32DB">
        <w:rPr>
          <w:rStyle w:val="CRDeleted"/>
          <w:noProof/>
        </w:rPr>
        <w:t>kimutatásaikat</w:t>
      </w:r>
      <w:r w:rsidRPr="004E32DB">
        <w:rPr>
          <w:noProof/>
        </w:rPr>
        <w:t xml:space="preserve"> </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noProof/>
        </w:rPr>
        <w:t>beszámolójukat</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sidRPr="004B2E74">
        <w:rPr>
          <w:noProof/>
        </w:rPr>
        <w:t>.</w:t>
      </w:r>
    </w:p>
    <w:p w14:paraId="2A9D1CA1" w14:textId="77777777" w:rsidR="00862C75" w:rsidRPr="004B2E74" w:rsidRDefault="00862C75" w:rsidP="00862C75">
      <w:pPr>
        <w:rPr>
          <w:noProof/>
        </w:rPr>
      </w:pPr>
      <w:r w:rsidRPr="004B2E74">
        <w:rPr>
          <w:noProof/>
        </w:rPr>
        <w:t>(2)</w:t>
      </w:r>
      <w:r w:rsidRPr="004B2E74">
        <w:rPr>
          <w:noProof/>
        </w:rPr>
        <w:tab/>
        <w:t>A 74. cikk (9) bekezdésében említett éves tevékenységi jelentést az illetékes engedélyezésre jogosult tisztviselőnek az e cikk (1) bekezdésében említett éves je</w:t>
      </w:r>
      <w:r>
        <w:rPr>
          <w:noProof/>
        </w:rPr>
        <w:t xml:space="preserve">lentés és éves pénzügyi </w:t>
      </w:r>
      <w:r w:rsidRPr="004E32DB">
        <w:rPr>
          <w:rStyle w:val="CRDeleted"/>
          <w:noProof/>
        </w:rPr>
        <w:t>kimutatások</w:t>
      </w:r>
      <w:r w:rsidRPr="004E32DB">
        <w:rPr>
          <w:noProof/>
        </w:rPr>
        <w:t xml:space="preserve"> </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noProof/>
        </w:rPr>
        <w:t>beszámoló</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sidRPr="004B2E74">
        <w:rPr>
          <w:noProof/>
        </w:rPr>
        <w:t xml:space="preserve"> alapján kell elkészítenie. Ezen jelentés elkészítéséhez más bizonylatok is felhasználhatók.</w:t>
      </w:r>
    </w:p>
    <w:p w14:paraId="68601F95" w14:textId="77777777" w:rsidR="00862C75" w:rsidRPr="004B2E74" w:rsidRDefault="00862C75" w:rsidP="00862C75">
      <w:pPr>
        <w:pStyle w:val="Titrearticle"/>
        <w:rPr>
          <w:noProof/>
        </w:rPr>
      </w:pPr>
      <w:r w:rsidRPr="004B2E74">
        <w:rPr>
          <w:rStyle w:val="CRMinorChangeAdded"/>
          <w:noProof/>
        </w:rPr>
        <w:t>234</w:t>
      </w:r>
      <w:r w:rsidRPr="004B2E74">
        <w:rPr>
          <w:rStyle w:val="CRMinorChangeDeleted"/>
          <w:noProof/>
        </w:rPr>
        <w:t>230</w:t>
      </w:r>
      <w:r w:rsidRPr="004B2E74">
        <w:rPr>
          <w:iCs/>
          <w:noProof/>
        </w:rPr>
        <w:t>.</w:t>
      </w:r>
      <w:r w:rsidRPr="004B2E74">
        <w:rPr>
          <w:noProof/>
        </w:rPr>
        <w:t xml:space="preserve"> cikk</w:t>
      </w:r>
    </w:p>
    <w:p w14:paraId="4AA881D4" w14:textId="77777777" w:rsidR="00862C75" w:rsidRPr="004B2E74" w:rsidRDefault="00862C75" w:rsidP="00862C75">
      <w:pPr>
        <w:pStyle w:val="NormalCentered"/>
        <w:rPr>
          <w:b/>
          <w:bCs/>
          <w:noProof/>
        </w:rPr>
      </w:pPr>
      <w:r w:rsidRPr="004B2E74">
        <w:rPr>
          <w:b/>
          <w:noProof/>
        </w:rPr>
        <w:t>A hozzájárulás összege</w:t>
      </w:r>
    </w:p>
    <w:p w14:paraId="3D896EAB" w14:textId="77777777" w:rsidR="00862C75" w:rsidRPr="004B2E74" w:rsidRDefault="00862C75" w:rsidP="00862C75">
      <w:pPr>
        <w:rPr>
          <w:noProof/>
        </w:rPr>
      </w:pPr>
      <w:r w:rsidRPr="004B2E74">
        <w:rPr>
          <w:noProof/>
        </w:rPr>
        <w:t>(1)</w:t>
      </w:r>
      <w:r w:rsidRPr="004B2E74">
        <w:rPr>
          <w:noProof/>
        </w:rPr>
        <w:tab/>
        <w:t xml:space="preserve">A hozzájárulás összege csak akkor válik véglegessé, miután az illetékes engedélyezésre jogosult tisztviselő jóváhagyta a </w:t>
      </w:r>
      <w:r w:rsidRPr="004B2E74">
        <w:rPr>
          <w:rStyle w:val="CRMinorChangeAdded"/>
          <w:noProof/>
        </w:rPr>
        <w:t>233</w:t>
      </w:r>
      <w:r w:rsidRPr="004B2E74">
        <w:rPr>
          <w:rStyle w:val="CRMinorChangeDeleted"/>
          <w:noProof/>
        </w:rPr>
        <w:t>229</w:t>
      </w:r>
      <w:r w:rsidRPr="004B2E74">
        <w:rPr>
          <w:noProof/>
        </w:rPr>
        <w:t>. cikk (1) bekezdésében említett év</w:t>
      </w:r>
      <w:r>
        <w:rPr>
          <w:noProof/>
        </w:rPr>
        <w:t xml:space="preserve">es jelentést és éves pénzügyi </w:t>
      </w:r>
      <w:r w:rsidRPr="004E32DB">
        <w:rPr>
          <w:rStyle w:val="CRDeleted"/>
          <w:noProof/>
        </w:rPr>
        <w:t>kimutatásokat</w:t>
      </w:r>
      <w:r w:rsidRPr="004E32DB">
        <w:rPr>
          <w:noProof/>
        </w:rPr>
        <w:t xml:space="preserve"> </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noProof/>
        </w:rPr>
        <w:t>beszámolót</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sidRPr="004B2E74">
        <w:rPr>
          <w:noProof/>
        </w:rPr>
        <w:t>. Az éves</w:t>
      </w:r>
      <w:r>
        <w:rPr>
          <w:noProof/>
        </w:rPr>
        <w:t xml:space="preserve"> jelentés és az éves pénzügyi </w:t>
      </w:r>
      <w:r w:rsidRPr="004E32DB">
        <w:rPr>
          <w:rStyle w:val="CRDeleted"/>
          <w:noProof/>
        </w:rPr>
        <w:t>kimutatások</w:t>
      </w:r>
      <w:r w:rsidRPr="004E32DB">
        <w:rPr>
          <w:noProof/>
        </w:rPr>
        <w:t xml:space="preserve"> </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noProof/>
        </w:rPr>
        <w:t>beszámoló</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sidRPr="004B2E74">
        <w:rPr>
          <w:noProof/>
        </w:rPr>
        <w:t xml:space="preserve"> jóváhagyása nem zárja ki a hatóság későbbi</w:t>
      </w:r>
      <w:r>
        <w:rPr>
          <w:noProof/>
        </w:rPr>
        <w:t xml:space="preserve"> </w:t>
      </w:r>
      <w:r w:rsidRPr="004E32DB">
        <w:rPr>
          <w:rStyle w:val="CRDeleted"/>
          <w:noProof/>
        </w:rPr>
        <w:t>vizsgálatait</w:t>
      </w:r>
      <w:r>
        <w:rPr>
          <w:noProof/>
        </w:rPr>
        <w:t xml:space="preserve"> </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noProof/>
        </w:rPr>
        <w:t>ellenőrzéseit</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sidRPr="004B2E74">
        <w:rPr>
          <w:noProof/>
        </w:rPr>
        <w:t>.</w:t>
      </w:r>
    </w:p>
    <w:p w14:paraId="5C6768FE" w14:textId="77777777" w:rsidR="00862C75" w:rsidRPr="004B2E74" w:rsidRDefault="00862C75" w:rsidP="00862C75">
      <w:pPr>
        <w:rPr>
          <w:noProof/>
        </w:rPr>
      </w:pPr>
      <w:r w:rsidRPr="004B2E74">
        <w:rPr>
          <w:noProof/>
        </w:rPr>
        <w:t>(2)</w:t>
      </w:r>
      <w:r w:rsidRPr="004B2E74">
        <w:rPr>
          <w:noProof/>
        </w:rPr>
        <w:tab/>
        <w:t>Az előfinanszírozásból el nem költött összeg egé</w:t>
      </w:r>
      <w:r>
        <w:rPr>
          <w:noProof/>
        </w:rPr>
        <w:t>szen addig nem végleges, amíg</w:t>
      </w:r>
      <w:r w:rsidRPr="007825A0">
        <w:rPr>
          <w:noProof/>
        </w:rPr>
        <w:t xml:space="preserve"> </w:t>
      </w:r>
      <w:r w:rsidRPr="007825A0">
        <w:rPr>
          <w:noProof/>
        </w:rPr>
        <w:fldChar w:fldCharType="begin"/>
      </w:r>
      <w:r w:rsidRPr="007825A0">
        <w:rPr>
          <w:noProof/>
        </w:rPr>
        <w:instrText xml:space="preserve"> QUOTE "</w:instrText>
      </w:r>
      <w:r w:rsidRPr="007825A0">
        <w:rPr>
          <w:rStyle w:val="CRMarker"/>
          <w:noProof/>
        </w:rPr>
        <w:instrText>Ö</w:instrText>
      </w:r>
      <w:r w:rsidRPr="007825A0">
        <w:rPr>
          <w:noProof/>
        </w:rPr>
        <w:instrText xml:space="preserve">" </w:instrText>
      </w:r>
      <w:r w:rsidRPr="007825A0">
        <w:rPr>
          <w:noProof/>
        </w:rPr>
        <w:fldChar w:fldCharType="separate"/>
      </w:r>
      <w:r w:rsidRPr="007825A0">
        <w:rPr>
          <w:rStyle w:val="CRMarker"/>
          <w:noProof/>
        </w:rPr>
        <w:t>Ö</w:t>
      </w:r>
      <w:r w:rsidRPr="007825A0">
        <w:rPr>
          <w:noProof/>
        </w:rPr>
        <w:fldChar w:fldCharType="end"/>
      </w:r>
      <w:r w:rsidRPr="007825A0">
        <w:rPr>
          <w:noProof/>
        </w:rPr>
        <w:t> </w:t>
      </w:r>
      <w:r w:rsidRPr="004B2E74">
        <w:rPr>
          <w:noProof/>
        </w:rPr>
        <w:t>azt</w:t>
      </w:r>
      <w:r w:rsidRPr="007825A0">
        <w:rPr>
          <w:noProof/>
        </w:rPr>
        <w:t> </w:t>
      </w:r>
      <w:r w:rsidRPr="007825A0">
        <w:rPr>
          <w:noProof/>
        </w:rPr>
        <w:fldChar w:fldCharType="begin"/>
      </w:r>
      <w:r w:rsidRPr="007825A0">
        <w:rPr>
          <w:noProof/>
        </w:rPr>
        <w:instrText xml:space="preserve"> QUOTE "</w:instrText>
      </w:r>
      <w:r w:rsidRPr="007825A0">
        <w:rPr>
          <w:rStyle w:val="CRMarker"/>
          <w:noProof/>
        </w:rPr>
        <w:instrText>Õ</w:instrText>
      </w:r>
      <w:r w:rsidRPr="007825A0">
        <w:rPr>
          <w:noProof/>
        </w:rPr>
        <w:instrText xml:space="preserve">" </w:instrText>
      </w:r>
      <w:r w:rsidRPr="007825A0">
        <w:rPr>
          <w:noProof/>
        </w:rPr>
        <w:fldChar w:fldCharType="separate"/>
      </w:r>
      <w:r w:rsidRPr="007825A0">
        <w:rPr>
          <w:rStyle w:val="CRMarker"/>
          <w:noProof/>
        </w:rPr>
        <w:t>Õ</w:t>
      </w:r>
      <w:r w:rsidRPr="007825A0">
        <w:rPr>
          <w:noProof/>
        </w:rPr>
        <w:fldChar w:fldCharType="end"/>
      </w:r>
      <w:r w:rsidRPr="004B2E74">
        <w:rPr>
          <w:noProof/>
        </w:rPr>
        <w:t xml:space="preserve"> az európai politikai párt a hozzájárulási felhívásban meghatározott feltételeknek megfelelő, visszatéríthető kiadások kifizetésére fel nem használja.</w:t>
      </w:r>
    </w:p>
    <w:p w14:paraId="0633AE12" w14:textId="77777777" w:rsidR="00862C75" w:rsidRPr="004B2E74" w:rsidRDefault="00862C75" w:rsidP="00862C75">
      <w:pPr>
        <w:rPr>
          <w:noProof/>
        </w:rPr>
      </w:pPr>
      <w:r w:rsidRPr="004B2E74">
        <w:rPr>
          <w:noProof/>
        </w:rPr>
        <w:t>(3)</w:t>
      </w:r>
      <w:r w:rsidRPr="004B2E74">
        <w:rPr>
          <w:noProof/>
        </w:rPr>
        <w:tab/>
        <w:t>Amennyiben az európai politikai párt a hozzájárulás felhasználásához kapcsolódó kötelezettségeinek nem tesz eleget, a hozzájárulásokat fel kell függeszteni, csökkenteni kell vagy meg kell szüntetni, miután az európai politikai párt lehetőséget kapott észrevételei benyújtására.</w:t>
      </w:r>
    </w:p>
    <w:p w14:paraId="07A99B32" w14:textId="77777777" w:rsidR="00862C75" w:rsidRPr="004B2E74" w:rsidRDefault="00862C75" w:rsidP="00862C75">
      <w:pPr>
        <w:rPr>
          <w:noProof/>
        </w:rPr>
      </w:pPr>
      <w:r w:rsidRPr="004B2E74">
        <w:rPr>
          <w:noProof/>
        </w:rPr>
        <w:t>(4)</w:t>
      </w:r>
      <w:r w:rsidRPr="004B2E74">
        <w:rPr>
          <w:noProof/>
        </w:rPr>
        <w:tab/>
        <w:t>Az illetékes engedélyezésre jogosult tisztviselőnek a kifizetés előtt meg kell győződnie arról, hogy az európai politikai párt még mindig szerepel-e az 1141/2014/EU, Euratom rendelet 7. cikkében említett nyilvántartásban, és nem alkalmazták-e rá az említett rendelet 27. cikkében megállapított szankciók valamelyikét a kérelem időpontja és annak a pénzügyi évnek a vége között, amelyre a hozzájárulás vonatkozik.</w:t>
      </w:r>
    </w:p>
    <w:p w14:paraId="10B3788D" w14:textId="77777777" w:rsidR="00862C75" w:rsidRPr="004B2E74" w:rsidRDefault="00862C75" w:rsidP="00862C75">
      <w:pPr>
        <w:rPr>
          <w:noProof/>
        </w:rPr>
      </w:pPr>
      <w:r w:rsidRPr="004B2E74">
        <w:rPr>
          <w:noProof/>
        </w:rPr>
        <w:t>(5)</w:t>
      </w:r>
      <w:r w:rsidRPr="004B2E74">
        <w:rPr>
          <w:noProof/>
        </w:rPr>
        <w:tab/>
        <w:t>Amennyiben az európai politikai párt már nem szerepel az 1141/2014/EU, Euratom rendelet 7. cikkében említett nyilvántartásban, vagy az e</w:t>
      </w:r>
      <w:r>
        <w:rPr>
          <w:noProof/>
        </w:rPr>
        <w:t xml:space="preserve">mlített rendelet 27. cikkében </w:t>
      </w:r>
      <w:r w:rsidRPr="004E32DB">
        <w:rPr>
          <w:rStyle w:val="CRDeleted"/>
          <w:noProof/>
        </w:rPr>
        <w:t>le</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noProof/>
        </w:rPr>
        <w:t>elő</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sidRPr="004B2E74">
        <w:rPr>
          <w:noProof/>
        </w:rPr>
        <w:t xml:space="preserve">írt szankciók valamelyikét alkalmazták rá, úgy az illetékes engedélyezésre jogosult tisztviselő a hozzájárulás felhasználásával kapcsolatos hibák, szabálytalanságok, csalás vagy más kötelezettségszegés súlyosságának arányában felfüggesztheti, csökkentheti vagy megszüntetheti a hozzájárulásokat, és visszafizettetheti az e rendelet </w:t>
      </w:r>
      <w:r w:rsidRPr="004B2E74">
        <w:rPr>
          <w:rStyle w:val="CRMinorChangeAdded"/>
          <w:noProof/>
        </w:rPr>
        <w:t>229</w:t>
      </w:r>
      <w:r w:rsidRPr="004B2E74">
        <w:rPr>
          <w:rStyle w:val="CRMinorChangeDeleted"/>
          <w:noProof/>
        </w:rPr>
        <w:t>225</w:t>
      </w:r>
      <w:r w:rsidRPr="004B2E74">
        <w:rPr>
          <w:noProof/>
        </w:rPr>
        <w:t>. cikkének (8) bekezdésében említett megállapodás keretében jogtalanul kifizetett összegeket, miután az európai politikai párt lehetőséget kapott észrevételei benyújtására.</w:t>
      </w:r>
    </w:p>
    <w:p w14:paraId="50247337" w14:textId="77777777" w:rsidR="00862C75" w:rsidRPr="004B2E74" w:rsidRDefault="00862C75" w:rsidP="00862C75">
      <w:pPr>
        <w:pStyle w:val="Titrearticle"/>
        <w:rPr>
          <w:noProof/>
        </w:rPr>
      </w:pPr>
      <w:r w:rsidRPr="004B2E74">
        <w:rPr>
          <w:rStyle w:val="CRMinorChangeAdded"/>
          <w:noProof/>
        </w:rPr>
        <w:t>235</w:t>
      </w:r>
      <w:r w:rsidRPr="004B2E74">
        <w:rPr>
          <w:rStyle w:val="CRMinorChangeDeleted"/>
          <w:noProof/>
        </w:rPr>
        <w:t>231</w:t>
      </w:r>
      <w:r w:rsidRPr="004B2E74">
        <w:rPr>
          <w:iCs/>
          <w:noProof/>
        </w:rPr>
        <w:t>.</w:t>
      </w:r>
      <w:r w:rsidRPr="004B2E74">
        <w:rPr>
          <w:noProof/>
        </w:rPr>
        <w:t xml:space="preserve"> cikk</w:t>
      </w:r>
    </w:p>
    <w:p w14:paraId="2164F573" w14:textId="77777777" w:rsidR="00862C75" w:rsidRPr="004B2E74" w:rsidRDefault="00862C75" w:rsidP="00862C75">
      <w:pPr>
        <w:pStyle w:val="NormalCentered"/>
        <w:rPr>
          <w:b/>
          <w:bCs/>
          <w:noProof/>
        </w:rPr>
      </w:pPr>
      <w:r w:rsidRPr="004B2E74">
        <w:rPr>
          <w:b/>
          <w:noProof/>
        </w:rPr>
        <w:t>Ellenőrzés és szankciók</w:t>
      </w:r>
    </w:p>
    <w:p w14:paraId="392908E8" w14:textId="77777777" w:rsidR="00862C75" w:rsidRPr="004B2E74" w:rsidRDefault="00862C75" w:rsidP="00862C75">
      <w:pPr>
        <w:rPr>
          <w:noProof/>
        </w:rPr>
      </w:pPr>
      <w:r w:rsidRPr="004B2E74">
        <w:rPr>
          <w:noProof/>
        </w:rPr>
        <w:t>(1)</w:t>
      </w:r>
      <w:r w:rsidRPr="004B2E74">
        <w:rPr>
          <w:noProof/>
        </w:rPr>
        <w:tab/>
        <w:t xml:space="preserve">A </w:t>
      </w:r>
      <w:r w:rsidRPr="004B2E74">
        <w:rPr>
          <w:rStyle w:val="CRMinorChangeAdded"/>
          <w:noProof/>
        </w:rPr>
        <w:t>229</w:t>
      </w:r>
      <w:r w:rsidRPr="004B2E74">
        <w:rPr>
          <w:rStyle w:val="CRMinorChangeDeleted"/>
          <w:noProof/>
        </w:rPr>
        <w:t>225</w:t>
      </w:r>
      <w:r w:rsidRPr="004B2E74">
        <w:rPr>
          <w:noProof/>
        </w:rPr>
        <w:t xml:space="preserve">. cikk (8) bekezdésében említett minden megállapodásnak kifejezetten rendelkeznie </w:t>
      </w:r>
      <w:r>
        <w:rPr>
          <w:noProof/>
        </w:rPr>
        <w:t xml:space="preserve">kell arról, hogy valamennyi, </w:t>
      </w:r>
      <w:r w:rsidRPr="004E32DB">
        <w:rPr>
          <w:rStyle w:val="CRMinorChangeDeleted"/>
          <w:noProof/>
        </w:rPr>
        <w:t>az</w:t>
      </w:r>
      <w:r w:rsidRPr="004B2E74">
        <w:rPr>
          <w:noProof/>
        </w:rPr>
        <w:t xml:space="preserve"> uniós forrásból rés</w:t>
      </w:r>
      <w:r>
        <w:rPr>
          <w:noProof/>
        </w:rPr>
        <w:t>zesülő európai politikai párt</w:t>
      </w:r>
      <w:r w:rsidRPr="004E32DB">
        <w:rPr>
          <w:rStyle w:val="CRMinorChangeDeleted"/>
          <w:noProof/>
        </w:rPr>
        <w:t>ok</w:t>
      </w:r>
      <w:r>
        <w:rPr>
          <w:noProof/>
        </w:rPr>
        <w:t>, illetve a</w:t>
      </w:r>
      <w:r w:rsidRPr="004E32DB">
        <w:rPr>
          <w:rStyle w:val="CRMinorChangeDeleted"/>
          <w:noProof/>
        </w:rPr>
        <w:t>zok</w:t>
      </w:r>
      <w:r w:rsidRPr="004E32DB">
        <w:rPr>
          <w:rStyle w:val="CRMinorChangeAdded"/>
          <w:noProof/>
        </w:rPr>
        <w:t>nnak</w:t>
      </w:r>
      <w:r w:rsidRPr="004B2E74">
        <w:rPr>
          <w:noProof/>
        </w:rPr>
        <w:t xml:space="preserve"> szerződő felei és alvállalkozói tekintetében az Európai Parlament gyakorolja a dokumentumok alapján és a helyszínen történő ellenőrzési hatáskörét, az OLAF és a Számvevőszék pedig a </w:t>
      </w:r>
      <w:r w:rsidRPr="004B2E74">
        <w:rPr>
          <w:rStyle w:val="CRMinorChangeAdded"/>
          <w:noProof/>
        </w:rPr>
        <w:t>130</w:t>
      </w:r>
      <w:r w:rsidRPr="004B2E74">
        <w:rPr>
          <w:rStyle w:val="CRMinorChangeDeleted"/>
          <w:noProof/>
        </w:rPr>
        <w:t>129</w:t>
      </w:r>
      <w:r w:rsidRPr="004B2E74">
        <w:rPr>
          <w:noProof/>
        </w:rPr>
        <w:t>. cikkben említett vonatkozó hatásköreit és feladatait.</w:t>
      </w:r>
    </w:p>
    <w:p w14:paraId="764774BC" w14:textId="77777777" w:rsidR="00862C75" w:rsidRPr="004B2E74" w:rsidRDefault="00862C75" w:rsidP="00862C75">
      <w:pPr>
        <w:rPr>
          <w:noProof/>
        </w:rPr>
      </w:pPr>
      <w:r w:rsidRPr="004B2E74">
        <w:rPr>
          <w:noProof/>
        </w:rPr>
        <w:t>(2)</w:t>
      </w:r>
      <w:r w:rsidRPr="004B2E74">
        <w:rPr>
          <w:noProof/>
        </w:rPr>
        <w:tab/>
        <w:t xml:space="preserve">Az illetékes engedélyezésre jogosult tisztviselő e rendelet </w:t>
      </w:r>
      <w:r w:rsidRPr="004B2E74">
        <w:rPr>
          <w:rStyle w:val="CRMinorChangeAdded"/>
          <w:noProof/>
        </w:rPr>
        <w:t>139</w:t>
      </w:r>
      <w:r w:rsidRPr="004B2E74">
        <w:rPr>
          <w:rStyle w:val="CRMinorChangeDeleted"/>
          <w:noProof/>
        </w:rPr>
        <w:t>136</w:t>
      </w:r>
      <w:r w:rsidRPr="004B2E74">
        <w:rPr>
          <w:noProof/>
        </w:rPr>
        <w:t xml:space="preserve">. és </w:t>
      </w:r>
      <w:r w:rsidRPr="004B2E74">
        <w:rPr>
          <w:rStyle w:val="CRMinorChangeAdded"/>
          <w:noProof/>
        </w:rPr>
        <w:t>140</w:t>
      </w:r>
      <w:r w:rsidRPr="004B2E74">
        <w:rPr>
          <w:rStyle w:val="CRMinorChangeDeleted"/>
          <w:noProof/>
        </w:rPr>
        <w:t>137</w:t>
      </w:r>
      <w:r w:rsidRPr="004B2E74">
        <w:rPr>
          <w:noProof/>
        </w:rPr>
        <w:t>. cikkének, továbbá az 1141/2014/EU, Euratom rendelet 27. cikkének megfelelően hatékony, arányos és visszatartó erejű közigazgatási és pénzügyi szankciókat alkalmazhat.</w:t>
      </w:r>
    </w:p>
    <w:p w14:paraId="2E5642F0" w14:textId="77777777" w:rsidR="00862C75" w:rsidRPr="004B2E74" w:rsidRDefault="00862C75" w:rsidP="00862C75">
      <w:pPr>
        <w:rPr>
          <w:noProof/>
        </w:rPr>
      </w:pPr>
      <w:r w:rsidRPr="004B2E74">
        <w:rPr>
          <w:noProof/>
        </w:rPr>
        <w:t>(3)</w:t>
      </w:r>
      <w:r w:rsidRPr="004B2E74">
        <w:rPr>
          <w:noProof/>
        </w:rPr>
        <w:tab/>
        <w:t>A (2) bekezdésben említett szankciókkal sújthatók azok az európai politikai pártok is, amelyek a hozzájárulás iránti kérelem benyújtása idején, vagy miután megkapták a hozzájárulást, hamis nyilatkozatot tettek az illetékes engedélyezésre jogosult tisztviselő által kért adatok benyújtása során, illetve elmulasztották a kért adatok benyújtását.</w:t>
      </w:r>
    </w:p>
    <w:p w14:paraId="3E52C7BB" w14:textId="77777777" w:rsidR="00862C75" w:rsidRPr="004B2E74" w:rsidRDefault="00862C75" w:rsidP="00862C75">
      <w:pPr>
        <w:pStyle w:val="Titrearticle"/>
        <w:rPr>
          <w:noProof/>
        </w:rPr>
      </w:pPr>
      <w:r w:rsidRPr="004B2E74">
        <w:rPr>
          <w:rStyle w:val="CRMinorChangeAdded"/>
          <w:noProof/>
        </w:rPr>
        <w:t>236</w:t>
      </w:r>
      <w:r w:rsidRPr="004B2E74">
        <w:rPr>
          <w:rStyle w:val="CRMinorChangeDeleted"/>
          <w:noProof/>
        </w:rPr>
        <w:t>232</w:t>
      </w:r>
      <w:r w:rsidRPr="004B2E74">
        <w:rPr>
          <w:iCs/>
          <w:noProof/>
        </w:rPr>
        <w:t>.</w:t>
      </w:r>
      <w:r w:rsidRPr="004B2E74">
        <w:rPr>
          <w:noProof/>
        </w:rPr>
        <w:t xml:space="preserve"> cikk</w:t>
      </w:r>
    </w:p>
    <w:p w14:paraId="08C522E9" w14:textId="77777777" w:rsidR="00862C75" w:rsidRPr="004B2E74" w:rsidRDefault="00862C75" w:rsidP="00862C75">
      <w:pPr>
        <w:pStyle w:val="NormalCentered"/>
        <w:rPr>
          <w:b/>
          <w:bCs/>
          <w:noProof/>
        </w:rPr>
      </w:pPr>
      <w:r w:rsidRPr="004B2E74">
        <w:rPr>
          <w:b/>
          <w:noProof/>
        </w:rPr>
        <w:t>Nyilvántartások megőrzése</w:t>
      </w:r>
    </w:p>
    <w:p w14:paraId="0DD8ED2F" w14:textId="77777777" w:rsidR="00862C75" w:rsidRPr="004B2E74" w:rsidRDefault="00862C75" w:rsidP="00862C75">
      <w:pPr>
        <w:rPr>
          <w:noProof/>
        </w:rPr>
      </w:pPr>
      <w:r w:rsidRPr="004B2E74">
        <w:rPr>
          <w:noProof/>
        </w:rPr>
        <w:t>(1)</w:t>
      </w:r>
      <w:r w:rsidRPr="004B2E74">
        <w:rPr>
          <w:noProof/>
        </w:rPr>
        <w:tab/>
        <w:t>Az európai politikai pártok a hozzájárulással kapcsolatos utolsó kifizetést követően öt évig kötelesek megőrizni a hozzájárulásra vonatkozó összes nyilvántartást és bizonylatot.</w:t>
      </w:r>
    </w:p>
    <w:p w14:paraId="560FE1D0" w14:textId="77777777" w:rsidR="00862C75" w:rsidRPr="004B2E74" w:rsidRDefault="00862C75" w:rsidP="00862C75">
      <w:pPr>
        <w:rPr>
          <w:noProof/>
        </w:rPr>
      </w:pPr>
      <w:r w:rsidRPr="004B2E74">
        <w:rPr>
          <w:noProof/>
        </w:rPr>
        <w:t>(2)</w:t>
      </w:r>
      <w:r w:rsidRPr="004B2E74">
        <w:rPr>
          <w:noProof/>
        </w:rPr>
        <w:tab/>
        <w:t>Az ellenőrzésekkel, f</w:t>
      </w:r>
      <w:r>
        <w:rPr>
          <w:noProof/>
        </w:rPr>
        <w:t xml:space="preserve">ellebbezésekkel, jogvitákkal, </w:t>
      </w:r>
      <w:r w:rsidRPr="007825A0">
        <w:rPr>
          <w:rStyle w:val="CRMinorChangeAdded"/>
          <w:noProof/>
        </w:rPr>
        <w:t>a</w:t>
      </w:r>
      <w:r w:rsidRPr="004B2E74">
        <w:rPr>
          <w:noProof/>
        </w:rPr>
        <w:t xml:space="preserve"> hozzájárulás felhasználásából </w:t>
      </w:r>
      <w:r>
        <w:rPr>
          <w:noProof/>
        </w:rPr>
        <w:t>eredő igény</w:t>
      </w:r>
      <w:r w:rsidRPr="004E32DB">
        <w:rPr>
          <w:rStyle w:val="CRMinorChangeAdded"/>
          <w:noProof/>
        </w:rPr>
        <w:t>ek</w:t>
      </w:r>
      <w:r>
        <w:rPr>
          <w:noProof/>
        </w:rPr>
        <w:t xml:space="preserve"> </w:t>
      </w:r>
      <w:r w:rsidRPr="004B2E74">
        <w:rPr>
          <w:noProof/>
        </w:rPr>
        <w:t>rendezésével vagy az OLAF azon vizsgálataival kapcsolatos nyilvántartásokat, amelyekről a végső címzettet értesítették, ezen ellenőrzések, fellebbezések, jogviták, igényrendezések vagy vizsgálatok végéig meg kell őrizni.</w:t>
      </w:r>
    </w:p>
    <w:p w14:paraId="3A56DC2D" w14:textId="77777777" w:rsidR="00862C75" w:rsidRPr="004B2E74" w:rsidRDefault="00862C75" w:rsidP="00862C75">
      <w:pPr>
        <w:pStyle w:val="Titrearticle"/>
        <w:rPr>
          <w:noProof/>
        </w:rPr>
      </w:pPr>
      <w:r w:rsidRPr="004B2E74">
        <w:rPr>
          <w:rStyle w:val="CRMinorChangeAdded"/>
          <w:noProof/>
        </w:rPr>
        <w:t>237</w:t>
      </w:r>
      <w:r w:rsidRPr="004B2E74">
        <w:rPr>
          <w:rStyle w:val="CRMinorChangeDeleted"/>
          <w:noProof/>
        </w:rPr>
        <w:t>233</w:t>
      </w:r>
      <w:r w:rsidRPr="004B2E74">
        <w:rPr>
          <w:iCs/>
          <w:noProof/>
        </w:rPr>
        <w:t>.</w:t>
      </w:r>
      <w:r w:rsidRPr="004B2E74">
        <w:rPr>
          <w:noProof/>
        </w:rPr>
        <w:t xml:space="preserve"> cikk</w:t>
      </w:r>
    </w:p>
    <w:p w14:paraId="31498E9A" w14:textId="77777777" w:rsidR="00862C75" w:rsidRPr="004B2E74" w:rsidRDefault="00862C75" w:rsidP="00862C75">
      <w:pPr>
        <w:pStyle w:val="NormalCentered"/>
        <w:rPr>
          <w:b/>
          <w:bCs/>
          <w:noProof/>
        </w:rPr>
      </w:pPr>
      <w:r w:rsidRPr="004B2E74">
        <w:rPr>
          <w:b/>
          <w:noProof/>
        </w:rPr>
        <w:t>Külső ellenőrzést végző szervek vagy szakértők kiválasztása</w:t>
      </w:r>
    </w:p>
    <w:p w14:paraId="6DF08521" w14:textId="77777777" w:rsidR="00862C75" w:rsidRPr="004B2E74" w:rsidRDefault="00862C75" w:rsidP="00862C75">
      <w:pPr>
        <w:rPr>
          <w:noProof/>
        </w:rPr>
      </w:pPr>
      <w:r w:rsidRPr="004B2E74">
        <w:rPr>
          <w:noProof/>
        </w:rPr>
        <w:t>Az 1141/2014/EU, Euratom rendelet 23. cikkében említett, független külső ellenőrzést végző szervek vagy szakértők kiválasztása közbeszerzési eljárás keretében történik. Szerződésük időtartama nem lehet hosszabb öt évnél. Két egymást követő megbízatási időtartam után úgy kell tekinteni, hogy összeférhetetlenség áll fenn, amely negatívan befolyásolhatja az ellenőrzés végrehajtását.</w:t>
      </w:r>
    </w:p>
    <w:p w14:paraId="3F30455D" w14:textId="77777777" w:rsidR="00862C75" w:rsidRPr="004B2E74" w:rsidRDefault="00862C75" w:rsidP="00862C75">
      <w:pPr>
        <w:pStyle w:val="SectionTitle"/>
        <w:rPr>
          <w:noProof/>
        </w:rPr>
      </w:pPr>
      <w:r w:rsidRPr="004B2E74">
        <w:rPr>
          <w:noProof/>
        </w:rPr>
        <w:t>XII. CÍM</w:t>
      </w:r>
    </w:p>
    <w:p w14:paraId="39E1DCB9" w14:textId="77777777" w:rsidR="00862C75" w:rsidRPr="004B2E74" w:rsidRDefault="00862C75" w:rsidP="00862C75">
      <w:pPr>
        <w:pStyle w:val="SectionTitle"/>
        <w:rPr>
          <w:noProof/>
        </w:rPr>
      </w:pPr>
      <w:r w:rsidRPr="004B2E74">
        <w:rPr>
          <w:i/>
          <w:noProof/>
        </w:rPr>
        <w:t>A KÖLTSÉGVETÉS VÉGREHAJTÁSÁNAK EGYÉB ESZKÖZEI</w:t>
      </w:r>
    </w:p>
    <w:p w14:paraId="28DD7A2D" w14:textId="77777777" w:rsidR="00862C75" w:rsidRPr="004B2E74" w:rsidRDefault="00862C75" w:rsidP="00862C75">
      <w:pPr>
        <w:pStyle w:val="Titrearticle"/>
        <w:rPr>
          <w:noProof/>
        </w:rPr>
      </w:pPr>
      <w:r w:rsidRPr="004B2E74">
        <w:rPr>
          <w:rStyle w:val="CRMinorChangeAdded"/>
          <w:noProof/>
        </w:rPr>
        <w:t>238</w:t>
      </w:r>
      <w:r w:rsidRPr="004B2E74">
        <w:rPr>
          <w:rStyle w:val="CRMinorChangeDeleted"/>
          <w:noProof/>
        </w:rPr>
        <w:t>234</w:t>
      </w:r>
      <w:r w:rsidRPr="004B2E74">
        <w:rPr>
          <w:iCs/>
          <w:noProof/>
        </w:rPr>
        <w:t>.</w:t>
      </w:r>
      <w:r w:rsidRPr="004B2E74">
        <w:rPr>
          <w:noProof/>
        </w:rPr>
        <w:t xml:space="preserve"> cikk</w:t>
      </w:r>
    </w:p>
    <w:p w14:paraId="53A4E970" w14:textId="77777777" w:rsidR="00862C75" w:rsidRPr="004B2E74" w:rsidRDefault="00862C75" w:rsidP="00862C75">
      <w:pPr>
        <w:pStyle w:val="NormalCentered"/>
        <w:rPr>
          <w:b/>
          <w:bCs/>
          <w:noProof/>
        </w:rPr>
      </w:pPr>
      <w:r w:rsidRPr="004E32DB">
        <w:rPr>
          <w:rStyle w:val="CRMinorChangeDeleted"/>
          <w:b/>
          <w:noProof/>
        </w:rPr>
        <w:t>A k</w:t>
      </w:r>
      <w:r w:rsidRPr="004E32DB">
        <w:rPr>
          <w:rStyle w:val="CRMinorChangeAdded"/>
          <w:b/>
          <w:noProof/>
        </w:rPr>
        <w:t>K</w:t>
      </w:r>
      <w:r>
        <w:rPr>
          <w:b/>
          <w:noProof/>
        </w:rPr>
        <w:t xml:space="preserve">ülső </w:t>
      </w:r>
      <w:r w:rsidRPr="004E32DB">
        <w:rPr>
          <w:rStyle w:val="CRDeleted"/>
          <w:b/>
          <w:noProof/>
        </w:rPr>
        <w:t>fellépésekre elkülönített</w:t>
      </w:r>
      <w:r w:rsidRPr="004E32DB">
        <w:rPr>
          <w:noProof/>
        </w:rPr>
        <w:t xml:space="preserve"> </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b/>
          <w:noProof/>
        </w:rPr>
        <w:t>tevékenységekre képzett</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sidRPr="004B2E74">
        <w:rPr>
          <w:b/>
          <w:noProof/>
        </w:rPr>
        <w:t xml:space="preserve"> uniós vagyonkezelői alapok</w:t>
      </w:r>
    </w:p>
    <w:p w14:paraId="789C4666" w14:textId="77777777" w:rsidR="00862C75" w:rsidRPr="004B2E74" w:rsidRDefault="00862C75" w:rsidP="00862C75">
      <w:pPr>
        <w:rPr>
          <w:noProof/>
        </w:rPr>
      </w:pPr>
      <w:r w:rsidRPr="004B2E74">
        <w:rPr>
          <w:noProof/>
        </w:rPr>
        <w:t>(1)</w:t>
      </w:r>
      <w:r w:rsidRPr="004B2E74">
        <w:rPr>
          <w:noProof/>
        </w:rPr>
        <w:tab/>
        <w:t>A Bizottság az egyéb donorokkal kötött</w:t>
      </w:r>
      <w:r>
        <w:rPr>
          <w:noProof/>
        </w:rPr>
        <w:t xml:space="preserve"> megállapodás keretében külső </w:t>
      </w:r>
      <w:r w:rsidRPr="004E32DB">
        <w:rPr>
          <w:rStyle w:val="CRDeleted"/>
          <w:noProof/>
        </w:rPr>
        <w:t>fellépésekre elkülönített</w:t>
      </w:r>
      <w:r w:rsidRPr="004E32DB">
        <w:rPr>
          <w:noProof/>
        </w:rPr>
        <w:t xml:space="preserve"> </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noProof/>
        </w:rPr>
        <w:t>tevékenységekre képzett</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sidRPr="004B2E74">
        <w:rPr>
          <w:noProof/>
        </w:rPr>
        <w:t xml:space="preserve"> uniós vagyonkezelői alapokat hoz</w:t>
      </w:r>
      <w:r>
        <w:rPr>
          <w:noProof/>
        </w:rPr>
        <w:t xml:space="preserve">hat létre </w:t>
      </w:r>
      <w:r w:rsidRPr="004E32DB">
        <w:rPr>
          <w:rStyle w:val="CRMinorChangeAdded"/>
          <w:noProof/>
        </w:rPr>
        <w:t>a</w:t>
      </w:r>
      <w:r w:rsidRPr="004B2E74">
        <w:rPr>
          <w:noProof/>
        </w:rPr>
        <w:t xml:space="preserve"> válságokra való reagáláshoz szükséges vészhelyzeti és vészhelyzetet követő tevékenységek, illetve a tematikus tevékenységek céljából (a továbbiakban: uniós vagyonkezelői alapok).</w:t>
      </w:r>
    </w:p>
    <w:p w14:paraId="1E45B9A8" w14:textId="77777777" w:rsidR="00862C75" w:rsidRPr="004B2E74" w:rsidRDefault="00862C75" w:rsidP="00862C75">
      <w:pPr>
        <w:rPr>
          <w:noProof/>
        </w:rPr>
      </w:pPr>
      <w:r w:rsidRPr="004B2E74">
        <w:rPr>
          <w:noProof/>
        </w:rPr>
        <w:t>Uniós vagyonkezelői alapok kizárólag akkor hozhatók létre, ha az egyéb donorokkal kötött megállapodások révén a költségvetésen kívüli egyéb forrásokból biztosított a hozzájárulás.</w:t>
      </w:r>
    </w:p>
    <w:p w14:paraId="73F02C95" w14:textId="77777777" w:rsidR="00862C75" w:rsidRPr="004B2E74" w:rsidRDefault="00862C75" w:rsidP="00862C75">
      <w:pPr>
        <w:rPr>
          <w:noProof/>
        </w:rPr>
      </w:pPr>
      <w:r w:rsidRPr="004B2E74">
        <w:rPr>
          <w:noProof/>
        </w:rPr>
        <w:t>A Bizottság konzultál az Európai Parlamenttel és a Tanáccsal a vészhelyzeti és vészhelyzetet követő tevé</w:t>
      </w:r>
      <w:r>
        <w:rPr>
          <w:noProof/>
        </w:rPr>
        <w:t>kenység céljából létrehozandó</w:t>
      </w:r>
      <w:r w:rsidRPr="004E32DB">
        <w:rPr>
          <w:rStyle w:val="CRMinorChangeDeleted"/>
          <w:noProof/>
        </w:rPr>
        <w:t>,</w:t>
      </w:r>
      <w:r w:rsidRPr="004B2E74">
        <w:rPr>
          <w:noProof/>
        </w:rPr>
        <w:t xml:space="preserve"> vagyonkezelői alap létrehozására irányuló szándékáról.</w:t>
      </w:r>
    </w:p>
    <w:p w14:paraId="5FEB4610" w14:textId="77777777" w:rsidR="00862C75" w:rsidRPr="004B2E74" w:rsidRDefault="00862C75" w:rsidP="00862C75">
      <w:pPr>
        <w:rPr>
          <w:noProof/>
        </w:rPr>
      </w:pPr>
      <w:r w:rsidRPr="004B2E74">
        <w:rPr>
          <w:noProof/>
        </w:rPr>
        <w:t>A tematikus tevéke</w:t>
      </w:r>
      <w:r>
        <w:rPr>
          <w:noProof/>
        </w:rPr>
        <w:t>nységek céljából létrehozandó</w:t>
      </w:r>
      <w:r w:rsidRPr="004E32DB">
        <w:rPr>
          <w:rStyle w:val="CRMinorChangeDeleted"/>
          <w:noProof/>
        </w:rPr>
        <w:t>,</w:t>
      </w:r>
      <w:r w:rsidRPr="004B2E74">
        <w:rPr>
          <w:noProof/>
        </w:rPr>
        <w:t xml:space="preserve"> uniós vagyonkezelői alap létrehozását az Európai Parlamentnek és a Tanácsnak jóvá kell hagynia.</w:t>
      </w:r>
    </w:p>
    <w:p w14:paraId="5FEBD06B" w14:textId="77777777" w:rsidR="00862C75" w:rsidRPr="004B2E74" w:rsidRDefault="00862C75" w:rsidP="00862C75">
      <w:pPr>
        <w:rPr>
          <w:noProof/>
        </w:rPr>
      </w:pPr>
      <w:r>
        <w:rPr>
          <w:noProof/>
        </w:rPr>
        <w:t xml:space="preserve">E bekezdés harmadik és </w:t>
      </w:r>
      <w:r w:rsidRPr="004E32DB">
        <w:rPr>
          <w:rStyle w:val="CRMinorChangeDeleted"/>
          <w:noProof/>
        </w:rPr>
        <w:t>a</w:t>
      </w:r>
      <w:r w:rsidRPr="004B2E74">
        <w:rPr>
          <w:noProof/>
        </w:rPr>
        <w:t xml:space="preserve"> negyedik albekezdésének alkalmazásában a Bizottság az Európai Parlament és a Tanács rendelkezésére bocsátja az uniós vagyonkezelői alap létrehoz</w:t>
      </w:r>
      <w:r>
        <w:rPr>
          <w:noProof/>
        </w:rPr>
        <w:t>ásáról szóló határozattervezet</w:t>
      </w:r>
      <w:r w:rsidRPr="004B2E74">
        <w:rPr>
          <w:noProof/>
        </w:rPr>
        <w:t>e</w:t>
      </w:r>
      <w:r w:rsidRPr="004E32DB">
        <w:rPr>
          <w:rStyle w:val="CRMinorChangeAdded"/>
          <w:noProof/>
        </w:rPr>
        <w:t>i</w:t>
      </w:r>
      <w:r w:rsidRPr="004E32DB">
        <w:rPr>
          <w:rStyle w:val="CRMinorChangeDeleted"/>
          <w:noProof/>
        </w:rPr>
        <w:t>é</w:t>
      </w:r>
      <w:r>
        <w:rPr>
          <w:noProof/>
        </w:rPr>
        <w:t>t. Az ilyen határozattervezet</w:t>
      </w:r>
      <w:r w:rsidRPr="004E32DB">
        <w:rPr>
          <w:rStyle w:val="CRMinorChangeAdded"/>
          <w:noProof/>
        </w:rPr>
        <w:t>ek</w:t>
      </w:r>
      <w:r>
        <w:rPr>
          <w:noProof/>
        </w:rPr>
        <w:t>nek tartalmazni</w:t>
      </w:r>
      <w:r w:rsidRPr="004E32DB">
        <w:rPr>
          <w:rStyle w:val="CRMinorChangeAdded"/>
          <w:noProof/>
        </w:rPr>
        <w:t>uk</w:t>
      </w:r>
      <w:r w:rsidRPr="004E32DB">
        <w:rPr>
          <w:rStyle w:val="CRMinorChangeDeleted"/>
          <w:noProof/>
        </w:rPr>
        <w:t>a</w:t>
      </w:r>
      <w:r w:rsidRPr="004B2E74">
        <w:rPr>
          <w:noProof/>
        </w:rPr>
        <w:t xml:space="preserve"> kell az uniós vagyonkezelői alap célkitűzéseinek leírását, létrehozásának a (3) bekezdéssel összhangban lévő indokolását, időtartamát és az egyéb donorokkal kötött előzetes megálla</w:t>
      </w:r>
      <w:r>
        <w:rPr>
          <w:noProof/>
        </w:rPr>
        <w:t>podásokat. A határozattervezet</w:t>
      </w:r>
      <w:r w:rsidRPr="004E32DB">
        <w:rPr>
          <w:rStyle w:val="CRMinorChangeAdded"/>
          <w:noProof/>
        </w:rPr>
        <w:t>ek</w:t>
      </w:r>
      <w:r>
        <w:rPr>
          <w:noProof/>
        </w:rPr>
        <w:t>nek emellett tartalmazni</w:t>
      </w:r>
      <w:r w:rsidRPr="004B2E74">
        <w:rPr>
          <w:noProof/>
        </w:rPr>
        <w:t>u</w:t>
      </w:r>
      <w:r w:rsidRPr="004E32DB">
        <w:rPr>
          <w:rStyle w:val="CRMinorChangeAdded"/>
          <w:noProof/>
        </w:rPr>
        <w:t>k</w:t>
      </w:r>
      <w:r w:rsidRPr="004E32DB">
        <w:rPr>
          <w:rStyle w:val="CRMinorChangeDeleted"/>
          <w:noProof/>
        </w:rPr>
        <w:t>a</w:t>
      </w:r>
      <w:r w:rsidRPr="004B2E74">
        <w:rPr>
          <w:noProof/>
        </w:rPr>
        <w:t xml:space="preserve"> kell az egyéb donorokkal kötendő alapító megállapodás tervezetét is.</w:t>
      </w:r>
    </w:p>
    <w:p w14:paraId="74A77554" w14:textId="77777777" w:rsidR="00862C75" w:rsidRPr="004B2E74" w:rsidRDefault="00862C75" w:rsidP="00862C75">
      <w:pPr>
        <w:rPr>
          <w:noProof/>
        </w:rPr>
      </w:pPr>
      <w:r w:rsidRPr="004B2E74">
        <w:rPr>
          <w:noProof/>
        </w:rPr>
        <w:t>(2)</w:t>
      </w:r>
      <w:r w:rsidRPr="004B2E74">
        <w:rPr>
          <w:noProof/>
        </w:rPr>
        <w:tab/>
        <w:t>A Bizottság az uniós vagyonkezelői alap finanszírozásáról szóló határozattervezeteit benyújtja az azon alap-jogiaktusban említett illetékes bizottságnak, amelynek alapján az uniós vagyonkezelői alaphoz való uniós hozzájárulást nyújtják. Az illetékes bizottságnak nem kell véleményt nyilvánítania azokról a kérdésekről, amelyeket az (1) bekezdés harmadik, negyedik, illetve ötödik albekezdése alapján konzultáció vagy jóváhagyás céljából már benyújtottak az Európai Parlamentnek és a Tanácsnak.</w:t>
      </w:r>
    </w:p>
    <w:p w14:paraId="574D1D43" w14:textId="77777777" w:rsidR="00862C75" w:rsidRPr="004B2E74" w:rsidRDefault="00862C75" w:rsidP="00862C75">
      <w:pPr>
        <w:rPr>
          <w:noProof/>
        </w:rPr>
      </w:pPr>
      <w:r w:rsidRPr="004B2E74">
        <w:rPr>
          <w:noProof/>
        </w:rPr>
        <w:t>(3)</w:t>
      </w:r>
      <w:r w:rsidRPr="004B2E74">
        <w:rPr>
          <w:noProof/>
        </w:rPr>
        <w:tab/>
        <w:t>Az uniós vagyonkezelői alapok csak akkor hozhatók létre és hajthatók végre, ha az alábbi feltételek teljesülnek:</w:t>
      </w:r>
    </w:p>
    <w:p w14:paraId="44687605" w14:textId="77777777" w:rsidR="00862C75" w:rsidRPr="004B2E74" w:rsidRDefault="00862C75" w:rsidP="00862C75">
      <w:pPr>
        <w:pStyle w:val="Point0"/>
        <w:rPr>
          <w:noProof/>
        </w:rPr>
      </w:pPr>
      <w:r w:rsidRPr="004B2E74">
        <w:rPr>
          <w:noProof/>
        </w:rPr>
        <w:tab/>
        <w:t>a)</w:t>
      </w:r>
      <w:r w:rsidRPr="004B2E74">
        <w:rPr>
          <w:noProof/>
        </w:rPr>
        <w:tab/>
        <w:t>az uniós intézkedés hozzáadott értéket képvisel: az uniós vagyonkezelői alapok céljai, különösen terjedelmük vagy lehetséges hatásaik miatt, uniós szinten jobban megvalósíthatók, mint tagállami szinten, és ha a már meglévő finanszírozási eszközök felhasználása nem lenne elegendő az uniós szakpolitikai célkitűzések megvalósításához;</w:t>
      </w:r>
    </w:p>
    <w:p w14:paraId="7684801F" w14:textId="77777777" w:rsidR="00862C75" w:rsidRPr="004B2E74" w:rsidRDefault="00862C75" w:rsidP="00862C75">
      <w:pPr>
        <w:pStyle w:val="Point0"/>
        <w:rPr>
          <w:noProof/>
        </w:rPr>
      </w:pPr>
      <w:r w:rsidRPr="004B2E74">
        <w:rPr>
          <w:noProof/>
        </w:rPr>
        <w:tab/>
        <w:t>b)</w:t>
      </w:r>
      <w:r w:rsidRPr="004B2E74">
        <w:rPr>
          <w:noProof/>
        </w:rPr>
        <w:tab/>
        <w:t>az uniós vagyonkezelői alapok politikai láthatóságot adnak az Uniónak és igazgatási előnyökkel járnak, valamint jobb uniós kontrollt tesznek lehetővé az Unió és az egyéb donorok hozzájárulásainak kockázatai és kifizetése tekintetében;</w:t>
      </w:r>
    </w:p>
    <w:p w14:paraId="54340B17" w14:textId="77777777" w:rsidR="00862C75" w:rsidRPr="004B2E74" w:rsidRDefault="00862C75" w:rsidP="00862C75">
      <w:pPr>
        <w:pStyle w:val="Point0"/>
        <w:rPr>
          <w:noProof/>
        </w:rPr>
      </w:pPr>
      <w:r w:rsidRPr="004B2E74">
        <w:rPr>
          <w:noProof/>
        </w:rPr>
        <w:tab/>
        <w:t>c)</w:t>
      </w:r>
      <w:r w:rsidRPr="004B2E74">
        <w:rPr>
          <w:noProof/>
        </w:rPr>
        <w:tab/>
        <w:t>az uniós vagyonkezelői alapok nem hozhatók létre, ha csupán más létező finanszírozási csatornák vagy hasonló eszközök megkétszerezését jelentik, kiegészítő jelleg nélkül;</w:t>
      </w:r>
    </w:p>
    <w:p w14:paraId="6B9A457F" w14:textId="77777777" w:rsidR="00862C75" w:rsidRPr="004B2E74" w:rsidRDefault="00862C75" w:rsidP="00862C75">
      <w:pPr>
        <w:pStyle w:val="Point0"/>
        <w:rPr>
          <w:noProof/>
        </w:rPr>
      </w:pPr>
      <w:r w:rsidRPr="004B2E74">
        <w:rPr>
          <w:noProof/>
        </w:rPr>
        <w:tab/>
        <w:t>d)</w:t>
      </w:r>
      <w:r w:rsidRPr="004B2E74">
        <w:rPr>
          <w:noProof/>
        </w:rPr>
        <w:tab/>
        <w:t>az uniós vagyonkezelői alapok céljait összhangba kell hozni azon uniós eszköz vagy költségvetési sor céljaival, amelyből a finanszírozásuk történik.</w:t>
      </w:r>
    </w:p>
    <w:p w14:paraId="186918AB" w14:textId="77777777" w:rsidR="00862C75" w:rsidRPr="004B2E74" w:rsidRDefault="00862C75" w:rsidP="00862C75">
      <w:pPr>
        <w:rPr>
          <w:noProof/>
        </w:rPr>
      </w:pPr>
      <w:r>
        <w:rPr>
          <w:noProof/>
        </w:rPr>
        <w:t>(4)</w:t>
      </w:r>
      <w:r>
        <w:rPr>
          <w:noProof/>
        </w:rPr>
        <w:tab/>
        <w:t xml:space="preserve">Minden </w:t>
      </w:r>
      <w:r w:rsidRPr="004E32DB">
        <w:rPr>
          <w:rStyle w:val="CRDeleted"/>
          <w:noProof/>
        </w:rPr>
        <w:t>elkülönített</w:t>
      </w:r>
      <w:r>
        <w:rPr>
          <w:noProof/>
        </w:rPr>
        <w:t xml:space="preserve"> uniós </w:t>
      </w:r>
      <w:r w:rsidRPr="004E32DB">
        <w:rPr>
          <w:rStyle w:val="CRDeleted"/>
          <w:noProof/>
        </w:rPr>
        <w:t>pénz</w:t>
      </w:r>
      <w:r w:rsidRPr="004E32DB">
        <w:rPr>
          <w:noProof/>
        </w:rPr>
        <w:t xml:space="preserve"> </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noProof/>
        </w:rPr>
        <w:t>vagyonkezelői</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Pr>
          <w:noProof/>
        </w:rPr>
        <w:t xml:space="preserve"> alap esetében </w:t>
      </w:r>
      <w:r w:rsidRPr="004E32DB">
        <w:rPr>
          <w:rStyle w:val="CRDeleted"/>
          <w:noProof/>
        </w:rPr>
        <w:t>létre kell hozni az</w:t>
      </w:r>
      <w:r>
        <w:rPr>
          <w:noProof/>
        </w:rPr>
        <w:t xml:space="preserve"> igazgatótanácsot</w:t>
      </w:r>
      <w:r w:rsidRPr="004E32DB">
        <w:rPr>
          <w:noProof/>
        </w:rPr>
        <w:t xml:space="preserve"> </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noProof/>
        </w:rPr>
        <w:t>kell létrehozni</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sidRPr="004B2E74">
        <w:rPr>
          <w:noProof/>
        </w:rPr>
        <w:t>, amelynek elnöki tisztét a Bizottság tölti be, és amely biztosítja a donorok méltányos képviseletét, továbbá dönt az alap felh</w:t>
      </w:r>
      <w:r>
        <w:rPr>
          <w:noProof/>
        </w:rPr>
        <w:t>asználásáról. Az igazgatótanács</w:t>
      </w:r>
      <w:r w:rsidRPr="004E32DB">
        <w:rPr>
          <w:noProof/>
        </w:rPr>
        <w:t xml:space="preserve"> </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noProof/>
        </w:rPr>
        <w:t>ba a</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Pr>
          <w:noProof/>
        </w:rPr>
        <w:t xml:space="preserve"> </w:t>
      </w:r>
      <w:r>
        <w:rPr>
          <w:rStyle w:val="CRDeleted"/>
          <w:noProof/>
        </w:rPr>
        <w:t>tagja minden egyes,</w:t>
      </w:r>
      <w:r w:rsidRPr="004B2E74">
        <w:rPr>
          <w:noProof/>
        </w:rPr>
        <w:t xml:space="preserve"> ho</w:t>
      </w:r>
      <w:r>
        <w:rPr>
          <w:noProof/>
        </w:rPr>
        <w:t>zzájárulást nem fizető tagállam</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noProof/>
        </w:rPr>
        <w:t>ok is külde</w:t>
      </w:r>
      <w:r>
        <w:rPr>
          <w:noProof/>
        </w:rPr>
        <w:t>nek egy-egy képviselőt, akik</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Pr>
          <w:noProof/>
        </w:rPr>
        <w:t xml:space="preserve"> </w:t>
      </w:r>
      <w:r w:rsidRPr="004E32DB">
        <w:rPr>
          <w:rStyle w:val="CRDeleted"/>
          <w:noProof/>
        </w:rPr>
        <w:t>, amely</w:t>
      </w:r>
      <w:r w:rsidRPr="004B2E74">
        <w:rPr>
          <w:noProof/>
        </w:rPr>
        <w:t>meg</w:t>
      </w:r>
      <w:r>
        <w:rPr>
          <w:noProof/>
        </w:rPr>
        <w:t>figyelői jogállással rendelkez</w:t>
      </w:r>
      <w:r w:rsidRPr="004E32DB">
        <w:rPr>
          <w:rStyle w:val="CRDeleted"/>
          <w:noProof/>
        </w:rPr>
        <w:t>i</w:t>
      </w:r>
      <w:r>
        <w:rPr>
          <w:noProof/>
        </w:rPr>
        <w:t>D</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noProof/>
        </w:rPr>
        <w:t>ne</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sidRPr="004B2E74">
        <w:rPr>
          <w:noProof/>
        </w:rPr>
        <w:t>k. Az igazgatótanács összetételére vonatkozó szabályokat és az uniós vagyonkezelői alap belső szabályzatát az uniós vagyonkezelői alapot alapító megállapodásban kell rögzíteni. Ezeknek a szabályoknak tartalmazniuk kell azt a követelményt, hogy az alap felhasználására vonatkozó döntés végleges elfogadásához szükség van a Bizottság egyetértő szavazatára.</w:t>
      </w:r>
    </w:p>
    <w:p w14:paraId="12E41198" w14:textId="77777777" w:rsidR="00862C75" w:rsidRPr="004B2E74" w:rsidRDefault="00862C75" w:rsidP="00862C75">
      <w:pPr>
        <w:rPr>
          <w:noProof/>
        </w:rPr>
      </w:pPr>
      <w:r w:rsidRPr="004B2E74">
        <w:rPr>
          <w:noProof/>
        </w:rPr>
        <w:t>(5)</w:t>
      </w:r>
      <w:r w:rsidRPr="004B2E74">
        <w:rPr>
          <w:noProof/>
        </w:rPr>
        <w:tab/>
        <w:t>Az uniós vagyonkezelői alapok korlátozott időtartamra hozhatók létre, az alapító megállapodásban meghatározottak szerint. Ez az időtartam az érintett uniós vagyonkezelői alap igazgatótanácsának kérésére, az (1) bekezdésben meghatározott eljárásnak megfelelően, a Bizottság határozatával meghosszabbítható, amennyiben a Bizottság jelentést terjeszt be, amelyben megindokolja a meghosszabbítást és megerősíti különösen azt, hogy a (3) bekezdésben foglalt feltételek teljesülnek.</w:t>
      </w:r>
    </w:p>
    <w:p w14:paraId="5283B3E8" w14:textId="77777777" w:rsidR="00862C75" w:rsidRPr="004B2E74" w:rsidRDefault="00862C75" w:rsidP="00862C75">
      <w:pPr>
        <w:rPr>
          <w:noProof/>
        </w:rPr>
      </w:pPr>
      <w:r w:rsidRPr="004B2E74">
        <w:rPr>
          <w:noProof/>
        </w:rPr>
        <w:t>A Európai Parlament és/vagy a Tanács adott esetben kérheti a Bizottságot az uniós vagyonkezelői alapnak szánt előirányzatok megszüntetésére vagy az alapító megállapodásnak az uniós vagyonkezelői alap felszámolását célzó felülvizsgálatára, különösen a 41. cikk (6) bekezdésében említett munkadokumentumban benyújtott információk alapján. Ebben az esetben a megmaradó forrásokat általános bevételként arányosan vissza kell téríteni a költségvetésbe, valamint a hozzájárulást fizető tagállamok és más donorok részére.</w:t>
      </w:r>
    </w:p>
    <w:p w14:paraId="2199B442" w14:textId="77777777" w:rsidR="00862C75" w:rsidRPr="004B2E74" w:rsidRDefault="00862C75" w:rsidP="00862C75">
      <w:pPr>
        <w:pStyle w:val="Titrearticle"/>
        <w:rPr>
          <w:noProof/>
        </w:rPr>
      </w:pPr>
      <w:r w:rsidRPr="004B2E74">
        <w:rPr>
          <w:rStyle w:val="CRMinorChangeAdded"/>
          <w:noProof/>
        </w:rPr>
        <w:t>239</w:t>
      </w:r>
      <w:r w:rsidRPr="004B2E74">
        <w:rPr>
          <w:rStyle w:val="CRMinorChangeDeleted"/>
          <w:noProof/>
        </w:rPr>
        <w:t>235</w:t>
      </w:r>
      <w:r w:rsidRPr="004B2E74">
        <w:rPr>
          <w:iCs/>
          <w:noProof/>
        </w:rPr>
        <w:t>.</w:t>
      </w:r>
      <w:r w:rsidRPr="004B2E74">
        <w:rPr>
          <w:noProof/>
        </w:rPr>
        <w:t xml:space="preserve"> cikk</w:t>
      </w:r>
    </w:p>
    <w:p w14:paraId="20A50DD0" w14:textId="77777777" w:rsidR="00862C75" w:rsidRPr="004B2E74" w:rsidRDefault="00862C75" w:rsidP="00862C75">
      <w:pPr>
        <w:pStyle w:val="NormalCentered"/>
        <w:rPr>
          <w:b/>
          <w:bCs/>
          <w:noProof/>
        </w:rPr>
      </w:pPr>
      <w:r>
        <w:rPr>
          <w:b/>
          <w:noProof/>
        </w:rPr>
        <w:t xml:space="preserve">A külső </w:t>
      </w:r>
      <w:r w:rsidRPr="004E32DB">
        <w:rPr>
          <w:rStyle w:val="CRDeleted"/>
          <w:b/>
          <w:noProof/>
        </w:rPr>
        <w:t>fellépésekre elkülönített</w:t>
      </w:r>
      <w:r w:rsidRPr="004E32DB">
        <w:rPr>
          <w:noProof/>
        </w:rPr>
        <w:t xml:space="preserve"> </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b/>
          <w:noProof/>
        </w:rPr>
        <w:t>tevékenységekre képzett</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sidRPr="004E32DB">
        <w:rPr>
          <w:noProof/>
        </w:rPr>
        <w:t xml:space="preserve"> </w:t>
      </w:r>
      <w:r w:rsidRPr="004B2E74">
        <w:rPr>
          <w:b/>
          <w:noProof/>
        </w:rPr>
        <w:t>vagyonkezelői alapok végrehajtása</w:t>
      </w:r>
    </w:p>
    <w:p w14:paraId="770FA320" w14:textId="77777777" w:rsidR="00862C75" w:rsidRPr="004B2E74" w:rsidRDefault="00862C75" w:rsidP="00862C75">
      <w:pPr>
        <w:rPr>
          <w:noProof/>
        </w:rPr>
      </w:pPr>
      <w:r w:rsidRPr="004B2E74">
        <w:rPr>
          <w:noProof/>
        </w:rPr>
        <w:t>(1)</w:t>
      </w:r>
      <w:r w:rsidRPr="004B2E74">
        <w:rPr>
          <w:noProof/>
        </w:rPr>
        <w:tab/>
        <w:t>Az uniós vagyonkezelői alapokat a hatékony és eredményes pénzgazdálkodás, az átláthatóság, az arányosság</w:t>
      </w:r>
      <w:r>
        <w:rPr>
          <w:noProof/>
        </w:rPr>
        <w:t>, a megkülönböztetés</w:t>
      </w:r>
      <w:r w:rsidRPr="004E32DB">
        <w:rPr>
          <w:rStyle w:val="CRMinorChangeDeleted"/>
          <w:noProof/>
        </w:rPr>
        <w:t>-</w:t>
      </w:r>
      <w:r w:rsidRPr="004B2E74">
        <w:rPr>
          <w:noProof/>
        </w:rPr>
        <w:t>mentesség és az egyenlő bánásmód elvének, valamint az egyes alapító megállapodásokban meghatározott egyedi célkitűzéseknek megfelelően kell végrehajtani, teljes mértékben tiszteletben tartva az Európai Parlamentnek és a Tanácsnak azon jogát, hogy megvizsgálja és ellenőrizze az uniós hozzájárulást.</w:t>
      </w:r>
    </w:p>
    <w:p w14:paraId="2DF1F62A" w14:textId="77777777" w:rsidR="00862C75" w:rsidRPr="004B2E74" w:rsidRDefault="00862C75" w:rsidP="00862C75">
      <w:pPr>
        <w:rPr>
          <w:noProof/>
        </w:rPr>
      </w:pPr>
      <w:r w:rsidRPr="004B2E74">
        <w:rPr>
          <w:noProof/>
        </w:rPr>
        <w:t>(2)</w:t>
      </w:r>
      <w:r w:rsidRPr="004B2E74">
        <w:rPr>
          <w:noProof/>
        </w:rPr>
        <w:tab/>
        <w:t xml:space="preserve">Az uniós vagyonkezelői alapokból finanszírozott tevékenységek végrehajthatók </w:t>
      </w:r>
      <w:r>
        <w:rPr>
          <w:noProof/>
        </w:rPr>
        <w:t>közvetlenül a Bizottság által</w:t>
      </w:r>
      <w:r w:rsidRPr="004E32DB">
        <w:rPr>
          <w:rStyle w:val="CRMinorChangeDeleted"/>
          <w:noProof/>
        </w:rPr>
        <w:t>,</w:t>
      </w:r>
      <w:r w:rsidRPr="004B2E74">
        <w:rPr>
          <w:noProof/>
        </w:rPr>
        <w:t xml:space="preserve"> a 62. cikk (1) bekezdése első albekezdésének a) pontja szerint, és közvetetten azon sze</w:t>
      </w:r>
      <w:r>
        <w:rPr>
          <w:noProof/>
        </w:rPr>
        <w:t xml:space="preserve">rvezetek által, amelyek uniós </w:t>
      </w:r>
      <w:r w:rsidRPr="004E32DB">
        <w:rPr>
          <w:rStyle w:val="CRDeleted"/>
          <w:noProof/>
        </w:rPr>
        <w:t>alapokat</w:t>
      </w:r>
      <w:r w:rsidRPr="004E32DB">
        <w:rPr>
          <w:noProof/>
        </w:rPr>
        <w:t xml:space="preserve"> </w:t>
      </w:r>
      <w:r w:rsidRPr="004E32DB">
        <w:rPr>
          <w:noProof/>
        </w:rPr>
        <w:fldChar w:fldCharType="begin"/>
      </w:r>
      <w:r w:rsidRPr="004E32DB">
        <w:rPr>
          <w:noProof/>
        </w:rPr>
        <w:instrText xml:space="preserve"> QUOTE "</w:instrText>
      </w:r>
      <w:r w:rsidRPr="004E32DB">
        <w:rPr>
          <w:rStyle w:val="CRMarker"/>
          <w:noProof/>
        </w:rPr>
        <w:instrText>Ö</w:instrText>
      </w:r>
      <w:r w:rsidRPr="004E32DB">
        <w:rPr>
          <w:noProof/>
        </w:rPr>
        <w:instrText xml:space="preserve">" </w:instrText>
      </w:r>
      <w:r w:rsidRPr="004E32DB">
        <w:rPr>
          <w:noProof/>
        </w:rPr>
        <w:fldChar w:fldCharType="separate"/>
      </w:r>
      <w:r w:rsidRPr="004E32DB">
        <w:rPr>
          <w:rStyle w:val="CRMarker"/>
          <w:noProof/>
        </w:rPr>
        <w:t>Ö</w:t>
      </w:r>
      <w:r w:rsidRPr="004E32DB">
        <w:rPr>
          <w:noProof/>
        </w:rPr>
        <w:fldChar w:fldCharType="end"/>
      </w:r>
      <w:r w:rsidRPr="004E32DB">
        <w:rPr>
          <w:noProof/>
        </w:rPr>
        <w:t> </w:t>
      </w:r>
      <w:r w:rsidRPr="004B2E74">
        <w:rPr>
          <w:noProof/>
        </w:rPr>
        <w:t>forrásokat</w:t>
      </w:r>
      <w:r w:rsidRPr="004E32DB">
        <w:rPr>
          <w:noProof/>
        </w:rPr>
        <w:t> </w:t>
      </w:r>
      <w:r w:rsidRPr="004E32DB">
        <w:rPr>
          <w:noProof/>
        </w:rPr>
        <w:fldChar w:fldCharType="begin"/>
      </w:r>
      <w:r w:rsidRPr="004E32DB">
        <w:rPr>
          <w:noProof/>
        </w:rPr>
        <w:instrText xml:space="preserve"> QUOTE "</w:instrText>
      </w:r>
      <w:r w:rsidRPr="004E32DB">
        <w:rPr>
          <w:rStyle w:val="CRMarker"/>
          <w:noProof/>
        </w:rPr>
        <w:instrText>Õ</w:instrText>
      </w:r>
      <w:r w:rsidRPr="004E32DB">
        <w:rPr>
          <w:noProof/>
        </w:rPr>
        <w:instrText xml:space="preserve">" </w:instrText>
      </w:r>
      <w:r w:rsidRPr="004E32DB">
        <w:rPr>
          <w:noProof/>
        </w:rPr>
        <w:fldChar w:fldCharType="separate"/>
      </w:r>
      <w:r w:rsidRPr="004E32DB">
        <w:rPr>
          <w:rStyle w:val="CRMarker"/>
          <w:noProof/>
        </w:rPr>
        <w:t>Õ</w:t>
      </w:r>
      <w:r w:rsidRPr="004E32DB">
        <w:rPr>
          <w:noProof/>
        </w:rPr>
        <w:fldChar w:fldCharType="end"/>
      </w:r>
      <w:r w:rsidRPr="004B2E74">
        <w:rPr>
          <w:noProof/>
        </w:rPr>
        <w:t xml:space="preserve"> hajtanak végre a 62. cikk (1) bekezdése első albekezdése c) pontjának i., ii., ii</w:t>
      </w:r>
      <w:r>
        <w:rPr>
          <w:noProof/>
        </w:rPr>
        <w:t>i., v. és vi. alpontja szerint</w:t>
      </w:r>
      <w:r w:rsidRPr="004E32DB">
        <w:rPr>
          <w:rStyle w:val="CRMinorChangeAdded"/>
          <w:noProof/>
        </w:rPr>
        <w:t>.</w:t>
      </w:r>
    </w:p>
    <w:p w14:paraId="367D86B2" w14:textId="77777777" w:rsidR="00862C75" w:rsidRPr="004B2E74" w:rsidRDefault="00862C75" w:rsidP="00862C75">
      <w:pPr>
        <w:rPr>
          <w:noProof/>
        </w:rPr>
      </w:pPr>
      <w:r w:rsidRPr="004B2E74">
        <w:rPr>
          <w:noProof/>
        </w:rPr>
        <w:t>(3)</w:t>
      </w:r>
      <w:r w:rsidRPr="004B2E74">
        <w:rPr>
          <w:noProof/>
        </w:rPr>
        <w:tab/>
        <w:t>A források lekötése és kifizetése a IV. cím 4. fejezetében meghatározottak szerint a Bizottság pénzügyi szereplőinek feladata. A Bizottság számvitelért felelős tisztviselője az uniós vagyonkezelői alap számvitelért felelős tisztviselője. A tisztviselő felel a valamennyi uniós vagyonkezelői alapra egyaránt vonatkozó számviteli eljárások és a számlatükör meghatározásáért. A Bizottság belső ellenőre, az OLAF és a Számvevőszék ugyanolyan jogkörrel rendelkezik az uniós vagyonkezelői alapok felett, mint a Bizottság által végrehajtott más tevékenységek tekintetében.</w:t>
      </w:r>
    </w:p>
    <w:p w14:paraId="08A5218D" w14:textId="77777777" w:rsidR="00862C75" w:rsidRPr="004B2E74" w:rsidRDefault="00862C75" w:rsidP="00862C75">
      <w:pPr>
        <w:rPr>
          <w:noProof/>
        </w:rPr>
      </w:pPr>
      <w:r w:rsidRPr="004B2E74">
        <w:rPr>
          <w:noProof/>
        </w:rPr>
        <w:t>(4)</w:t>
      </w:r>
      <w:r w:rsidRPr="004B2E74">
        <w:rPr>
          <w:noProof/>
        </w:rPr>
        <w:tab/>
        <w:t>Az Unió és más donorok hozzájárulásai nem képezik részét a költségvetésnek, hanem elkülönített bankszámlára kerülnek. Az uniós vagyonkezelői alap elkülönített bankszámlájának megnyitása és megszüntetése a számvitelért felelős tisztviselő feladata. Az év folyamán az elkülönített bankszámlán végzett összes műveletet megfelelően figyelembe kell venni az uniós vagyonkezelői alap beszámolójában.</w:t>
      </w:r>
    </w:p>
    <w:p w14:paraId="4204CB41" w14:textId="77777777" w:rsidR="00862C75" w:rsidRPr="004B2E74" w:rsidRDefault="00862C75" w:rsidP="00862C75">
      <w:pPr>
        <w:rPr>
          <w:noProof/>
        </w:rPr>
      </w:pPr>
      <w:r w:rsidRPr="004B2E74">
        <w:rPr>
          <w:noProof/>
        </w:rPr>
        <w:t>Az uniós hozzájárulásokat kifizetési előrejelzésekkel kellően alátámasztott fizetési kérelmek alapján kell átutalni az elkülönített bankszámlára, figyelembe véve a számlán rendelkezésre álló egyenleget és az abból eredő további befizetési igényeket. A kifizetési előrejelzéseket évente vagy adott esetben félévente kell elkészíteni.</w:t>
      </w:r>
    </w:p>
    <w:p w14:paraId="4CF65CD2" w14:textId="77777777" w:rsidR="00862C75" w:rsidRPr="004B2E74" w:rsidRDefault="00862C75" w:rsidP="00862C75">
      <w:pPr>
        <w:rPr>
          <w:noProof/>
        </w:rPr>
      </w:pPr>
      <w:r w:rsidRPr="004B2E74">
        <w:rPr>
          <w:noProof/>
        </w:rPr>
        <w:t>A más donoroktól származó hozzájárulásokat az uniós vagyonkezelői alap elkülönített bankszámlájára történő befizetésükkor kell figyelembe venni, az elkülönített számlán való jóváíráskor euróra átváltott összeg erejéig. Az uniós vagyonkezelői alap elkülönített bankszámláján felhalmozódó kamatot be kell fektetni az uniós vagyonkezelői alapba, kivéve, ha az uniós vagyonkezelői l</w:t>
      </w:r>
      <w:r>
        <w:rPr>
          <w:noProof/>
        </w:rPr>
        <w:t xml:space="preserve">étrehozó megállapodás másként </w:t>
      </w:r>
      <w:r w:rsidRPr="004E32DB">
        <w:rPr>
          <w:rStyle w:val="CRDeleted"/>
          <w:noProof/>
        </w:rPr>
        <w:t>nem</w:t>
      </w:r>
      <w:r w:rsidRPr="004B2E74">
        <w:rPr>
          <w:noProof/>
        </w:rPr>
        <w:t xml:space="preserve"> rendelkezik.</w:t>
      </w:r>
    </w:p>
    <w:p w14:paraId="2253C6D2" w14:textId="77777777" w:rsidR="00862C75" w:rsidRPr="004B2E74" w:rsidRDefault="00862C75" w:rsidP="00862C75">
      <w:pPr>
        <w:rPr>
          <w:noProof/>
        </w:rPr>
      </w:pPr>
      <w:r w:rsidRPr="004B2E74">
        <w:rPr>
          <w:noProof/>
        </w:rPr>
        <w:t>(5)</w:t>
      </w:r>
      <w:r w:rsidRPr="004B2E74">
        <w:rPr>
          <w:noProof/>
        </w:rPr>
        <w:tab/>
        <w:t>A Bizottság attól az évtől kezdve, amelyben megkezdődött a (4) bekezdésben említett hozzájárulások felhasználása, az uniós vagyonkezelői alapban összegyűlt összegek maximum 5 %-át jogosult felhasználni az igazgatási költségeinek fedezésére. Az első mondattól eltérve és a költségek kétszeres elszámolásának elkerülése érdekében az uniós vagyonkezelői alaphoz nyújtott uniós hozzájárulásból eredő igazgatási költségek csak annyiban fedezhetők az adott hozzájárulásból, amennyiben a</w:t>
      </w:r>
      <w:r>
        <w:rPr>
          <w:noProof/>
        </w:rPr>
        <w:t>zokat más költségvetési sorok</w:t>
      </w:r>
      <w:r w:rsidRPr="004E32DB">
        <w:rPr>
          <w:rStyle w:val="CRMinorChangeDeleted"/>
          <w:noProof/>
        </w:rPr>
        <w:t>b</w:t>
      </w:r>
      <w:r w:rsidRPr="004E32DB">
        <w:rPr>
          <w:rStyle w:val="CRMinorChangeAdded"/>
          <w:noProof/>
        </w:rPr>
        <w:t>r</w:t>
      </w:r>
      <w:r w:rsidRPr="004B2E74">
        <w:rPr>
          <w:noProof/>
        </w:rPr>
        <w:t>ól még nem fedezték. Az uniós vagyonkezelői alapok működési ideje alatt az említett igazgatási költségeket a 21. cikk (2) bekezdése a) pontjának ii. alpontja értelmében vett címzett bevételnek kell tekinteni.</w:t>
      </w:r>
    </w:p>
    <w:p w14:paraId="02FF3AAA" w14:textId="77777777" w:rsidR="00862C75" w:rsidRPr="004B2E74" w:rsidRDefault="00862C75" w:rsidP="00862C75">
      <w:pPr>
        <w:rPr>
          <w:noProof/>
        </w:rPr>
      </w:pPr>
      <w:r w:rsidRPr="004B2E74">
        <w:rPr>
          <w:noProof/>
        </w:rPr>
        <w:t xml:space="preserve">A </w:t>
      </w:r>
      <w:r w:rsidRPr="004B2E74">
        <w:rPr>
          <w:rStyle w:val="CRMinorChangeAdded"/>
          <w:noProof/>
        </w:rPr>
        <w:t>257</w:t>
      </w:r>
      <w:r w:rsidRPr="004B2E74">
        <w:rPr>
          <w:rStyle w:val="CRMinorChangeDeleted"/>
          <w:noProof/>
        </w:rPr>
        <w:t>252</w:t>
      </w:r>
      <w:r w:rsidRPr="004B2E74">
        <w:rPr>
          <w:noProof/>
        </w:rPr>
        <w:t>. cikkben említett éves jelentés mellett az engedélyezésre jogosult tisztviselőnek évente kétszer pénzügyi jelentést kell kidolgoznia az egyes uniós vagyonkezelői alapokból végzett tevékenységekről.</w:t>
      </w:r>
    </w:p>
    <w:p w14:paraId="147A2D1B" w14:textId="77777777" w:rsidR="00862C75" w:rsidRPr="004B2E74" w:rsidRDefault="00862C75" w:rsidP="00862C75">
      <w:pPr>
        <w:rPr>
          <w:noProof/>
        </w:rPr>
      </w:pPr>
      <w:r w:rsidRPr="004B2E74">
        <w:rPr>
          <w:noProof/>
        </w:rPr>
        <w:t>A Bizottság szintén havonta jelentést készít az egyes uniós vagyonkezelői alapok végrehajtásának helyzetéről.</w:t>
      </w:r>
    </w:p>
    <w:p w14:paraId="2E2111C5" w14:textId="77777777" w:rsidR="00862C75" w:rsidRPr="004B2E74" w:rsidRDefault="00862C75" w:rsidP="00862C75">
      <w:pPr>
        <w:rPr>
          <w:noProof/>
        </w:rPr>
      </w:pPr>
      <w:r w:rsidRPr="004B2E74">
        <w:rPr>
          <w:noProof/>
        </w:rPr>
        <w:t>Az uniós vagyonkezelői alapokat évente független külső ellenőrzésnek kell alávetni.</w:t>
      </w:r>
    </w:p>
    <w:p w14:paraId="45B37C72" w14:textId="77777777" w:rsidR="00862C75" w:rsidRPr="004B2E74" w:rsidRDefault="00862C75" w:rsidP="00862C75">
      <w:pPr>
        <w:pStyle w:val="CRSeparator"/>
        <w:rPr>
          <w:noProof/>
        </w:rPr>
      </w:pPr>
    </w:p>
    <w:p w14:paraId="11B9FF01"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"ò" </w:instrText>
      </w:r>
      <w:r w:rsidRPr="004B2E74">
        <w:rPr>
          <w:noProof/>
          <w:highlight w:val="lightGray"/>
        </w:rPr>
        <w:fldChar w:fldCharType="separate"/>
      </w:r>
      <w:r w:rsidRPr="004B2E74">
        <w:rPr>
          <w:rStyle w:val="CRMarker"/>
          <w:noProof/>
          <w:highlight w:val="lightGray"/>
        </w:rPr>
        <w:t>ò</w:t>
      </w:r>
      <w:r w:rsidRPr="004B2E74">
        <w:rPr>
          <w:noProof/>
          <w:highlight w:val="lightGray"/>
        </w:rPr>
        <w:fldChar w:fldCharType="end"/>
      </w:r>
      <w:r w:rsidRPr="004B2E74">
        <w:rPr>
          <w:noProof/>
          <w:highlight w:val="lightGray"/>
        </w:rPr>
        <w:t> új szöveg</w:t>
      </w:r>
    </w:p>
    <w:p w14:paraId="277877D2" w14:textId="77777777" w:rsidR="00862C75" w:rsidRPr="004B2E74" w:rsidRDefault="00862C75" w:rsidP="00862C75">
      <w:pPr>
        <w:jc w:val="center"/>
        <w:rPr>
          <w:bCs/>
          <w:i/>
          <w:iCs/>
          <w:noProof/>
          <w:szCs w:val="24"/>
          <w:highlight w:val="lightGray"/>
        </w:rPr>
      </w:pPr>
      <w:r w:rsidRPr="004B2E74">
        <w:rPr>
          <w:i/>
          <w:noProof/>
          <w:highlight w:val="lightGray"/>
        </w:rPr>
        <w:t xml:space="preserve">240. cikk </w:t>
      </w:r>
    </w:p>
    <w:p w14:paraId="53997E71" w14:textId="77777777" w:rsidR="00862C75" w:rsidRPr="004B2E74" w:rsidRDefault="00862C75" w:rsidP="00862C75">
      <w:pPr>
        <w:jc w:val="center"/>
        <w:rPr>
          <w:b/>
          <w:bCs/>
          <w:iCs/>
          <w:noProof/>
          <w:szCs w:val="24"/>
          <w:highlight w:val="lightGray"/>
        </w:rPr>
      </w:pPr>
      <w:r w:rsidRPr="004B2E74">
        <w:rPr>
          <w:b/>
          <w:noProof/>
          <w:highlight w:val="lightGray"/>
        </w:rPr>
        <w:t>Globális kezdeményezésekhez való uniós hozzájárulások</w:t>
      </w:r>
    </w:p>
    <w:p w14:paraId="42949602" w14:textId="2829BF34" w:rsidR="00862C75" w:rsidRPr="00C92598" w:rsidRDefault="00C50DE0" w:rsidP="00C50DE0">
      <w:pPr>
        <w:pStyle w:val="Point0"/>
        <w:rPr>
          <w:noProof/>
          <w:highlight w:val="lightGray"/>
        </w:rPr>
      </w:pPr>
      <w:r w:rsidRPr="00C50DE0">
        <w:rPr>
          <w:highlight w:val="lightGray"/>
        </w:rPr>
        <w:t>(1)</w:t>
      </w:r>
      <w:r w:rsidRPr="00C50DE0">
        <w:rPr>
          <w:highlight w:val="lightGray"/>
        </w:rPr>
        <w:tab/>
      </w:r>
      <w:r w:rsidR="00862C75" w:rsidRPr="00C92598">
        <w:rPr>
          <w:noProof/>
          <w:highlight w:val="lightGray"/>
        </w:rPr>
        <w:t>Az Unió költségfüggetlen finanszírozás formájában hozzájárulást nyújthat több támogató által közösen finanszírozott globális kezdeményezésekhez, amennyiben ezek az uniós szakpolitikai célkitűzések megvalósítását támogatják, és amennyiben az e rendelet más címeiben előírt költségvetés-végrehajtási eszközök nem lennének elegendőek az ilyen uniós szakpolitikai célkitűzések eléréséhez.</w:t>
      </w:r>
    </w:p>
    <w:p w14:paraId="594BA636" w14:textId="0710BCDB" w:rsidR="00862C75" w:rsidRPr="004B2E74" w:rsidRDefault="00C50DE0" w:rsidP="00C50DE0">
      <w:pPr>
        <w:pStyle w:val="Point0"/>
        <w:rPr>
          <w:noProof/>
          <w:highlight w:val="lightGray"/>
        </w:rPr>
      </w:pPr>
      <w:r w:rsidRPr="00C50DE0">
        <w:rPr>
          <w:highlight w:val="lightGray"/>
        </w:rPr>
        <w:t>(2)</w:t>
      </w:r>
      <w:r w:rsidRPr="00C50DE0">
        <w:rPr>
          <w:highlight w:val="lightGray"/>
        </w:rPr>
        <w:tab/>
      </w:r>
      <w:r w:rsidR="00862C75" w:rsidRPr="004B2E74">
        <w:rPr>
          <w:noProof/>
          <w:highlight w:val="lightGray"/>
        </w:rPr>
        <w:t>A globális kezdeményezésekhez való uniós hozzájárulásokra a következő feltételek vonatkoznak, figyelembe véve az uniós finanszírozás jellegét:</w:t>
      </w:r>
    </w:p>
    <w:p w14:paraId="46345D81" w14:textId="77777777" w:rsidR="00862C75" w:rsidRPr="004B2E74" w:rsidRDefault="00862C75" w:rsidP="00862C75">
      <w:pPr>
        <w:rPr>
          <w:noProof/>
          <w:highlight w:val="lightGray"/>
        </w:rPr>
      </w:pPr>
      <w:r w:rsidRPr="004B2E74">
        <w:rPr>
          <w:noProof/>
          <w:highlight w:val="lightGray"/>
        </w:rPr>
        <w:t xml:space="preserve">i. az uniós hozzájárulás a kezdeményezéshez nyújtott kisebbségi hozzájárulás, figyelembe véve a kezdeményezéshez a hozzájárulás időpontjában befizetett teljes összeget; </w:t>
      </w:r>
    </w:p>
    <w:p w14:paraId="61F3E950" w14:textId="77777777" w:rsidR="00862C75" w:rsidRPr="004B2E74" w:rsidRDefault="00862C75" w:rsidP="00862C75">
      <w:pPr>
        <w:rPr>
          <w:noProof/>
          <w:highlight w:val="lightGray"/>
        </w:rPr>
      </w:pPr>
      <w:r w:rsidRPr="004B2E74">
        <w:rPr>
          <w:noProof/>
          <w:highlight w:val="lightGray"/>
        </w:rPr>
        <w:t>ii. az uniós hozzájárulás a hasonló nagyságrendű támogatókkal azonos elbánásban részesül, és amennyiben egy vagy több tagállam is hozzájárul a kezdeményezéshez, az uniós hozzájárulás nem részesül kedvezőtlenebb szintű védelemben, mint az adott tagállam vagy tagállamok hozzájárulása(i);</w:t>
      </w:r>
    </w:p>
    <w:p w14:paraId="654A9EE4" w14:textId="77777777" w:rsidR="00862C75" w:rsidRPr="004B2E74" w:rsidRDefault="00862C75" w:rsidP="00862C75">
      <w:pPr>
        <w:rPr>
          <w:noProof/>
          <w:highlight w:val="lightGray"/>
        </w:rPr>
      </w:pPr>
      <w:r w:rsidRPr="004B2E74">
        <w:rPr>
          <w:noProof/>
          <w:highlight w:val="lightGray"/>
        </w:rPr>
        <w:t>iii. megfelelő jelentéstételre kerül sor a kezdeményezés által elért eredményekről, többek között releváns mutatók segítségével;</w:t>
      </w:r>
    </w:p>
    <w:p w14:paraId="7ABE8231" w14:textId="77777777" w:rsidR="00862C75" w:rsidRPr="004B2E74" w:rsidRDefault="00862C75" w:rsidP="00862C75">
      <w:pPr>
        <w:rPr>
          <w:noProof/>
          <w:highlight w:val="lightGray"/>
        </w:rPr>
      </w:pPr>
      <w:r w:rsidRPr="004B2E74">
        <w:rPr>
          <w:noProof/>
          <w:highlight w:val="lightGray"/>
        </w:rPr>
        <w:t>iv. a kezdeményezés olyan szabályok szerint működik, amelyek az arányosság elvével összhangban biztosítják a hatékony és eredményes pénzgazdálkodást, az átláthatóságot, a megkülönböztetésmentességet és az egyenlő bánásmódot az uniós források felhasználása során;</w:t>
      </w:r>
    </w:p>
    <w:p w14:paraId="79958B2E" w14:textId="77777777" w:rsidR="00862C75" w:rsidRPr="004B2E74" w:rsidRDefault="00862C75" w:rsidP="00862C75">
      <w:pPr>
        <w:rPr>
          <w:noProof/>
          <w:highlight w:val="lightGray"/>
        </w:rPr>
      </w:pPr>
      <w:r w:rsidRPr="004B2E74">
        <w:rPr>
          <w:noProof/>
          <w:highlight w:val="lightGray"/>
        </w:rPr>
        <w:t>v. megfelelő rendszerek állnak rendelkezésre a szabálytalanságok és csalások megelőzésére és leküzdésére, valamint a működésükről rendszeres időközönként történő jelentéstételre, és megfelelő szabályok vonatkoznak a forrásoknak a kezdeményezés által történő visszafizettetésére, beleértve az ugyanazon kezdeményezésre történő felhasználásukat is.</w:t>
      </w:r>
    </w:p>
    <w:p w14:paraId="79096DCD" w14:textId="77777777" w:rsidR="00862C75" w:rsidRPr="004B2E74" w:rsidRDefault="00862C75" w:rsidP="00862C75">
      <w:pPr>
        <w:spacing w:before="60"/>
        <w:rPr>
          <w:iCs/>
          <w:noProof/>
          <w:color w:val="000000"/>
          <w:highlight w:val="lightGray"/>
        </w:rPr>
      </w:pPr>
      <w:r w:rsidRPr="004B2E74">
        <w:rPr>
          <w:noProof/>
          <w:highlight w:val="lightGray"/>
        </w:rPr>
        <w:t>Súlyos szabálytalanságok – például csalás, korrupció vagy összeférhetetlenség – gyanúja esetén az illetékes engedélyezésre jogosult tisztviselő, az (EU) 2017/1939 rendelet szerinti megerősített együttműködésben részt vevő tagállamok tekintetében az Európai Ügyészség, az OLAF és a Számvevőszék a kezdeményezés szabályait alkalmazza arra, hogy további információkat kérjen, és a kezdeményezés keretében a 129. cikkel összhangban közös ellenőrzési, kontroll- vagy vizsgálati látogatásokat hajtson végre az érintett szervvel.</w:t>
      </w:r>
      <w:r w:rsidRPr="004B2E74">
        <w:rPr>
          <w:noProof/>
          <w:color w:val="000000"/>
          <w:highlight w:val="lightGray"/>
        </w:rPr>
        <w:t xml:space="preserve"> </w:t>
      </w:r>
    </w:p>
    <w:p w14:paraId="79C648AE" w14:textId="01327074" w:rsidR="00862C75" w:rsidRPr="004B2E74" w:rsidRDefault="00C50DE0" w:rsidP="00C50DE0">
      <w:pPr>
        <w:pStyle w:val="Point0"/>
        <w:rPr>
          <w:noProof/>
          <w:highlight w:val="lightGray"/>
        </w:rPr>
      </w:pPr>
      <w:r w:rsidRPr="00C50DE0">
        <w:rPr>
          <w:highlight w:val="lightGray"/>
        </w:rPr>
        <w:t>(3)</w:t>
      </w:r>
      <w:r w:rsidRPr="00C50DE0">
        <w:rPr>
          <w:highlight w:val="lightGray"/>
        </w:rPr>
        <w:tab/>
      </w:r>
      <w:r w:rsidR="00862C75" w:rsidRPr="004B2E74">
        <w:rPr>
          <w:noProof/>
          <w:highlight w:val="lightGray"/>
        </w:rPr>
        <w:t xml:space="preserve">A fenti feltételek indokolását bele kell foglalni a kezdeményezéshez való hozzájárulásról szóló finanszírozási határozatba. </w:t>
      </w:r>
    </w:p>
    <w:p w14:paraId="46DF3B1D" w14:textId="0ECA47D5" w:rsidR="00862C75" w:rsidRPr="004B2E74" w:rsidRDefault="00C50DE0" w:rsidP="00C50DE0">
      <w:pPr>
        <w:pStyle w:val="Point0"/>
        <w:rPr>
          <w:noProof/>
          <w:highlight w:val="lightGray"/>
        </w:rPr>
      </w:pPr>
      <w:r w:rsidRPr="00C50DE0">
        <w:rPr>
          <w:highlight w:val="lightGray"/>
        </w:rPr>
        <w:t>(4)</w:t>
      </w:r>
      <w:r w:rsidRPr="00C50DE0">
        <w:rPr>
          <w:highlight w:val="lightGray"/>
        </w:rPr>
        <w:tab/>
      </w:r>
      <w:r w:rsidR="00862C75" w:rsidRPr="004B2E74">
        <w:rPr>
          <w:noProof/>
          <w:highlight w:val="lightGray"/>
        </w:rPr>
        <w:t>A 158. cikk (6) bekezdésében meghatározott eljárás értelemszerűen alkalmazandó a globális kezdeményezéshez való uniós hozzájárulásra</w:t>
      </w:r>
      <w:r w:rsidR="00862C75" w:rsidRPr="004B2E74">
        <w:rPr>
          <w:noProof/>
          <w:color w:val="000000"/>
          <w:highlight w:val="lightGray"/>
        </w:rPr>
        <w:t>.</w:t>
      </w:r>
    </w:p>
    <w:p w14:paraId="7CEBA3C5" w14:textId="77777777" w:rsidR="00862C75" w:rsidRPr="004B2E74" w:rsidRDefault="00862C75" w:rsidP="00862C75">
      <w:pPr>
        <w:pStyle w:val="CRSeparator"/>
        <w:rPr>
          <w:noProof/>
        </w:rPr>
      </w:pPr>
    </w:p>
    <w:p w14:paraId="76F6AD68" w14:textId="77777777" w:rsidR="00862C75" w:rsidRPr="004B2E74" w:rsidRDefault="00862C75" w:rsidP="00862C75">
      <w:pPr>
        <w:pStyle w:val="CRReference"/>
        <w:rPr>
          <w:noProof/>
          <w:highlight w:val="lightGray"/>
        </w:rPr>
      </w:pPr>
      <w:r w:rsidRPr="004B2E74">
        <w:rPr>
          <w:noProof/>
        </w:rPr>
        <w:fldChar w:fldCharType="begin"/>
      </w:r>
      <w:r w:rsidRPr="004B2E74">
        <w:rPr>
          <w:noProof/>
        </w:rPr>
        <w:instrText xml:space="preserve"> QUOTE "ê" </w:instrText>
      </w:r>
      <w:r w:rsidRPr="004B2E74">
        <w:rPr>
          <w:noProof/>
        </w:rPr>
        <w:fldChar w:fldCharType="separate"/>
      </w:r>
      <w:r w:rsidRPr="004B2E74">
        <w:rPr>
          <w:rStyle w:val="CRMarker"/>
          <w:noProof/>
        </w:rPr>
        <w:t>ê</w:t>
      </w:r>
      <w:r w:rsidRPr="004B2E74">
        <w:rPr>
          <w:noProof/>
        </w:rPr>
        <w:fldChar w:fldCharType="end"/>
      </w:r>
      <w:r w:rsidRPr="004B2E74">
        <w:rPr>
          <w:noProof/>
        </w:rPr>
        <w:t> 2018/1046 (kiigazított szöveg)</w:t>
      </w:r>
    </w:p>
    <w:p w14:paraId="70675DE6" w14:textId="77777777" w:rsidR="00862C75" w:rsidRPr="004B2E74" w:rsidRDefault="00862C75" w:rsidP="00862C75">
      <w:pPr>
        <w:pStyle w:val="CRReference"/>
        <w:rPr>
          <w:rStyle w:val="CRRefonteDeleted"/>
          <w:noProof/>
          <w:highlight w:val="lightGray"/>
        </w:rPr>
      </w:pPr>
      <w:r w:rsidRPr="004B2E74">
        <w:rPr>
          <w:noProof/>
          <w:highlight w:val="lightGray"/>
        </w:rPr>
        <w:fldChar w:fldCharType="begin"/>
      </w:r>
      <w:r w:rsidRPr="004B2E74">
        <w:rPr>
          <w:noProof/>
          <w:highlight w:val="lightGray"/>
        </w:rPr>
        <w:instrText xml:space="preserve"> QUOTE "ð" </w:instrText>
      </w:r>
      <w:r w:rsidRPr="004B2E74">
        <w:rPr>
          <w:noProof/>
          <w:highlight w:val="lightGray"/>
        </w:rPr>
        <w:fldChar w:fldCharType="separate"/>
      </w:r>
      <w:r w:rsidRPr="004B2E74">
        <w:rPr>
          <w:rStyle w:val="CRMarker"/>
          <w:noProof/>
          <w:highlight w:val="lightGray"/>
        </w:rPr>
        <w:t>ð</w:t>
      </w:r>
      <w:r w:rsidRPr="004B2E74">
        <w:rPr>
          <w:noProof/>
          <w:highlight w:val="lightGray"/>
        </w:rPr>
        <w:fldChar w:fldCharType="end"/>
      </w:r>
      <w:r w:rsidRPr="004B2E74">
        <w:rPr>
          <w:noProof/>
          <w:highlight w:val="lightGray"/>
        </w:rPr>
        <w:t> új szöveg</w:t>
      </w:r>
    </w:p>
    <w:p w14:paraId="488A28C8" w14:textId="77777777" w:rsidR="00862C75" w:rsidRPr="004B2E74" w:rsidRDefault="00862C75" w:rsidP="00862C75">
      <w:pPr>
        <w:pStyle w:val="Titrearticle"/>
        <w:rPr>
          <w:noProof/>
        </w:rPr>
      </w:pPr>
      <w:r w:rsidRPr="004B2E74">
        <w:rPr>
          <w:rStyle w:val="CRMinorChangeAdded"/>
          <w:noProof/>
        </w:rPr>
        <w:t>241</w:t>
      </w:r>
      <w:r w:rsidRPr="004B2E74">
        <w:rPr>
          <w:rStyle w:val="CRMinorChangeDeleted"/>
          <w:noProof/>
        </w:rPr>
        <w:t>236</w:t>
      </w:r>
      <w:r w:rsidRPr="004B2E74">
        <w:rPr>
          <w:noProof/>
        </w:rPr>
        <w:t>. cikk</w:t>
      </w:r>
    </w:p>
    <w:p w14:paraId="774B4D9B" w14:textId="77777777" w:rsidR="00862C75" w:rsidRPr="004B2E74" w:rsidRDefault="00862C75" w:rsidP="00862C75">
      <w:pPr>
        <w:pStyle w:val="NormalCentered"/>
        <w:rPr>
          <w:b/>
          <w:bCs/>
          <w:noProof/>
        </w:rPr>
      </w:pPr>
      <w:r>
        <w:rPr>
          <w:b/>
          <w:noProof/>
        </w:rPr>
        <w:t xml:space="preserve">A </w:t>
      </w:r>
      <w:r w:rsidRPr="006719E3">
        <w:rPr>
          <w:rStyle w:val="CRDeleted"/>
          <w:b/>
          <w:noProof/>
        </w:rPr>
        <w:t>költségvetés támogatásának</w:t>
      </w:r>
      <w:r w:rsidRPr="006719E3">
        <w:rPr>
          <w:noProof/>
        </w:rPr>
        <w:t xml:space="preserve"> </w:t>
      </w:r>
      <w:r w:rsidRPr="006719E3">
        <w:rPr>
          <w:noProof/>
        </w:rPr>
        <w:fldChar w:fldCharType="begin"/>
      </w:r>
      <w:r w:rsidRPr="006719E3">
        <w:rPr>
          <w:noProof/>
        </w:rPr>
        <w:instrText xml:space="preserve"> QUOTE "</w:instrText>
      </w:r>
      <w:r w:rsidRPr="006719E3">
        <w:rPr>
          <w:rStyle w:val="CRMarker"/>
          <w:noProof/>
        </w:rPr>
        <w:instrText>Ö</w:instrText>
      </w:r>
      <w:r w:rsidRPr="006719E3">
        <w:rPr>
          <w:noProof/>
        </w:rPr>
        <w:instrText xml:space="preserve">" </w:instrText>
      </w:r>
      <w:r w:rsidRPr="006719E3">
        <w:rPr>
          <w:noProof/>
        </w:rPr>
        <w:fldChar w:fldCharType="separate"/>
      </w:r>
      <w:r w:rsidRPr="006719E3">
        <w:rPr>
          <w:rStyle w:val="CRMarker"/>
          <w:noProof/>
        </w:rPr>
        <w:t>Ö</w:t>
      </w:r>
      <w:r w:rsidRPr="006719E3">
        <w:rPr>
          <w:noProof/>
        </w:rPr>
        <w:fldChar w:fldCharType="end"/>
      </w:r>
      <w:r w:rsidRPr="006719E3">
        <w:rPr>
          <w:noProof/>
        </w:rPr>
        <w:t> </w:t>
      </w:r>
      <w:r w:rsidRPr="004B2E74">
        <w:rPr>
          <w:b/>
          <w:noProof/>
        </w:rPr>
        <w:t>költségvetés-támogatás</w:t>
      </w:r>
      <w:r w:rsidRPr="006719E3">
        <w:rPr>
          <w:noProof/>
        </w:rPr>
        <w:t> </w:t>
      </w:r>
      <w:r w:rsidRPr="006719E3">
        <w:rPr>
          <w:noProof/>
        </w:rPr>
        <w:fldChar w:fldCharType="begin"/>
      </w:r>
      <w:r w:rsidRPr="006719E3">
        <w:rPr>
          <w:noProof/>
        </w:rPr>
        <w:instrText xml:space="preserve"> QUOTE "</w:instrText>
      </w:r>
      <w:r w:rsidRPr="006719E3">
        <w:rPr>
          <w:rStyle w:val="CRMarker"/>
          <w:noProof/>
        </w:rPr>
        <w:instrText>Õ</w:instrText>
      </w:r>
      <w:r w:rsidRPr="006719E3">
        <w:rPr>
          <w:noProof/>
        </w:rPr>
        <w:instrText xml:space="preserve">" </w:instrText>
      </w:r>
      <w:r w:rsidRPr="006719E3">
        <w:rPr>
          <w:noProof/>
        </w:rPr>
        <w:fldChar w:fldCharType="separate"/>
      </w:r>
      <w:r w:rsidRPr="006719E3">
        <w:rPr>
          <w:rStyle w:val="CRMarker"/>
          <w:noProof/>
        </w:rPr>
        <w:t>Õ</w:t>
      </w:r>
      <w:r w:rsidRPr="006719E3">
        <w:rPr>
          <w:noProof/>
        </w:rPr>
        <w:fldChar w:fldCharType="end"/>
      </w:r>
      <w:r w:rsidRPr="004B2E74">
        <w:rPr>
          <w:b/>
          <w:noProof/>
        </w:rPr>
        <w:t xml:space="preserve"> alkalmazása</w:t>
      </w:r>
    </w:p>
    <w:p w14:paraId="1EED220E" w14:textId="77777777" w:rsidR="00862C75" w:rsidRPr="004B2E74" w:rsidRDefault="00862C75" w:rsidP="00862C75">
      <w:pPr>
        <w:rPr>
          <w:noProof/>
        </w:rPr>
      </w:pPr>
      <w:r w:rsidRPr="004B2E74">
        <w:rPr>
          <w:noProof/>
        </w:rPr>
        <w:t>(1)</w:t>
      </w:r>
      <w:r w:rsidRPr="004B2E74">
        <w:rPr>
          <w:noProof/>
        </w:rPr>
        <w:tab/>
        <w:t>Amennyiben a vonatkozó alap-jogiaktusok úgy rendelkeznek, a Bizottság költségvetés-támogatást nyújthat harmadik országoknak az alábbi feltételek teljesülése esetén:</w:t>
      </w:r>
    </w:p>
    <w:p w14:paraId="0A40388C" w14:textId="77777777" w:rsidR="00862C75" w:rsidRPr="004B2E74" w:rsidRDefault="00862C75" w:rsidP="00862C75">
      <w:pPr>
        <w:pStyle w:val="Point0"/>
        <w:rPr>
          <w:noProof/>
        </w:rPr>
      </w:pPr>
      <w:r w:rsidRPr="004B2E74">
        <w:rPr>
          <w:noProof/>
        </w:rPr>
        <w:tab/>
        <w:t>a)</w:t>
      </w:r>
      <w:r w:rsidRPr="004B2E74">
        <w:rPr>
          <w:noProof/>
        </w:rPr>
        <w:tab/>
        <w:t>a harmadik ország államháztartási gazdálkodása kellően átlátható, megbízható és hatékony;</w:t>
      </w:r>
    </w:p>
    <w:p w14:paraId="5CC614F2" w14:textId="77777777" w:rsidR="00862C75" w:rsidRPr="004B2E74" w:rsidRDefault="00862C75" w:rsidP="00862C75">
      <w:pPr>
        <w:pStyle w:val="Point0"/>
        <w:rPr>
          <w:noProof/>
        </w:rPr>
      </w:pPr>
      <w:r w:rsidRPr="004B2E74">
        <w:rPr>
          <w:noProof/>
        </w:rPr>
        <w:tab/>
        <w:t>b)</w:t>
      </w:r>
      <w:r w:rsidRPr="004B2E74">
        <w:rPr>
          <w:noProof/>
        </w:rPr>
        <w:tab/>
        <w:t>a harmadik ország kellően hiteles és releváns ágazati vagy nemzeti szakpolitikákat vezetett be;</w:t>
      </w:r>
    </w:p>
    <w:p w14:paraId="361E69B2" w14:textId="77777777" w:rsidR="00862C75" w:rsidRPr="004B2E74" w:rsidRDefault="00862C75" w:rsidP="00862C75">
      <w:pPr>
        <w:pStyle w:val="Point0"/>
        <w:rPr>
          <w:noProof/>
        </w:rPr>
      </w:pPr>
      <w:r w:rsidRPr="004B2E74">
        <w:rPr>
          <w:noProof/>
        </w:rPr>
        <w:tab/>
        <w:t>c)</w:t>
      </w:r>
      <w:r w:rsidRPr="004B2E74">
        <w:rPr>
          <w:noProof/>
        </w:rPr>
        <w:tab/>
        <w:t>a harmadik ország a stabilitást előtérbe helyező makrogazdasági politikákat vezetett be;</w:t>
      </w:r>
    </w:p>
    <w:p w14:paraId="47C9AD14" w14:textId="77777777" w:rsidR="00862C75" w:rsidRPr="004B2E74" w:rsidRDefault="00862C75" w:rsidP="00862C75">
      <w:pPr>
        <w:pStyle w:val="Point0"/>
        <w:rPr>
          <w:noProof/>
        </w:rPr>
      </w:pPr>
      <w:r w:rsidRPr="004B2E74">
        <w:rPr>
          <w:noProof/>
        </w:rPr>
        <w:tab/>
        <w:t>d)</w:t>
      </w:r>
      <w:r w:rsidRPr="004B2E74">
        <w:rPr>
          <w:noProof/>
        </w:rPr>
        <w:tab/>
        <w:t>a harmadik ország megfelelő és időben történő hozzáférést vezetett be az átfogó és megbízható költségvetési információkhoz.</w:t>
      </w:r>
    </w:p>
    <w:p w14:paraId="1F01A2D2" w14:textId="77777777" w:rsidR="00862C75" w:rsidRPr="004B2E74" w:rsidRDefault="00862C75" w:rsidP="00862C75">
      <w:pPr>
        <w:rPr>
          <w:noProof/>
        </w:rPr>
      </w:pPr>
      <w:r w:rsidRPr="004B2E74">
        <w:rPr>
          <w:noProof/>
        </w:rPr>
        <w:t>(2)</w:t>
      </w:r>
      <w:r w:rsidRPr="004B2E74">
        <w:rPr>
          <w:noProof/>
        </w:rPr>
        <w:tab/>
        <w:t>Az uniós hozzájárulás kifizetésének alapja az (1) bekezdésben említett feltételek teljesítése, ideértve az államháztartási gazdálkodás javítását. Egyes kifizetéseknek feltétele lehet továbbá az adott ágazat reformjainak eredmén</w:t>
      </w:r>
      <w:r>
        <w:rPr>
          <w:noProof/>
        </w:rPr>
        <w:t>yeit és előrehaladását tükröző</w:t>
      </w:r>
      <w:r w:rsidRPr="006719E3">
        <w:rPr>
          <w:rStyle w:val="CRDeleted"/>
          <w:noProof/>
        </w:rPr>
        <w:t>, előzetesen meghatározott</w:t>
      </w:r>
      <w:r w:rsidRPr="004B2E74">
        <w:rPr>
          <w:noProof/>
        </w:rPr>
        <w:t xml:space="preserve"> mérföldkövek elérése, aminek mérésére objektív teljesítménymutatókat használnak.</w:t>
      </w:r>
    </w:p>
    <w:p w14:paraId="1CD021DE" w14:textId="77777777" w:rsidR="00862C75" w:rsidRPr="004B2E74" w:rsidRDefault="00862C75" w:rsidP="00862C75">
      <w:pPr>
        <w:rPr>
          <w:noProof/>
        </w:rPr>
      </w:pPr>
      <w:r w:rsidRPr="004B2E74">
        <w:rPr>
          <w:noProof/>
        </w:rPr>
        <w:t>(3)</w:t>
      </w:r>
      <w:r w:rsidRPr="004B2E74">
        <w:rPr>
          <w:noProof/>
        </w:rPr>
        <w:tab/>
        <w:t>A harmadik országokban a Bizottság támogatja a jogállamiság tiszteletben tartását, a parlamenti kontroll-, pénzügyi ellenőrzési és korrupcióellenes kapacitások kialakítását, és fokozza az átláthatóságot és az információkhoz való nyilvános hozzáférést.</w:t>
      </w:r>
    </w:p>
    <w:p w14:paraId="77AFF160" w14:textId="77777777" w:rsidR="00862C75" w:rsidRPr="004B2E74" w:rsidRDefault="00862C75" w:rsidP="00862C75">
      <w:pPr>
        <w:rPr>
          <w:noProof/>
        </w:rPr>
      </w:pPr>
      <w:r w:rsidRPr="004B2E74">
        <w:rPr>
          <w:noProof/>
        </w:rPr>
        <w:t>(4)</w:t>
      </w:r>
      <w:r w:rsidRPr="004B2E74">
        <w:rPr>
          <w:noProof/>
        </w:rPr>
        <w:tab/>
        <w:t>A harmadik országgal megkötött vonatkozó finanszírozási megállapodásoknak tartalmazniuk kell a következőket:</w:t>
      </w:r>
    </w:p>
    <w:p w14:paraId="33CBE4C4" w14:textId="77777777" w:rsidR="00862C75" w:rsidRPr="004B2E74" w:rsidRDefault="00862C75" w:rsidP="00862C75">
      <w:pPr>
        <w:pStyle w:val="Point0"/>
        <w:rPr>
          <w:noProof/>
        </w:rPr>
      </w:pPr>
      <w:r w:rsidRPr="004B2E74">
        <w:rPr>
          <w:noProof/>
        </w:rPr>
        <w:tab/>
        <w:t>a)</w:t>
      </w:r>
      <w:r w:rsidRPr="004B2E74">
        <w:rPr>
          <w:noProof/>
        </w:rPr>
        <w:tab/>
        <w:t>a harmadik ország azon kötelezettsége, hogy időben megbízható tájékoztatást nyújtson a Bizottságnak, amely a Bizottság számára lehetővé teszi, hogy értékelje a (2) bekezdésben említett feltételek teljesülését;</w:t>
      </w:r>
    </w:p>
    <w:p w14:paraId="3013F478" w14:textId="77777777" w:rsidR="00862C75" w:rsidRPr="004B2E74" w:rsidRDefault="00862C75" w:rsidP="00862C75">
      <w:pPr>
        <w:pStyle w:val="Point0"/>
        <w:rPr>
          <w:noProof/>
        </w:rPr>
      </w:pPr>
      <w:r w:rsidRPr="004B2E74">
        <w:rPr>
          <w:noProof/>
        </w:rPr>
        <w:tab/>
        <w:t>b)</w:t>
      </w:r>
      <w:r w:rsidRPr="004B2E74">
        <w:rPr>
          <w:noProof/>
        </w:rPr>
        <w:tab/>
        <w:t>a Bizottság azon joga, hogy felfüggessze a finanszírozási megállapodást, amennyiben a harmadik ország megszegi valamely, az emberi jogok, a demokratikus elvek vagy a jogállamiság tiszteletben tartásával kapcsolatos kötelezettségét, továbbá a korrupció súlyos eseteiben;</w:t>
      </w:r>
    </w:p>
    <w:p w14:paraId="08965B17" w14:textId="77777777" w:rsidR="00862C75" w:rsidRPr="004B2E74" w:rsidRDefault="00862C75" w:rsidP="00862C75">
      <w:pPr>
        <w:pStyle w:val="Point0"/>
        <w:rPr>
          <w:noProof/>
        </w:rPr>
      </w:pPr>
      <w:r w:rsidRPr="004B2E74">
        <w:rPr>
          <w:noProof/>
        </w:rPr>
        <w:tab/>
        <w:t>c)</w:t>
      </w:r>
      <w:r w:rsidRPr="004B2E74">
        <w:rPr>
          <w:noProof/>
        </w:rPr>
        <w:tab/>
        <w:t>megfelelő rendelkezések, amelyek értelmében a harmadik országnak kötelezettséget kell vállalnia az operatív finanszírozás részben vagy egészben történő haladéktalan visszafizetésére, amennyib</w:t>
      </w:r>
      <w:r>
        <w:rPr>
          <w:noProof/>
        </w:rPr>
        <w:t>en megállapítást nyer, hogy a</w:t>
      </w:r>
      <w:r w:rsidRPr="007825A0">
        <w:rPr>
          <w:rStyle w:val="CRMinorChangeDeleted"/>
          <w:noProof/>
        </w:rPr>
        <w:t>z</w:t>
      </w:r>
      <w:r w:rsidRPr="004B2E74">
        <w:rPr>
          <w:noProof/>
        </w:rPr>
        <w:t xml:space="preserve"> vonatkozó uniós források kifizetése során súlyos, a szóban forgó harmadik országnak felróható szabálytalanságok történtek.</w:t>
      </w:r>
    </w:p>
    <w:p w14:paraId="0B313D60" w14:textId="77777777" w:rsidR="00862C75" w:rsidRPr="004B2E74" w:rsidRDefault="00862C75" w:rsidP="00862C75">
      <w:pPr>
        <w:rPr>
          <w:noProof/>
        </w:rPr>
      </w:pPr>
      <w:r w:rsidRPr="004B2E74">
        <w:rPr>
          <w:noProof/>
        </w:rPr>
        <w:t>Az e bekezdés első albekezdésének c) pontjában említett visszafizetés lebonyolítására a 101. cikk (1) bekezdésének második albekezdése alkalmazható.</w:t>
      </w:r>
    </w:p>
    <w:p w14:paraId="7B0C524E" w14:textId="77777777" w:rsidR="00862C75" w:rsidRPr="004B2E74" w:rsidRDefault="00862C75" w:rsidP="00862C75">
      <w:pPr>
        <w:pStyle w:val="Titrearticle"/>
        <w:rPr>
          <w:noProof/>
        </w:rPr>
      </w:pPr>
      <w:r w:rsidRPr="004B2E74">
        <w:rPr>
          <w:rStyle w:val="CRMinorChangeAdded"/>
          <w:noProof/>
        </w:rPr>
        <w:t>242</w:t>
      </w:r>
      <w:r w:rsidRPr="004B2E74">
        <w:rPr>
          <w:rStyle w:val="CRMinorChangeDeleted"/>
          <w:noProof/>
        </w:rPr>
        <w:t>237</w:t>
      </w:r>
      <w:r w:rsidRPr="004B2E74">
        <w:rPr>
          <w:noProof/>
        </w:rPr>
        <w:t>. cikk</w:t>
      </w:r>
    </w:p>
    <w:p w14:paraId="22BE70A6" w14:textId="77777777" w:rsidR="00862C75" w:rsidRPr="004B2E74" w:rsidRDefault="00862C75" w:rsidP="00862C75">
      <w:pPr>
        <w:pStyle w:val="NormalCentered"/>
        <w:rPr>
          <w:b/>
          <w:bCs/>
          <w:noProof/>
        </w:rPr>
      </w:pPr>
      <w:r w:rsidRPr="004B2E74">
        <w:rPr>
          <w:b/>
          <w:noProof/>
        </w:rPr>
        <w:t>Javadalmazott külső szakértők</w:t>
      </w:r>
    </w:p>
    <w:p w14:paraId="7EF462F2" w14:textId="77777777" w:rsidR="00862C75" w:rsidRPr="004B2E74" w:rsidRDefault="00862C75" w:rsidP="00862C75">
      <w:pPr>
        <w:rPr>
          <w:noProof/>
        </w:rPr>
      </w:pPr>
      <w:r w:rsidRPr="004B2E74">
        <w:rPr>
          <w:noProof/>
        </w:rPr>
        <w:t>(1)</w:t>
      </w:r>
      <w:r w:rsidRPr="004B2E74">
        <w:rPr>
          <w:noProof/>
        </w:rPr>
        <w:tab/>
      </w:r>
      <w:r w:rsidRPr="004B2E74">
        <w:rPr>
          <w:rStyle w:val="CRRefonteDeleted"/>
          <w:noProof/>
          <w:highlight w:val="lightGray"/>
        </w:rPr>
        <w:t>A 175. cikk (1) bekezdésében említett értékhatárok alatt és az e cikk (3) bekezdésében foglalt eljárás alapján, az</w:t>
      </w:r>
      <w:r>
        <w:rPr>
          <w:noProof/>
        </w:rPr>
        <w:t xml:space="preserve"> </w:t>
      </w:r>
      <w:r w:rsidRPr="006719E3">
        <w:rPr>
          <w:rStyle w:val="CRMinorChangeAdded"/>
          <w:noProof/>
        </w:rPr>
        <w:t>Az</w:t>
      </w:r>
      <w:r w:rsidRPr="004B2E74">
        <w:rPr>
          <w:noProof/>
        </w:rPr>
        <w:t xml:space="preserve"> uniós intézmények </w:t>
      </w:r>
      <w:r w:rsidRPr="004B2E74">
        <w:rPr>
          <w:rStyle w:val="CRDeleted"/>
          <w:noProof/>
        </w:rPr>
        <w:t>a (3) bekezdés szerinti eljárás alapján javadalmazott</w:t>
      </w:r>
      <w:r w:rsidRPr="004B2E74">
        <w:rPr>
          <w:noProof/>
        </w:rPr>
        <w:t xml:space="preserve"> külső szakértőket választhatnak ki </w:t>
      </w:r>
      <w:r w:rsidRPr="004B2E74">
        <w:rPr>
          <w:noProof/>
        </w:rPr>
        <w:fldChar w:fldCharType="begin"/>
      </w:r>
      <w:r w:rsidRPr="004B2E74">
        <w:rPr>
          <w:noProof/>
        </w:rPr>
        <w:instrText xml:space="preserve"> QUOTE "Ö" </w:instrText>
      </w:r>
      <w:r w:rsidRPr="004B2E74">
        <w:rPr>
          <w:noProof/>
        </w:rPr>
        <w:fldChar w:fldCharType="separate"/>
      </w:r>
      <w:r w:rsidRPr="004B2E74">
        <w:rPr>
          <w:rStyle w:val="CRMarker"/>
          <w:noProof/>
        </w:rPr>
        <w:t>Ö</w:t>
      </w:r>
      <w:r w:rsidRPr="004B2E74">
        <w:rPr>
          <w:noProof/>
        </w:rPr>
        <w:fldChar w:fldCharType="end"/>
      </w:r>
      <w:r w:rsidRPr="004B2E74">
        <w:rPr>
          <w:noProof/>
        </w:rPr>
        <w:t xml:space="preserve"> és javadalmazhatnak </w:t>
      </w:r>
      <w:r w:rsidRPr="004B2E74">
        <w:rPr>
          <w:noProof/>
        </w:rPr>
        <w:fldChar w:fldCharType="begin"/>
      </w:r>
      <w:r w:rsidRPr="004B2E74">
        <w:rPr>
          <w:noProof/>
        </w:rPr>
        <w:instrText xml:space="preserve"> QUOTE "Õ" </w:instrText>
      </w:r>
      <w:r w:rsidRPr="004B2E74">
        <w:rPr>
          <w:noProof/>
        </w:rPr>
        <w:fldChar w:fldCharType="separate"/>
      </w:r>
      <w:r w:rsidRPr="004B2E74">
        <w:rPr>
          <w:rStyle w:val="CRMarker"/>
          <w:noProof/>
        </w:rPr>
        <w:t>Õ</w:t>
      </w:r>
      <w:r w:rsidRPr="004B2E74">
        <w:rPr>
          <w:noProof/>
        </w:rPr>
        <w:fldChar w:fldCharType="end"/>
      </w:r>
      <w:r w:rsidRPr="004B2E74">
        <w:rPr>
          <w:noProof/>
        </w:rPr>
        <w:t xml:space="preserve"> annak érdekében, hogy segítséget nyújtsanak a vissza nem térítendő támogatás elnyerésére irányuló pályázatok, projektek és ajánlatok értékeléséhez, valamint hogy különleges esetekben véleményt nyilvánítsanak és tanácsot adjanak.</w:t>
      </w:r>
    </w:p>
    <w:p w14:paraId="0084EB88" w14:textId="77777777" w:rsidR="00862C75" w:rsidRPr="004B2E74" w:rsidRDefault="00862C75" w:rsidP="00862C75">
      <w:pPr>
        <w:rPr>
          <w:noProof/>
        </w:rPr>
      </w:pPr>
      <w:r w:rsidRPr="004B2E74">
        <w:rPr>
          <w:rStyle w:val="CRMinorChangeAdded"/>
          <w:noProof/>
        </w:rPr>
        <w:t>(2)</w:t>
      </w:r>
      <w:r w:rsidRPr="004B2E74">
        <w:rPr>
          <w:rStyle w:val="CRMinorChangeDeleted"/>
          <w:noProof/>
        </w:rPr>
        <w:t>(3)</w:t>
      </w:r>
      <w:r w:rsidRPr="004B2E74">
        <w:rPr>
          <w:noProof/>
        </w:rPr>
        <w:tab/>
        <w:t>Az érintett uniós intézmény weboldalán részvételi szándék kifejezésére való felhívást kell közzétenni. A részvételi szándék kifejezésére való felhívásnak tartalmaznia kell a feladatok leírását, azok időtartamát, valamint a javadalmazás rögzített feltételeit.</w:t>
      </w:r>
    </w:p>
    <w:p w14:paraId="064C7F93" w14:textId="77777777" w:rsidR="00862C75" w:rsidRPr="004B2E74" w:rsidRDefault="00862C75" w:rsidP="00862C75">
      <w:pPr>
        <w:rPr>
          <w:noProof/>
        </w:rPr>
      </w:pPr>
      <w:r w:rsidRPr="004B2E74">
        <w:rPr>
          <w:rStyle w:val="CRMinorChangeAdded"/>
          <w:noProof/>
        </w:rPr>
        <w:t>(3)</w:t>
      </w:r>
      <w:r w:rsidRPr="004B2E74">
        <w:rPr>
          <w:rStyle w:val="CRMinorChangeDeleted"/>
          <w:noProof/>
        </w:rPr>
        <w:t>(4)</w:t>
      </w:r>
      <w:r w:rsidRPr="004B2E74">
        <w:rPr>
          <w:noProof/>
        </w:rPr>
        <w:tab/>
        <w:t>A részvételi szándék kifejezésére való felhívás érvényességi ideje alatt – az utolsó három hónap kivételével – bármely érdeklődő természetes személy benyújthatja pályázatát.</w:t>
      </w:r>
    </w:p>
    <w:p w14:paraId="3FC6E29A" w14:textId="77777777" w:rsidR="00862C75" w:rsidRPr="004B2E74" w:rsidRDefault="00862C75" w:rsidP="00862C75">
      <w:pPr>
        <w:rPr>
          <w:noProof/>
          <w:highlight w:val="lightGray"/>
        </w:rPr>
      </w:pPr>
      <w:r w:rsidRPr="004B2E74">
        <w:rPr>
          <w:rStyle w:val="CRMinorChangeAdded"/>
          <w:noProof/>
        </w:rPr>
        <w:t>(4)</w:t>
      </w:r>
      <w:r w:rsidRPr="004B2E74">
        <w:rPr>
          <w:noProof/>
        </w:rPr>
        <w:t xml:space="preserve"> A részvételi szándék kifejezésére való felhívást követően össze kell állítani a szakértők jegyzékét. A jegyzék a közzétételétől számított legfeljebb </w:t>
      </w:r>
      <w:r w:rsidRPr="004B2E74">
        <w:rPr>
          <w:rStyle w:val="CRDeleted"/>
          <w:noProof/>
        </w:rPr>
        <w:t>öt</w:t>
      </w:r>
      <w:r w:rsidRPr="004B2E74">
        <w:rPr>
          <w:noProof/>
        </w:rPr>
        <w:t xml:space="preserve"> </w:t>
      </w:r>
      <w:r w:rsidRPr="004B2E74">
        <w:rPr>
          <w:noProof/>
        </w:rPr>
        <w:fldChar w:fldCharType="begin"/>
      </w:r>
      <w:r w:rsidRPr="004B2E74">
        <w:rPr>
          <w:noProof/>
        </w:rPr>
        <w:instrText xml:space="preserve"> QUOTE "Ö" </w:instrText>
      </w:r>
      <w:r w:rsidRPr="004B2E74">
        <w:rPr>
          <w:noProof/>
        </w:rPr>
        <w:fldChar w:fldCharType="separate"/>
      </w:r>
      <w:r w:rsidRPr="004B2E74">
        <w:rPr>
          <w:rStyle w:val="CRMarker"/>
          <w:noProof/>
        </w:rPr>
        <w:t>Ö</w:t>
      </w:r>
      <w:r w:rsidRPr="004B2E74">
        <w:rPr>
          <w:noProof/>
        </w:rPr>
        <w:fldChar w:fldCharType="end"/>
      </w:r>
      <w:r w:rsidRPr="004B2E74">
        <w:rPr>
          <w:noProof/>
        </w:rPr>
        <w:t xml:space="preserve"> 5 </w:t>
      </w:r>
      <w:r w:rsidRPr="004B2E74">
        <w:rPr>
          <w:noProof/>
        </w:rPr>
        <w:fldChar w:fldCharType="begin"/>
      </w:r>
      <w:r w:rsidRPr="004B2E74">
        <w:rPr>
          <w:noProof/>
        </w:rPr>
        <w:instrText xml:space="preserve"> QUOTE "Õ" </w:instrText>
      </w:r>
      <w:r w:rsidRPr="004B2E74">
        <w:rPr>
          <w:noProof/>
        </w:rPr>
        <w:fldChar w:fldCharType="separate"/>
      </w:r>
      <w:r w:rsidRPr="004B2E74">
        <w:rPr>
          <w:rStyle w:val="CRMarker"/>
          <w:noProof/>
        </w:rPr>
        <w:t>Õ</w:t>
      </w:r>
      <w:r w:rsidRPr="004B2E74">
        <w:rPr>
          <w:noProof/>
        </w:rPr>
        <w:fldChar w:fldCharType="end"/>
      </w:r>
      <w:r w:rsidRPr="004B2E74">
        <w:rPr>
          <w:noProof/>
        </w:rPr>
        <w:t xml:space="preserve"> évig vagy a feladatokhoz kapcsolódó többéves program időtartama alatt érvényes.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xml:space="preserve"> A lista érvényessége hosszabb lehet a többéves pénzügyi program időtartamánál, amennyiben biztosított a szakértők rotációja.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p>
    <w:p w14:paraId="4BEFF5C2" w14:textId="77777777" w:rsidR="00862C75" w:rsidRPr="004B2E74" w:rsidRDefault="00862C75" w:rsidP="00862C75">
      <w:pPr>
        <w:pStyle w:val="CRSeparator"/>
        <w:rPr>
          <w:noProof/>
        </w:rPr>
      </w:pPr>
    </w:p>
    <w:p w14:paraId="4FB3FCD3"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"ò" </w:instrText>
      </w:r>
      <w:r w:rsidRPr="004B2E74">
        <w:rPr>
          <w:noProof/>
          <w:highlight w:val="lightGray"/>
        </w:rPr>
        <w:fldChar w:fldCharType="separate"/>
      </w:r>
      <w:r w:rsidRPr="004B2E74">
        <w:rPr>
          <w:rStyle w:val="CRMarker"/>
          <w:noProof/>
          <w:highlight w:val="lightGray"/>
        </w:rPr>
        <w:t>ò</w:t>
      </w:r>
      <w:r w:rsidRPr="004B2E74">
        <w:rPr>
          <w:noProof/>
          <w:highlight w:val="lightGray"/>
        </w:rPr>
        <w:fldChar w:fldCharType="end"/>
      </w:r>
      <w:r w:rsidRPr="004B2E74">
        <w:rPr>
          <w:noProof/>
          <w:highlight w:val="lightGray"/>
        </w:rPr>
        <w:t> új szöveg</w:t>
      </w:r>
    </w:p>
    <w:p w14:paraId="46F71354" w14:textId="77777777" w:rsidR="00862C75" w:rsidRPr="004B2E74" w:rsidRDefault="00862C75" w:rsidP="00862C75">
      <w:pPr>
        <w:rPr>
          <w:noProof/>
          <w:highlight w:val="lightGray"/>
        </w:rPr>
      </w:pPr>
      <w:r w:rsidRPr="004B2E74">
        <w:rPr>
          <w:noProof/>
          <w:highlight w:val="lightGray"/>
        </w:rPr>
        <w:t>(5)</w:t>
      </w:r>
      <w:r w:rsidRPr="004B2E74">
        <w:rPr>
          <w:noProof/>
        </w:rPr>
        <w:tab/>
      </w:r>
      <w:r w:rsidRPr="004B2E74">
        <w:rPr>
          <w:noProof/>
          <w:highlight w:val="lightGray"/>
        </w:rPr>
        <w:t xml:space="preserve">A szerződés értéke nem érheti el a 179. cikk (1) bekezdésében említett értékhatárt. Ez az érték csak kivételesen és kellően indokolt esetekben léphető túl annak érdekében, hogy az uniós intézmények egyenlő feltételek mellett versenyezhessenek más piaci szereplőkkel. </w:t>
      </w:r>
    </w:p>
    <w:p w14:paraId="0FAD4DD8" w14:textId="77777777" w:rsidR="00862C75" w:rsidRPr="004B2E74" w:rsidRDefault="00862C75" w:rsidP="00862C75">
      <w:pPr>
        <w:pStyle w:val="CRSeparator"/>
        <w:rPr>
          <w:noProof/>
        </w:rPr>
      </w:pPr>
    </w:p>
    <w:p w14:paraId="06900029" w14:textId="77777777" w:rsidR="00862C75" w:rsidRPr="004B2E74" w:rsidRDefault="00862C75" w:rsidP="00862C75">
      <w:pPr>
        <w:pStyle w:val="CRReference"/>
        <w:rPr>
          <w:noProof/>
          <w:highlight w:val="lightGray"/>
        </w:rPr>
      </w:pPr>
      <w:r w:rsidRPr="004B2E74">
        <w:rPr>
          <w:noProof/>
        </w:rPr>
        <w:fldChar w:fldCharType="begin"/>
      </w:r>
      <w:r w:rsidRPr="004B2E74">
        <w:rPr>
          <w:noProof/>
        </w:rPr>
        <w:instrText xml:space="preserve"> QUOTE "ê" </w:instrText>
      </w:r>
      <w:r w:rsidRPr="004B2E74">
        <w:rPr>
          <w:noProof/>
        </w:rPr>
        <w:fldChar w:fldCharType="separate"/>
      </w:r>
      <w:r w:rsidRPr="004B2E74">
        <w:rPr>
          <w:rStyle w:val="CRMarker"/>
          <w:noProof/>
        </w:rPr>
        <w:t>ê</w:t>
      </w:r>
      <w:r w:rsidRPr="004B2E74">
        <w:rPr>
          <w:noProof/>
        </w:rPr>
        <w:fldChar w:fldCharType="end"/>
      </w:r>
      <w:r w:rsidRPr="004B2E74">
        <w:rPr>
          <w:noProof/>
        </w:rPr>
        <w:t> 2018/1046</w:t>
      </w:r>
    </w:p>
    <w:p w14:paraId="5D62CA35" w14:textId="77777777" w:rsidR="00862C75" w:rsidRPr="004B2E74" w:rsidRDefault="00862C75" w:rsidP="00862C75">
      <w:pPr>
        <w:rPr>
          <w:noProof/>
        </w:rPr>
      </w:pPr>
      <w:r w:rsidRPr="004B2E74">
        <w:rPr>
          <w:rStyle w:val="CRMinorChangeAdded"/>
          <w:noProof/>
        </w:rPr>
        <w:t>(6)</w:t>
      </w:r>
      <w:r w:rsidRPr="004B2E74">
        <w:rPr>
          <w:rStyle w:val="CRMinorChangeDeleted"/>
          <w:noProof/>
        </w:rPr>
        <w:t>(2)</w:t>
      </w:r>
      <w:r w:rsidRPr="004B2E74">
        <w:rPr>
          <w:noProof/>
        </w:rPr>
        <w:tab/>
        <w:t>A javadalmazott külső szakértők javadalmazása előre bejelentett fix összeg alapján történik, kiválasztásuk alapja a szakmai alkalmasság. A k</w:t>
      </w:r>
      <w:r>
        <w:rPr>
          <w:noProof/>
        </w:rPr>
        <w:t>iválasztás a megkülönböztetés</w:t>
      </w:r>
      <w:r w:rsidRPr="006719E3">
        <w:rPr>
          <w:rStyle w:val="CRMinorChangeDeleted"/>
          <w:noProof/>
        </w:rPr>
        <w:t>-</w:t>
      </w:r>
      <w:r w:rsidRPr="004B2E74">
        <w:rPr>
          <w:noProof/>
        </w:rPr>
        <w:t>mentesség, az egyenlő bánásmód és az összeférhetetlenség tilalma alapelvével összhangban lévő kiválasztási szempontok alapján történik.</w:t>
      </w:r>
    </w:p>
    <w:p w14:paraId="31F43EA1" w14:textId="77777777" w:rsidR="00862C75" w:rsidRPr="004B2E74" w:rsidRDefault="00862C75" w:rsidP="00862C75">
      <w:pPr>
        <w:rPr>
          <w:noProof/>
        </w:rPr>
      </w:pPr>
      <w:r w:rsidRPr="004B2E74">
        <w:rPr>
          <w:rStyle w:val="CRMinorChangeAdded"/>
          <w:noProof/>
        </w:rPr>
        <w:t>(7)</w:t>
      </w:r>
      <w:r w:rsidRPr="004B2E74">
        <w:rPr>
          <w:rStyle w:val="CRMinorChangeDeleted"/>
          <w:noProof/>
        </w:rPr>
        <w:t>(5)</w:t>
      </w:r>
      <w:r w:rsidRPr="004B2E74">
        <w:rPr>
          <w:noProof/>
        </w:rPr>
        <w:t xml:space="preserve"> </w:t>
      </w:r>
      <w:r w:rsidRPr="004B2E74">
        <w:rPr>
          <w:rStyle w:val="CRRefonteDeleted"/>
          <w:noProof/>
          <w:highlight w:val="lightGray"/>
        </w:rPr>
        <w:t>A kutatási és technológiafejlesztési előirányzatokból fizetett szakértőket az Európai Parlament és a Tanács által az egyes kutatási keretprogramok elfogadásakor megállapított eljárásokkal vagy a részvételre vonatkozó kapcsolódó szabályokkal összhangban kell alkalmazni.</w:t>
      </w:r>
      <w:r w:rsidRPr="004B2E74">
        <w:rPr>
          <w:noProof/>
        </w:rPr>
        <w:t xml:space="preserve"> Az V. cím 2. fejezete 2. szakaszának alkalmazásában az ilyen szakértők címzettnek minősülnek.</w:t>
      </w:r>
    </w:p>
    <w:p w14:paraId="02136522" w14:textId="77777777" w:rsidR="00862C75" w:rsidRPr="004B2E74" w:rsidRDefault="00862C75" w:rsidP="00862C75">
      <w:pPr>
        <w:pStyle w:val="Titrearticle"/>
        <w:rPr>
          <w:noProof/>
        </w:rPr>
      </w:pPr>
      <w:r w:rsidRPr="004B2E74">
        <w:rPr>
          <w:rStyle w:val="CRMinorChangeAdded"/>
          <w:noProof/>
        </w:rPr>
        <w:t>243</w:t>
      </w:r>
      <w:r w:rsidRPr="004B2E74">
        <w:rPr>
          <w:rStyle w:val="CRMinorChangeDeleted"/>
          <w:noProof/>
        </w:rPr>
        <w:t>238</w:t>
      </w:r>
      <w:r w:rsidRPr="004B2E74">
        <w:rPr>
          <w:noProof/>
        </w:rPr>
        <w:t>. cikk</w:t>
      </w:r>
    </w:p>
    <w:p w14:paraId="3D1B7722" w14:textId="77777777" w:rsidR="00862C75" w:rsidRPr="004B2E74" w:rsidRDefault="00862C75" w:rsidP="00862C75">
      <w:pPr>
        <w:pStyle w:val="NormalCentered"/>
        <w:rPr>
          <w:b/>
          <w:bCs/>
          <w:noProof/>
        </w:rPr>
      </w:pPr>
      <w:r w:rsidRPr="004B2E74">
        <w:rPr>
          <w:b/>
          <w:noProof/>
        </w:rPr>
        <w:t>Nem javadalmazott szakértők</w:t>
      </w:r>
    </w:p>
    <w:p w14:paraId="61B62C84" w14:textId="77777777" w:rsidR="00862C75" w:rsidRPr="004B2E74" w:rsidRDefault="00862C75" w:rsidP="00862C75">
      <w:pPr>
        <w:rPr>
          <w:noProof/>
        </w:rPr>
      </w:pPr>
      <w:r w:rsidRPr="004B2E74">
        <w:rPr>
          <w:noProof/>
        </w:rPr>
        <w:t>Az uniós intézmények megtéríthetik az általuk meghívott vagy megbízott személyek utazási költségeit és napidíját, vagy indokolt esetben egyéb térítést fizethetnek számukra.</w:t>
      </w:r>
    </w:p>
    <w:p w14:paraId="24D6BAA4" w14:textId="77777777" w:rsidR="00862C75" w:rsidRPr="004B2E74" w:rsidRDefault="00862C75" w:rsidP="00862C75">
      <w:pPr>
        <w:pStyle w:val="CRSeparator"/>
        <w:rPr>
          <w:noProof/>
        </w:rPr>
      </w:pPr>
    </w:p>
    <w:p w14:paraId="5CC2F4A0"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"ò" </w:instrText>
      </w:r>
      <w:r w:rsidRPr="004B2E74">
        <w:rPr>
          <w:noProof/>
          <w:highlight w:val="lightGray"/>
        </w:rPr>
        <w:fldChar w:fldCharType="separate"/>
      </w:r>
      <w:r w:rsidRPr="004B2E74">
        <w:rPr>
          <w:rStyle w:val="CRMarker"/>
          <w:noProof/>
          <w:highlight w:val="lightGray"/>
        </w:rPr>
        <w:t>ò</w:t>
      </w:r>
      <w:r w:rsidRPr="004B2E74">
        <w:rPr>
          <w:noProof/>
          <w:highlight w:val="lightGray"/>
        </w:rPr>
        <w:fldChar w:fldCharType="end"/>
      </w:r>
      <w:r w:rsidRPr="004B2E74">
        <w:rPr>
          <w:noProof/>
          <w:highlight w:val="lightGray"/>
        </w:rPr>
        <w:t> új szöveg</w:t>
      </w:r>
    </w:p>
    <w:p w14:paraId="3E2F902B" w14:textId="77777777" w:rsidR="00862C75" w:rsidRPr="004B2E74" w:rsidRDefault="00862C75" w:rsidP="00862C75">
      <w:pPr>
        <w:pStyle w:val="Titrearticle"/>
        <w:rPr>
          <w:noProof/>
          <w:highlight w:val="lightGray"/>
        </w:rPr>
      </w:pPr>
      <w:r w:rsidRPr="004B2E74">
        <w:rPr>
          <w:noProof/>
          <w:highlight w:val="lightGray"/>
        </w:rPr>
        <w:t>244. cikk</w:t>
      </w:r>
    </w:p>
    <w:p w14:paraId="41BA86A1" w14:textId="77777777" w:rsidR="00862C75" w:rsidRPr="004B2E74" w:rsidRDefault="00862C75" w:rsidP="00862C75">
      <w:pPr>
        <w:pStyle w:val="NormalCentered"/>
        <w:rPr>
          <w:b/>
          <w:bCs/>
          <w:noProof/>
          <w:highlight w:val="lightGray"/>
        </w:rPr>
      </w:pPr>
      <w:r w:rsidRPr="004B2E74">
        <w:rPr>
          <w:b/>
          <w:noProof/>
          <w:highlight w:val="lightGray"/>
        </w:rPr>
        <w:t>Nem pénzügyi adományok</w:t>
      </w:r>
    </w:p>
    <w:p w14:paraId="2BCBB37E" w14:textId="77777777" w:rsidR="00862C75" w:rsidRPr="004B2E74" w:rsidRDefault="00862C75" w:rsidP="00862C75">
      <w:pPr>
        <w:rPr>
          <w:noProof/>
          <w:highlight w:val="lightGray"/>
        </w:rPr>
      </w:pPr>
      <w:r w:rsidRPr="004B2E74">
        <w:rPr>
          <w:noProof/>
          <w:highlight w:val="lightGray"/>
        </w:rPr>
        <w:t>(1)</w:t>
      </w:r>
      <w:r w:rsidRPr="004B2E74">
        <w:rPr>
          <w:noProof/>
        </w:rPr>
        <w:tab/>
      </w:r>
      <w:r w:rsidRPr="004B2E74">
        <w:rPr>
          <w:noProof/>
          <w:highlight w:val="lightGray"/>
        </w:rPr>
        <w:t>Az uniós intézmények és az uniós szervek nem pénzügyi adományokat nyújthatnak szolgáltatások, árubeszerzés vagy építési beruházások formájában.</w:t>
      </w:r>
    </w:p>
    <w:p w14:paraId="40B1BCEB" w14:textId="77777777" w:rsidR="00862C75" w:rsidRPr="004B2E74" w:rsidRDefault="00862C75" w:rsidP="00862C75">
      <w:pPr>
        <w:rPr>
          <w:noProof/>
        </w:rPr>
      </w:pPr>
      <w:r w:rsidRPr="004B2E74">
        <w:rPr>
          <w:noProof/>
          <w:highlight w:val="lightGray"/>
        </w:rPr>
        <w:t>(2)</w:t>
      </w:r>
      <w:r w:rsidRPr="004B2E74">
        <w:rPr>
          <w:noProof/>
        </w:rPr>
        <w:tab/>
      </w:r>
      <w:r w:rsidRPr="004B2E74">
        <w:rPr>
          <w:noProof/>
          <w:highlight w:val="lightGray"/>
        </w:rPr>
        <w:t>A nem pénzügyi adományokat az átláthatóság és az egyenlő bánásmód elvével, valamint adott esetben az ágazatspecifikus szabályokban meghatározott követelményekkel összhangban kell odaítélni. A nem pénzügyi adományoknak elő kell mozdítaniuk az Unió szakpolitikai célkitűzéseinek megvalósítását.</w:t>
      </w:r>
    </w:p>
    <w:p w14:paraId="7DA95C88" w14:textId="77777777" w:rsidR="00862C75" w:rsidRPr="004B2E74" w:rsidRDefault="00862C75" w:rsidP="00862C75">
      <w:pPr>
        <w:pStyle w:val="CRSeparator"/>
        <w:rPr>
          <w:noProof/>
        </w:rPr>
      </w:pPr>
    </w:p>
    <w:p w14:paraId="654FD373" w14:textId="77777777" w:rsidR="00862C75" w:rsidRPr="004B2E74" w:rsidRDefault="00862C75" w:rsidP="00862C75">
      <w:pPr>
        <w:pStyle w:val="CRReference"/>
        <w:rPr>
          <w:noProof/>
          <w:highlight w:val="lightGray"/>
        </w:rPr>
      </w:pPr>
      <w:r w:rsidRPr="004B2E74">
        <w:rPr>
          <w:noProof/>
        </w:rPr>
        <w:fldChar w:fldCharType="begin"/>
      </w:r>
      <w:r w:rsidRPr="004B2E74">
        <w:rPr>
          <w:noProof/>
        </w:rPr>
        <w:instrText xml:space="preserve"> QUOTE "ê" </w:instrText>
      </w:r>
      <w:r w:rsidRPr="004B2E74">
        <w:rPr>
          <w:noProof/>
        </w:rPr>
        <w:fldChar w:fldCharType="separate"/>
      </w:r>
      <w:r w:rsidRPr="004B2E74">
        <w:rPr>
          <w:rStyle w:val="CRMarker"/>
          <w:noProof/>
        </w:rPr>
        <w:t>ê</w:t>
      </w:r>
      <w:r w:rsidRPr="004B2E74">
        <w:rPr>
          <w:noProof/>
        </w:rPr>
        <w:fldChar w:fldCharType="end"/>
      </w:r>
      <w:r w:rsidRPr="004B2E74">
        <w:rPr>
          <w:noProof/>
        </w:rPr>
        <w:t> 2018/1046</w:t>
      </w:r>
      <w:r>
        <w:rPr>
          <w:noProof/>
        </w:rPr>
        <w:t xml:space="preserve"> (kiigazított szöveg)</w:t>
      </w:r>
    </w:p>
    <w:p w14:paraId="426FE155"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"ð" </w:instrText>
      </w:r>
      <w:r w:rsidRPr="004B2E74">
        <w:rPr>
          <w:noProof/>
          <w:highlight w:val="lightGray"/>
        </w:rPr>
        <w:fldChar w:fldCharType="separate"/>
      </w:r>
      <w:r w:rsidRPr="004B2E74">
        <w:rPr>
          <w:rStyle w:val="CRMarker"/>
          <w:noProof/>
          <w:highlight w:val="lightGray"/>
        </w:rPr>
        <w:t>ð</w:t>
      </w:r>
      <w:r w:rsidRPr="004B2E74">
        <w:rPr>
          <w:noProof/>
          <w:highlight w:val="lightGray"/>
        </w:rPr>
        <w:fldChar w:fldCharType="end"/>
      </w:r>
      <w:r w:rsidRPr="004B2E74">
        <w:rPr>
          <w:noProof/>
          <w:highlight w:val="lightGray"/>
        </w:rPr>
        <w:t> új szöveg</w:t>
      </w:r>
    </w:p>
    <w:p w14:paraId="59244BB3" w14:textId="77777777" w:rsidR="00862C75" w:rsidRPr="004B2E74" w:rsidRDefault="00862C75" w:rsidP="00862C75">
      <w:pPr>
        <w:pStyle w:val="Titrearticle"/>
        <w:rPr>
          <w:noProof/>
        </w:rPr>
      </w:pPr>
      <w:r w:rsidRPr="004B2E74">
        <w:rPr>
          <w:rStyle w:val="CRMinorChangeAdded"/>
          <w:noProof/>
        </w:rPr>
        <w:t>245</w:t>
      </w:r>
      <w:r w:rsidRPr="004B2E74">
        <w:rPr>
          <w:rStyle w:val="CRMinorChangeDeleted"/>
          <w:noProof/>
        </w:rPr>
        <w:t>239</w:t>
      </w:r>
      <w:r w:rsidRPr="004B2E74">
        <w:rPr>
          <w:iCs/>
          <w:noProof/>
        </w:rPr>
        <w:t>.</w:t>
      </w:r>
      <w:r w:rsidRPr="004B2E74">
        <w:rPr>
          <w:noProof/>
        </w:rPr>
        <w:t xml:space="preserve"> cikk</w:t>
      </w:r>
    </w:p>
    <w:p w14:paraId="6078F95A" w14:textId="77777777" w:rsidR="00862C75" w:rsidRPr="004B2E74" w:rsidRDefault="00862C75" w:rsidP="00862C75">
      <w:pPr>
        <w:pStyle w:val="NormalCentered"/>
        <w:rPr>
          <w:b/>
          <w:bCs/>
          <w:noProof/>
        </w:rPr>
      </w:pPr>
      <w:r w:rsidRPr="004B2E74">
        <w:rPr>
          <w:b/>
          <w:noProof/>
        </w:rPr>
        <w:t>Tagsági díjak és egyéb tagdíjfizetések</w:t>
      </w:r>
    </w:p>
    <w:p w14:paraId="1C02DE0B" w14:textId="77777777" w:rsidR="00862C75" w:rsidRPr="004B2E74" w:rsidRDefault="00862C75" w:rsidP="00862C75">
      <w:pPr>
        <w:rPr>
          <w:noProof/>
        </w:rPr>
      </w:pPr>
      <w:r w:rsidRPr="004B2E74">
        <w:rPr>
          <w:noProof/>
        </w:rPr>
        <w:t>Az Unió tagdíjak formájában hozzájárulást fizethet olyan szerveknek, amelyekben tag vagy megfigyelő.</w:t>
      </w:r>
    </w:p>
    <w:p w14:paraId="350D1880" w14:textId="77777777" w:rsidR="00862C75" w:rsidRPr="004B2E74" w:rsidRDefault="00862C75" w:rsidP="00862C75">
      <w:pPr>
        <w:pStyle w:val="Titrearticle"/>
        <w:rPr>
          <w:noProof/>
        </w:rPr>
      </w:pPr>
      <w:r w:rsidRPr="004B2E74">
        <w:rPr>
          <w:rStyle w:val="CRMinorChangeAdded"/>
          <w:noProof/>
        </w:rPr>
        <w:t>246</w:t>
      </w:r>
      <w:r w:rsidRPr="004B2E74">
        <w:rPr>
          <w:rStyle w:val="CRMinorChangeDeleted"/>
          <w:noProof/>
        </w:rPr>
        <w:t>240</w:t>
      </w:r>
      <w:r w:rsidRPr="004B2E74">
        <w:rPr>
          <w:iCs/>
          <w:noProof/>
        </w:rPr>
        <w:t>.</w:t>
      </w:r>
      <w:r w:rsidRPr="004B2E74">
        <w:rPr>
          <w:noProof/>
        </w:rPr>
        <w:t xml:space="preserve"> cikk</w:t>
      </w:r>
    </w:p>
    <w:p w14:paraId="5271AB6F" w14:textId="77777777" w:rsidR="00862C75" w:rsidRPr="004B2E74" w:rsidRDefault="00862C75" w:rsidP="00862C75">
      <w:pPr>
        <w:pStyle w:val="NormalCentered"/>
        <w:rPr>
          <w:b/>
          <w:bCs/>
          <w:noProof/>
        </w:rPr>
      </w:pPr>
      <w:r w:rsidRPr="004B2E74">
        <w:rPr>
          <w:b/>
          <w:noProof/>
        </w:rPr>
        <w:t>Az uniós intézmények tagjaihoz és személyzetéhez kapcsolódó kiadások</w:t>
      </w:r>
    </w:p>
    <w:p w14:paraId="6DCA9F5B" w14:textId="77777777" w:rsidR="00862C75" w:rsidRPr="004B2E74" w:rsidRDefault="00862C75" w:rsidP="00862C75">
      <w:pPr>
        <w:rPr>
          <w:noProof/>
        </w:rPr>
      </w:pPr>
      <w:r w:rsidRPr="004B2E74">
        <w:rPr>
          <w:noProof/>
        </w:rPr>
        <w:t>Az uniós intézmények kifizethetik az uniós intézmények tagjaihoz és személyzetéhez kapcsolódó kiadásokat, ideértve az Európai Parlament jelenlegi és korábbi képviselőit tömörítő egyesületeknek és az Európai Iskoláknak nyújtott hozzájárulásokat is.</w:t>
      </w:r>
    </w:p>
    <w:p w14:paraId="115064B1" w14:textId="77777777" w:rsidR="00862C75" w:rsidRPr="004B2E74" w:rsidRDefault="00862C75" w:rsidP="00862C75">
      <w:pPr>
        <w:pStyle w:val="SectionTitle"/>
        <w:rPr>
          <w:noProof/>
        </w:rPr>
      </w:pPr>
      <w:r w:rsidRPr="004B2E74">
        <w:rPr>
          <w:noProof/>
        </w:rPr>
        <w:t>XIII. CÍM</w:t>
      </w:r>
    </w:p>
    <w:p w14:paraId="54338CE0" w14:textId="77777777" w:rsidR="00862C75" w:rsidRPr="004B2E74" w:rsidRDefault="00862C75" w:rsidP="00862C75">
      <w:pPr>
        <w:pStyle w:val="SectionTitle"/>
        <w:rPr>
          <w:noProof/>
        </w:rPr>
      </w:pPr>
      <w:r w:rsidRPr="004B2E74">
        <w:rPr>
          <w:i/>
          <w:noProof/>
        </w:rPr>
        <w:t>ÉVES BESZÁMOLÓ ÉS EGYÉB PÉNZÜGYI BESZÁMOLÁS</w:t>
      </w:r>
    </w:p>
    <w:p w14:paraId="58B05E84" w14:textId="77777777" w:rsidR="00862C75" w:rsidRPr="004B2E74" w:rsidRDefault="00862C75" w:rsidP="00862C75">
      <w:pPr>
        <w:pStyle w:val="SectionTitle"/>
        <w:rPr>
          <w:noProof/>
        </w:rPr>
      </w:pPr>
      <w:r w:rsidRPr="004B2E74">
        <w:rPr>
          <w:i/>
          <w:noProof/>
        </w:rPr>
        <w:t>1. FEJEZET</w:t>
      </w:r>
    </w:p>
    <w:p w14:paraId="0126D270" w14:textId="77777777" w:rsidR="00862C75" w:rsidRPr="004B2E74" w:rsidRDefault="00862C75" w:rsidP="00862C75">
      <w:pPr>
        <w:pStyle w:val="SectionTitle"/>
        <w:rPr>
          <w:noProof/>
        </w:rPr>
      </w:pPr>
      <w:r w:rsidRPr="004B2E74">
        <w:rPr>
          <w:i/>
          <w:noProof/>
        </w:rPr>
        <w:t>Éves beszámoló</w:t>
      </w:r>
    </w:p>
    <w:p w14:paraId="4963B60E" w14:textId="77777777" w:rsidR="00862C75" w:rsidRPr="004B2E74" w:rsidRDefault="00862C75" w:rsidP="00862C75">
      <w:pPr>
        <w:pStyle w:val="SectionTitle"/>
        <w:rPr>
          <w:noProof/>
        </w:rPr>
      </w:pPr>
      <w:r w:rsidRPr="004B2E74">
        <w:rPr>
          <w:i/>
          <w:noProof/>
        </w:rPr>
        <w:t>1. szakasz</w:t>
      </w:r>
    </w:p>
    <w:p w14:paraId="114C06BD" w14:textId="77777777" w:rsidR="00862C75" w:rsidRPr="004B2E74" w:rsidRDefault="00862C75" w:rsidP="00862C75">
      <w:pPr>
        <w:pStyle w:val="SectionTitle"/>
        <w:rPr>
          <w:noProof/>
        </w:rPr>
      </w:pPr>
      <w:r w:rsidRPr="004B2E74">
        <w:rPr>
          <w:i/>
          <w:noProof/>
        </w:rPr>
        <w:t>Számviteli keret</w:t>
      </w:r>
    </w:p>
    <w:p w14:paraId="2CAB42D3" w14:textId="77777777" w:rsidR="00862C75" w:rsidRPr="004B2E74" w:rsidRDefault="00862C75" w:rsidP="00862C75">
      <w:pPr>
        <w:pStyle w:val="Titrearticle"/>
        <w:rPr>
          <w:noProof/>
        </w:rPr>
      </w:pPr>
      <w:r w:rsidRPr="004B2E74">
        <w:rPr>
          <w:rStyle w:val="CRMinorChangeAdded"/>
          <w:noProof/>
        </w:rPr>
        <w:t>247</w:t>
      </w:r>
      <w:r w:rsidRPr="004B2E74">
        <w:rPr>
          <w:rStyle w:val="CRMinorChangeDeleted"/>
          <w:noProof/>
        </w:rPr>
        <w:t>241</w:t>
      </w:r>
      <w:r w:rsidRPr="004B2E74">
        <w:rPr>
          <w:noProof/>
        </w:rPr>
        <w:t>. cikk</w:t>
      </w:r>
    </w:p>
    <w:p w14:paraId="412F5B0A" w14:textId="77777777" w:rsidR="00862C75" w:rsidRPr="004B2E74" w:rsidRDefault="00862C75" w:rsidP="00862C75">
      <w:pPr>
        <w:pStyle w:val="NormalCentered"/>
        <w:rPr>
          <w:b/>
          <w:bCs/>
          <w:noProof/>
        </w:rPr>
      </w:pPr>
      <w:r w:rsidRPr="004B2E74">
        <w:rPr>
          <w:b/>
          <w:noProof/>
        </w:rPr>
        <w:t>A beszámoló szerkezete</w:t>
      </w:r>
    </w:p>
    <w:p w14:paraId="50C465EC" w14:textId="77777777" w:rsidR="00862C75" w:rsidRPr="004B2E74" w:rsidRDefault="00862C75" w:rsidP="00862C75">
      <w:pPr>
        <w:rPr>
          <w:noProof/>
        </w:rPr>
      </w:pPr>
      <w:r w:rsidRPr="004B2E74">
        <w:rPr>
          <w:noProof/>
        </w:rPr>
        <w:t>Az Unió éves beszámolóját minden pénzügyi év tekintetében el kell készíteni; a pénzügyi év január 1-jétől december 31-ig tart. A beszámolónak a következőket kell tartalmaznia:</w:t>
      </w:r>
    </w:p>
    <w:p w14:paraId="19870007" w14:textId="77777777" w:rsidR="00862C75" w:rsidRPr="004B2E74" w:rsidRDefault="00862C75" w:rsidP="00862C75">
      <w:pPr>
        <w:pStyle w:val="Point0"/>
        <w:rPr>
          <w:noProof/>
        </w:rPr>
      </w:pPr>
      <w:r w:rsidRPr="004B2E74">
        <w:rPr>
          <w:noProof/>
        </w:rPr>
        <w:tab/>
        <w:t>a)</w:t>
      </w:r>
      <w:r w:rsidRPr="004B2E74">
        <w:rPr>
          <w:noProof/>
        </w:rPr>
        <w:tab/>
        <w:t>az összevont pénzügyi kimutatások, amelyek a 80. cikkben említett számviteli szabályokkal összhangban az uniós intézmények, a 70. cikkben említett uniós szervek és a számviteli konszolidáció feltételeinek megfelelő egyéb szervek pénzügyi kimutatásaiban szereplő pénzügyi információkat konszolidálják;</w:t>
      </w:r>
    </w:p>
    <w:p w14:paraId="6B18D898" w14:textId="77777777" w:rsidR="00862C75" w:rsidRPr="004B2E74" w:rsidRDefault="00862C75" w:rsidP="00862C75">
      <w:pPr>
        <w:pStyle w:val="Point0"/>
        <w:rPr>
          <w:noProof/>
        </w:rPr>
      </w:pPr>
      <w:r w:rsidRPr="004B2E74">
        <w:rPr>
          <w:noProof/>
        </w:rPr>
        <w:tab/>
        <w:t>b)</w:t>
      </w:r>
      <w:r w:rsidRPr="004B2E74">
        <w:rPr>
          <w:noProof/>
        </w:rPr>
        <w:tab/>
        <w:t>az összesített költségvetés-végrehajtási jelentések, amelyek az uniós intézmények költségvetés-végrehajtási jelentéseiben foglalt információkat tartalmazzák.</w:t>
      </w:r>
    </w:p>
    <w:p w14:paraId="333A2712" w14:textId="77777777" w:rsidR="00862C75" w:rsidRPr="004B2E74" w:rsidRDefault="00862C75" w:rsidP="00862C75">
      <w:pPr>
        <w:pStyle w:val="Titrearticle"/>
        <w:rPr>
          <w:noProof/>
        </w:rPr>
      </w:pPr>
      <w:r w:rsidRPr="004B2E74">
        <w:rPr>
          <w:rStyle w:val="CRMinorChangeAdded"/>
          <w:noProof/>
        </w:rPr>
        <w:t>248</w:t>
      </w:r>
      <w:r w:rsidRPr="004B2E74">
        <w:rPr>
          <w:rStyle w:val="CRMinorChangeDeleted"/>
          <w:noProof/>
        </w:rPr>
        <w:t>242</w:t>
      </w:r>
      <w:r w:rsidRPr="004B2E74">
        <w:rPr>
          <w:iCs/>
          <w:noProof/>
        </w:rPr>
        <w:t>.</w:t>
      </w:r>
      <w:r w:rsidRPr="004B2E74">
        <w:rPr>
          <w:noProof/>
        </w:rPr>
        <w:t xml:space="preserve"> cikk</w:t>
      </w:r>
    </w:p>
    <w:p w14:paraId="58F9AE16" w14:textId="77777777" w:rsidR="00862C75" w:rsidRPr="004B2E74" w:rsidRDefault="00862C75" w:rsidP="00862C75">
      <w:pPr>
        <w:pStyle w:val="NormalCentered"/>
        <w:rPr>
          <w:b/>
          <w:bCs/>
          <w:noProof/>
        </w:rPr>
      </w:pPr>
      <w:r w:rsidRPr="004B2E74">
        <w:rPr>
          <w:b/>
          <w:noProof/>
        </w:rPr>
        <w:t>Bizonylatok</w:t>
      </w:r>
    </w:p>
    <w:p w14:paraId="7D9865F1" w14:textId="77777777" w:rsidR="00862C75" w:rsidRPr="004B2E74" w:rsidRDefault="00862C75" w:rsidP="00862C75">
      <w:pPr>
        <w:rPr>
          <w:noProof/>
        </w:rPr>
      </w:pPr>
      <w:r w:rsidRPr="004B2E74">
        <w:rPr>
          <w:noProof/>
        </w:rPr>
        <w:t>A beszámolóban foglalt minden egyes tételt megfelelő bizonylatokkal kell alátámasztani a 75. cikkel összhangban.</w:t>
      </w:r>
    </w:p>
    <w:p w14:paraId="5A8BDA97" w14:textId="77777777" w:rsidR="00862C75" w:rsidRPr="004B2E74" w:rsidRDefault="00862C75" w:rsidP="00862C75">
      <w:pPr>
        <w:pStyle w:val="Titrearticle"/>
        <w:rPr>
          <w:noProof/>
        </w:rPr>
      </w:pPr>
      <w:r w:rsidRPr="004B2E74">
        <w:rPr>
          <w:rStyle w:val="CRMinorChangeAdded"/>
          <w:noProof/>
        </w:rPr>
        <w:t>249</w:t>
      </w:r>
      <w:r w:rsidRPr="004B2E74">
        <w:rPr>
          <w:rStyle w:val="CRMinorChangeDeleted"/>
          <w:noProof/>
        </w:rPr>
        <w:t>243</w:t>
      </w:r>
      <w:r w:rsidRPr="004B2E74">
        <w:rPr>
          <w:iCs/>
          <w:noProof/>
        </w:rPr>
        <w:t>.</w:t>
      </w:r>
      <w:r w:rsidRPr="004B2E74">
        <w:rPr>
          <w:noProof/>
        </w:rPr>
        <w:t xml:space="preserve"> cikk</w:t>
      </w:r>
    </w:p>
    <w:p w14:paraId="424DBF6D" w14:textId="77777777" w:rsidR="00862C75" w:rsidRPr="004B2E74" w:rsidRDefault="00862C75" w:rsidP="00862C75">
      <w:pPr>
        <w:pStyle w:val="NormalCentered"/>
        <w:rPr>
          <w:b/>
          <w:bCs/>
          <w:noProof/>
        </w:rPr>
      </w:pPr>
      <w:r w:rsidRPr="004B2E74">
        <w:rPr>
          <w:b/>
          <w:noProof/>
        </w:rPr>
        <w:t>Pénzügyi kimutatások</w:t>
      </w:r>
    </w:p>
    <w:p w14:paraId="3BB59A01" w14:textId="77777777" w:rsidR="00862C75" w:rsidRPr="004B2E74" w:rsidRDefault="00862C75" w:rsidP="00862C75">
      <w:pPr>
        <w:rPr>
          <w:noProof/>
        </w:rPr>
      </w:pPr>
      <w:r w:rsidRPr="004B2E74">
        <w:rPr>
          <w:noProof/>
        </w:rPr>
        <w:t>(1)</w:t>
      </w:r>
      <w:r w:rsidRPr="004B2E74">
        <w:rPr>
          <w:noProof/>
        </w:rPr>
        <w:tab/>
        <w:t>A pénzügyi kimutatások millió euróban készülnek és a 80. cikkben említett számviteli szabályoknak megfelelően a következőkből kell állniuk:</w:t>
      </w:r>
    </w:p>
    <w:p w14:paraId="40E1F74C" w14:textId="77777777" w:rsidR="00862C75" w:rsidRPr="004B2E74" w:rsidRDefault="00862C75" w:rsidP="00862C75">
      <w:pPr>
        <w:pStyle w:val="Point0"/>
        <w:rPr>
          <w:noProof/>
        </w:rPr>
      </w:pPr>
      <w:r w:rsidRPr="004B2E74">
        <w:rPr>
          <w:noProof/>
        </w:rPr>
        <w:tab/>
        <w:t>a)</w:t>
      </w:r>
      <w:r w:rsidRPr="004B2E74">
        <w:rPr>
          <w:noProof/>
        </w:rPr>
        <w:tab/>
        <w:t>a mérleg, amely az előző pénzügyi év december 31-i állapotnak megfelelően mutatja be az összes eszközt és kötelezettséget, valamint a pénzügyi helyzetet;</w:t>
      </w:r>
    </w:p>
    <w:p w14:paraId="37D8FDC5" w14:textId="77777777" w:rsidR="00862C75" w:rsidRPr="004B2E74" w:rsidRDefault="00862C75" w:rsidP="00862C75">
      <w:pPr>
        <w:pStyle w:val="Point0"/>
        <w:rPr>
          <w:noProof/>
        </w:rPr>
      </w:pPr>
      <w:r w:rsidRPr="004B2E74">
        <w:rPr>
          <w:noProof/>
        </w:rPr>
        <w:tab/>
        <w:t>b)</w:t>
      </w:r>
      <w:r w:rsidRPr="004B2E74">
        <w:rPr>
          <w:noProof/>
        </w:rPr>
        <w:tab/>
        <w:t>az eredménykimutatás, amely az előző pénzügyi év gazdasági eredményét mutatja be;</w:t>
      </w:r>
    </w:p>
    <w:p w14:paraId="1A8C3C45" w14:textId="77777777" w:rsidR="00862C75" w:rsidRPr="004B2E74" w:rsidRDefault="00862C75" w:rsidP="00862C75">
      <w:pPr>
        <w:pStyle w:val="Point0"/>
        <w:rPr>
          <w:noProof/>
        </w:rPr>
      </w:pPr>
      <w:r w:rsidRPr="004B2E74">
        <w:rPr>
          <w:noProof/>
        </w:rPr>
        <w:tab/>
        <w:t>c)</w:t>
      </w:r>
      <w:r w:rsidRPr="004B2E74">
        <w:rPr>
          <w:noProof/>
        </w:rPr>
        <w:tab/>
        <w:t>a pénzügyi év folyamán beszedett és kifizetett összegeket, valamint a végleges pénzügyi helyzetet feltüntető cash flow-kimutatás;</w:t>
      </w:r>
    </w:p>
    <w:p w14:paraId="10F0E468" w14:textId="77777777" w:rsidR="00862C75" w:rsidRPr="004B2E74" w:rsidRDefault="00862C75" w:rsidP="00862C75">
      <w:pPr>
        <w:pStyle w:val="Point0"/>
        <w:rPr>
          <w:noProof/>
        </w:rPr>
      </w:pPr>
      <w:r w:rsidRPr="004B2E74">
        <w:rPr>
          <w:noProof/>
        </w:rPr>
        <w:tab/>
        <w:t>d)</w:t>
      </w:r>
      <w:r w:rsidRPr="004B2E74">
        <w:rPr>
          <w:noProof/>
        </w:rPr>
        <w:tab/>
        <w:t>a nettó eszközök változásait feltüntető kimutatás, amely áttekintést nyújt a pénzügyi év során a tartalékokban és a felhalmozott eredményekben bekövetkezett mozgásokról.</w:t>
      </w:r>
    </w:p>
    <w:p w14:paraId="04772C3F" w14:textId="77777777" w:rsidR="00862C75" w:rsidRPr="004B2E74" w:rsidRDefault="00862C75" w:rsidP="00862C75">
      <w:pPr>
        <w:rPr>
          <w:noProof/>
        </w:rPr>
      </w:pPr>
      <w:r w:rsidRPr="004B2E74">
        <w:rPr>
          <w:noProof/>
        </w:rPr>
        <w:t>(2)</w:t>
      </w:r>
      <w:r w:rsidRPr="004B2E74">
        <w:rPr>
          <w:noProof/>
        </w:rPr>
        <w:tab/>
        <w:t>A pénzügyi kimutatásokhoz fűzött megjegyzésekben ki kell egészíteni és magyarázattal kell ellátni az (1) bekezdésben említett kimutatásokban feltüntetett információkat, és meg kell adni a 80. cikkben említett számviteli szabályok és a nemzetközileg elfogadott számviteli gyakorlat által előírt kiegészítő információkat, amennyiben ezen információk az Unió tevékenységei szempontjából relevánsak. A megjegyzésekben meg kell adni legalább az alábbi információkat:</w:t>
      </w:r>
    </w:p>
    <w:p w14:paraId="6AE924C8" w14:textId="77777777" w:rsidR="00862C75" w:rsidRPr="004B2E74" w:rsidRDefault="00862C75" w:rsidP="00862C75">
      <w:pPr>
        <w:pStyle w:val="Point0"/>
        <w:rPr>
          <w:noProof/>
        </w:rPr>
      </w:pPr>
      <w:r w:rsidRPr="004B2E74">
        <w:rPr>
          <w:noProof/>
        </w:rPr>
        <w:tab/>
        <w:t>a)</w:t>
      </w:r>
      <w:r w:rsidRPr="004B2E74">
        <w:rPr>
          <w:noProof/>
        </w:rPr>
        <w:tab/>
        <w:t>számviteli elvek, szabályok és módszerek;</w:t>
      </w:r>
    </w:p>
    <w:p w14:paraId="0D34F9D5" w14:textId="77777777" w:rsidR="00862C75" w:rsidRPr="004B2E74" w:rsidRDefault="00862C75" w:rsidP="00862C75">
      <w:pPr>
        <w:pStyle w:val="Point0"/>
        <w:rPr>
          <w:noProof/>
        </w:rPr>
      </w:pPr>
      <w:r w:rsidRPr="004B2E74">
        <w:rPr>
          <w:noProof/>
        </w:rPr>
        <w:tab/>
        <w:t>b)</w:t>
      </w:r>
      <w:r w:rsidRPr="004B2E74">
        <w:rPr>
          <w:noProof/>
        </w:rPr>
        <w:tab/>
        <w:t>magyarázó megjegyzések, olyan kiegészítő információkkal, amelyeket a pénzügyi kimutatások törzsanyaga nem tartalmaz, és amel</w:t>
      </w:r>
      <w:r>
        <w:rPr>
          <w:noProof/>
        </w:rPr>
        <w:t xml:space="preserve">yek szükségesek ahhoz, hogy a </w:t>
      </w:r>
      <w:r w:rsidRPr="006719E3">
        <w:rPr>
          <w:rStyle w:val="CRDeleted"/>
          <w:noProof/>
        </w:rPr>
        <w:t>számlákból</w:t>
      </w:r>
      <w:r w:rsidRPr="006719E3">
        <w:rPr>
          <w:noProof/>
        </w:rPr>
        <w:t xml:space="preserve"> </w:t>
      </w:r>
      <w:r w:rsidRPr="006719E3">
        <w:rPr>
          <w:noProof/>
        </w:rPr>
        <w:fldChar w:fldCharType="begin"/>
      </w:r>
      <w:r w:rsidRPr="006719E3">
        <w:rPr>
          <w:noProof/>
        </w:rPr>
        <w:instrText xml:space="preserve"> QUOTE "</w:instrText>
      </w:r>
      <w:r w:rsidRPr="006719E3">
        <w:rPr>
          <w:rStyle w:val="CRMarker"/>
          <w:noProof/>
        </w:rPr>
        <w:instrText>Ö</w:instrText>
      </w:r>
      <w:r w:rsidRPr="006719E3">
        <w:rPr>
          <w:noProof/>
        </w:rPr>
        <w:instrText xml:space="preserve">" </w:instrText>
      </w:r>
      <w:r w:rsidRPr="006719E3">
        <w:rPr>
          <w:noProof/>
        </w:rPr>
        <w:fldChar w:fldCharType="separate"/>
      </w:r>
      <w:r w:rsidRPr="006719E3">
        <w:rPr>
          <w:rStyle w:val="CRMarker"/>
          <w:noProof/>
        </w:rPr>
        <w:t>Ö</w:t>
      </w:r>
      <w:r w:rsidRPr="006719E3">
        <w:rPr>
          <w:noProof/>
        </w:rPr>
        <w:fldChar w:fldCharType="end"/>
      </w:r>
      <w:r w:rsidRPr="006719E3">
        <w:rPr>
          <w:noProof/>
        </w:rPr>
        <w:t> </w:t>
      </w:r>
      <w:r w:rsidRPr="004B2E74">
        <w:rPr>
          <w:noProof/>
        </w:rPr>
        <w:t>beszámolóból</w:t>
      </w:r>
      <w:r w:rsidRPr="006719E3">
        <w:rPr>
          <w:noProof/>
        </w:rPr>
        <w:t> </w:t>
      </w:r>
      <w:r w:rsidRPr="006719E3">
        <w:rPr>
          <w:noProof/>
        </w:rPr>
        <w:fldChar w:fldCharType="begin"/>
      </w:r>
      <w:r w:rsidRPr="006719E3">
        <w:rPr>
          <w:noProof/>
        </w:rPr>
        <w:instrText xml:space="preserve"> QUOTE "</w:instrText>
      </w:r>
      <w:r w:rsidRPr="006719E3">
        <w:rPr>
          <w:rStyle w:val="CRMarker"/>
          <w:noProof/>
        </w:rPr>
        <w:instrText>Õ</w:instrText>
      </w:r>
      <w:r w:rsidRPr="006719E3">
        <w:rPr>
          <w:noProof/>
        </w:rPr>
        <w:instrText xml:space="preserve">" </w:instrText>
      </w:r>
      <w:r w:rsidRPr="006719E3">
        <w:rPr>
          <w:noProof/>
        </w:rPr>
        <w:fldChar w:fldCharType="separate"/>
      </w:r>
      <w:r w:rsidRPr="006719E3">
        <w:rPr>
          <w:rStyle w:val="CRMarker"/>
          <w:noProof/>
        </w:rPr>
        <w:t>Õ</w:t>
      </w:r>
      <w:r w:rsidRPr="006719E3">
        <w:rPr>
          <w:noProof/>
        </w:rPr>
        <w:fldChar w:fldCharType="end"/>
      </w:r>
      <w:r w:rsidRPr="004B2E74">
        <w:rPr>
          <w:noProof/>
        </w:rPr>
        <w:t xml:space="preserve"> valós képet lehessen kapni.</w:t>
      </w:r>
    </w:p>
    <w:p w14:paraId="44610684" w14:textId="77777777" w:rsidR="00862C75" w:rsidRPr="004B2E74" w:rsidRDefault="00862C75" w:rsidP="00862C75">
      <w:pPr>
        <w:rPr>
          <w:noProof/>
        </w:rPr>
      </w:pPr>
      <w:r w:rsidRPr="004B2E74">
        <w:rPr>
          <w:noProof/>
        </w:rPr>
        <w:t>(3)</w:t>
      </w:r>
      <w:r w:rsidRPr="004B2E74">
        <w:rPr>
          <w:noProof/>
        </w:rPr>
        <w:tab/>
        <w:t>A számvitelért felelős tisztviselőnek a pénzügyi év zárása után az általános elszámolások továbbításának időpontjáig el kell végeznie minden olyan, az adott évre vonatkozó kifizetéseket vagy beszedéseket nem érintő kiigazítást,</w:t>
      </w:r>
      <w:r>
        <w:rPr>
          <w:noProof/>
        </w:rPr>
        <w:t xml:space="preserve"> amely szükséges ahhoz, hogy a</w:t>
      </w:r>
      <w:r w:rsidRPr="004B2E74">
        <w:rPr>
          <w:noProof/>
        </w:rPr>
        <w:t xml:space="preserve"> </w:t>
      </w:r>
      <w:r w:rsidRPr="006719E3">
        <w:rPr>
          <w:rStyle w:val="CRDeleted"/>
          <w:noProof/>
        </w:rPr>
        <w:t>számlák</w:t>
      </w:r>
      <w:r w:rsidRPr="006719E3">
        <w:rPr>
          <w:noProof/>
        </w:rPr>
        <w:fldChar w:fldCharType="begin"/>
      </w:r>
      <w:r w:rsidRPr="006719E3">
        <w:rPr>
          <w:noProof/>
        </w:rPr>
        <w:instrText xml:space="preserve"> QUOTE "</w:instrText>
      </w:r>
      <w:r w:rsidRPr="006719E3">
        <w:rPr>
          <w:rStyle w:val="CRMarker"/>
          <w:noProof/>
        </w:rPr>
        <w:instrText>Ö</w:instrText>
      </w:r>
      <w:r w:rsidRPr="006719E3">
        <w:rPr>
          <w:noProof/>
        </w:rPr>
        <w:instrText xml:space="preserve">" </w:instrText>
      </w:r>
      <w:r w:rsidRPr="006719E3">
        <w:rPr>
          <w:noProof/>
        </w:rPr>
        <w:fldChar w:fldCharType="separate"/>
      </w:r>
      <w:r w:rsidRPr="006719E3">
        <w:rPr>
          <w:rStyle w:val="CRMarker"/>
          <w:noProof/>
        </w:rPr>
        <w:t>Ö</w:t>
      </w:r>
      <w:r w:rsidRPr="006719E3">
        <w:rPr>
          <w:noProof/>
        </w:rPr>
        <w:fldChar w:fldCharType="end"/>
      </w:r>
      <w:r w:rsidRPr="006719E3">
        <w:rPr>
          <w:noProof/>
        </w:rPr>
        <w:t> </w:t>
      </w:r>
      <w:r w:rsidRPr="004B2E74">
        <w:rPr>
          <w:noProof/>
        </w:rPr>
        <w:t>z említett elszámolások</w:t>
      </w:r>
      <w:r w:rsidRPr="006719E3">
        <w:rPr>
          <w:noProof/>
        </w:rPr>
        <w:t> </w:t>
      </w:r>
      <w:r w:rsidRPr="006719E3">
        <w:rPr>
          <w:noProof/>
        </w:rPr>
        <w:fldChar w:fldCharType="begin"/>
      </w:r>
      <w:r w:rsidRPr="006719E3">
        <w:rPr>
          <w:noProof/>
        </w:rPr>
        <w:instrText xml:space="preserve"> QUOTE "</w:instrText>
      </w:r>
      <w:r w:rsidRPr="006719E3">
        <w:rPr>
          <w:rStyle w:val="CRMarker"/>
          <w:noProof/>
        </w:rPr>
        <w:instrText>Õ</w:instrText>
      </w:r>
      <w:r w:rsidRPr="006719E3">
        <w:rPr>
          <w:noProof/>
        </w:rPr>
        <w:instrText xml:space="preserve">" </w:instrText>
      </w:r>
      <w:r w:rsidRPr="006719E3">
        <w:rPr>
          <w:noProof/>
        </w:rPr>
        <w:fldChar w:fldCharType="separate"/>
      </w:r>
      <w:r w:rsidRPr="006719E3">
        <w:rPr>
          <w:rStyle w:val="CRMarker"/>
          <w:noProof/>
        </w:rPr>
        <w:t>Õ</w:t>
      </w:r>
      <w:r w:rsidRPr="006719E3">
        <w:rPr>
          <w:noProof/>
        </w:rPr>
        <w:fldChar w:fldCharType="end"/>
      </w:r>
      <w:r w:rsidRPr="004B2E74">
        <w:rPr>
          <w:noProof/>
        </w:rPr>
        <w:t xml:space="preserve"> megbízható és valós képet nyújtsanak.</w:t>
      </w:r>
    </w:p>
    <w:p w14:paraId="5943E140" w14:textId="77777777" w:rsidR="00862C75" w:rsidRPr="004B2E74" w:rsidRDefault="00862C75" w:rsidP="00862C75">
      <w:pPr>
        <w:pStyle w:val="SectionTitle"/>
        <w:rPr>
          <w:noProof/>
        </w:rPr>
      </w:pPr>
      <w:r w:rsidRPr="004B2E74">
        <w:rPr>
          <w:i/>
          <w:noProof/>
        </w:rPr>
        <w:t>2. szakasz</w:t>
      </w:r>
    </w:p>
    <w:p w14:paraId="1C25324A" w14:textId="77777777" w:rsidR="00862C75" w:rsidRPr="004B2E74" w:rsidRDefault="00862C75" w:rsidP="00862C75">
      <w:pPr>
        <w:pStyle w:val="SectionTitle"/>
        <w:rPr>
          <w:noProof/>
        </w:rPr>
      </w:pPr>
      <w:r w:rsidRPr="004B2E74">
        <w:rPr>
          <w:i/>
          <w:noProof/>
        </w:rPr>
        <w:t>Költségvetés-végrehajtási jelentések</w:t>
      </w:r>
    </w:p>
    <w:p w14:paraId="5A06F2C9" w14:textId="77777777" w:rsidR="00862C75" w:rsidRPr="004B2E74" w:rsidRDefault="00862C75" w:rsidP="00862C75">
      <w:pPr>
        <w:pStyle w:val="Titrearticle"/>
        <w:rPr>
          <w:noProof/>
        </w:rPr>
      </w:pPr>
      <w:r w:rsidRPr="004B2E74">
        <w:rPr>
          <w:rStyle w:val="CRMinorChangeAdded"/>
          <w:noProof/>
        </w:rPr>
        <w:t>250</w:t>
      </w:r>
      <w:r w:rsidRPr="004B2E74">
        <w:rPr>
          <w:rStyle w:val="CRMinorChangeDeleted"/>
          <w:noProof/>
        </w:rPr>
        <w:t>244</w:t>
      </w:r>
      <w:r w:rsidRPr="004B2E74">
        <w:rPr>
          <w:iCs/>
          <w:noProof/>
        </w:rPr>
        <w:t>.</w:t>
      </w:r>
      <w:r w:rsidRPr="004B2E74">
        <w:rPr>
          <w:noProof/>
        </w:rPr>
        <w:t xml:space="preserve"> cikk</w:t>
      </w:r>
    </w:p>
    <w:p w14:paraId="579CE1CF" w14:textId="77777777" w:rsidR="00862C75" w:rsidRPr="004B2E74" w:rsidRDefault="00862C75" w:rsidP="00862C75">
      <w:pPr>
        <w:pStyle w:val="NormalCentered"/>
        <w:rPr>
          <w:b/>
          <w:bCs/>
          <w:noProof/>
        </w:rPr>
      </w:pPr>
      <w:r w:rsidRPr="004B2E74">
        <w:rPr>
          <w:b/>
          <w:noProof/>
        </w:rPr>
        <w:t>Költségvetés-végrehajtási jelentések</w:t>
      </w:r>
    </w:p>
    <w:p w14:paraId="388FA568" w14:textId="77777777" w:rsidR="00862C75" w:rsidRPr="004B2E74" w:rsidRDefault="00862C75" w:rsidP="00862C75">
      <w:pPr>
        <w:rPr>
          <w:noProof/>
        </w:rPr>
      </w:pPr>
      <w:r w:rsidRPr="004B2E74">
        <w:rPr>
          <w:noProof/>
        </w:rPr>
        <w:t>(1)</w:t>
      </w:r>
      <w:r w:rsidRPr="004B2E74">
        <w:rPr>
          <w:noProof/>
        </w:rPr>
        <w:tab/>
        <w:t>A költségvetés-végrehajtási jelentések millió euróban készülnek és azokat évenként összehasonlítható formában kell elkészíteni. E jelentéseknek a következőkből kell állniuk:</w:t>
      </w:r>
    </w:p>
    <w:p w14:paraId="79C94D23" w14:textId="77777777" w:rsidR="00862C75" w:rsidRPr="004B2E74" w:rsidRDefault="00862C75" w:rsidP="00862C75">
      <w:pPr>
        <w:pStyle w:val="Point0"/>
        <w:rPr>
          <w:noProof/>
        </w:rPr>
      </w:pPr>
      <w:r w:rsidRPr="004B2E74">
        <w:rPr>
          <w:noProof/>
        </w:rPr>
        <w:tab/>
        <w:t>a)</w:t>
      </w:r>
      <w:r w:rsidRPr="004B2E74">
        <w:rPr>
          <w:noProof/>
        </w:rPr>
        <w:tab/>
        <w:t>jelentések, amelyek aggregálják az adott pénzügyi évi összes költségvetési bevételi és kiadási műveletet;</w:t>
      </w:r>
    </w:p>
    <w:p w14:paraId="3AA1270F" w14:textId="7A74243A" w:rsidR="00862C75" w:rsidRPr="004B2E74" w:rsidRDefault="00862C75" w:rsidP="00862C75">
      <w:pPr>
        <w:pStyle w:val="Point0"/>
        <w:rPr>
          <w:noProof/>
        </w:rPr>
      </w:pPr>
      <w:r w:rsidRPr="004B2E74">
        <w:rPr>
          <w:noProof/>
        </w:rPr>
        <w:tab/>
        <w:t>b)</w:t>
      </w:r>
      <w:r w:rsidRPr="004B2E74">
        <w:rPr>
          <w:noProof/>
        </w:rPr>
        <w:tab/>
        <w:t xml:space="preserve">a költségvetési eredmény, amelyet </w:t>
      </w:r>
      <w:r w:rsidRPr="004B2E74">
        <w:rPr>
          <w:rStyle w:val="CRMinorChangeAdded"/>
          <w:noProof/>
        </w:rPr>
        <w:t>az (EU, Euratom) 2020/2053 határozatban</w:t>
      </w:r>
      <w:r w:rsidRPr="004B2E74">
        <w:rPr>
          <w:rStyle w:val="CRMinorChangeDeleted"/>
          <w:noProof/>
        </w:rPr>
        <w:t>a 2014/335/EU, Euratom határozatban</w:t>
      </w:r>
      <w:r>
        <w:rPr>
          <w:noProof/>
        </w:rPr>
        <w:t xml:space="preserve"> említett éves költségvetési </w:t>
      </w:r>
      <w:r w:rsidRPr="006719E3">
        <w:rPr>
          <w:rStyle w:val="CRDeleted"/>
          <w:noProof/>
        </w:rPr>
        <w:t>maradvány</w:t>
      </w:r>
      <w:r w:rsidRPr="006719E3">
        <w:rPr>
          <w:noProof/>
        </w:rPr>
        <w:t xml:space="preserve"> </w:t>
      </w:r>
      <w:r w:rsidRPr="006719E3">
        <w:rPr>
          <w:noProof/>
        </w:rPr>
        <w:fldChar w:fldCharType="begin"/>
      </w:r>
      <w:r w:rsidRPr="006719E3">
        <w:rPr>
          <w:noProof/>
        </w:rPr>
        <w:instrText xml:space="preserve"> QUOTE "</w:instrText>
      </w:r>
      <w:r w:rsidRPr="006719E3">
        <w:rPr>
          <w:rStyle w:val="CRMarker"/>
          <w:noProof/>
        </w:rPr>
        <w:instrText>Ö</w:instrText>
      </w:r>
      <w:r w:rsidRPr="006719E3">
        <w:rPr>
          <w:noProof/>
        </w:rPr>
        <w:instrText xml:space="preserve">" </w:instrText>
      </w:r>
      <w:r w:rsidRPr="006719E3">
        <w:rPr>
          <w:noProof/>
        </w:rPr>
        <w:fldChar w:fldCharType="separate"/>
      </w:r>
      <w:r w:rsidRPr="006719E3">
        <w:rPr>
          <w:rStyle w:val="CRMarker"/>
          <w:noProof/>
        </w:rPr>
        <w:t>Ö</w:t>
      </w:r>
      <w:r w:rsidRPr="006719E3">
        <w:rPr>
          <w:noProof/>
        </w:rPr>
        <w:fldChar w:fldCharType="end"/>
      </w:r>
      <w:r w:rsidRPr="006719E3">
        <w:rPr>
          <w:noProof/>
        </w:rPr>
        <w:t> </w:t>
      </w:r>
      <w:r>
        <w:rPr>
          <w:noProof/>
        </w:rPr>
        <w:t>egyenleg</w:t>
      </w:r>
      <w:r w:rsidRPr="006719E3">
        <w:rPr>
          <w:noProof/>
        </w:rPr>
        <w:t> </w:t>
      </w:r>
      <w:r w:rsidRPr="006719E3">
        <w:rPr>
          <w:noProof/>
        </w:rPr>
        <w:fldChar w:fldCharType="begin"/>
      </w:r>
      <w:r w:rsidRPr="006719E3">
        <w:rPr>
          <w:noProof/>
        </w:rPr>
        <w:instrText xml:space="preserve"> QUOTE "</w:instrText>
      </w:r>
      <w:r w:rsidRPr="006719E3">
        <w:rPr>
          <w:rStyle w:val="CRMarker"/>
          <w:noProof/>
        </w:rPr>
        <w:instrText>Õ</w:instrText>
      </w:r>
      <w:r w:rsidRPr="006719E3">
        <w:rPr>
          <w:noProof/>
        </w:rPr>
        <w:instrText xml:space="preserve">" </w:instrText>
      </w:r>
      <w:r w:rsidRPr="006719E3">
        <w:rPr>
          <w:noProof/>
        </w:rPr>
        <w:fldChar w:fldCharType="separate"/>
      </w:r>
      <w:r w:rsidRPr="006719E3">
        <w:rPr>
          <w:rStyle w:val="CRMarker"/>
          <w:noProof/>
        </w:rPr>
        <w:t>Õ</w:t>
      </w:r>
      <w:r w:rsidRPr="006719E3">
        <w:rPr>
          <w:noProof/>
        </w:rPr>
        <w:fldChar w:fldCharType="end"/>
      </w:r>
      <w:r>
        <w:rPr>
          <w:noProof/>
        </w:rPr>
        <w:t xml:space="preserve"> alapján kell</w:t>
      </w:r>
      <w:r w:rsidR="00096D26">
        <w:rPr>
          <w:noProof/>
        </w:rPr>
        <w:t xml:space="preserve"> </w:t>
      </w:r>
      <w:r w:rsidR="00096D26" w:rsidRPr="00096D26">
        <w:rPr>
          <w:rStyle w:val="CRMinorChangeAdded"/>
          <w:noProof/>
        </w:rPr>
        <w:t>ki</w:t>
      </w:r>
      <w:r w:rsidRPr="004B2E74">
        <w:rPr>
          <w:noProof/>
        </w:rPr>
        <w:t>számítani;</w:t>
      </w:r>
    </w:p>
    <w:p w14:paraId="5364414A" w14:textId="77777777" w:rsidR="00862C75" w:rsidRPr="004B2E74" w:rsidRDefault="00862C75" w:rsidP="00862C75">
      <w:pPr>
        <w:pStyle w:val="Point0"/>
        <w:rPr>
          <w:noProof/>
        </w:rPr>
      </w:pPr>
      <w:r w:rsidRPr="004B2E74">
        <w:rPr>
          <w:noProof/>
        </w:rPr>
        <w:tab/>
        <w:t>c)</w:t>
      </w:r>
      <w:r w:rsidRPr="004B2E74">
        <w:rPr>
          <w:noProof/>
        </w:rPr>
        <w:tab/>
        <w:t>magyarázó megjegyzések, amelyek kiegészítik és magyarázattal látják el a jelentésekben megadott információkat.</w:t>
      </w:r>
    </w:p>
    <w:p w14:paraId="4829A1BA" w14:textId="77777777" w:rsidR="00862C75" w:rsidRPr="004B2E74" w:rsidRDefault="00862C75" w:rsidP="00862C75">
      <w:pPr>
        <w:rPr>
          <w:noProof/>
        </w:rPr>
      </w:pPr>
      <w:r w:rsidRPr="004B2E74">
        <w:rPr>
          <w:noProof/>
        </w:rPr>
        <w:t>(2)</w:t>
      </w:r>
      <w:r w:rsidRPr="004B2E74">
        <w:rPr>
          <w:noProof/>
        </w:rPr>
        <w:tab/>
        <w:t>A költségvetés-végrehajtási jelentéseket a költségvetéssel azonos szerkezetben kell elkészíteni.</w:t>
      </w:r>
    </w:p>
    <w:p w14:paraId="002E415A" w14:textId="77777777" w:rsidR="00862C75" w:rsidRPr="004B2E74" w:rsidRDefault="00862C75" w:rsidP="00862C75">
      <w:pPr>
        <w:rPr>
          <w:noProof/>
        </w:rPr>
      </w:pPr>
      <w:r w:rsidRPr="004B2E74">
        <w:rPr>
          <w:noProof/>
        </w:rPr>
        <w:t>(3)</w:t>
      </w:r>
      <w:r w:rsidRPr="004B2E74">
        <w:rPr>
          <w:noProof/>
        </w:rPr>
        <w:tab/>
        <w:t>A költségvetés-végrehajtási jelentéseknek a következőket kell tartalmazniuk:</w:t>
      </w:r>
    </w:p>
    <w:p w14:paraId="098DD8F0" w14:textId="77777777" w:rsidR="00862C75" w:rsidRPr="004B2E74" w:rsidRDefault="00862C75" w:rsidP="00862C75">
      <w:pPr>
        <w:pStyle w:val="Point0"/>
        <w:rPr>
          <w:noProof/>
        </w:rPr>
      </w:pPr>
      <w:r w:rsidRPr="004B2E74">
        <w:rPr>
          <w:noProof/>
        </w:rPr>
        <w:tab/>
        <w:t>a)</w:t>
      </w:r>
      <w:r w:rsidRPr="004B2E74">
        <w:rPr>
          <w:noProof/>
        </w:rPr>
        <w:tab/>
        <w:t>a bevételekre vona</w:t>
      </w:r>
      <w:r>
        <w:rPr>
          <w:noProof/>
        </w:rPr>
        <w:t xml:space="preserve">tkozó információ, különösen a </w:t>
      </w:r>
      <w:r w:rsidRPr="006719E3">
        <w:rPr>
          <w:rStyle w:val="CRDeleted"/>
          <w:noProof/>
        </w:rPr>
        <w:t>költségvetésben szerepelő</w:t>
      </w:r>
      <w:r>
        <w:rPr>
          <w:noProof/>
        </w:rPr>
        <w:t xml:space="preserve"> bevételi </w:t>
      </w:r>
      <w:r w:rsidRPr="006719E3">
        <w:rPr>
          <w:rStyle w:val="CRDeleted"/>
          <w:noProof/>
        </w:rPr>
        <w:t>előirányzatok</w:t>
      </w:r>
      <w:r w:rsidRPr="006719E3">
        <w:rPr>
          <w:noProof/>
        </w:rPr>
        <w:t xml:space="preserve"> </w:t>
      </w:r>
      <w:r w:rsidRPr="006719E3">
        <w:rPr>
          <w:noProof/>
        </w:rPr>
        <w:fldChar w:fldCharType="begin"/>
      </w:r>
      <w:r w:rsidRPr="006719E3">
        <w:rPr>
          <w:noProof/>
        </w:rPr>
        <w:instrText xml:space="preserve"> QUOTE "</w:instrText>
      </w:r>
      <w:r w:rsidRPr="006719E3">
        <w:rPr>
          <w:rStyle w:val="CRMarker"/>
          <w:noProof/>
        </w:rPr>
        <w:instrText>Ö</w:instrText>
      </w:r>
      <w:r w:rsidRPr="006719E3">
        <w:rPr>
          <w:noProof/>
        </w:rPr>
        <w:instrText xml:space="preserve">" </w:instrText>
      </w:r>
      <w:r w:rsidRPr="006719E3">
        <w:rPr>
          <w:noProof/>
        </w:rPr>
        <w:fldChar w:fldCharType="separate"/>
      </w:r>
      <w:r w:rsidRPr="006719E3">
        <w:rPr>
          <w:rStyle w:val="CRMarker"/>
          <w:noProof/>
        </w:rPr>
        <w:t>Ö</w:t>
      </w:r>
      <w:r w:rsidRPr="006719E3">
        <w:rPr>
          <w:noProof/>
        </w:rPr>
        <w:fldChar w:fldCharType="end"/>
      </w:r>
      <w:r w:rsidRPr="006719E3">
        <w:rPr>
          <w:noProof/>
        </w:rPr>
        <w:t> </w:t>
      </w:r>
      <w:r w:rsidRPr="004B2E74">
        <w:rPr>
          <w:noProof/>
        </w:rPr>
        <w:t>becslések</w:t>
      </w:r>
      <w:r w:rsidRPr="006719E3">
        <w:rPr>
          <w:noProof/>
        </w:rPr>
        <w:t> </w:t>
      </w:r>
      <w:r w:rsidRPr="006719E3">
        <w:rPr>
          <w:noProof/>
        </w:rPr>
        <w:fldChar w:fldCharType="begin"/>
      </w:r>
      <w:r w:rsidRPr="006719E3">
        <w:rPr>
          <w:noProof/>
        </w:rPr>
        <w:instrText xml:space="preserve"> QUOTE "</w:instrText>
      </w:r>
      <w:r w:rsidRPr="006719E3">
        <w:rPr>
          <w:rStyle w:val="CRMarker"/>
          <w:noProof/>
        </w:rPr>
        <w:instrText>Õ</w:instrText>
      </w:r>
      <w:r w:rsidRPr="006719E3">
        <w:rPr>
          <w:noProof/>
        </w:rPr>
        <w:instrText xml:space="preserve">" </w:instrText>
      </w:r>
      <w:r w:rsidRPr="006719E3">
        <w:rPr>
          <w:noProof/>
        </w:rPr>
        <w:fldChar w:fldCharType="separate"/>
      </w:r>
      <w:r w:rsidRPr="006719E3">
        <w:rPr>
          <w:rStyle w:val="CRMarker"/>
          <w:noProof/>
        </w:rPr>
        <w:t>Õ</w:t>
      </w:r>
      <w:r w:rsidRPr="006719E3">
        <w:rPr>
          <w:noProof/>
        </w:rPr>
        <w:fldChar w:fldCharType="end"/>
      </w:r>
      <w:r w:rsidRPr="004B2E74">
        <w:rPr>
          <w:noProof/>
        </w:rPr>
        <w:t xml:space="preserve"> változása, a bevételi kimutatás és a megállapított jogosultságok;</w:t>
      </w:r>
    </w:p>
    <w:p w14:paraId="21C82E5B" w14:textId="77777777" w:rsidR="00862C75" w:rsidRPr="004B2E74" w:rsidRDefault="00862C75" w:rsidP="00862C75">
      <w:pPr>
        <w:pStyle w:val="Point0"/>
        <w:rPr>
          <w:noProof/>
        </w:rPr>
      </w:pPr>
      <w:r w:rsidRPr="004B2E74">
        <w:rPr>
          <w:noProof/>
        </w:rPr>
        <w:tab/>
        <w:t>b)</w:t>
      </w:r>
      <w:r w:rsidRPr="004B2E74">
        <w:rPr>
          <w:noProof/>
        </w:rPr>
        <w:tab/>
        <w:t>valamennyi rendelkezésre álló kötelezettségvállalási és kifizetési előirányzat változásaira vonatkozó információ;</w:t>
      </w:r>
    </w:p>
    <w:p w14:paraId="17A71FA2" w14:textId="77777777" w:rsidR="00862C75" w:rsidRPr="004B2E74" w:rsidRDefault="00862C75" w:rsidP="00862C75">
      <w:pPr>
        <w:pStyle w:val="Point0"/>
        <w:rPr>
          <w:noProof/>
        </w:rPr>
      </w:pPr>
      <w:r w:rsidRPr="004B2E74">
        <w:rPr>
          <w:noProof/>
        </w:rPr>
        <w:tab/>
        <w:t>c)</w:t>
      </w:r>
      <w:r w:rsidRPr="004B2E74">
        <w:rPr>
          <w:noProof/>
        </w:rPr>
        <w:tab/>
        <w:t>valamennyi rendelkezésre álló kötelezettségvállalási és kifizetési előirányzat felhasználására vonatkozó információ;</w:t>
      </w:r>
    </w:p>
    <w:p w14:paraId="0175587E" w14:textId="77777777" w:rsidR="00862C75" w:rsidRPr="004B2E74" w:rsidRDefault="00862C75" w:rsidP="00862C75">
      <w:pPr>
        <w:pStyle w:val="Point0"/>
        <w:rPr>
          <w:noProof/>
        </w:rPr>
      </w:pPr>
      <w:r w:rsidRPr="004B2E74">
        <w:rPr>
          <w:noProof/>
        </w:rPr>
        <w:tab/>
        <w:t>d)</w:t>
      </w:r>
      <w:r w:rsidRPr="004B2E74">
        <w:rPr>
          <w:noProof/>
        </w:rPr>
        <w:tab/>
        <w:t>a fennálló, az előző pénzügyi évről áthozott és a pénzügyi év során keletkezett kötelezettségvállalásokra vonatkozó információ.</w:t>
      </w:r>
    </w:p>
    <w:p w14:paraId="0DD0924F" w14:textId="77777777" w:rsidR="00862C75" w:rsidRPr="004B2E74" w:rsidRDefault="00862C75" w:rsidP="00862C75">
      <w:pPr>
        <w:rPr>
          <w:noProof/>
        </w:rPr>
      </w:pPr>
      <w:r w:rsidRPr="004B2E74">
        <w:rPr>
          <w:noProof/>
        </w:rPr>
        <w:t>(4)</w:t>
      </w:r>
      <w:r w:rsidRPr="004B2E74">
        <w:rPr>
          <w:noProof/>
        </w:rPr>
        <w:tab/>
        <w:t>A bevételi információkkal kapcsolatban a költségvetés végrehajtásáról szóló jelentéshez csatolni kell egy kimutatást, amely tagállamonkénti bontásban mutatja a pénzügyi év végén beszedendő olyan saját források összegét, amelyre beszedési utalványt adtak ki.</w:t>
      </w:r>
    </w:p>
    <w:p w14:paraId="1589A932" w14:textId="77777777" w:rsidR="00862C75" w:rsidRPr="004B2E74" w:rsidRDefault="00862C75" w:rsidP="00862C75">
      <w:pPr>
        <w:pStyle w:val="SectionTitle"/>
        <w:rPr>
          <w:noProof/>
        </w:rPr>
      </w:pPr>
      <w:r>
        <w:rPr>
          <w:i/>
          <w:noProof/>
        </w:rPr>
        <w:t xml:space="preserve">3. </w:t>
      </w:r>
      <w:r w:rsidRPr="006719E3">
        <w:rPr>
          <w:noProof/>
        </w:rPr>
        <w:fldChar w:fldCharType="begin"/>
      </w:r>
      <w:r w:rsidRPr="006719E3">
        <w:rPr>
          <w:noProof/>
        </w:rPr>
        <w:instrText xml:space="preserve"> QUOTE "</w:instrText>
      </w:r>
      <w:r w:rsidRPr="006719E3">
        <w:rPr>
          <w:rStyle w:val="CRMarker"/>
          <w:smallCaps w:val="0"/>
          <w:noProof/>
        </w:rPr>
        <w:instrText>Ö</w:instrText>
      </w:r>
      <w:r w:rsidRPr="006719E3">
        <w:rPr>
          <w:noProof/>
        </w:rPr>
        <w:instrText xml:space="preserve">" </w:instrText>
      </w:r>
      <w:r w:rsidRPr="006719E3">
        <w:rPr>
          <w:noProof/>
        </w:rPr>
        <w:fldChar w:fldCharType="separate"/>
      </w:r>
      <w:r w:rsidRPr="006719E3">
        <w:rPr>
          <w:rStyle w:val="CRMarker"/>
          <w:smallCaps w:val="0"/>
          <w:noProof/>
        </w:rPr>
        <w:t>Ö</w:t>
      </w:r>
      <w:r w:rsidRPr="006719E3">
        <w:rPr>
          <w:noProof/>
        </w:rPr>
        <w:fldChar w:fldCharType="end"/>
      </w:r>
      <w:r w:rsidRPr="006719E3">
        <w:rPr>
          <w:noProof/>
        </w:rPr>
        <w:t> </w:t>
      </w:r>
      <w:r w:rsidRPr="004B2E74">
        <w:rPr>
          <w:i/>
          <w:noProof/>
        </w:rPr>
        <w:t>s</w:t>
      </w:r>
      <w:r w:rsidRPr="006719E3">
        <w:rPr>
          <w:noProof/>
        </w:rPr>
        <w:t> </w:t>
      </w:r>
      <w:r w:rsidRPr="006719E3">
        <w:rPr>
          <w:noProof/>
        </w:rPr>
        <w:fldChar w:fldCharType="begin"/>
      </w:r>
      <w:r w:rsidRPr="006719E3">
        <w:rPr>
          <w:noProof/>
        </w:rPr>
        <w:instrText xml:space="preserve"> QUOTE "</w:instrText>
      </w:r>
      <w:r w:rsidRPr="006719E3">
        <w:rPr>
          <w:rStyle w:val="CRMarker"/>
          <w:smallCaps w:val="0"/>
          <w:noProof/>
        </w:rPr>
        <w:instrText>Õ</w:instrText>
      </w:r>
      <w:r w:rsidRPr="006719E3">
        <w:rPr>
          <w:noProof/>
        </w:rPr>
        <w:instrText xml:space="preserve">" </w:instrText>
      </w:r>
      <w:r w:rsidRPr="006719E3">
        <w:rPr>
          <w:noProof/>
        </w:rPr>
        <w:fldChar w:fldCharType="separate"/>
      </w:r>
      <w:r w:rsidRPr="006719E3">
        <w:rPr>
          <w:rStyle w:val="CRMarker"/>
          <w:smallCaps w:val="0"/>
          <w:noProof/>
        </w:rPr>
        <w:t>Õ</w:t>
      </w:r>
      <w:r w:rsidRPr="006719E3">
        <w:rPr>
          <w:noProof/>
        </w:rPr>
        <w:fldChar w:fldCharType="end"/>
      </w:r>
      <w:r w:rsidRPr="006719E3">
        <w:rPr>
          <w:rStyle w:val="CRDeleted"/>
          <w:i/>
          <w:noProof/>
        </w:rPr>
        <w:t>S</w:t>
      </w:r>
      <w:r w:rsidRPr="004B2E74">
        <w:rPr>
          <w:i/>
          <w:noProof/>
        </w:rPr>
        <w:t>zakasz</w:t>
      </w:r>
    </w:p>
    <w:p w14:paraId="5D2CAB3E" w14:textId="77777777" w:rsidR="00862C75" w:rsidRPr="004B2E74" w:rsidRDefault="00862C75" w:rsidP="00862C75">
      <w:pPr>
        <w:pStyle w:val="SectionTitle"/>
        <w:rPr>
          <w:noProof/>
        </w:rPr>
      </w:pPr>
      <w:r w:rsidRPr="004B2E74">
        <w:rPr>
          <w:i/>
          <w:noProof/>
        </w:rPr>
        <w:t>Az éves beszámoló ütemterve</w:t>
      </w:r>
    </w:p>
    <w:p w14:paraId="15B25FB0" w14:textId="77777777" w:rsidR="00862C75" w:rsidRPr="004B2E74" w:rsidRDefault="00862C75" w:rsidP="00862C75">
      <w:pPr>
        <w:pStyle w:val="Titrearticle"/>
        <w:rPr>
          <w:noProof/>
        </w:rPr>
      </w:pPr>
      <w:r w:rsidRPr="004B2E74">
        <w:rPr>
          <w:rStyle w:val="CRMinorChangeAdded"/>
          <w:noProof/>
        </w:rPr>
        <w:t>251</w:t>
      </w:r>
      <w:r w:rsidRPr="004B2E74">
        <w:rPr>
          <w:rStyle w:val="CRMinorChangeDeleted"/>
          <w:noProof/>
        </w:rPr>
        <w:t>245</w:t>
      </w:r>
      <w:r w:rsidRPr="004B2E74">
        <w:rPr>
          <w:iCs/>
          <w:noProof/>
        </w:rPr>
        <w:t>.</w:t>
      </w:r>
      <w:r w:rsidRPr="004B2E74">
        <w:rPr>
          <w:noProof/>
        </w:rPr>
        <w:t xml:space="preserve"> cikk</w:t>
      </w:r>
    </w:p>
    <w:p w14:paraId="770DA792" w14:textId="77777777" w:rsidR="00862C75" w:rsidRPr="004B2E74" w:rsidRDefault="00862C75" w:rsidP="00862C75">
      <w:pPr>
        <w:pStyle w:val="NormalCentered"/>
        <w:rPr>
          <w:b/>
          <w:bCs/>
          <w:noProof/>
        </w:rPr>
      </w:pPr>
      <w:r>
        <w:rPr>
          <w:b/>
          <w:noProof/>
        </w:rPr>
        <w:t>Előzetes beszámoló</w:t>
      </w:r>
      <w:r w:rsidRPr="006719E3">
        <w:rPr>
          <w:rStyle w:val="CRMinorChangeDeleted"/>
          <w:b/>
          <w:noProof/>
        </w:rPr>
        <w:t>k</w:t>
      </w:r>
    </w:p>
    <w:p w14:paraId="61E27490" w14:textId="77777777" w:rsidR="00862C75" w:rsidRPr="004B2E74" w:rsidRDefault="00862C75" w:rsidP="00862C75">
      <w:pPr>
        <w:rPr>
          <w:noProof/>
        </w:rPr>
      </w:pPr>
      <w:r w:rsidRPr="004B2E74">
        <w:rPr>
          <w:noProof/>
        </w:rPr>
        <w:t>(1)</w:t>
      </w:r>
      <w:r w:rsidRPr="004B2E74">
        <w:rPr>
          <w:noProof/>
        </w:rPr>
        <w:tab/>
        <w:t xml:space="preserve">A Bizottságtól eltérő uniós intézmények és a </w:t>
      </w:r>
      <w:r w:rsidRPr="004B2E74">
        <w:rPr>
          <w:rStyle w:val="CRMinorChangeAdded"/>
          <w:noProof/>
        </w:rPr>
        <w:t>247</w:t>
      </w:r>
      <w:r w:rsidRPr="004B2E74">
        <w:rPr>
          <w:rStyle w:val="CRMinorChangeDeleted"/>
          <w:noProof/>
        </w:rPr>
        <w:t>241</w:t>
      </w:r>
      <w:r w:rsidRPr="004B2E74">
        <w:rPr>
          <w:noProof/>
        </w:rPr>
        <w:t>. cikkben említett szervek számvitelért felelős tisztviselőinek a következő pénzügyi év március 1-jéig meg kell küldeniük a Bizottság számvitelért felelős tisztviselőjének és a Számvevőszéknek az előzetes beszámolóikat.</w:t>
      </w:r>
    </w:p>
    <w:p w14:paraId="479EA123" w14:textId="77777777" w:rsidR="00862C75" w:rsidRPr="004B2E74" w:rsidRDefault="00862C75" w:rsidP="00862C75">
      <w:pPr>
        <w:rPr>
          <w:noProof/>
        </w:rPr>
      </w:pPr>
      <w:r w:rsidRPr="004B2E74">
        <w:rPr>
          <w:noProof/>
        </w:rPr>
        <w:t>(2)</w:t>
      </w:r>
      <w:r w:rsidRPr="004B2E74">
        <w:rPr>
          <w:noProof/>
        </w:rPr>
        <w:tab/>
        <w:t xml:space="preserve">A Bizottságtól eltérő uniós intézmények és a </w:t>
      </w:r>
      <w:r w:rsidRPr="004B2E74">
        <w:rPr>
          <w:rStyle w:val="CRMinorChangeAdded"/>
          <w:noProof/>
        </w:rPr>
        <w:t>247</w:t>
      </w:r>
      <w:r w:rsidRPr="004B2E74">
        <w:rPr>
          <w:rStyle w:val="CRMinorChangeDeleted"/>
          <w:noProof/>
        </w:rPr>
        <w:t>241</w:t>
      </w:r>
      <w:r w:rsidRPr="004B2E74">
        <w:rPr>
          <w:noProof/>
        </w:rPr>
        <w:t>. cikkben említett szervek számvitelért felelős tisztviselőinek a következő pénzügyi év március 1-jéig meg kell küldeniük a Bizottság számvitelért felelős tisztviselőjének az általa meghatározott módon és formátumban a konszolidációhoz szükséges számviteli információkat.</w:t>
      </w:r>
    </w:p>
    <w:p w14:paraId="2B9899FA" w14:textId="77777777" w:rsidR="00862C75" w:rsidRPr="004B2E74" w:rsidRDefault="00862C75" w:rsidP="00862C75">
      <w:pPr>
        <w:rPr>
          <w:noProof/>
        </w:rPr>
      </w:pPr>
      <w:r w:rsidRPr="004B2E74">
        <w:rPr>
          <w:noProof/>
        </w:rPr>
        <w:t>(3)</w:t>
      </w:r>
      <w:r w:rsidRPr="004B2E74">
        <w:rPr>
          <w:noProof/>
        </w:rPr>
        <w:tab/>
        <w:t>A Bizottság számvitelért felelős tisztviselőjének össze kell vonnia a (2) bekezdésben említett előzetes beszámolókat a Bizottság előzetes beszámolójával, és a következő pénzügyi év március 31-ig elektronikus úton meg kell küldenie a Számvevőszéknek a Bizottság előzetes beszámolóját és az Unió előzetes összevont beszámolóját.</w:t>
      </w:r>
    </w:p>
    <w:p w14:paraId="1857D2A1" w14:textId="77777777" w:rsidR="00862C75" w:rsidRPr="004B2E74" w:rsidRDefault="00862C75" w:rsidP="00862C75">
      <w:pPr>
        <w:pStyle w:val="Titrearticle"/>
        <w:rPr>
          <w:noProof/>
        </w:rPr>
      </w:pPr>
      <w:r w:rsidRPr="004B2E74">
        <w:rPr>
          <w:rStyle w:val="CRMinorChangeAdded"/>
          <w:noProof/>
        </w:rPr>
        <w:t>252</w:t>
      </w:r>
      <w:r w:rsidRPr="004B2E74">
        <w:rPr>
          <w:rStyle w:val="CRMinorChangeDeleted"/>
          <w:noProof/>
        </w:rPr>
        <w:t>246</w:t>
      </w:r>
      <w:r w:rsidRPr="004B2E74">
        <w:rPr>
          <w:iCs/>
          <w:noProof/>
        </w:rPr>
        <w:t>.</w:t>
      </w:r>
      <w:r w:rsidRPr="004B2E74">
        <w:rPr>
          <w:noProof/>
        </w:rPr>
        <w:t xml:space="preserve"> cikk</w:t>
      </w:r>
    </w:p>
    <w:p w14:paraId="7C3836E9" w14:textId="77777777" w:rsidR="00862C75" w:rsidRPr="004B2E74" w:rsidRDefault="00862C75" w:rsidP="00862C75">
      <w:pPr>
        <w:pStyle w:val="NormalCentered"/>
        <w:rPr>
          <w:b/>
          <w:bCs/>
          <w:noProof/>
        </w:rPr>
      </w:pPr>
      <w:r w:rsidRPr="004B2E74">
        <w:rPr>
          <w:b/>
          <w:noProof/>
        </w:rPr>
        <w:t>A végleges összevont beszámoló jóváhagyása</w:t>
      </w:r>
    </w:p>
    <w:p w14:paraId="139F9357" w14:textId="49FF8DF6" w:rsidR="00862C75" w:rsidRPr="004B2E74" w:rsidRDefault="00862C75" w:rsidP="00862C75">
      <w:pPr>
        <w:rPr>
          <w:noProof/>
        </w:rPr>
      </w:pPr>
      <w:r w:rsidRPr="004B2E74">
        <w:rPr>
          <w:noProof/>
        </w:rPr>
        <w:t>(1)</w:t>
      </w:r>
      <w:r w:rsidRPr="004B2E74">
        <w:rPr>
          <w:noProof/>
        </w:rPr>
        <w:tab/>
        <w:t xml:space="preserve">A Számvevőszék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00AC4427">
        <w:rPr>
          <w:noProof/>
          <w:highlight w:val="lightGray"/>
        </w:rPr>
        <w:t> </w:t>
      </w:r>
      <w:r w:rsidRPr="004B2E74">
        <w:rPr>
          <w:noProof/>
          <w:highlight w:val="lightGray"/>
        </w:rPr>
        <w:t>május</w:t>
      </w:r>
      <w:r w:rsidR="00AC4427">
        <w:rPr>
          <w:noProof/>
          <w:highlight w:val="lightGray"/>
        </w:rPr>
        <w:t>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w:t>
      </w:r>
      <w:r w:rsidRPr="004B2E74">
        <w:rPr>
          <w:rStyle w:val="CRRefonteDeleted"/>
          <w:noProof/>
          <w:highlight w:val="lightGray"/>
        </w:rPr>
        <w:t>június</w:t>
      </w:r>
      <w:r w:rsidRPr="004B2E74">
        <w:rPr>
          <w:noProof/>
        </w:rPr>
        <w:t xml:space="preserve"> 1-jéig megteszi a Bizottságtól eltérő uniós intézmények és a </w:t>
      </w:r>
      <w:r w:rsidRPr="004B2E74">
        <w:rPr>
          <w:rStyle w:val="CRMinorChangeAdded"/>
          <w:noProof/>
        </w:rPr>
        <w:t>247</w:t>
      </w:r>
      <w:r w:rsidRPr="004B2E74">
        <w:rPr>
          <w:rStyle w:val="CRMinorChangeDeleted"/>
          <w:noProof/>
        </w:rPr>
        <w:t>241</w:t>
      </w:r>
      <w:r w:rsidRPr="004B2E74">
        <w:rPr>
          <w:noProof/>
        </w:rPr>
        <w:t xml:space="preserve">. cikkben említett minden egyes szerv előzetes beszámolóira vonatkozó észrevételeit, és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00AC4427">
        <w:rPr>
          <w:noProof/>
          <w:highlight w:val="lightGray"/>
        </w:rPr>
        <w:t> </w:t>
      </w:r>
      <w:r w:rsidRPr="004B2E74">
        <w:rPr>
          <w:noProof/>
          <w:highlight w:val="lightGray"/>
        </w:rPr>
        <w:t>május</w:t>
      </w:r>
      <w:r w:rsidR="00AC4427">
        <w:rPr>
          <w:noProof/>
          <w:highlight w:val="lightGray"/>
        </w:rPr>
        <w:t>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w:t>
      </w:r>
      <w:r w:rsidRPr="004B2E74">
        <w:rPr>
          <w:rStyle w:val="CRRefonteDeleted"/>
          <w:noProof/>
          <w:highlight w:val="lightGray"/>
        </w:rPr>
        <w:t>június</w:t>
      </w:r>
      <w:r w:rsidRPr="004B2E74">
        <w:rPr>
          <w:noProof/>
        </w:rPr>
        <w:t xml:space="preserve"> 15-ig megteszi a Bizottság előzetes beszámolójára, valamint az Unió előzet</w:t>
      </w:r>
      <w:r>
        <w:rPr>
          <w:noProof/>
        </w:rPr>
        <w:t>es összevont beszámoló</w:t>
      </w:r>
      <w:r w:rsidRPr="006719E3">
        <w:rPr>
          <w:rStyle w:val="CRDeleted"/>
          <w:noProof/>
        </w:rPr>
        <w:t>i</w:t>
      </w:r>
      <w:r w:rsidRPr="006719E3">
        <w:rPr>
          <w:noProof/>
        </w:rPr>
        <w:fldChar w:fldCharType="begin"/>
      </w:r>
      <w:r w:rsidRPr="006719E3">
        <w:rPr>
          <w:noProof/>
        </w:rPr>
        <w:instrText xml:space="preserve"> QUOTE "</w:instrText>
      </w:r>
      <w:r w:rsidRPr="006719E3">
        <w:rPr>
          <w:rStyle w:val="CRMarker"/>
          <w:noProof/>
        </w:rPr>
        <w:instrText>Ö</w:instrText>
      </w:r>
      <w:r w:rsidRPr="006719E3">
        <w:rPr>
          <w:noProof/>
        </w:rPr>
        <w:instrText xml:space="preserve">" </w:instrText>
      </w:r>
      <w:r w:rsidRPr="006719E3">
        <w:rPr>
          <w:noProof/>
        </w:rPr>
        <w:fldChar w:fldCharType="separate"/>
      </w:r>
      <w:r w:rsidRPr="006719E3">
        <w:rPr>
          <w:rStyle w:val="CRMarker"/>
          <w:noProof/>
        </w:rPr>
        <w:t>Ö</w:t>
      </w:r>
      <w:r w:rsidRPr="006719E3">
        <w:rPr>
          <w:noProof/>
        </w:rPr>
        <w:fldChar w:fldCharType="end"/>
      </w:r>
      <w:r w:rsidRPr="006719E3">
        <w:rPr>
          <w:noProof/>
        </w:rPr>
        <w:t> </w:t>
      </w:r>
      <w:r w:rsidRPr="004B2E74">
        <w:rPr>
          <w:noProof/>
        </w:rPr>
        <w:t>já</w:t>
      </w:r>
      <w:r w:rsidRPr="006719E3">
        <w:rPr>
          <w:noProof/>
        </w:rPr>
        <w:t> </w:t>
      </w:r>
      <w:r w:rsidRPr="006719E3">
        <w:rPr>
          <w:noProof/>
        </w:rPr>
        <w:fldChar w:fldCharType="begin"/>
      </w:r>
      <w:r w:rsidRPr="006719E3">
        <w:rPr>
          <w:noProof/>
        </w:rPr>
        <w:instrText xml:space="preserve"> QUOTE "</w:instrText>
      </w:r>
      <w:r w:rsidRPr="006719E3">
        <w:rPr>
          <w:rStyle w:val="CRMarker"/>
          <w:noProof/>
        </w:rPr>
        <w:instrText>Õ</w:instrText>
      </w:r>
      <w:r w:rsidRPr="006719E3">
        <w:rPr>
          <w:noProof/>
        </w:rPr>
        <w:instrText xml:space="preserve">" </w:instrText>
      </w:r>
      <w:r w:rsidRPr="006719E3">
        <w:rPr>
          <w:noProof/>
        </w:rPr>
        <w:fldChar w:fldCharType="separate"/>
      </w:r>
      <w:r w:rsidRPr="006719E3">
        <w:rPr>
          <w:rStyle w:val="CRMarker"/>
          <w:noProof/>
        </w:rPr>
        <w:t>Õ</w:t>
      </w:r>
      <w:r w:rsidRPr="006719E3">
        <w:rPr>
          <w:noProof/>
        </w:rPr>
        <w:fldChar w:fldCharType="end"/>
      </w:r>
      <w:r w:rsidRPr="004B2E74">
        <w:rPr>
          <w:noProof/>
        </w:rPr>
        <w:t>ra vonatkozó észrevételeit.</w:t>
      </w:r>
    </w:p>
    <w:p w14:paraId="6BE42C79" w14:textId="68608F2B" w:rsidR="00862C75" w:rsidRPr="004B2E74" w:rsidRDefault="00862C75" w:rsidP="00862C75">
      <w:pPr>
        <w:rPr>
          <w:noProof/>
        </w:rPr>
      </w:pPr>
      <w:r w:rsidRPr="004B2E74">
        <w:rPr>
          <w:noProof/>
        </w:rPr>
        <w:t>(2)</w:t>
      </w:r>
      <w:r w:rsidRPr="004B2E74">
        <w:rPr>
          <w:noProof/>
        </w:rPr>
        <w:tab/>
        <w:t xml:space="preserve">A Bizottságtól eltérő uniós intézmények és a </w:t>
      </w:r>
      <w:r w:rsidRPr="004B2E74">
        <w:rPr>
          <w:rStyle w:val="CRMinorChangeAdded"/>
          <w:noProof/>
        </w:rPr>
        <w:t>247</w:t>
      </w:r>
      <w:r w:rsidRPr="004B2E74">
        <w:rPr>
          <w:rStyle w:val="CRMinorChangeDeleted"/>
          <w:noProof/>
        </w:rPr>
        <w:t>241</w:t>
      </w:r>
      <w:r w:rsidRPr="004B2E74">
        <w:rPr>
          <w:noProof/>
        </w:rPr>
        <w:t xml:space="preserve">. cikkben említett szervek számvitelért felelős tisztviselőinek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00AC4427">
        <w:rPr>
          <w:noProof/>
          <w:highlight w:val="lightGray"/>
        </w:rPr>
        <w:t> </w:t>
      </w:r>
      <w:r w:rsidRPr="004B2E74">
        <w:rPr>
          <w:noProof/>
          <w:highlight w:val="lightGray"/>
        </w:rPr>
        <w:t>május</w:t>
      </w:r>
      <w:r w:rsidR="00AC4427">
        <w:rPr>
          <w:noProof/>
          <w:highlight w:val="lightGray"/>
        </w:rPr>
        <w:t>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w:t>
      </w:r>
      <w:r w:rsidRPr="004B2E74">
        <w:rPr>
          <w:rStyle w:val="CRRefonteDeleted"/>
          <w:noProof/>
          <w:highlight w:val="lightGray"/>
        </w:rPr>
        <w:t>június</w:t>
      </w:r>
      <w:r w:rsidRPr="004B2E74">
        <w:rPr>
          <w:noProof/>
        </w:rPr>
        <w:t xml:space="preserve"> 15-ig meg kell küldeniük a Bizottság számvitelért felelős tisztviselőjének az általa meghatározott módon és formátumban a végleges összevont beszámoló elkészítéséhez szükséges számviteli információkat.</w:t>
      </w:r>
    </w:p>
    <w:p w14:paraId="2B8AFCD1" w14:textId="567C9EFB" w:rsidR="00862C75" w:rsidRPr="004B2E74" w:rsidRDefault="00862C75" w:rsidP="00862C75">
      <w:pPr>
        <w:rPr>
          <w:noProof/>
        </w:rPr>
      </w:pPr>
      <w:r w:rsidRPr="004B2E74">
        <w:rPr>
          <w:noProof/>
        </w:rPr>
        <w:t xml:space="preserve">A Bizottságtól eltérő uniós intézmények és a </w:t>
      </w:r>
      <w:r w:rsidRPr="004B2E74">
        <w:rPr>
          <w:rStyle w:val="CRMinorChangeAdded"/>
          <w:noProof/>
        </w:rPr>
        <w:t>247</w:t>
      </w:r>
      <w:r w:rsidRPr="004B2E74">
        <w:rPr>
          <w:rStyle w:val="CRMinorChangeDeleted"/>
          <w:noProof/>
        </w:rPr>
        <w:t>241</w:t>
      </w:r>
      <w:r w:rsidRPr="004B2E74">
        <w:rPr>
          <w:noProof/>
        </w:rPr>
        <w:t xml:space="preserve">. cikkben említett minden egyes szerv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00AC4427">
        <w:rPr>
          <w:noProof/>
          <w:highlight w:val="lightGray"/>
        </w:rPr>
        <w:t> </w:t>
      </w:r>
      <w:r w:rsidRPr="004B2E74">
        <w:rPr>
          <w:noProof/>
          <w:highlight w:val="lightGray"/>
        </w:rPr>
        <w:t>június</w:t>
      </w:r>
      <w:r w:rsidR="00AC4427">
        <w:rPr>
          <w:noProof/>
          <w:highlight w:val="lightGray"/>
        </w:rPr>
        <w:t>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w:t>
      </w:r>
      <w:r w:rsidRPr="004B2E74">
        <w:rPr>
          <w:rStyle w:val="CRRefonteDeleted"/>
          <w:noProof/>
          <w:highlight w:val="lightGray"/>
        </w:rPr>
        <w:t>július</w:t>
      </w:r>
      <w:r w:rsidRPr="004B2E74">
        <w:rPr>
          <w:noProof/>
        </w:rPr>
        <w:t xml:space="preserve"> 1-jéig megküldi az Európai Parlamentnek, a Tanácsnak, a Számvevőszéknek és a Bizottság számvitelért felelős tisztviselőjének a végleges beszámolóikat.</w:t>
      </w:r>
    </w:p>
    <w:p w14:paraId="0E11B645" w14:textId="77777777" w:rsidR="00862C75" w:rsidRPr="004B2E74" w:rsidRDefault="00862C75" w:rsidP="00862C75">
      <w:pPr>
        <w:rPr>
          <w:noProof/>
        </w:rPr>
      </w:pPr>
      <w:r w:rsidRPr="004B2E74">
        <w:rPr>
          <w:noProof/>
        </w:rPr>
        <w:t>(3)</w:t>
      </w:r>
      <w:r w:rsidRPr="004B2E74">
        <w:rPr>
          <w:noProof/>
        </w:rPr>
        <w:tab/>
        <w:t xml:space="preserve">Minden egyes uniós intézmény és a </w:t>
      </w:r>
      <w:r w:rsidRPr="004B2E74">
        <w:rPr>
          <w:rStyle w:val="CRMinorChangeAdded"/>
          <w:noProof/>
        </w:rPr>
        <w:t>247</w:t>
      </w:r>
      <w:r w:rsidRPr="004B2E74">
        <w:rPr>
          <w:rStyle w:val="CRMinorChangeDeleted"/>
          <w:noProof/>
        </w:rPr>
        <w:t>241</w:t>
      </w:r>
      <w:r w:rsidRPr="004B2E74">
        <w:rPr>
          <w:noProof/>
        </w:rPr>
        <w:t>. cikkben említett minden egyes szerv számvitelért felelős tisztviselőjének meg kell küldenie a végleges beszámoló továbbításával egyidejűleg az e végleges beszámolóra vonatkozó teljességi nyilatkozatot a Számvevőszéknek, egy másolati példányt pedig a Bizottság számvitelért felelős tisztviselőjének.</w:t>
      </w:r>
    </w:p>
    <w:p w14:paraId="588A2E76" w14:textId="77777777" w:rsidR="00862C75" w:rsidRPr="004B2E74" w:rsidRDefault="00862C75" w:rsidP="00862C75">
      <w:pPr>
        <w:rPr>
          <w:noProof/>
        </w:rPr>
      </w:pPr>
      <w:r>
        <w:rPr>
          <w:noProof/>
        </w:rPr>
        <w:t>A végleges beszámoló</w:t>
      </w:r>
      <w:r w:rsidRPr="006719E3">
        <w:rPr>
          <w:rStyle w:val="CRMinorChangeDeleted"/>
          <w:noProof/>
        </w:rPr>
        <w:t>k</w:t>
      </w:r>
      <w:r w:rsidRPr="004B2E74">
        <w:rPr>
          <w:noProof/>
        </w:rPr>
        <w:t>hoz a számvitelért felelős tisztviselő által kiállított nyilatkozatot kell csatolni, amelyben az kijelen</w:t>
      </w:r>
      <w:r>
        <w:rPr>
          <w:noProof/>
        </w:rPr>
        <w:t>ti, hogy a végleges beszámoló</w:t>
      </w:r>
      <w:r w:rsidRPr="006719E3">
        <w:rPr>
          <w:rStyle w:val="CRMinorChangeDeleted"/>
          <w:noProof/>
        </w:rPr>
        <w:t>k</w:t>
      </w:r>
      <w:r w:rsidRPr="004B2E74">
        <w:rPr>
          <w:noProof/>
        </w:rPr>
        <w:t xml:space="preserve"> ezzel a címmel, valamint a pénzügyi kimutatások megjegyzéseiben meghatározott, alkalmazandó számviteli alapelvekkel, szabályokkal és módszerekkel összhangban készült.</w:t>
      </w:r>
    </w:p>
    <w:p w14:paraId="482543F3" w14:textId="77777777" w:rsidR="00862C75" w:rsidRPr="004B2E74" w:rsidRDefault="00862C75" w:rsidP="00862C75">
      <w:pPr>
        <w:rPr>
          <w:noProof/>
        </w:rPr>
      </w:pPr>
      <w:r w:rsidRPr="004B2E74">
        <w:rPr>
          <w:noProof/>
        </w:rPr>
        <w:t>(4)</w:t>
      </w:r>
      <w:r w:rsidRPr="004B2E74">
        <w:rPr>
          <w:noProof/>
        </w:rPr>
        <w:tab/>
        <w:t xml:space="preserve">A Bizottság számvitelért felelős tisztviselőjének el kell készítenie a végleges összevont beszámolót az e cikk (2) bekezdése értelmében a Bizottságtól eltérő uniós intézmények és a </w:t>
      </w:r>
      <w:r w:rsidRPr="004B2E74">
        <w:rPr>
          <w:rStyle w:val="CRMinorChangeAdded"/>
          <w:noProof/>
        </w:rPr>
        <w:t>247</w:t>
      </w:r>
      <w:r w:rsidRPr="004B2E74">
        <w:rPr>
          <w:rStyle w:val="CRMinorChangeDeleted"/>
          <w:noProof/>
        </w:rPr>
        <w:t>241</w:t>
      </w:r>
      <w:r w:rsidRPr="004B2E74">
        <w:rPr>
          <w:noProof/>
        </w:rPr>
        <w:t>. cikkben említett szervek által benyújtott információk alapján.</w:t>
      </w:r>
    </w:p>
    <w:p w14:paraId="58ACAE5F" w14:textId="77777777" w:rsidR="00862C75" w:rsidRPr="004B2E74" w:rsidRDefault="00862C75" w:rsidP="00862C75">
      <w:pPr>
        <w:rPr>
          <w:noProof/>
        </w:rPr>
      </w:pPr>
      <w:r w:rsidRPr="004B2E74">
        <w:rPr>
          <w:noProof/>
        </w:rPr>
        <w:t>A végleges összevont beszámolóhoz a Bizottság számvitelért felelős tisztviselője által kiállított nyilatkozatot kell csatolni, amelyben az kijelenti, hogy a végleges összevont beszámoló ezzel a címmel, valamint a pénzügyi kimutatások megjegyzéseiben meghatározott, alkalmazandó számviteli alapelvekkel, szabályokkal és módszerekkel összhangban készült.</w:t>
      </w:r>
    </w:p>
    <w:p w14:paraId="73AA5E55" w14:textId="23AF20CB" w:rsidR="00862C75" w:rsidRPr="004B2E74" w:rsidRDefault="00862C75" w:rsidP="00862C75">
      <w:pPr>
        <w:rPr>
          <w:noProof/>
        </w:rPr>
      </w:pPr>
      <w:r w:rsidRPr="004B2E74">
        <w:rPr>
          <w:noProof/>
        </w:rPr>
        <w:t>(5)</w:t>
      </w:r>
      <w:r w:rsidRPr="004B2E74">
        <w:rPr>
          <w:noProof/>
        </w:rPr>
        <w:tab/>
        <w:t>A végleges összevont beszámolónak és a saját</w:t>
      </w:r>
      <w:r>
        <w:rPr>
          <w:noProof/>
        </w:rPr>
        <w:t xml:space="preserve"> végleges beszámoló</w:t>
      </w:r>
      <w:r w:rsidRPr="006719E3">
        <w:rPr>
          <w:rStyle w:val="CRMinorChangeDeleted"/>
          <w:noProof/>
        </w:rPr>
        <w:t>i</w:t>
      </w:r>
      <w:r w:rsidRPr="006719E3">
        <w:rPr>
          <w:rStyle w:val="CRMinorChangeAdded"/>
          <w:noProof/>
        </w:rPr>
        <w:t>já</w:t>
      </w:r>
      <w:r w:rsidRPr="004B2E74">
        <w:rPr>
          <w:noProof/>
        </w:rPr>
        <w:t xml:space="preserve">nak a jóváhagyását követően a Bizottság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00073D81">
        <w:rPr>
          <w:noProof/>
          <w:highlight w:val="lightGray"/>
        </w:rPr>
        <w:t> </w:t>
      </w:r>
      <w:r w:rsidRPr="004B2E74">
        <w:rPr>
          <w:noProof/>
          <w:highlight w:val="lightGray"/>
        </w:rPr>
        <w:t>június 30-ig</w:t>
      </w:r>
      <w:r w:rsidR="00073D81">
        <w:rPr>
          <w:noProof/>
          <w:highlight w:val="lightGray"/>
        </w:rPr>
        <w:t>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Pr>
          <w:noProof/>
        </w:rPr>
        <w:t xml:space="preserve"> </w:t>
      </w:r>
      <w:r w:rsidRPr="006719E3">
        <w:rPr>
          <w:rStyle w:val="CRRefonteDeleted"/>
          <w:noProof/>
          <w:highlight w:val="lightGray"/>
        </w:rPr>
        <w:t>július 31-ig</w:t>
      </w:r>
      <w:r w:rsidRPr="004B2E74">
        <w:rPr>
          <w:noProof/>
        </w:rPr>
        <w:t xml:space="preserve"> elektronikus úton megküldi azokat az Európai Parlamentnek, a Tanácsnak és a Számvevőszéknek.</w:t>
      </w:r>
    </w:p>
    <w:p w14:paraId="69F1CB54" w14:textId="77777777" w:rsidR="00862C75" w:rsidRPr="004B2E74" w:rsidRDefault="00862C75" w:rsidP="00862C75">
      <w:pPr>
        <w:rPr>
          <w:noProof/>
        </w:rPr>
      </w:pPr>
      <w:r w:rsidRPr="004B2E74">
        <w:rPr>
          <w:noProof/>
        </w:rPr>
        <w:t>Ugyanezen időpontig a Bizottság számvitelért felelős tisztviselőjenek el kell juttatnia a végleges összevont beszámolóra vonatkozó teljességi nyilatkozatot a Számvevőszékhez.</w:t>
      </w:r>
    </w:p>
    <w:p w14:paraId="7C123772" w14:textId="77777777" w:rsidR="00862C75" w:rsidRPr="004B2E74" w:rsidRDefault="00862C75" w:rsidP="00862C75">
      <w:pPr>
        <w:pStyle w:val="CRSeparator"/>
        <w:rPr>
          <w:noProof/>
        </w:rPr>
      </w:pPr>
    </w:p>
    <w:p w14:paraId="61E5F9C3"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"ò" </w:instrText>
      </w:r>
      <w:r w:rsidRPr="004B2E74">
        <w:rPr>
          <w:noProof/>
          <w:highlight w:val="lightGray"/>
        </w:rPr>
        <w:fldChar w:fldCharType="separate"/>
      </w:r>
      <w:r w:rsidRPr="004B2E74">
        <w:rPr>
          <w:rStyle w:val="CRMarker"/>
          <w:noProof/>
          <w:highlight w:val="lightGray"/>
        </w:rPr>
        <w:t>ò</w:t>
      </w:r>
      <w:r w:rsidRPr="004B2E74">
        <w:rPr>
          <w:noProof/>
          <w:highlight w:val="lightGray"/>
        </w:rPr>
        <w:fldChar w:fldCharType="end"/>
      </w:r>
      <w:r w:rsidRPr="004B2E74">
        <w:rPr>
          <w:noProof/>
          <w:highlight w:val="lightGray"/>
        </w:rPr>
        <w:t> új szöveg</w:t>
      </w:r>
    </w:p>
    <w:p w14:paraId="4EAB96AA" w14:textId="77777777" w:rsidR="00862C75" w:rsidRPr="004B2E74" w:rsidRDefault="00862C75" w:rsidP="00862C75">
      <w:pPr>
        <w:rPr>
          <w:noProof/>
        </w:rPr>
      </w:pPr>
      <w:r w:rsidRPr="004B2E74">
        <w:rPr>
          <w:noProof/>
          <w:highlight w:val="lightGray"/>
        </w:rPr>
        <w:t>A Számvevőszék július 31-ig elfogadja véleményét az Unió éves beszámolójának, valamint a 247. cikkben említett intézmények és szervek beszámolóinak megbízhatóságáról.</w:t>
      </w:r>
    </w:p>
    <w:p w14:paraId="27BFD605" w14:textId="77777777" w:rsidR="00862C75" w:rsidRPr="004B2E74" w:rsidRDefault="00862C75" w:rsidP="00862C75">
      <w:pPr>
        <w:pStyle w:val="CRSeparator"/>
        <w:rPr>
          <w:noProof/>
        </w:rPr>
      </w:pPr>
    </w:p>
    <w:p w14:paraId="058244A1" w14:textId="77777777" w:rsidR="00862C75" w:rsidRPr="004B2E74" w:rsidRDefault="00862C75" w:rsidP="00862C75">
      <w:pPr>
        <w:pStyle w:val="CRReference"/>
        <w:rPr>
          <w:noProof/>
          <w:highlight w:val="lightGray"/>
        </w:rPr>
      </w:pPr>
      <w:r w:rsidRPr="004B2E74">
        <w:rPr>
          <w:noProof/>
        </w:rPr>
        <w:fldChar w:fldCharType="begin"/>
      </w:r>
      <w:r w:rsidRPr="004B2E74">
        <w:rPr>
          <w:noProof/>
        </w:rPr>
        <w:instrText xml:space="preserve"> QUOTE "ê" </w:instrText>
      </w:r>
      <w:r w:rsidRPr="004B2E74">
        <w:rPr>
          <w:noProof/>
        </w:rPr>
        <w:fldChar w:fldCharType="separate"/>
      </w:r>
      <w:r w:rsidRPr="004B2E74">
        <w:rPr>
          <w:rStyle w:val="CRMarker"/>
          <w:noProof/>
        </w:rPr>
        <w:t>ê</w:t>
      </w:r>
      <w:r w:rsidRPr="004B2E74">
        <w:rPr>
          <w:noProof/>
        </w:rPr>
        <w:fldChar w:fldCharType="end"/>
      </w:r>
      <w:r w:rsidRPr="004B2E74">
        <w:rPr>
          <w:noProof/>
        </w:rPr>
        <w:t> 2018/1046</w:t>
      </w:r>
      <w:r>
        <w:rPr>
          <w:noProof/>
        </w:rPr>
        <w:t xml:space="preserve"> (kiigazított szöveg)</w:t>
      </w:r>
    </w:p>
    <w:p w14:paraId="718F7A8D"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"ð" </w:instrText>
      </w:r>
      <w:r w:rsidRPr="004B2E74">
        <w:rPr>
          <w:noProof/>
          <w:highlight w:val="lightGray"/>
        </w:rPr>
        <w:fldChar w:fldCharType="separate"/>
      </w:r>
      <w:r w:rsidRPr="004B2E74">
        <w:rPr>
          <w:rStyle w:val="CRMarker"/>
          <w:noProof/>
          <w:highlight w:val="lightGray"/>
        </w:rPr>
        <w:t>ð</w:t>
      </w:r>
      <w:r w:rsidRPr="004B2E74">
        <w:rPr>
          <w:noProof/>
          <w:highlight w:val="lightGray"/>
        </w:rPr>
        <w:fldChar w:fldCharType="end"/>
      </w:r>
      <w:r w:rsidRPr="004B2E74">
        <w:rPr>
          <w:noProof/>
          <w:highlight w:val="lightGray"/>
        </w:rPr>
        <w:t> új szöveg</w:t>
      </w:r>
    </w:p>
    <w:p w14:paraId="285D578E" w14:textId="77777777" w:rsidR="00862C75" w:rsidRPr="004B2E74" w:rsidRDefault="00862C75" w:rsidP="00862C75">
      <w:pPr>
        <w:rPr>
          <w:noProof/>
        </w:rPr>
      </w:pPr>
      <w:r w:rsidRPr="004B2E74">
        <w:rPr>
          <w:noProof/>
        </w:rPr>
        <w:t>(6)</w:t>
      </w:r>
      <w:r w:rsidRPr="004B2E74">
        <w:rPr>
          <w:noProof/>
        </w:rPr>
        <w:tab/>
        <w:t>A végleges összevont beszámolót a Számvevőszék által az EUMSZ 287. cikkével és az Euratom-Szerződés 106a. cikkével összhangban adott megbízhatósági nyilatko</w:t>
      </w:r>
      <w:r>
        <w:rPr>
          <w:noProof/>
        </w:rPr>
        <w:t xml:space="preserve">zattal együtt november 15-éig </w:t>
      </w:r>
      <w:r w:rsidRPr="006719E3">
        <w:rPr>
          <w:rStyle w:val="CRDeleted"/>
          <w:noProof/>
        </w:rPr>
        <w:t>ki</w:t>
      </w:r>
      <w:r w:rsidRPr="006719E3">
        <w:rPr>
          <w:noProof/>
        </w:rPr>
        <w:t xml:space="preserve"> </w:t>
      </w:r>
      <w:r w:rsidRPr="006719E3">
        <w:rPr>
          <w:noProof/>
        </w:rPr>
        <w:fldChar w:fldCharType="begin"/>
      </w:r>
      <w:r w:rsidRPr="006719E3">
        <w:rPr>
          <w:noProof/>
        </w:rPr>
        <w:instrText xml:space="preserve"> QUOTE "</w:instrText>
      </w:r>
      <w:r w:rsidRPr="006719E3">
        <w:rPr>
          <w:rStyle w:val="CRMarker"/>
          <w:noProof/>
        </w:rPr>
        <w:instrText>Ö</w:instrText>
      </w:r>
      <w:r w:rsidRPr="006719E3">
        <w:rPr>
          <w:noProof/>
        </w:rPr>
        <w:instrText xml:space="preserve">" </w:instrText>
      </w:r>
      <w:r w:rsidRPr="006719E3">
        <w:rPr>
          <w:noProof/>
        </w:rPr>
        <w:fldChar w:fldCharType="separate"/>
      </w:r>
      <w:r w:rsidRPr="006719E3">
        <w:rPr>
          <w:rStyle w:val="CRMarker"/>
          <w:noProof/>
        </w:rPr>
        <w:t>Ö</w:t>
      </w:r>
      <w:r w:rsidRPr="006719E3">
        <w:rPr>
          <w:noProof/>
        </w:rPr>
        <w:fldChar w:fldCharType="end"/>
      </w:r>
      <w:r w:rsidRPr="006719E3">
        <w:rPr>
          <w:noProof/>
        </w:rPr>
        <w:t> </w:t>
      </w:r>
      <w:r w:rsidRPr="004B2E74">
        <w:rPr>
          <w:noProof/>
        </w:rPr>
        <w:t>közzé</w:t>
      </w:r>
      <w:r w:rsidRPr="006719E3">
        <w:rPr>
          <w:noProof/>
        </w:rPr>
        <w:t> </w:t>
      </w:r>
      <w:r w:rsidRPr="006719E3">
        <w:rPr>
          <w:noProof/>
        </w:rPr>
        <w:fldChar w:fldCharType="begin"/>
      </w:r>
      <w:r w:rsidRPr="006719E3">
        <w:rPr>
          <w:noProof/>
        </w:rPr>
        <w:instrText xml:space="preserve"> QUOTE "</w:instrText>
      </w:r>
      <w:r w:rsidRPr="006719E3">
        <w:rPr>
          <w:rStyle w:val="CRMarker"/>
          <w:noProof/>
        </w:rPr>
        <w:instrText>Õ</w:instrText>
      </w:r>
      <w:r w:rsidRPr="006719E3">
        <w:rPr>
          <w:noProof/>
        </w:rPr>
        <w:instrText xml:space="preserve">" </w:instrText>
      </w:r>
      <w:r w:rsidRPr="006719E3">
        <w:rPr>
          <w:noProof/>
        </w:rPr>
        <w:fldChar w:fldCharType="separate"/>
      </w:r>
      <w:r w:rsidRPr="006719E3">
        <w:rPr>
          <w:rStyle w:val="CRMarker"/>
          <w:noProof/>
        </w:rPr>
        <w:t>Õ</w:t>
      </w:r>
      <w:r w:rsidRPr="006719E3">
        <w:rPr>
          <w:noProof/>
        </w:rPr>
        <w:fldChar w:fldCharType="end"/>
      </w:r>
      <w:r>
        <w:rPr>
          <w:noProof/>
        </w:rPr>
        <w:t xml:space="preserve"> kell </w:t>
      </w:r>
      <w:r w:rsidRPr="006719E3">
        <w:rPr>
          <w:rStyle w:val="CRDeleted"/>
          <w:noProof/>
        </w:rPr>
        <w:t>hirdetni</w:t>
      </w:r>
      <w:r w:rsidRPr="006719E3">
        <w:rPr>
          <w:noProof/>
        </w:rPr>
        <w:t xml:space="preserve"> </w:t>
      </w:r>
      <w:r w:rsidRPr="006719E3">
        <w:rPr>
          <w:noProof/>
        </w:rPr>
        <w:fldChar w:fldCharType="begin"/>
      </w:r>
      <w:r w:rsidRPr="006719E3">
        <w:rPr>
          <w:noProof/>
        </w:rPr>
        <w:instrText xml:space="preserve"> QUOTE "</w:instrText>
      </w:r>
      <w:r w:rsidRPr="006719E3">
        <w:rPr>
          <w:rStyle w:val="CRMarker"/>
          <w:noProof/>
        </w:rPr>
        <w:instrText>Ö</w:instrText>
      </w:r>
      <w:r w:rsidRPr="006719E3">
        <w:rPr>
          <w:noProof/>
        </w:rPr>
        <w:instrText xml:space="preserve">" </w:instrText>
      </w:r>
      <w:r w:rsidRPr="006719E3">
        <w:rPr>
          <w:noProof/>
        </w:rPr>
        <w:fldChar w:fldCharType="separate"/>
      </w:r>
      <w:r w:rsidRPr="006719E3">
        <w:rPr>
          <w:rStyle w:val="CRMarker"/>
          <w:noProof/>
        </w:rPr>
        <w:t>Ö</w:t>
      </w:r>
      <w:r w:rsidRPr="006719E3">
        <w:rPr>
          <w:noProof/>
        </w:rPr>
        <w:fldChar w:fldCharType="end"/>
      </w:r>
      <w:r w:rsidRPr="006719E3">
        <w:rPr>
          <w:noProof/>
        </w:rPr>
        <w:t> </w:t>
      </w:r>
      <w:r w:rsidRPr="004B2E74">
        <w:rPr>
          <w:noProof/>
        </w:rPr>
        <w:t>tenni</w:t>
      </w:r>
      <w:r w:rsidRPr="006719E3">
        <w:rPr>
          <w:noProof/>
        </w:rPr>
        <w:t> </w:t>
      </w:r>
      <w:r w:rsidRPr="006719E3">
        <w:rPr>
          <w:noProof/>
        </w:rPr>
        <w:fldChar w:fldCharType="begin"/>
      </w:r>
      <w:r w:rsidRPr="006719E3">
        <w:rPr>
          <w:noProof/>
        </w:rPr>
        <w:instrText xml:space="preserve"> QUOTE "</w:instrText>
      </w:r>
      <w:r w:rsidRPr="006719E3">
        <w:rPr>
          <w:rStyle w:val="CRMarker"/>
          <w:noProof/>
        </w:rPr>
        <w:instrText>Õ</w:instrText>
      </w:r>
      <w:r w:rsidRPr="006719E3">
        <w:rPr>
          <w:noProof/>
        </w:rPr>
        <w:instrText xml:space="preserve">" </w:instrText>
      </w:r>
      <w:r w:rsidRPr="006719E3">
        <w:rPr>
          <w:noProof/>
        </w:rPr>
        <w:fldChar w:fldCharType="separate"/>
      </w:r>
      <w:r w:rsidRPr="006719E3">
        <w:rPr>
          <w:rStyle w:val="CRMarker"/>
          <w:noProof/>
        </w:rPr>
        <w:t>Õ</w:t>
      </w:r>
      <w:r w:rsidRPr="006719E3">
        <w:rPr>
          <w:noProof/>
        </w:rPr>
        <w:fldChar w:fldCharType="end"/>
      </w:r>
      <w:r w:rsidRPr="004B2E74">
        <w:rPr>
          <w:noProof/>
        </w:rPr>
        <w:t xml:space="preserve"> az </w:t>
      </w:r>
      <w:r w:rsidRPr="004B2E74">
        <w:rPr>
          <w:i/>
          <w:noProof/>
        </w:rPr>
        <w:t>Európai Unió Hivatalos Lapjában</w:t>
      </w:r>
      <w:r w:rsidRPr="004B2E74">
        <w:rPr>
          <w:noProof/>
        </w:rPr>
        <w:t>.</w:t>
      </w:r>
    </w:p>
    <w:p w14:paraId="1FF49E75" w14:textId="77777777" w:rsidR="00862C75" w:rsidRPr="004B2E74" w:rsidRDefault="00862C75" w:rsidP="00862C75">
      <w:pPr>
        <w:pStyle w:val="SectionTitle"/>
        <w:rPr>
          <w:noProof/>
        </w:rPr>
      </w:pPr>
      <w:r w:rsidRPr="004B2E74">
        <w:rPr>
          <w:i/>
          <w:noProof/>
        </w:rPr>
        <w:t>2. FEJEZET</w:t>
      </w:r>
    </w:p>
    <w:p w14:paraId="066FA701" w14:textId="77777777" w:rsidR="00862C75" w:rsidRPr="004B2E74" w:rsidRDefault="00862C75" w:rsidP="00862C75">
      <w:pPr>
        <w:pStyle w:val="SectionTitle"/>
        <w:rPr>
          <w:noProof/>
        </w:rPr>
      </w:pPr>
      <w:r w:rsidRPr="004B2E74">
        <w:rPr>
          <w:i/>
          <w:noProof/>
        </w:rPr>
        <w:t>Integrált pénzügyi és elszámoltathatósági jelentéstétel</w:t>
      </w:r>
    </w:p>
    <w:p w14:paraId="04668332" w14:textId="77777777" w:rsidR="00862C75" w:rsidRPr="004B2E74" w:rsidRDefault="00862C75" w:rsidP="00862C75">
      <w:pPr>
        <w:pStyle w:val="Titrearticle"/>
        <w:rPr>
          <w:noProof/>
        </w:rPr>
      </w:pPr>
      <w:r w:rsidRPr="004B2E74">
        <w:rPr>
          <w:rStyle w:val="CRMinorChangeAdded"/>
          <w:noProof/>
        </w:rPr>
        <w:t>253</w:t>
      </w:r>
      <w:r w:rsidRPr="004B2E74">
        <w:rPr>
          <w:rStyle w:val="CRMinorChangeDeleted"/>
          <w:noProof/>
        </w:rPr>
        <w:t>247</w:t>
      </w:r>
      <w:r w:rsidRPr="004B2E74">
        <w:rPr>
          <w:iCs/>
          <w:noProof/>
        </w:rPr>
        <w:t>.</w:t>
      </w:r>
      <w:r w:rsidRPr="004B2E74">
        <w:rPr>
          <w:noProof/>
        </w:rPr>
        <w:t xml:space="preserve"> cikk</w:t>
      </w:r>
    </w:p>
    <w:p w14:paraId="6BC3C09F" w14:textId="77777777" w:rsidR="00862C75" w:rsidRPr="004B2E74" w:rsidRDefault="00862C75" w:rsidP="00862C75">
      <w:pPr>
        <w:pStyle w:val="NormalCentered"/>
        <w:rPr>
          <w:b/>
          <w:bCs/>
          <w:noProof/>
        </w:rPr>
      </w:pPr>
      <w:r w:rsidRPr="004B2E74">
        <w:rPr>
          <w:b/>
          <w:noProof/>
        </w:rPr>
        <w:t>Integrált pénzügyi és elszámoltathatósági jelentéstétel</w:t>
      </w:r>
    </w:p>
    <w:p w14:paraId="4FC17B16" w14:textId="77777777" w:rsidR="00862C75" w:rsidRPr="004B2E74" w:rsidRDefault="00862C75" w:rsidP="00862C75">
      <w:pPr>
        <w:rPr>
          <w:noProof/>
        </w:rPr>
      </w:pPr>
      <w:r w:rsidRPr="004B2E74">
        <w:rPr>
          <w:noProof/>
        </w:rPr>
        <w:t>(1)</w:t>
      </w:r>
      <w:r w:rsidRPr="004B2E74">
        <w:rPr>
          <w:noProof/>
        </w:rPr>
        <w:tab/>
        <w:t>A Bizottság a következő pénzügyi év július 31-ig integrált pénzügyi és elszámoltathatósági jelentéscsomagot küld az Európai Parlamentnek és a Tanácsnak, amely a következőket tartalmazza:</w:t>
      </w:r>
    </w:p>
    <w:p w14:paraId="4C9BE76A" w14:textId="77777777" w:rsidR="00862C75" w:rsidRPr="004B2E74" w:rsidRDefault="00862C75" w:rsidP="00862C75">
      <w:pPr>
        <w:pStyle w:val="Point0"/>
        <w:rPr>
          <w:noProof/>
        </w:rPr>
      </w:pPr>
      <w:r w:rsidRPr="004B2E74">
        <w:rPr>
          <w:noProof/>
        </w:rPr>
        <w:tab/>
        <w:t>a)</w:t>
      </w:r>
      <w:r w:rsidRPr="004B2E74">
        <w:rPr>
          <w:noProof/>
        </w:rPr>
        <w:tab/>
        <w:t xml:space="preserve">a </w:t>
      </w:r>
      <w:r w:rsidRPr="004B2E74">
        <w:rPr>
          <w:rStyle w:val="CRMinorChangeAdded"/>
          <w:noProof/>
        </w:rPr>
        <w:t>252</w:t>
      </w:r>
      <w:r w:rsidRPr="004B2E74">
        <w:rPr>
          <w:rStyle w:val="CRMinorChangeDeleted"/>
          <w:noProof/>
        </w:rPr>
        <w:t>246</w:t>
      </w:r>
      <w:r w:rsidRPr="004B2E74">
        <w:rPr>
          <w:noProof/>
        </w:rPr>
        <w:t>. cikkben említett végleges összevont beszámoló;</w:t>
      </w:r>
    </w:p>
    <w:p w14:paraId="1409A0FB" w14:textId="77777777" w:rsidR="00862C75" w:rsidRPr="004B2E74" w:rsidRDefault="00862C75" w:rsidP="00862C75">
      <w:pPr>
        <w:pStyle w:val="Point0"/>
        <w:rPr>
          <w:noProof/>
        </w:rPr>
      </w:pPr>
      <w:r w:rsidRPr="004B2E74">
        <w:rPr>
          <w:noProof/>
        </w:rPr>
        <w:tab/>
        <w:t>b)</w:t>
      </w:r>
      <w:r w:rsidRPr="004B2E74">
        <w:rPr>
          <w:noProof/>
        </w:rPr>
        <w:tab/>
        <w:t>az éves irányítási és teljesítményjelentés, amely tartalmazza az egyes megbízott, engedélyezésre jogosult tisztviselők éves tevékenységi jelentéseiben említett belső kontroll és pénzügyi irányítási eredmények világos és tömör összefoglalását, és amely magában foglalja a Bizottság legfontosabb irányítási szabályaira vonatkozó tájékoztatást, valamint:</w:t>
      </w:r>
    </w:p>
    <w:p w14:paraId="50717DFF" w14:textId="77777777" w:rsidR="00862C75" w:rsidRPr="004B2E74" w:rsidRDefault="00862C75" w:rsidP="00862C75">
      <w:pPr>
        <w:pStyle w:val="Point1"/>
        <w:rPr>
          <w:noProof/>
        </w:rPr>
      </w:pPr>
      <w:r w:rsidRPr="004B2E74">
        <w:rPr>
          <w:noProof/>
        </w:rPr>
        <w:tab/>
        <w:t>i.</w:t>
      </w:r>
      <w:r w:rsidRPr="004B2E74">
        <w:rPr>
          <w:noProof/>
        </w:rPr>
        <w:tab/>
        <w:t>az uniós kiadások következetes módszerekkel megállapított becsült hibaszintjét és a jövőbeli korrekcióra vonatkozó becslést;</w:t>
      </w:r>
    </w:p>
    <w:p w14:paraId="2CFB7E0C" w14:textId="77777777" w:rsidR="00862C75" w:rsidRPr="004B2E74" w:rsidRDefault="00862C75" w:rsidP="00862C75">
      <w:pPr>
        <w:pStyle w:val="Point1"/>
        <w:rPr>
          <w:noProof/>
        </w:rPr>
      </w:pPr>
      <w:r w:rsidRPr="004B2E74">
        <w:rPr>
          <w:noProof/>
        </w:rPr>
        <w:tab/>
        <w:t>ii.</w:t>
      </w:r>
      <w:r w:rsidRPr="004B2E74">
        <w:rPr>
          <w:noProof/>
        </w:rPr>
        <w:tab/>
        <w:t>a költségvetést érintő megelőző és korrekciós intézkedésekre vonatkozó információt, amelyekben be kell mutatni a költségvetés jogsértő kiadásokkal szembeni védelmére hozott intézkedések pénzügyi hatásait;</w:t>
      </w:r>
    </w:p>
    <w:p w14:paraId="471F671A" w14:textId="77777777" w:rsidR="00862C75" w:rsidRPr="004B2E74" w:rsidRDefault="00862C75" w:rsidP="00862C75">
      <w:pPr>
        <w:pStyle w:val="Point1"/>
        <w:rPr>
          <w:noProof/>
        </w:rPr>
      </w:pPr>
      <w:r w:rsidRPr="004B2E74">
        <w:rPr>
          <w:noProof/>
        </w:rPr>
        <w:tab/>
        <w:t>iii.</w:t>
      </w:r>
      <w:r w:rsidRPr="004B2E74">
        <w:rPr>
          <w:noProof/>
        </w:rPr>
        <w:tab/>
        <w:t>a Bizottság csalás elleni stratégiájának végrehajtására vonatkozó információt;</w:t>
      </w:r>
    </w:p>
    <w:p w14:paraId="1AC33AFF" w14:textId="77777777" w:rsidR="00862C75" w:rsidRPr="004B2E74" w:rsidRDefault="00862C75" w:rsidP="00862C75">
      <w:pPr>
        <w:pStyle w:val="Point0"/>
        <w:rPr>
          <w:noProof/>
        </w:rPr>
      </w:pPr>
      <w:r w:rsidRPr="004B2E74">
        <w:rPr>
          <w:noProof/>
        </w:rPr>
        <w:tab/>
        <w:t>c)</w:t>
      </w:r>
      <w:r w:rsidRPr="004B2E74">
        <w:rPr>
          <w:noProof/>
        </w:rPr>
        <w:tab/>
        <w:t xml:space="preserve">a jövőbeli pénzbeáramlások és -kiáramlások alakulásának hosszú távú, a következő </w:t>
      </w:r>
      <w:r>
        <w:rPr>
          <w:noProof/>
        </w:rPr>
        <w:t>öt évre vonatkozó előrejelzése</w:t>
      </w:r>
      <w:r w:rsidRPr="006719E3">
        <w:rPr>
          <w:rStyle w:val="CRDeleted"/>
          <w:noProof/>
        </w:rPr>
        <w:t>. Az előrejelzést</w:t>
      </w:r>
      <w:r w:rsidRPr="006719E3">
        <w:rPr>
          <w:noProof/>
        </w:rPr>
        <w:fldChar w:fldCharType="begin"/>
      </w:r>
      <w:r w:rsidRPr="006719E3">
        <w:rPr>
          <w:noProof/>
        </w:rPr>
        <w:instrText xml:space="preserve"> QUOTE "</w:instrText>
      </w:r>
      <w:r w:rsidRPr="006719E3">
        <w:rPr>
          <w:rStyle w:val="CRMarker"/>
          <w:noProof/>
        </w:rPr>
        <w:instrText>Ö</w:instrText>
      </w:r>
      <w:r w:rsidRPr="006719E3">
        <w:rPr>
          <w:noProof/>
        </w:rPr>
        <w:instrText xml:space="preserve">" </w:instrText>
      </w:r>
      <w:r w:rsidRPr="006719E3">
        <w:rPr>
          <w:noProof/>
        </w:rPr>
        <w:fldChar w:fldCharType="separate"/>
      </w:r>
      <w:r w:rsidRPr="006719E3">
        <w:rPr>
          <w:rStyle w:val="CRMarker"/>
          <w:noProof/>
        </w:rPr>
        <w:t>Ö</w:t>
      </w:r>
      <w:r w:rsidRPr="006719E3">
        <w:rPr>
          <w:noProof/>
        </w:rPr>
        <w:fldChar w:fldCharType="end"/>
      </w:r>
      <w:r w:rsidRPr="006719E3">
        <w:rPr>
          <w:noProof/>
        </w:rPr>
        <w:t> </w:t>
      </w:r>
      <w:r w:rsidRPr="004B2E74">
        <w:rPr>
          <w:noProof/>
        </w:rPr>
        <w:t>, amelyet</w:t>
      </w:r>
      <w:r w:rsidRPr="006719E3">
        <w:rPr>
          <w:noProof/>
        </w:rPr>
        <w:t> </w:t>
      </w:r>
      <w:r w:rsidRPr="006719E3">
        <w:rPr>
          <w:noProof/>
        </w:rPr>
        <w:fldChar w:fldCharType="begin"/>
      </w:r>
      <w:r w:rsidRPr="006719E3">
        <w:rPr>
          <w:noProof/>
        </w:rPr>
        <w:instrText xml:space="preserve"> QUOTE "</w:instrText>
      </w:r>
      <w:r w:rsidRPr="006719E3">
        <w:rPr>
          <w:rStyle w:val="CRMarker"/>
          <w:noProof/>
        </w:rPr>
        <w:instrText>Õ</w:instrText>
      </w:r>
      <w:r w:rsidRPr="006719E3">
        <w:rPr>
          <w:noProof/>
        </w:rPr>
        <w:instrText xml:space="preserve">" </w:instrText>
      </w:r>
      <w:r w:rsidRPr="006719E3">
        <w:rPr>
          <w:noProof/>
        </w:rPr>
        <w:fldChar w:fldCharType="separate"/>
      </w:r>
      <w:r w:rsidRPr="006719E3">
        <w:rPr>
          <w:rStyle w:val="CRMarker"/>
          <w:noProof/>
        </w:rPr>
        <w:t>Õ</w:t>
      </w:r>
      <w:r w:rsidRPr="006719E3">
        <w:rPr>
          <w:noProof/>
        </w:rPr>
        <w:fldChar w:fldCharType="end"/>
      </w:r>
      <w:r w:rsidRPr="004B2E74">
        <w:rPr>
          <w:noProof/>
        </w:rPr>
        <w:t xml:space="preserve"> az alkalmazandó többéves pénzügyi keretek és </w:t>
      </w:r>
      <w:r w:rsidRPr="004B2E74">
        <w:rPr>
          <w:rStyle w:val="CRMinorChangeAdded"/>
          <w:noProof/>
        </w:rPr>
        <w:t>az (EU, Euratom) 2020/2053 határozat</w:t>
      </w:r>
      <w:r w:rsidRPr="004B2E74">
        <w:rPr>
          <w:rStyle w:val="CRMinorChangeDeleted"/>
          <w:noProof/>
        </w:rPr>
        <w:t>a 2014/335/EU, Euratom határozat</w:t>
      </w:r>
      <w:r w:rsidRPr="004B2E74">
        <w:rPr>
          <w:noProof/>
        </w:rPr>
        <w:t xml:space="preserve"> alapján kell elkészíteni;</w:t>
      </w:r>
    </w:p>
    <w:p w14:paraId="4EBB075A" w14:textId="77777777" w:rsidR="00862C75" w:rsidRPr="004B2E74" w:rsidRDefault="00862C75" w:rsidP="00862C75">
      <w:pPr>
        <w:pStyle w:val="Point0"/>
        <w:rPr>
          <w:noProof/>
        </w:rPr>
      </w:pPr>
      <w:r w:rsidRPr="004B2E74">
        <w:rPr>
          <w:noProof/>
        </w:rPr>
        <w:tab/>
        <w:t>d)</w:t>
      </w:r>
      <w:r w:rsidRPr="004B2E74">
        <w:rPr>
          <w:noProof/>
        </w:rPr>
        <w:tab/>
        <w:t xml:space="preserve">a </w:t>
      </w:r>
      <w:r w:rsidRPr="004B2E74">
        <w:rPr>
          <w:rStyle w:val="CRMinorChangeAdded"/>
          <w:noProof/>
        </w:rPr>
        <w:t>119. cikk (8) bekezdésében</w:t>
      </w:r>
      <w:r w:rsidRPr="004B2E74">
        <w:rPr>
          <w:rStyle w:val="CRMinorChangeDeleted"/>
          <w:noProof/>
        </w:rPr>
        <w:t>118. cikk (4) bekezdésében</w:t>
      </w:r>
      <w:r>
        <w:rPr>
          <w:noProof/>
        </w:rPr>
        <w:t xml:space="preserve"> említett</w:t>
      </w:r>
      <w:r w:rsidRPr="006719E3">
        <w:rPr>
          <w:rStyle w:val="CRMinorChangeDeleted"/>
          <w:noProof/>
        </w:rPr>
        <w:t>,</w:t>
      </w:r>
      <w:r w:rsidRPr="004B2E74">
        <w:rPr>
          <w:noProof/>
        </w:rPr>
        <w:t xml:space="preserve"> belső ellenőrzési jelentés;</w:t>
      </w:r>
    </w:p>
    <w:p w14:paraId="7815E2CE" w14:textId="77777777" w:rsidR="00862C75" w:rsidRPr="004B2E74" w:rsidRDefault="00862C75" w:rsidP="00862C75">
      <w:pPr>
        <w:pStyle w:val="Point0"/>
        <w:rPr>
          <w:noProof/>
        </w:rPr>
      </w:pPr>
      <w:r w:rsidRPr="004B2E74">
        <w:rPr>
          <w:noProof/>
        </w:rPr>
        <w:tab/>
        <w:t>e)</w:t>
      </w:r>
      <w:r w:rsidRPr="004B2E74">
        <w:rPr>
          <w:noProof/>
        </w:rPr>
        <w:tab/>
        <w:t>az EUMSZ 318. cikkében említett, az Unió pénzügyi helyzetét az elért eredmények alapján bemutató értékelés, amely különösen a szakpolitikai célok megvalósítása irányába tett lépéseket elemzi, figyelembe véve az e rendelet 33. cikkében említett teljesítménymutatókat;</w:t>
      </w:r>
    </w:p>
    <w:p w14:paraId="7AAAF43D" w14:textId="2B9ADE2E" w:rsidR="00862C75" w:rsidRPr="004B2E74" w:rsidRDefault="00862C75" w:rsidP="00862C75">
      <w:pPr>
        <w:pStyle w:val="Point0"/>
        <w:rPr>
          <w:noProof/>
        </w:rPr>
      </w:pPr>
      <w:r w:rsidRPr="004B2E74">
        <w:rPr>
          <w:noProof/>
        </w:rPr>
        <w:tab/>
        <w:t>f)</w:t>
      </w:r>
      <w:r w:rsidRPr="004B2E74">
        <w:rPr>
          <w:noProof/>
        </w:rPr>
        <w:tab/>
      </w:r>
      <w:r w:rsidRPr="00073D81">
        <w:rPr>
          <w:rStyle w:val="CRRefonteDeleted"/>
          <w:noProof/>
          <w:highlight w:val="lightGray"/>
        </w:rPr>
        <w:t>a</w:t>
      </w:r>
      <w:r w:rsidR="00073D81" w:rsidRPr="00073D81">
        <w:rPr>
          <w:rStyle w:val="CRRefonteDeleted"/>
          <w:noProof/>
          <w:highlight w:val="lightGray"/>
        </w:rPr>
        <w:t xml:space="preserve"> 261. cikk (3) bekezdésében</w:t>
      </w:r>
      <w:r w:rsidRPr="004B2E74">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w:t>
      </w:r>
      <w:r w:rsidR="003B23D6">
        <w:rPr>
          <w:noProof/>
          <w:highlight w:val="lightGray"/>
        </w:rPr>
        <w:t xml:space="preserve">a </w:t>
      </w:r>
      <w:r w:rsidRPr="004B2E74">
        <w:rPr>
          <w:noProof/>
          <w:highlight w:val="lightGray"/>
        </w:rPr>
        <w:t>267. cikk (2) bekezdésében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említett, a mentesítés nyomon követéséről szóló jelentés.</w:t>
      </w:r>
    </w:p>
    <w:p w14:paraId="0B68CEA9" w14:textId="77777777" w:rsidR="00862C75" w:rsidRPr="004B2E74" w:rsidRDefault="00862C75" w:rsidP="00862C75">
      <w:pPr>
        <w:pStyle w:val="CRSeparator"/>
        <w:rPr>
          <w:noProof/>
        </w:rPr>
      </w:pPr>
    </w:p>
    <w:p w14:paraId="4ECCDEAB"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"ò" </w:instrText>
      </w:r>
      <w:r w:rsidRPr="004B2E74">
        <w:rPr>
          <w:noProof/>
          <w:highlight w:val="lightGray"/>
        </w:rPr>
        <w:fldChar w:fldCharType="separate"/>
      </w:r>
      <w:r w:rsidRPr="004B2E74">
        <w:rPr>
          <w:rStyle w:val="CRMarker"/>
          <w:noProof/>
          <w:highlight w:val="lightGray"/>
        </w:rPr>
        <w:t>ò</w:t>
      </w:r>
      <w:r w:rsidRPr="004B2E74">
        <w:rPr>
          <w:noProof/>
          <w:highlight w:val="lightGray"/>
        </w:rPr>
        <w:fldChar w:fldCharType="end"/>
      </w:r>
      <w:r w:rsidRPr="004B2E74">
        <w:rPr>
          <w:noProof/>
          <w:highlight w:val="lightGray"/>
        </w:rPr>
        <w:t> új szöveg</w:t>
      </w:r>
    </w:p>
    <w:p w14:paraId="24872595" w14:textId="77777777" w:rsidR="00862C75" w:rsidRPr="004B2E74" w:rsidRDefault="00862C75" w:rsidP="00862C75">
      <w:pPr>
        <w:pStyle w:val="Point0"/>
        <w:rPr>
          <w:noProof/>
        </w:rPr>
      </w:pPr>
      <w:r w:rsidRPr="004B2E74">
        <w:rPr>
          <w:noProof/>
        </w:rPr>
        <w:tab/>
      </w:r>
      <w:r w:rsidRPr="004B2E74">
        <w:rPr>
          <w:noProof/>
          <w:highlight w:val="lightGray"/>
        </w:rPr>
        <w:t>g)</w:t>
      </w:r>
      <w:r w:rsidRPr="004B2E74">
        <w:rPr>
          <w:noProof/>
        </w:rPr>
        <w:tab/>
      </w:r>
      <w:r w:rsidRPr="004B2E74">
        <w:rPr>
          <w:noProof/>
          <w:highlight w:val="lightGray"/>
        </w:rPr>
        <w:t>a költségvetési biztosítékokból vagy pénzügyi támogatásból származó, a költségvetés által viselt függő kötelezettségek fenntarthatóságának értékelése az e cikk c) pontjában említett előrejelzéssel együtt és a 214. cikk (3) bekezdése szerint.</w:t>
      </w:r>
    </w:p>
    <w:p w14:paraId="6FB98856" w14:textId="77777777" w:rsidR="00862C75" w:rsidRPr="004B2E74" w:rsidRDefault="00862C75" w:rsidP="00862C75">
      <w:pPr>
        <w:pStyle w:val="CRSeparator"/>
        <w:rPr>
          <w:noProof/>
        </w:rPr>
      </w:pPr>
    </w:p>
    <w:p w14:paraId="3BB048D3" w14:textId="77777777" w:rsidR="00862C75" w:rsidRPr="004B2E74" w:rsidRDefault="00862C75" w:rsidP="00862C75">
      <w:pPr>
        <w:pStyle w:val="CRReference"/>
        <w:rPr>
          <w:noProof/>
          <w:highlight w:val="lightGray"/>
        </w:rPr>
      </w:pPr>
      <w:r w:rsidRPr="004B2E74">
        <w:rPr>
          <w:noProof/>
        </w:rPr>
        <w:fldChar w:fldCharType="begin"/>
      </w:r>
      <w:r w:rsidRPr="004B2E74">
        <w:rPr>
          <w:noProof/>
        </w:rPr>
        <w:instrText xml:space="preserve"> QUOTE "ê" </w:instrText>
      </w:r>
      <w:r w:rsidRPr="004B2E74">
        <w:rPr>
          <w:noProof/>
        </w:rPr>
        <w:fldChar w:fldCharType="separate"/>
      </w:r>
      <w:r w:rsidRPr="004B2E74">
        <w:rPr>
          <w:rStyle w:val="CRMarker"/>
          <w:noProof/>
        </w:rPr>
        <w:t>ê</w:t>
      </w:r>
      <w:r w:rsidRPr="004B2E74">
        <w:rPr>
          <w:noProof/>
        </w:rPr>
        <w:fldChar w:fldCharType="end"/>
      </w:r>
      <w:r w:rsidRPr="004B2E74">
        <w:rPr>
          <w:noProof/>
        </w:rPr>
        <w:t> 2018/1046 (kiigazított szöveg)</w:t>
      </w:r>
    </w:p>
    <w:p w14:paraId="74E68A9C"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"ð" </w:instrText>
      </w:r>
      <w:r w:rsidRPr="004B2E74">
        <w:rPr>
          <w:noProof/>
          <w:highlight w:val="lightGray"/>
        </w:rPr>
        <w:fldChar w:fldCharType="separate"/>
      </w:r>
      <w:r w:rsidRPr="004B2E74">
        <w:rPr>
          <w:rStyle w:val="CRMarker"/>
          <w:noProof/>
          <w:highlight w:val="lightGray"/>
        </w:rPr>
        <w:t>ð</w:t>
      </w:r>
      <w:r w:rsidRPr="004B2E74">
        <w:rPr>
          <w:noProof/>
          <w:highlight w:val="lightGray"/>
        </w:rPr>
        <w:fldChar w:fldCharType="end"/>
      </w:r>
      <w:r w:rsidRPr="004B2E74">
        <w:rPr>
          <w:noProof/>
          <w:highlight w:val="lightGray"/>
        </w:rPr>
        <w:t> új szöveg</w:t>
      </w:r>
    </w:p>
    <w:p w14:paraId="4B607935" w14:textId="77777777" w:rsidR="00862C75" w:rsidRPr="004B2E74" w:rsidRDefault="00862C75" w:rsidP="00862C75">
      <w:pPr>
        <w:rPr>
          <w:noProof/>
        </w:rPr>
      </w:pPr>
      <w:r w:rsidRPr="004B2E74">
        <w:rPr>
          <w:noProof/>
        </w:rPr>
        <w:t>(2)</w:t>
      </w:r>
      <w:r w:rsidRPr="004B2E74">
        <w:rPr>
          <w:noProof/>
        </w:rPr>
        <w:tab/>
        <w:t>Az (1) bekezdésben említett integrált pénzügyi és elszámoltathatósági jelentéstételnek minden egyes jelentést külön, jól azonosítható módon kell bemutatnia. A végleges összevont beszámoló kivételével minden egyes jelentést június 30-ig az Európai Parlament, a Tanács és a Számvevőszék rendelkezésére kell bocsátani.</w:t>
      </w:r>
    </w:p>
    <w:p w14:paraId="4F16CDE1" w14:textId="77777777" w:rsidR="00862C75" w:rsidRPr="004B2E74" w:rsidRDefault="00862C75" w:rsidP="00862C75">
      <w:pPr>
        <w:pStyle w:val="SectionTitle"/>
        <w:rPr>
          <w:noProof/>
        </w:rPr>
      </w:pPr>
      <w:r w:rsidRPr="004B2E74">
        <w:rPr>
          <w:i/>
          <w:noProof/>
        </w:rPr>
        <w:t>3. FEJEZET</w:t>
      </w:r>
    </w:p>
    <w:p w14:paraId="38E51298" w14:textId="77777777" w:rsidR="00862C75" w:rsidRPr="004B2E74" w:rsidRDefault="00862C75" w:rsidP="00862C75">
      <w:pPr>
        <w:pStyle w:val="SectionTitle"/>
        <w:rPr>
          <w:noProof/>
        </w:rPr>
      </w:pPr>
      <w:r w:rsidRPr="004B2E74">
        <w:rPr>
          <w:i/>
          <w:noProof/>
        </w:rPr>
        <w:t>Költségvetési és egyéb pénzügyi beszámolás</w:t>
      </w:r>
    </w:p>
    <w:p w14:paraId="47073399" w14:textId="77777777" w:rsidR="00862C75" w:rsidRPr="004B2E74" w:rsidRDefault="00862C75" w:rsidP="00862C75">
      <w:pPr>
        <w:pStyle w:val="Titrearticle"/>
        <w:rPr>
          <w:noProof/>
        </w:rPr>
      </w:pPr>
      <w:r w:rsidRPr="004B2E74">
        <w:rPr>
          <w:rStyle w:val="CRMinorChangeAdded"/>
          <w:noProof/>
        </w:rPr>
        <w:t>254</w:t>
      </w:r>
      <w:r w:rsidRPr="004B2E74">
        <w:rPr>
          <w:rStyle w:val="CRMinorChangeDeleted"/>
          <w:noProof/>
        </w:rPr>
        <w:t>248</w:t>
      </w:r>
      <w:r w:rsidRPr="004B2E74">
        <w:rPr>
          <w:iCs/>
          <w:noProof/>
        </w:rPr>
        <w:t>.</w:t>
      </w:r>
      <w:r w:rsidRPr="004B2E74">
        <w:rPr>
          <w:noProof/>
        </w:rPr>
        <w:t xml:space="preserve"> cikk</w:t>
      </w:r>
    </w:p>
    <w:p w14:paraId="7A536160" w14:textId="77777777" w:rsidR="00862C75" w:rsidRPr="004B2E74" w:rsidRDefault="00862C75" w:rsidP="00862C75">
      <w:pPr>
        <w:pStyle w:val="NormalCentered"/>
        <w:rPr>
          <w:b/>
          <w:bCs/>
          <w:noProof/>
        </w:rPr>
      </w:pPr>
      <w:r w:rsidRPr="004B2E74">
        <w:rPr>
          <w:b/>
          <w:noProof/>
        </w:rPr>
        <w:t>Havi jelentéstétel a költségvetés végrehajtásáról</w:t>
      </w:r>
    </w:p>
    <w:p w14:paraId="6BCB962F" w14:textId="77777777" w:rsidR="00862C75" w:rsidRPr="004B2E74" w:rsidRDefault="00862C75" w:rsidP="00862C75">
      <w:pPr>
        <w:rPr>
          <w:noProof/>
        </w:rPr>
      </w:pPr>
      <w:r w:rsidRPr="004B2E74">
        <w:rPr>
          <w:noProof/>
        </w:rPr>
        <w:t xml:space="preserve">A </w:t>
      </w:r>
      <w:r w:rsidRPr="004B2E74">
        <w:rPr>
          <w:rStyle w:val="CRMinorChangeAdded"/>
          <w:noProof/>
        </w:rPr>
        <w:t>249</w:t>
      </w:r>
      <w:r w:rsidRPr="004B2E74">
        <w:rPr>
          <w:rStyle w:val="CRMinorChangeDeleted"/>
          <w:noProof/>
        </w:rPr>
        <w:t>243</w:t>
      </w:r>
      <w:r w:rsidRPr="004B2E74">
        <w:rPr>
          <w:noProof/>
        </w:rPr>
        <w:t xml:space="preserve">. és </w:t>
      </w:r>
      <w:r w:rsidRPr="004B2E74">
        <w:rPr>
          <w:rStyle w:val="CRMinorChangeAdded"/>
          <w:noProof/>
        </w:rPr>
        <w:t>250</w:t>
      </w:r>
      <w:r w:rsidRPr="004B2E74">
        <w:rPr>
          <w:rStyle w:val="CRMinorChangeDeleted"/>
          <w:noProof/>
        </w:rPr>
        <w:t>244</w:t>
      </w:r>
      <w:r w:rsidRPr="004B2E74">
        <w:rPr>
          <w:noProof/>
        </w:rPr>
        <w:t>. cikkben előírt éves kimutatásokon és jelentéseken felül a Bizottság számvitelért felelős tisztviselője havonta megküldi az Európai Parlamentnek és a Tanácsnak a költségvetés végrehajtására vonatkozó, a rendelkezésre álló előirányzatokkal kapcsolatos bevételeket és kiadásokat is bemutató számadatokat, legalább alcím szintű összesítésben, valamint alcímenkénti, jogcímcsoportonkénti és jogcímenkénti bontásban. E számadatok részletes információkat adnak az átvitt előirányzatok felhasználásáról is.</w:t>
      </w:r>
    </w:p>
    <w:p w14:paraId="7C4D8214" w14:textId="77777777" w:rsidR="00862C75" w:rsidRPr="004B2E74" w:rsidRDefault="00862C75" w:rsidP="00862C75">
      <w:pPr>
        <w:rPr>
          <w:noProof/>
        </w:rPr>
      </w:pPr>
      <w:r w:rsidRPr="004B2E74">
        <w:rPr>
          <w:noProof/>
        </w:rPr>
        <w:t>A számadatokat az egyes hónapok végét követő 10 munkanapon belül kell rendelkezésre bocsátani a Bizottság weboldalán.</w:t>
      </w:r>
    </w:p>
    <w:p w14:paraId="448446F4" w14:textId="77777777" w:rsidR="00862C75" w:rsidRPr="004B2E74" w:rsidRDefault="00862C75" w:rsidP="00862C75">
      <w:pPr>
        <w:pStyle w:val="Titrearticle"/>
        <w:rPr>
          <w:noProof/>
        </w:rPr>
      </w:pPr>
      <w:r w:rsidRPr="004B2E74">
        <w:rPr>
          <w:rStyle w:val="CRMinorChangeAdded"/>
          <w:noProof/>
        </w:rPr>
        <w:t>255</w:t>
      </w:r>
      <w:r w:rsidRPr="004B2E74">
        <w:rPr>
          <w:rStyle w:val="CRMinorChangeDeleted"/>
          <w:noProof/>
        </w:rPr>
        <w:t>249</w:t>
      </w:r>
      <w:r w:rsidRPr="004B2E74">
        <w:rPr>
          <w:noProof/>
        </w:rPr>
        <w:t>. cikk</w:t>
      </w:r>
    </w:p>
    <w:p w14:paraId="21A2EB10" w14:textId="77777777" w:rsidR="00862C75" w:rsidRPr="004B2E74" w:rsidRDefault="00862C75" w:rsidP="00862C75">
      <w:pPr>
        <w:pStyle w:val="NormalCentered"/>
        <w:rPr>
          <w:b/>
          <w:bCs/>
          <w:noProof/>
        </w:rPr>
      </w:pPr>
      <w:r w:rsidRPr="004B2E74">
        <w:rPr>
          <w:b/>
          <w:noProof/>
        </w:rPr>
        <w:t>Éves jelentés a költségvetési és pénzgazdálkodásról</w:t>
      </w:r>
    </w:p>
    <w:p w14:paraId="02209849" w14:textId="77777777" w:rsidR="00862C75" w:rsidRPr="004B2E74" w:rsidRDefault="00862C75" w:rsidP="00862C75">
      <w:pPr>
        <w:rPr>
          <w:noProof/>
        </w:rPr>
      </w:pPr>
      <w:r w:rsidRPr="004B2E74">
        <w:rPr>
          <w:noProof/>
        </w:rPr>
        <w:t>(1)</w:t>
      </w:r>
      <w:r w:rsidRPr="004B2E74">
        <w:rPr>
          <w:noProof/>
        </w:rPr>
        <w:tab/>
        <w:t xml:space="preserve">Minden uniós intézmény és a </w:t>
      </w:r>
      <w:r w:rsidRPr="004B2E74">
        <w:rPr>
          <w:rStyle w:val="CRMinorChangeAdded"/>
          <w:noProof/>
        </w:rPr>
        <w:t>247</w:t>
      </w:r>
      <w:r w:rsidRPr="004B2E74">
        <w:rPr>
          <w:rStyle w:val="CRMinorChangeDeleted"/>
          <w:noProof/>
        </w:rPr>
        <w:t>241</w:t>
      </w:r>
      <w:r w:rsidRPr="004B2E74">
        <w:rPr>
          <w:noProof/>
        </w:rPr>
        <w:t>. cikkben említett minden egyes szerv jelentést készít a pénzügyi év költségvetési és pénzgazdálkodásáról.</w:t>
      </w:r>
    </w:p>
    <w:p w14:paraId="377EE955" w14:textId="77777777" w:rsidR="00862C75" w:rsidRPr="004B2E74" w:rsidRDefault="00862C75" w:rsidP="00862C75">
      <w:pPr>
        <w:rPr>
          <w:noProof/>
        </w:rPr>
      </w:pPr>
      <w:r w:rsidRPr="004B2E74">
        <w:rPr>
          <w:noProof/>
        </w:rPr>
        <w:t>A jelentést a pénzügyi évet követő év március 31-ig az Európai Parlament, a Tanács és a Számvevőszék rendelkezésére bocsátják.</w:t>
      </w:r>
    </w:p>
    <w:p w14:paraId="1ACA404B" w14:textId="77777777" w:rsidR="00862C75" w:rsidRPr="004B2E74" w:rsidRDefault="00862C75" w:rsidP="00862C75">
      <w:pPr>
        <w:rPr>
          <w:noProof/>
        </w:rPr>
      </w:pPr>
      <w:r w:rsidRPr="004B2E74">
        <w:rPr>
          <w:noProof/>
        </w:rPr>
        <w:t>(2)</w:t>
      </w:r>
      <w:r w:rsidRPr="004B2E74">
        <w:rPr>
          <w:noProof/>
        </w:rPr>
        <w:tab/>
        <w:t>Az (1) bekezdésben említett jelentésnek összefoglaló adatokat kell tartalmaznia az előirányzatok különb</w:t>
      </w:r>
      <w:r>
        <w:rPr>
          <w:noProof/>
        </w:rPr>
        <w:t xml:space="preserve">öző költségvetési </w:t>
      </w:r>
      <w:r w:rsidRPr="006719E3">
        <w:rPr>
          <w:rStyle w:val="CRDeleted"/>
          <w:noProof/>
        </w:rPr>
        <w:t>jogcímek</w:t>
      </w:r>
      <w:r>
        <w:rPr>
          <w:noProof/>
        </w:rPr>
        <w:t xml:space="preserve"> </w:t>
      </w:r>
      <w:r w:rsidRPr="006719E3">
        <w:rPr>
          <w:noProof/>
        </w:rPr>
        <w:fldChar w:fldCharType="begin"/>
      </w:r>
      <w:r w:rsidRPr="006719E3">
        <w:rPr>
          <w:noProof/>
        </w:rPr>
        <w:instrText xml:space="preserve"> QUOTE "</w:instrText>
      </w:r>
      <w:r w:rsidRPr="006719E3">
        <w:rPr>
          <w:rStyle w:val="CRMarker"/>
          <w:noProof/>
        </w:rPr>
        <w:instrText>Ö</w:instrText>
      </w:r>
      <w:r w:rsidRPr="006719E3">
        <w:rPr>
          <w:noProof/>
        </w:rPr>
        <w:instrText xml:space="preserve">" </w:instrText>
      </w:r>
      <w:r w:rsidRPr="006719E3">
        <w:rPr>
          <w:noProof/>
        </w:rPr>
        <w:fldChar w:fldCharType="separate"/>
      </w:r>
      <w:r w:rsidRPr="006719E3">
        <w:rPr>
          <w:rStyle w:val="CRMarker"/>
          <w:noProof/>
        </w:rPr>
        <w:t>Ö</w:t>
      </w:r>
      <w:r w:rsidRPr="006719E3">
        <w:rPr>
          <w:noProof/>
        </w:rPr>
        <w:fldChar w:fldCharType="end"/>
      </w:r>
      <w:r w:rsidRPr="006719E3">
        <w:rPr>
          <w:noProof/>
        </w:rPr>
        <w:t> </w:t>
      </w:r>
      <w:r w:rsidRPr="004B2E74">
        <w:rPr>
          <w:noProof/>
        </w:rPr>
        <w:t>sorok</w:t>
      </w:r>
      <w:r w:rsidRPr="006719E3">
        <w:rPr>
          <w:noProof/>
        </w:rPr>
        <w:t> </w:t>
      </w:r>
      <w:r w:rsidRPr="006719E3">
        <w:rPr>
          <w:noProof/>
        </w:rPr>
        <w:fldChar w:fldCharType="begin"/>
      </w:r>
      <w:r w:rsidRPr="006719E3">
        <w:rPr>
          <w:noProof/>
        </w:rPr>
        <w:instrText xml:space="preserve"> QUOTE "</w:instrText>
      </w:r>
      <w:r w:rsidRPr="006719E3">
        <w:rPr>
          <w:rStyle w:val="CRMarker"/>
          <w:noProof/>
        </w:rPr>
        <w:instrText>Õ</w:instrText>
      </w:r>
      <w:r w:rsidRPr="006719E3">
        <w:rPr>
          <w:noProof/>
        </w:rPr>
        <w:instrText xml:space="preserve">" </w:instrText>
      </w:r>
      <w:r w:rsidRPr="006719E3">
        <w:rPr>
          <w:noProof/>
        </w:rPr>
        <w:fldChar w:fldCharType="separate"/>
      </w:r>
      <w:r w:rsidRPr="006719E3">
        <w:rPr>
          <w:rStyle w:val="CRMarker"/>
          <w:noProof/>
        </w:rPr>
        <w:t>Õ</w:t>
      </w:r>
      <w:r w:rsidRPr="006719E3">
        <w:rPr>
          <w:noProof/>
        </w:rPr>
        <w:fldChar w:fldCharType="end"/>
      </w:r>
      <w:r>
        <w:rPr>
          <w:noProof/>
        </w:rPr>
        <w:t xml:space="preserve"> </w:t>
      </w:r>
      <w:r w:rsidRPr="004B2E74">
        <w:rPr>
          <w:noProof/>
        </w:rPr>
        <w:t>közötti átcsoportosításáról.</w:t>
      </w:r>
    </w:p>
    <w:p w14:paraId="5C1142A1" w14:textId="77777777" w:rsidR="00862C75" w:rsidRPr="004B2E74" w:rsidRDefault="00862C75" w:rsidP="00862C75">
      <w:pPr>
        <w:pStyle w:val="Titrearticle"/>
        <w:rPr>
          <w:rStyle w:val="CRRefonteDeleted"/>
          <w:noProof/>
          <w:highlight w:val="lightGray"/>
        </w:rPr>
      </w:pPr>
      <w:r w:rsidRPr="004B2E74">
        <w:rPr>
          <w:rStyle w:val="CRRefonteDeleted"/>
          <w:noProof/>
          <w:highlight w:val="lightGray"/>
        </w:rPr>
        <w:t>250. cikk</w:t>
      </w:r>
    </w:p>
    <w:p w14:paraId="1D35FBF9" w14:textId="77777777" w:rsidR="00862C75" w:rsidRPr="004B2E74" w:rsidRDefault="00862C75" w:rsidP="00862C75">
      <w:pPr>
        <w:pStyle w:val="Titrearticle"/>
        <w:rPr>
          <w:rStyle w:val="CRRefonteDeleted"/>
          <w:b/>
          <w:noProof/>
          <w:highlight w:val="lightGray"/>
        </w:rPr>
      </w:pPr>
      <w:r w:rsidRPr="004B2E74">
        <w:rPr>
          <w:rStyle w:val="CRRefonteDeleted"/>
          <w:b/>
          <w:noProof/>
          <w:highlight w:val="lightGray"/>
        </w:rPr>
        <w:t>Éves jelentés a pénzügyi eszközökről, a költségvetési biztosítékokról és a pénzügyi támogatásokról</w:t>
      </w:r>
    </w:p>
    <w:p w14:paraId="3B103EFF" w14:textId="77777777" w:rsidR="00862C75" w:rsidRPr="004B2E74" w:rsidRDefault="00862C75" w:rsidP="00862C75">
      <w:pPr>
        <w:rPr>
          <w:rStyle w:val="CRRefonteDeleted"/>
          <w:noProof/>
          <w:highlight w:val="lightGray"/>
        </w:rPr>
      </w:pPr>
      <w:r w:rsidRPr="004B2E74">
        <w:rPr>
          <w:rStyle w:val="CRRefonteDeleted"/>
          <w:noProof/>
          <w:highlight w:val="lightGray"/>
        </w:rPr>
        <w:t>A Bizottság a 41. cikk (4) és (5) bekezdésének és az 52. cikk (1) bekezdése d) és e) pontjának megfelelően évente jelentést tesz az Európai Parlamentnek és a Tanácsnak a pénzügyi eszközökről, a költségvetési biztosítékokról, a pénzügyi támogatásokról és a függő kötelezettségekről. Ezeket az információkat egyúttal a Számvevőszéknek is rendelkezésére bocsátja.</w:t>
      </w:r>
    </w:p>
    <w:p w14:paraId="794D97AC" w14:textId="77777777" w:rsidR="00862C75" w:rsidRPr="004B2E74" w:rsidRDefault="00862C75" w:rsidP="00862C75">
      <w:pPr>
        <w:pStyle w:val="Titrearticle"/>
        <w:rPr>
          <w:noProof/>
        </w:rPr>
      </w:pPr>
      <w:r w:rsidRPr="004B2E74">
        <w:rPr>
          <w:rStyle w:val="CRMinorChangeAdded"/>
          <w:noProof/>
        </w:rPr>
        <w:t>256</w:t>
      </w:r>
      <w:r w:rsidRPr="004B2E74">
        <w:rPr>
          <w:rStyle w:val="CRMinorChangeDeleted"/>
          <w:noProof/>
        </w:rPr>
        <w:t>251</w:t>
      </w:r>
      <w:r w:rsidRPr="004B2E74">
        <w:rPr>
          <w:iCs/>
          <w:noProof/>
        </w:rPr>
        <w:t>.</w:t>
      </w:r>
      <w:r w:rsidRPr="004B2E74">
        <w:rPr>
          <w:noProof/>
        </w:rPr>
        <w:t xml:space="preserve"> cikk</w:t>
      </w:r>
    </w:p>
    <w:p w14:paraId="30C095ED" w14:textId="77777777" w:rsidR="00862C75" w:rsidRPr="004B2E74" w:rsidRDefault="00862C75" w:rsidP="00862C75">
      <w:pPr>
        <w:pStyle w:val="NormalCentered"/>
        <w:rPr>
          <w:b/>
          <w:bCs/>
          <w:noProof/>
        </w:rPr>
      </w:pPr>
      <w:r w:rsidRPr="004B2E74">
        <w:rPr>
          <w:b/>
          <w:noProof/>
        </w:rPr>
        <w:t>Számviteli állapotjelentés</w:t>
      </w:r>
    </w:p>
    <w:p w14:paraId="67446310" w14:textId="77777777" w:rsidR="00862C75" w:rsidRPr="004B2E74" w:rsidRDefault="00862C75" w:rsidP="00862C75">
      <w:pPr>
        <w:rPr>
          <w:noProof/>
        </w:rPr>
      </w:pPr>
      <w:r w:rsidRPr="004B2E74">
        <w:rPr>
          <w:noProof/>
        </w:rPr>
        <w:t>A Bizottság számvitelért felelős tisztviselőjének minden pénzügyi év szeptember 15-ig jelentést kell küldenie az Európai Parlamentnek és a Tanácsnak az észlelt fennálló kockázatokról, a megfigyelt általános tendenciákról, a felmer</w:t>
      </w:r>
      <w:r>
        <w:rPr>
          <w:noProof/>
        </w:rPr>
        <w:t xml:space="preserve">ült új számviteli kérdésekről </w:t>
      </w:r>
      <w:r w:rsidRPr="006719E3">
        <w:rPr>
          <w:rStyle w:val="CRMinorChangeAdded"/>
          <w:noProof/>
        </w:rPr>
        <w:t>és</w:t>
      </w:r>
      <w:r w:rsidRPr="004B2E74">
        <w:rPr>
          <w:noProof/>
        </w:rPr>
        <w:t xml:space="preserve"> a számvitel terén – ideértve a Számvevőszék által beazonosított kérdéseket is – tett előrelépésekről, valamint a beszedésekkel kapcsolatos információkról.</w:t>
      </w:r>
    </w:p>
    <w:p w14:paraId="45993EF8" w14:textId="77777777" w:rsidR="00862C75" w:rsidRPr="004B2E74" w:rsidRDefault="00862C75" w:rsidP="00862C75">
      <w:pPr>
        <w:pStyle w:val="Titrearticle"/>
        <w:rPr>
          <w:noProof/>
        </w:rPr>
      </w:pPr>
      <w:r w:rsidRPr="004B2E74">
        <w:rPr>
          <w:rStyle w:val="CRMinorChangeAdded"/>
          <w:noProof/>
        </w:rPr>
        <w:t>257</w:t>
      </w:r>
      <w:r w:rsidRPr="004B2E74">
        <w:rPr>
          <w:rStyle w:val="CRMinorChangeDeleted"/>
          <w:noProof/>
        </w:rPr>
        <w:t>252</w:t>
      </w:r>
      <w:r w:rsidRPr="004B2E74">
        <w:rPr>
          <w:iCs/>
          <w:noProof/>
        </w:rPr>
        <w:t>.</w:t>
      </w:r>
      <w:r w:rsidRPr="004B2E74">
        <w:rPr>
          <w:noProof/>
        </w:rPr>
        <w:t xml:space="preserve"> cikk</w:t>
      </w:r>
    </w:p>
    <w:p w14:paraId="231187FD" w14:textId="77777777" w:rsidR="00862C75" w:rsidRPr="004B2E74" w:rsidRDefault="00862C75" w:rsidP="00862C75">
      <w:pPr>
        <w:pStyle w:val="NormalCentered"/>
        <w:rPr>
          <w:b/>
          <w:bCs/>
          <w:noProof/>
        </w:rPr>
      </w:pPr>
      <w:r>
        <w:rPr>
          <w:b/>
          <w:noProof/>
        </w:rPr>
        <w:t xml:space="preserve">A külső </w:t>
      </w:r>
      <w:r w:rsidRPr="006719E3">
        <w:rPr>
          <w:rStyle w:val="CRDeleted"/>
          <w:b/>
          <w:noProof/>
        </w:rPr>
        <w:t>fellépésekre elkülönített</w:t>
      </w:r>
      <w:r w:rsidRPr="006719E3">
        <w:rPr>
          <w:noProof/>
        </w:rPr>
        <w:t xml:space="preserve"> </w:t>
      </w:r>
      <w:r w:rsidRPr="006719E3">
        <w:rPr>
          <w:noProof/>
        </w:rPr>
        <w:fldChar w:fldCharType="begin"/>
      </w:r>
      <w:r w:rsidRPr="006719E3">
        <w:rPr>
          <w:noProof/>
        </w:rPr>
        <w:instrText xml:space="preserve"> QUOTE "</w:instrText>
      </w:r>
      <w:r w:rsidRPr="006719E3">
        <w:rPr>
          <w:rStyle w:val="CRMarker"/>
          <w:noProof/>
        </w:rPr>
        <w:instrText>Ö</w:instrText>
      </w:r>
      <w:r w:rsidRPr="006719E3">
        <w:rPr>
          <w:noProof/>
        </w:rPr>
        <w:instrText xml:space="preserve">" </w:instrText>
      </w:r>
      <w:r w:rsidRPr="006719E3">
        <w:rPr>
          <w:noProof/>
        </w:rPr>
        <w:fldChar w:fldCharType="separate"/>
      </w:r>
      <w:r w:rsidRPr="006719E3">
        <w:rPr>
          <w:rStyle w:val="CRMarker"/>
          <w:noProof/>
        </w:rPr>
        <w:t>Ö</w:t>
      </w:r>
      <w:r w:rsidRPr="006719E3">
        <w:rPr>
          <w:noProof/>
        </w:rPr>
        <w:fldChar w:fldCharType="end"/>
      </w:r>
      <w:r w:rsidRPr="006719E3">
        <w:rPr>
          <w:noProof/>
        </w:rPr>
        <w:t> </w:t>
      </w:r>
      <w:r w:rsidRPr="004B2E74">
        <w:rPr>
          <w:b/>
          <w:noProof/>
        </w:rPr>
        <w:t>tevékenységekre képzett</w:t>
      </w:r>
      <w:r w:rsidRPr="006719E3">
        <w:rPr>
          <w:noProof/>
        </w:rPr>
        <w:t> </w:t>
      </w:r>
      <w:r w:rsidRPr="006719E3">
        <w:rPr>
          <w:noProof/>
        </w:rPr>
        <w:fldChar w:fldCharType="begin"/>
      </w:r>
      <w:r w:rsidRPr="006719E3">
        <w:rPr>
          <w:noProof/>
        </w:rPr>
        <w:instrText xml:space="preserve"> QUOTE "</w:instrText>
      </w:r>
      <w:r w:rsidRPr="006719E3">
        <w:rPr>
          <w:rStyle w:val="CRMarker"/>
          <w:noProof/>
        </w:rPr>
        <w:instrText>Õ</w:instrText>
      </w:r>
      <w:r w:rsidRPr="006719E3">
        <w:rPr>
          <w:noProof/>
        </w:rPr>
        <w:instrText xml:space="preserve">" </w:instrText>
      </w:r>
      <w:r w:rsidRPr="006719E3">
        <w:rPr>
          <w:noProof/>
        </w:rPr>
        <w:fldChar w:fldCharType="separate"/>
      </w:r>
      <w:r w:rsidRPr="006719E3">
        <w:rPr>
          <w:rStyle w:val="CRMarker"/>
          <w:noProof/>
        </w:rPr>
        <w:t>Õ</w:t>
      </w:r>
      <w:r w:rsidRPr="006719E3">
        <w:rPr>
          <w:noProof/>
        </w:rPr>
        <w:fldChar w:fldCharType="end"/>
      </w:r>
      <w:r w:rsidRPr="004B2E74">
        <w:rPr>
          <w:b/>
          <w:noProof/>
        </w:rPr>
        <w:t xml:space="preserve"> uniós vagyonkezelői alapokról szóló jelentés</w:t>
      </w:r>
    </w:p>
    <w:p w14:paraId="729AAADB" w14:textId="77777777" w:rsidR="00862C75" w:rsidRPr="004B2E74" w:rsidRDefault="00862C75" w:rsidP="00862C75">
      <w:pPr>
        <w:rPr>
          <w:noProof/>
        </w:rPr>
      </w:pPr>
      <w:r w:rsidRPr="004B2E74">
        <w:rPr>
          <w:noProof/>
        </w:rPr>
        <w:t xml:space="preserve">A Bizottság a 41. cikk (6) bekezdésének megfelelően évente jelentést tesz az Európai Parlamentnek és a Tanácsnak a </w:t>
      </w:r>
      <w:r w:rsidRPr="004B2E74">
        <w:rPr>
          <w:rStyle w:val="CRMinorChangeAdded"/>
          <w:noProof/>
        </w:rPr>
        <w:t>238</w:t>
      </w:r>
      <w:r w:rsidRPr="004B2E74">
        <w:rPr>
          <w:rStyle w:val="CRMinorChangeDeleted"/>
          <w:noProof/>
        </w:rPr>
        <w:t>234</w:t>
      </w:r>
      <w:r w:rsidRPr="004B2E74">
        <w:rPr>
          <w:noProof/>
        </w:rPr>
        <w:t>. cikkben említett uniós vagyonkezelői alapokból támogatott tevékenységekről, azok végrehajtásáról és teljesítményéről, valamint beszámolójukról.</w:t>
      </w:r>
    </w:p>
    <w:p w14:paraId="32998B5F" w14:textId="77777777" w:rsidR="00862C75" w:rsidRPr="004B2E74" w:rsidRDefault="00862C75" w:rsidP="00862C75">
      <w:pPr>
        <w:rPr>
          <w:noProof/>
        </w:rPr>
      </w:pPr>
      <w:r w:rsidRPr="004B2E74">
        <w:rPr>
          <w:noProof/>
        </w:rPr>
        <w:t>Az uniós vagyonkezelői alap igazgatótanácsának jóvá kell hagynia az uniós vagyonkezelői alapnak az engedélyezésre jogosult tisztviselő által elkészített éves jelentését. Az igazgatótanácsnak jóvá kell hagynia továbbá a számvitelért felelős tisztviselő által elkészített végleges beszámolót. A végleges beszámolót az igazgatótanácsnak a Bizottságra vonatkozó mentesítési eljárás keretei között kell bemutatnia az Európai Parlamentnek és a Tanácsnak.</w:t>
      </w:r>
    </w:p>
    <w:p w14:paraId="47848012" w14:textId="77777777" w:rsidR="00862C75" w:rsidRPr="004B2E74" w:rsidRDefault="00862C75" w:rsidP="00862C75">
      <w:pPr>
        <w:pStyle w:val="Titrearticle"/>
        <w:rPr>
          <w:noProof/>
        </w:rPr>
      </w:pPr>
      <w:r w:rsidRPr="004B2E74">
        <w:rPr>
          <w:rStyle w:val="CRMinorChangeAdded"/>
          <w:noProof/>
        </w:rPr>
        <w:t>258</w:t>
      </w:r>
      <w:r w:rsidRPr="004B2E74">
        <w:rPr>
          <w:rStyle w:val="CRMinorChangeDeleted"/>
          <w:noProof/>
        </w:rPr>
        <w:t>253</w:t>
      </w:r>
      <w:r w:rsidRPr="004B2E74">
        <w:rPr>
          <w:noProof/>
        </w:rPr>
        <w:t>. cikk</w:t>
      </w:r>
    </w:p>
    <w:p w14:paraId="41321419" w14:textId="77777777" w:rsidR="00862C75" w:rsidRPr="004B2E74" w:rsidRDefault="00862C75" w:rsidP="00862C75">
      <w:pPr>
        <w:pStyle w:val="NormalCentered"/>
        <w:rPr>
          <w:b/>
          <w:bCs/>
          <w:noProof/>
        </w:rPr>
      </w:pPr>
      <w:r w:rsidRPr="004B2E74">
        <w:rPr>
          <w:b/>
          <w:noProof/>
        </w:rPr>
        <w:t>A címzettekre vonatkozó információk közzététele</w:t>
      </w:r>
    </w:p>
    <w:p w14:paraId="3939C997" w14:textId="77777777" w:rsidR="00862C75" w:rsidRPr="004B2E74" w:rsidRDefault="00862C75" w:rsidP="00862C75">
      <w:pPr>
        <w:rPr>
          <w:noProof/>
        </w:rPr>
      </w:pPr>
      <w:r w:rsidRPr="004B2E74">
        <w:rPr>
          <w:noProof/>
        </w:rPr>
        <w:t>A Bizottság a 38. cikknek megfelelően nyilvánosságra hozza a címzettekre vonatkozó információkat.</w:t>
      </w:r>
    </w:p>
    <w:p w14:paraId="78F77CC5" w14:textId="77777777" w:rsidR="00862C75" w:rsidRPr="004B2E74" w:rsidRDefault="00862C75" w:rsidP="00862C75">
      <w:pPr>
        <w:pStyle w:val="SectionTitle"/>
        <w:rPr>
          <w:noProof/>
        </w:rPr>
      </w:pPr>
      <w:r w:rsidRPr="004B2E74">
        <w:rPr>
          <w:noProof/>
        </w:rPr>
        <w:t>XIV. CÍM</w:t>
      </w:r>
    </w:p>
    <w:p w14:paraId="497A8661" w14:textId="77777777" w:rsidR="00862C75" w:rsidRPr="004B2E74" w:rsidRDefault="00862C75" w:rsidP="00862C75">
      <w:pPr>
        <w:pStyle w:val="SectionTitle"/>
        <w:rPr>
          <w:noProof/>
        </w:rPr>
      </w:pPr>
      <w:r w:rsidRPr="004B2E74">
        <w:rPr>
          <w:i/>
          <w:noProof/>
        </w:rPr>
        <w:t>KÜLSŐ ELLENŐRZÉS ÉS MENTESÍTÉS</w:t>
      </w:r>
    </w:p>
    <w:p w14:paraId="7C8217F8" w14:textId="77777777" w:rsidR="00862C75" w:rsidRPr="004B2E74" w:rsidRDefault="00862C75" w:rsidP="00862C75">
      <w:pPr>
        <w:pStyle w:val="SectionTitle"/>
        <w:rPr>
          <w:noProof/>
        </w:rPr>
      </w:pPr>
      <w:r w:rsidRPr="004B2E74">
        <w:rPr>
          <w:i/>
          <w:noProof/>
        </w:rPr>
        <w:t>1. FEJEZET</w:t>
      </w:r>
    </w:p>
    <w:p w14:paraId="25DE720B" w14:textId="77777777" w:rsidR="00862C75" w:rsidRPr="004B2E74" w:rsidRDefault="00862C75" w:rsidP="00862C75">
      <w:pPr>
        <w:pStyle w:val="SectionTitle"/>
        <w:rPr>
          <w:noProof/>
        </w:rPr>
      </w:pPr>
      <w:r w:rsidRPr="004B2E74">
        <w:rPr>
          <w:i/>
          <w:noProof/>
        </w:rPr>
        <w:t>Külső ellenőrzés</w:t>
      </w:r>
    </w:p>
    <w:p w14:paraId="61C9C7AB" w14:textId="77777777" w:rsidR="00862C75" w:rsidRPr="004B2E74" w:rsidRDefault="00862C75" w:rsidP="00862C75">
      <w:pPr>
        <w:pStyle w:val="Titrearticle"/>
        <w:rPr>
          <w:noProof/>
        </w:rPr>
      </w:pPr>
      <w:r w:rsidRPr="004B2E74">
        <w:rPr>
          <w:rStyle w:val="CRMinorChangeAdded"/>
          <w:noProof/>
        </w:rPr>
        <w:t>259</w:t>
      </w:r>
      <w:r w:rsidRPr="004B2E74">
        <w:rPr>
          <w:rStyle w:val="CRMinorChangeDeleted"/>
          <w:noProof/>
        </w:rPr>
        <w:t>254</w:t>
      </w:r>
      <w:r w:rsidRPr="004B2E74">
        <w:rPr>
          <w:iCs/>
          <w:noProof/>
        </w:rPr>
        <w:t>.</w:t>
      </w:r>
      <w:r w:rsidRPr="004B2E74">
        <w:rPr>
          <w:noProof/>
        </w:rPr>
        <w:t xml:space="preserve"> cikk</w:t>
      </w:r>
    </w:p>
    <w:p w14:paraId="14FDC364" w14:textId="77777777" w:rsidR="00862C75" w:rsidRPr="004B2E74" w:rsidRDefault="00862C75" w:rsidP="00862C75">
      <w:pPr>
        <w:pStyle w:val="NormalCentered"/>
        <w:rPr>
          <w:b/>
          <w:bCs/>
          <w:noProof/>
        </w:rPr>
      </w:pPr>
      <w:r w:rsidRPr="004B2E74">
        <w:rPr>
          <w:b/>
          <w:noProof/>
        </w:rPr>
        <w:t>A Számvevőszék által végzett külső ellenőrzés</w:t>
      </w:r>
    </w:p>
    <w:p w14:paraId="663D85C1" w14:textId="77777777" w:rsidR="00862C75" w:rsidRPr="004B2E74" w:rsidRDefault="00862C75" w:rsidP="00862C75">
      <w:pPr>
        <w:rPr>
          <w:noProof/>
        </w:rPr>
      </w:pPr>
      <w:r w:rsidRPr="004B2E74">
        <w:rPr>
          <w:noProof/>
        </w:rPr>
        <w:t>Az Európai Parlament, a Tanács és a Bizottság a lehető leghamarabb értesíti a Számvevőszéket a 12., 16., 21., 29., 30., 32. és 43. cikk szerint elfogadott határozatokról és szabályokról.</w:t>
      </w:r>
    </w:p>
    <w:p w14:paraId="61412051" w14:textId="77777777" w:rsidR="00862C75" w:rsidRPr="004B2E74" w:rsidRDefault="00862C75" w:rsidP="00862C75">
      <w:pPr>
        <w:pStyle w:val="Titrearticle"/>
        <w:rPr>
          <w:noProof/>
        </w:rPr>
      </w:pPr>
      <w:r w:rsidRPr="004B2E74">
        <w:rPr>
          <w:rStyle w:val="CRMinorChangeAdded"/>
          <w:noProof/>
        </w:rPr>
        <w:t>260</w:t>
      </w:r>
      <w:r w:rsidRPr="004B2E74">
        <w:rPr>
          <w:rStyle w:val="CRMinorChangeDeleted"/>
          <w:noProof/>
        </w:rPr>
        <w:t>255</w:t>
      </w:r>
      <w:r w:rsidRPr="004B2E74">
        <w:rPr>
          <w:noProof/>
        </w:rPr>
        <w:t>. cikk</w:t>
      </w:r>
    </w:p>
    <w:p w14:paraId="1A81B026" w14:textId="77777777" w:rsidR="00862C75" w:rsidRPr="004B2E74" w:rsidRDefault="00862C75" w:rsidP="00862C75">
      <w:pPr>
        <w:pStyle w:val="NormalCentered"/>
        <w:rPr>
          <w:b/>
          <w:bCs/>
          <w:noProof/>
        </w:rPr>
      </w:pPr>
      <w:r w:rsidRPr="004B2E74">
        <w:rPr>
          <w:b/>
          <w:noProof/>
        </w:rPr>
        <w:t>Az ellenőrzésre vonatkozó szabályok és eljárások</w:t>
      </w:r>
    </w:p>
    <w:p w14:paraId="7C4F6AC8" w14:textId="77777777" w:rsidR="00862C75" w:rsidRPr="004B2E74" w:rsidRDefault="00862C75" w:rsidP="00862C75">
      <w:pPr>
        <w:rPr>
          <w:noProof/>
        </w:rPr>
      </w:pPr>
      <w:r w:rsidRPr="004B2E74">
        <w:rPr>
          <w:noProof/>
        </w:rPr>
        <w:t>(1)</w:t>
      </w:r>
      <w:r w:rsidRPr="004B2E74">
        <w:rPr>
          <w:noProof/>
        </w:rPr>
        <w:tab/>
        <w:t>A Számvevőszék által arra vonatkozóan folytatott vizsgálat, hogy az összes bevétel beérkezése és az összes kiadás kifizetése jogszerű és megfelelő módon történt-e, figyelembe veszi a Szerződések, a költségvetés, e rendelet, az e rendelet szerint elfogadott, felhatalmazáson alapuló jogi aktusok és minden egyéb, a Szerződések szerint elfogadott releváns jogi aktus rendelkezéseit. E vizsgálat során figyelembe lehet venni a programok és a kapcsolódó felügyeleti és kontrollrendszerek többéves jellegét.</w:t>
      </w:r>
    </w:p>
    <w:p w14:paraId="0DC077B7" w14:textId="77777777" w:rsidR="00862C75" w:rsidRPr="004B2E74" w:rsidRDefault="00862C75" w:rsidP="00862C75">
      <w:pPr>
        <w:rPr>
          <w:noProof/>
        </w:rPr>
      </w:pPr>
      <w:r w:rsidRPr="004B2E74">
        <w:rPr>
          <w:noProof/>
        </w:rPr>
        <w:t>(2)</w:t>
      </w:r>
      <w:r w:rsidRPr="004B2E74">
        <w:rPr>
          <w:noProof/>
        </w:rPr>
        <w:tab/>
        <w:t xml:space="preserve">Feladatai ellátása során a Számvevőszék a </w:t>
      </w:r>
      <w:r w:rsidRPr="004B2E74">
        <w:rPr>
          <w:rStyle w:val="CRMinorChangeAdded"/>
          <w:noProof/>
        </w:rPr>
        <w:t>262</w:t>
      </w:r>
      <w:r w:rsidRPr="004B2E74">
        <w:rPr>
          <w:rStyle w:val="CRMinorChangeDeleted"/>
          <w:noProof/>
        </w:rPr>
        <w:t>257</w:t>
      </w:r>
      <w:r w:rsidRPr="004B2E74">
        <w:rPr>
          <w:noProof/>
        </w:rPr>
        <w:t>. cikkben előírt mód</w:t>
      </w:r>
      <w:r>
        <w:rPr>
          <w:noProof/>
        </w:rPr>
        <w:t xml:space="preserve">on jogosult áttekinteni </w:t>
      </w:r>
      <w:r w:rsidRPr="006719E3">
        <w:rPr>
          <w:rStyle w:val="CRRefonteDeleted"/>
          <w:noProof/>
          <w:highlight w:val="lightGray"/>
        </w:rPr>
        <w:t>a szervezeti egységek vagy szervek Unió által finanszírozott vagy társfinanszírozott műveleteinek pénzügyi lebonyolításával kapcsolatos minden dokumentumot és információt</w:t>
      </w:r>
      <w:r w:rsidRPr="006719E3">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6719E3">
        <w:rPr>
          <w:noProof/>
          <w:highlight w:val="lightGray"/>
        </w:rPr>
        <w:t> minden olyan dokumentumot és információt, amely a szervezeti egységeknek vagy szerveknek az Unió által finanszírozott vagy társfinanszírozott műveletek tekintetében történő pénzgazdálkodására vonatkozik </w:t>
      </w:r>
      <w:r w:rsidRPr="006719E3">
        <w:rPr>
          <w:noProof/>
          <w:highlight w:val="lightGray"/>
        </w:rPr>
        <w:fldChar w:fldCharType="begin"/>
      </w:r>
      <w:r w:rsidRPr="006719E3">
        <w:rPr>
          <w:noProof/>
          <w:highlight w:val="lightGray"/>
        </w:rPr>
        <w:instrText xml:space="preserve"> QUOTE "</w:instrText>
      </w:r>
      <w:r w:rsidRPr="006719E3">
        <w:rPr>
          <w:rStyle w:val="CRMarker"/>
          <w:noProof/>
          <w:highlight w:val="lightGray"/>
        </w:rPr>
        <w:instrText>ï</w:instrText>
      </w:r>
      <w:r w:rsidRPr="006719E3">
        <w:rPr>
          <w:noProof/>
          <w:highlight w:val="lightGray"/>
        </w:rPr>
        <w:instrText xml:space="preserve">" </w:instrText>
      </w:r>
      <w:r w:rsidRPr="006719E3">
        <w:rPr>
          <w:noProof/>
          <w:highlight w:val="lightGray"/>
        </w:rPr>
        <w:fldChar w:fldCharType="separate"/>
      </w:r>
      <w:r w:rsidRPr="006719E3">
        <w:rPr>
          <w:rStyle w:val="CRMarker"/>
          <w:noProof/>
          <w:highlight w:val="lightGray"/>
        </w:rPr>
        <w:t>ï</w:t>
      </w:r>
      <w:r w:rsidRPr="006719E3">
        <w:rPr>
          <w:noProof/>
          <w:highlight w:val="lightGray"/>
        </w:rPr>
        <w:fldChar w:fldCharType="end"/>
      </w:r>
      <w:r w:rsidRPr="004B2E74">
        <w:rPr>
          <w:noProof/>
        </w:rPr>
        <w:t>. Jogosult bármely bevételi vagy kiadási műveletért felelős tisztviselőt meghallgatni, és ezen szervezeti egységekre vagy szervekre alkalmazható ellenőrzési eljárások bármelyikét használni. A tagállamokban folytatott ellenőrzést a nemzeti pénzüg</w:t>
      </w:r>
      <w:r>
        <w:rPr>
          <w:noProof/>
        </w:rPr>
        <w:t>yi ellenőrzési intézményekkel</w:t>
      </w:r>
      <w:r w:rsidRPr="006719E3">
        <w:rPr>
          <w:rStyle w:val="CRMinorChangeDeleted"/>
          <w:noProof/>
        </w:rPr>
        <w:t>,</w:t>
      </w:r>
      <w:r w:rsidRPr="004B2E74">
        <w:rPr>
          <w:noProof/>
        </w:rPr>
        <w:t xml:space="preserve"> vagy – amennyiben ezek nem rendelkeznek a szükséges hatáskörrel – az illetékes nemzeti szervezeti egységgel együttműködésben kell lefolytatni. A Számvevőszék és a tagállamok nemzeti pénzügyi ellenőrzési intézményei függetlenségük megőrzése mellett a bizalom szellemében működnek együtt.</w:t>
      </w:r>
    </w:p>
    <w:p w14:paraId="2BBD611A" w14:textId="77777777" w:rsidR="00862C75" w:rsidRPr="004B2E74" w:rsidRDefault="00862C75" w:rsidP="00862C75">
      <w:pPr>
        <w:rPr>
          <w:noProof/>
        </w:rPr>
      </w:pPr>
      <w:r w:rsidRPr="004B2E74">
        <w:rPr>
          <w:noProof/>
        </w:rPr>
        <w:t>A Szerződések vagy a Szerződések szerint elfogadott jogi aktusok által ráruházott feladatai teljesítéséhez szükséges minden információ megszerzése érdekében a Számvevőszék saját kérésére jelen lehet a költségvetés végrehajtásának keretében bármely uniós intézmény által vagy nevében folytatott ellenőrzési műveletnél.</w:t>
      </w:r>
    </w:p>
    <w:p w14:paraId="1B42F013" w14:textId="77777777" w:rsidR="00862C75" w:rsidRPr="004B2E74" w:rsidRDefault="00862C75" w:rsidP="00862C75">
      <w:pPr>
        <w:rPr>
          <w:noProof/>
        </w:rPr>
      </w:pPr>
      <w:r w:rsidRPr="004B2E74">
        <w:rPr>
          <w:noProof/>
        </w:rPr>
        <w:t>A Számvevőszék kérésére minden uniós intézmény felhatalmazza az uniós pénzeszközöket kezelő pénzügyi intézményeket, hogy tegyék lehetővé a Számvevőszék számára annak ellenőrzését, hogy a külső adatok megfelelnek-e a beszámolónak.</w:t>
      </w:r>
    </w:p>
    <w:p w14:paraId="7200C345" w14:textId="77777777" w:rsidR="00862C75" w:rsidRPr="004B2E74" w:rsidRDefault="00862C75" w:rsidP="00862C75">
      <w:pPr>
        <w:rPr>
          <w:noProof/>
        </w:rPr>
      </w:pPr>
      <w:r w:rsidRPr="004B2E74">
        <w:rPr>
          <w:noProof/>
        </w:rPr>
        <w:t>(3)</w:t>
      </w:r>
      <w:r w:rsidRPr="004B2E74">
        <w:rPr>
          <w:noProof/>
        </w:rPr>
        <w:tab/>
        <w:t>Feladatai ellátása érdekében a Számvevőszék értesíti az uniós intézményeket és az e rendelet hatálya alá tartozó hatóságokat arról, hogy személyzetének kik azok a tagjai, akik jogosultak az említett uniós intézmények és hatóságok ellenőrzésére.</w:t>
      </w:r>
    </w:p>
    <w:p w14:paraId="22501B04" w14:textId="77777777" w:rsidR="00862C75" w:rsidRPr="004B2E74" w:rsidRDefault="00862C75" w:rsidP="00862C75">
      <w:pPr>
        <w:pStyle w:val="Titrearticle"/>
        <w:rPr>
          <w:noProof/>
        </w:rPr>
      </w:pPr>
      <w:r w:rsidRPr="004B2E74">
        <w:rPr>
          <w:rStyle w:val="CRMinorChangeAdded"/>
          <w:noProof/>
        </w:rPr>
        <w:t>261</w:t>
      </w:r>
      <w:r w:rsidRPr="004B2E74">
        <w:rPr>
          <w:rStyle w:val="CRMinorChangeDeleted"/>
          <w:noProof/>
        </w:rPr>
        <w:t>256</w:t>
      </w:r>
      <w:r w:rsidRPr="004B2E74">
        <w:rPr>
          <w:iCs/>
          <w:noProof/>
        </w:rPr>
        <w:t>.</w:t>
      </w:r>
      <w:r w:rsidRPr="004B2E74">
        <w:rPr>
          <w:noProof/>
        </w:rPr>
        <w:t xml:space="preserve"> cikk</w:t>
      </w:r>
    </w:p>
    <w:p w14:paraId="7629201F" w14:textId="77777777" w:rsidR="00862C75" w:rsidRPr="004B2E74" w:rsidRDefault="00862C75" w:rsidP="00862C75">
      <w:pPr>
        <w:pStyle w:val="NormalCentered"/>
        <w:rPr>
          <w:b/>
          <w:bCs/>
          <w:noProof/>
        </w:rPr>
      </w:pPr>
      <w:r w:rsidRPr="004B2E74">
        <w:rPr>
          <w:b/>
          <w:noProof/>
        </w:rPr>
        <w:t>Az értékpapírok és a készpénz vizsgálata</w:t>
      </w:r>
    </w:p>
    <w:p w14:paraId="22C243E5" w14:textId="77777777" w:rsidR="00862C75" w:rsidRPr="004B2E74" w:rsidRDefault="00862C75" w:rsidP="00862C75">
      <w:pPr>
        <w:rPr>
          <w:noProof/>
        </w:rPr>
      </w:pPr>
      <w:r w:rsidRPr="004B2E74">
        <w:rPr>
          <w:noProof/>
        </w:rPr>
        <w:t>A Számvevőszék biztosítja, hogy minden letétbe helyezett és likvid értékpapírt, továbbá minden bankbetétet és készpénzt letéteményes által aláírt bizonylat alapján vagy a készpénz- és értékpapír-állományról szóló hivatalos igazolások alapján ellenőrizzenek. Az ilyen ellenőrzéseket a Számvevőszék saját maga is elvégezheti.</w:t>
      </w:r>
    </w:p>
    <w:p w14:paraId="11B35AC5" w14:textId="77777777" w:rsidR="00862C75" w:rsidRPr="004B2E74" w:rsidRDefault="00862C75" w:rsidP="00862C75">
      <w:pPr>
        <w:pStyle w:val="Titrearticle"/>
        <w:rPr>
          <w:noProof/>
        </w:rPr>
      </w:pPr>
      <w:r w:rsidRPr="004B2E74">
        <w:rPr>
          <w:rStyle w:val="CRMinorChangeAdded"/>
          <w:noProof/>
        </w:rPr>
        <w:t>262</w:t>
      </w:r>
      <w:r w:rsidRPr="004B2E74">
        <w:rPr>
          <w:rStyle w:val="CRMinorChangeDeleted"/>
          <w:noProof/>
        </w:rPr>
        <w:t>257</w:t>
      </w:r>
      <w:r w:rsidRPr="004B2E74">
        <w:rPr>
          <w:iCs/>
          <w:noProof/>
        </w:rPr>
        <w:t>.</w:t>
      </w:r>
      <w:r w:rsidRPr="004B2E74">
        <w:rPr>
          <w:noProof/>
        </w:rPr>
        <w:t xml:space="preserve"> cikk</w:t>
      </w:r>
    </w:p>
    <w:p w14:paraId="28AE0259" w14:textId="77777777" w:rsidR="00862C75" w:rsidRPr="004B2E74" w:rsidRDefault="00862C75" w:rsidP="00862C75">
      <w:pPr>
        <w:pStyle w:val="NormalCentered"/>
        <w:rPr>
          <w:b/>
          <w:bCs/>
          <w:noProof/>
        </w:rPr>
      </w:pPr>
      <w:r w:rsidRPr="004B2E74">
        <w:rPr>
          <w:b/>
          <w:noProof/>
        </w:rPr>
        <w:t>A Számvevőszék betekintési joga</w:t>
      </w:r>
    </w:p>
    <w:p w14:paraId="369CCE73" w14:textId="77777777" w:rsidR="00862C75" w:rsidRPr="004B2E74" w:rsidRDefault="00862C75" w:rsidP="00862C75">
      <w:pPr>
        <w:rPr>
          <w:noProof/>
        </w:rPr>
      </w:pPr>
      <w:r w:rsidRPr="004B2E74">
        <w:rPr>
          <w:noProof/>
        </w:rPr>
        <w:t>(1)</w:t>
      </w:r>
      <w:r w:rsidRPr="004B2E74">
        <w:rPr>
          <w:noProof/>
        </w:rPr>
        <w:tab/>
        <w:t>Az uniós intézmények, az Unió nevében bevételeket vagy kiadásokat kezelő szervek és a címzettek biztosítják a Számvevőszék bejutását minden olyan létesítménybe, illetve a hozzáférését minden olyan információhoz, amelyet az a feladata elvégzéséhez szükségesnek tart. A Számvevőszék kérésére a rendelkezésére bocsátanak minden, a költségvetésből finanszírozott szerződések odaítélésével és teljesítésével kapcsolatos dokumentumot és minden készpénz- vagy anyagelszámolást, minden számviteli bejegyzést vagy bizonylatot, valamint az ezekre vonatkozó adminisztratív dokumentumokat, minden bevételre és kiadásra vonatkozó dokumentumot, minden leltárt, minden, a szervezeti egységekre vonatkozó szervezeti ábrát, amelyet a Számvevőszék szükségesnek ítél az éves beszámolók és a költségvetés-végrehajtási jelentések nyilvántartásokon alapuló vagy a helyszínen végzett ellenőrz</w:t>
      </w:r>
      <w:r>
        <w:rPr>
          <w:noProof/>
        </w:rPr>
        <w:t>és</w:t>
      </w:r>
      <w:r w:rsidRPr="00022375">
        <w:rPr>
          <w:rStyle w:val="CRMinorChangeAdded"/>
          <w:noProof/>
        </w:rPr>
        <w:t>é</w:t>
      </w:r>
      <w:r w:rsidRPr="004B2E74">
        <w:rPr>
          <w:noProof/>
        </w:rPr>
        <w:t>hez, továbbá – ugyanezen célból – minden, elektronikusan létrehozott vagy tárolt dokumentumot és adatot. A Számvevőszék betekintési joga magában foglalja az ellenőrzésének tárgyát képező bevételek és kiadások kezelésére szolgáló informatikai rendszerhez való hozzáférést is, amennyiben az az ellenőrzés szempontjából releváns.</w:t>
      </w:r>
    </w:p>
    <w:p w14:paraId="38A8DB82" w14:textId="77777777" w:rsidR="00862C75" w:rsidRPr="004B2E74" w:rsidRDefault="00862C75" w:rsidP="00862C75">
      <w:pPr>
        <w:rPr>
          <w:noProof/>
        </w:rPr>
      </w:pPr>
      <w:r w:rsidRPr="004B2E74">
        <w:rPr>
          <w:noProof/>
        </w:rPr>
        <w:t>Az érintett nemzeti közigazgatás belső ellenőrzési szervezete</w:t>
      </w:r>
      <w:r>
        <w:rPr>
          <w:noProof/>
        </w:rPr>
        <w:t xml:space="preserve">inek és többi szolgálatának </w:t>
      </w:r>
      <w:r w:rsidRPr="00022375">
        <w:rPr>
          <w:rStyle w:val="CRRefonteDeleted"/>
          <w:noProof/>
          <w:highlight w:val="lightGray"/>
        </w:rPr>
        <w:t>biztosítaniuk kell a Számvevőszék bejutását minden olyan létesítménybe, amelyekbe a feladata ellátásához bejutnia szükséges</w:t>
      </w:r>
      <w:r w:rsidRPr="00022375">
        <w:rPr>
          <w:noProof/>
        </w:rPr>
        <w:t xml:space="preserve"> </w:t>
      </w:r>
      <w:r w:rsidRPr="004B5969">
        <w:rPr>
          <w:noProof/>
          <w:highlight w:val="lightGray"/>
        </w:rPr>
        <w:fldChar w:fldCharType="begin"/>
      </w:r>
      <w:r w:rsidRPr="004B5969">
        <w:rPr>
          <w:noProof/>
          <w:highlight w:val="lightGray"/>
        </w:rPr>
        <w:instrText xml:space="preserve"> QUOTE "</w:instrText>
      </w:r>
      <w:r w:rsidRPr="004B5969">
        <w:rPr>
          <w:rStyle w:val="CRMarker"/>
          <w:noProof/>
          <w:highlight w:val="lightGray"/>
        </w:rPr>
        <w:instrText>ð</w:instrText>
      </w:r>
      <w:r w:rsidRPr="004B5969">
        <w:rPr>
          <w:noProof/>
          <w:highlight w:val="lightGray"/>
        </w:rPr>
        <w:instrText xml:space="preserve">"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022375">
        <w:rPr>
          <w:noProof/>
          <w:highlight w:val="lightGray"/>
        </w:rPr>
        <w:t> a Számvevőszék rendelkezésére kell bocsátaniuk minden olyan eszközt, amelyet a Számvevőszék feladatának ellátásához szükségesnek tart </w:t>
      </w:r>
      <w:r w:rsidRPr="00022375">
        <w:rPr>
          <w:noProof/>
          <w:highlight w:val="lightGray"/>
        </w:rPr>
        <w:fldChar w:fldCharType="begin"/>
      </w:r>
      <w:r w:rsidRPr="00022375">
        <w:rPr>
          <w:noProof/>
          <w:highlight w:val="lightGray"/>
        </w:rPr>
        <w:instrText xml:space="preserve"> QUOTE "</w:instrText>
      </w:r>
      <w:r w:rsidRPr="00022375">
        <w:rPr>
          <w:rStyle w:val="CRMarker"/>
          <w:noProof/>
          <w:highlight w:val="lightGray"/>
        </w:rPr>
        <w:instrText>ï</w:instrText>
      </w:r>
      <w:r w:rsidRPr="00022375">
        <w:rPr>
          <w:noProof/>
          <w:highlight w:val="lightGray"/>
        </w:rPr>
        <w:instrText xml:space="preserve">" </w:instrText>
      </w:r>
      <w:r w:rsidRPr="00022375">
        <w:rPr>
          <w:noProof/>
          <w:highlight w:val="lightGray"/>
        </w:rPr>
        <w:fldChar w:fldCharType="separate"/>
      </w:r>
      <w:r w:rsidRPr="00022375">
        <w:rPr>
          <w:rStyle w:val="CRMarker"/>
          <w:noProof/>
          <w:highlight w:val="lightGray"/>
        </w:rPr>
        <w:t>ï</w:t>
      </w:r>
      <w:r w:rsidRPr="00022375">
        <w:rPr>
          <w:noProof/>
          <w:highlight w:val="lightGray"/>
        </w:rPr>
        <w:fldChar w:fldCharType="end"/>
      </w:r>
      <w:r w:rsidRPr="00022375">
        <w:rPr>
          <w:noProof/>
        </w:rPr>
        <w:t xml:space="preserve"> </w:t>
      </w:r>
      <w:r w:rsidRPr="004B2E74">
        <w:rPr>
          <w:noProof/>
        </w:rPr>
        <w:t>.</w:t>
      </w:r>
    </w:p>
    <w:p w14:paraId="40F9D9E0" w14:textId="77777777" w:rsidR="00862C75" w:rsidRPr="004B2E74" w:rsidRDefault="00862C75" w:rsidP="00862C75">
      <w:pPr>
        <w:rPr>
          <w:noProof/>
        </w:rPr>
      </w:pPr>
      <w:r w:rsidRPr="004B2E74">
        <w:rPr>
          <w:noProof/>
        </w:rPr>
        <w:t>(2)</w:t>
      </w:r>
      <w:r w:rsidRPr="004B2E74">
        <w:rPr>
          <w:noProof/>
        </w:rPr>
        <w:tab/>
        <w:t>Azon tisztviselők, akiknek tevékenységét a Számvevőszék vizsgálja:</w:t>
      </w:r>
    </w:p>
    <w:p w14:paraId="4C28436F" w14:textId="77777777" w:rsidR="00862C75" w:rsidRPr="004B2E74" w:rsidRDefault="00862C75" w:rsidP="00862C75">
      <w:pPr>
        <w:pStyle w:val="Point0"/>
        <w:rPr>
          <w:noProof/>
        </w:rPr>
      </w:pPr>
      <w:r w:rsidRPr="004B2E74">
        <w:rPr>
          <w:noProof/>
        </w:rPr>
        <w:tab/>
        <w:t>a)</w:t>
      </w:r>
      <w:r w:rsidRPr="004B2E74">
        <w:rPr>
          <w:noProof/>
        </w:rPr>
        <w:tab/>
        <w:t>bemutatják készpénzbizonylataikat és bármilyen más, készpénzre, értékpapírra és bármilyen típusú anyagra vonatkozó bizonylataikat, továbbá a rájuk bízott források kezelése tekintetében a vonatkozó bizonylatokat, valamint bármely könyvet, nyilvántartást és a velük kapcsolatos más dokumentumot;</w:t>
      </w:r>
    </w:p>
    <w:p w14:paraId="3FAFEA17" w14:textId="77777777" w:rsidR="00862C75" w:rsidRPr="004B2E74" w:rsidRDefault="00862C75" w:rsidP="00862C75">
      <w:pPr>
        <w:pStyle w:val="Point0"/>
        <w:rPr>
          <w:noProof/>
        </w:rPr>
      </w:pPr>
      <w:r w:rsidRPr="004B2E74">
        <w:rPr>
          <w:noProof/>
        </w:rPr>
        <w:tab/>
        <w:t>b)</w:t>
      </w:r>
      <w:r w:rsidRPr="004B2E74">
        <w:rPr>
          <w:noProof/>
        </w:rPr>
        <w:tab/>
        <w:t xml:space="preserve">bemutatják a </w:t>
      </w:r>
      <w:r w:rsidRPr="004B2E74">
        <w:rPr>
          <w:rStyle w:val="CRMinorChangeAdded"/>
          <w:noProof/>
        </w:rPr>
        <w:t>260</w:t>
      </w:r>
      <w:r w:rsidRPr="004B2E74">
        <w:rPr>
          <w:rStyle w:val="CRMinorChangeDeleted"/>
          <w:noProof/>
        </w:rPr>
        <w:t>255</w:t>
      </w:r>
      <w:r w:rsidRPr="004B2E74">
        <w:rPr>
          <w:noProof/>
        </w:rPr>
        <w:t>. cikkben említett ellenőrzés teljeskörű végrehajtásához szükséges levelezést és bármely más dokumentumot.</w:t>
      </w:r>
    </w:p>
    <w:p w14:paraId="5AB45C5B" w14:textId="77777777" w:rsidR="00862C75" w:rsidRPr="004B2E74" w:rsidRDefault="00862C75" w:rsidP="00862C75">
      <w:pPr>
        <w:rPr>
          <w:noProof/>
        </w:rPr>
      </w:pPr>
      <w:r w:rsidRPr="004B2E74">
        <w:rPr>
          <w:noProof/>
        </w:rPr>
        <w:t>Az első albekezdés b) pontja szerint nyújtott információt csak a Számvevőszék kérheti.</w:t>
      </w:r>
    </w:p>
    <w:p w14:paraId="5447ED64" w14:textId="77777777" w:rsidR="00862C75" w:rsidRPr="004B2E74" w:rsidRDefault="00862C75" w:rsidP="00862C75">
      <w:pPr>
        <w:rPr>
          <w:noProof/>
        </w:rPr>
      </w:pPr>
      <w:r w:rsidRPr="004B2E74">
        <w:rPr>
          <w:noProof/>
        </w:rPr>
        <w:t>(3)</w:t>
      </w:r>
      <w:r w:rsidRPr="004B2E74">
        <w:rPr>
          <w:noProof/>
        </w:rPr>
        <w:tab/>
        <w:t>A Számvevőszék jogosult az Unió bevételeire és kiadásaira vonatkozó, az uniós intézmények szervezeti egységei és különösen az ilyen bevételekre és kiadásokra vonatkozó döntésekért felelős szervezeti egységek, az Unió nevében bevételeket és kiadásokat kezelő</w:t>
      </w:r>
      <w:r>
        <w:rPr>
          <w:noProof/>
        </w:rPr>
        <w:t xml:space="preserve"> szervek és a költségvetésből </w:t>
      </w:r>
      <w:r w:rsidRPr="00022375">
        <w:rPr>
          <w:rStyle w:val="CRDeleted"/>
          <w:noProof/>
        </w:rPr>
        <w:t>támogatásban</w:t>
      </w:r>
      <w:r w:rsidRPr="00022375">
        <w:rPr>
          <w:noProof/>
        </w:rPr>
        <w:t xml:space="preserve"> </w:t>
      </w:r>
      <w:r w:rsidRPr="00022375">
        <w:rPr>
          <w:noProof/>
        </w:rPr>
        <w:fldChar w:fldCharType="begin"/>
      </w:r>
      <w:r w:rsidRPr="00022375">
        <w:rPr>
          <w:noProof/>
        </w:rPr>
        <w:instrText xml:space="preserve"> QUOTE "</w:instrText>
      </w:r>
      <w:r w:rsidRPr="00022375">
        <w:rPr>
          <w:rStyle w:val="CRMarker"/>
          <w:noProof/>
        </w:rPr>
        <w:instrText>Ö</w:instrText>
      </w:r>
      <w:r w:rsidRPr="00022375">
        <w:rPr>
          <w:noProof/>
        </w:rPr>
        <w:instrText xml:space="preserve">" </w:instrText>
      </w:r>
      <w:r w:rsidRPr="00022375">
        <w:rPr>
          <w:noProof/>
        </w:rPr>
        <w:fldChar w:fldCharType="separate"/>
      </w:r>
      <w:r w:rsidRPr="00022375">
        <w:rPr>
          <w:rStyle w:val="CRMarker"/>
          <w:noProof/>
        </w:rPr>
        <w:t>Ö</w:t>
      </w:r>
      <w:r w:rsidRPr="00022375">
        <w:rPr>
          <w:noProof/>
        </w:rPr>
        <w:fldChar w:fldCharType="end"/>
      </w:r>
      <w:r w:rsidRPr="00022375">
        <w:rPr>
          <w:noProof/>
        </w:rPr>
        <w:t> </w:t>
      </w:r>
      <w:r w:rsidRPr="004B2E74">
        <w:rPr>
          <w:noProof/>
        </w:rPr>
        <w:t>kifizetésben</w:t>
      </w:r>
      <w:r w:rsidRPr="00022375">
        <w:rPr>
          <w:noProof/>
        </w:rPr>
        <w:t> </w:t>
      </w:r>
      <w:r w:rsidRPr="00022375">
        <w:rPr>
          <w:noProof/>
        </w:rPr>
        <w:fldChar w:fldCharType="begin"/>
      </w:r>
      <w:r w:rsidRPr="00022375">
        <w:rPr>
          <w:noProof/>
        </w:rPr>
        <w:instrText xml:space="preserve"> QUOTE "</w:instrText>
      </w:r>
      <w:r w:rsidRPr="00022375">
        <w:rPr>
          <w:rStyle w:val="CRMarker"/>
          <w:noProof/>
        </w:rPr>
        <w:instrText>Õ</w:instrText>
      </w:r>
      <w:r w:rsidRPr="00022375">
        <w:rPr>
          <w:noProof/>
        </w:rPr>
        <w:instrText xml:space="preserve">" </w:instrText>
      </w:r>
      <w:r w:rsidRPr="00022375">
        <w:rPr>
          <w:noProof/>
        </w:rPr>
        <w:fldChar w:fldCharType="separate"/>
      </w:r>
      <w:r w:rsidRPr="00022375">
        <w:rPr>
          <w:rStyle w:val="CRMarker"/>
          <w:noProof/>
        </w:rPr>
        <w:t>Õ</w:t>
      </w:r>
      <w:r w:rsidRPr="00022375">
        <w:rPr>
          <w:noProof/>
        </w:rPr>
        <w:fldChar w:fldCharType="end"/>
      </w:r>
      <w:r w:rsidRPr="004B2E74">
        <w:rPr>
          <w:noProof/>
        </w:rPr>
        <w:t xml:space="preserve"> részesülő természetes vagy jogi személyek által birtokolt dokumentumok ellenőrzésére.</w:t>
      </w:r>
    </w:p>
    <w:p w14:paraId="666B0977" w14:textId="77777777" w:rsidR="00862C75" w:rsidRPr="004B2E74" w:rsidRDefault="00862C75" w:rsidP="00862C75">
      <w:pPr>
        <w:rPr>
          <w:noProof/>
        </w:rPr>
      </w:pPr>
      <w:r w:rsidRPr="004B2E74">
        <w:rPr>
          <w:noProof/>
        </w:rPr>
        <w:t>(4)</w:t>
      </w:r>
      <w:r w:rsidRPr="004B2E74">
        <w:rPr>
          <w:noProof/>
        </w:rPr>
        <w:tab/>
        <w:t>Az annak megállapítására vonatkozó feladat, hogy a bevételek beérkezése és a kiadások kifizetése jogszerű és megfelelő módon történt-e, illetve a pénzgazdálkodás hatékony és eredményes volt-e, kiterjed a hozzájárulásként kapott uniós források uniós intézményeken kívüli szervek általi felhasználására is.</w:t>
      </w:r>
    </w:p>
    <w:p w14:paraId="335708E7" w14:textId="77777777" w:rsidR="00862C75" w:rsidRPr="004B2E74" w:rsidRDefault="00862C75" w:rsidP="00862C75">
      <w:pPr>
        <w:rPr>
          <w:noProof/>
        </w:rPr>
      </w:pPr>
      <w:r w:rsidRPr="004B2E74">
        <w:rPr>
          <w:noProof/>
        </w:rPr>
        <w:t>(5)</w:t>
      </w:r>
      <w:r w:rsidRPr="004B2E74">
        <w:rPr>
          <w:noProof/>
        </w:rPr>
        <w:tab/>
        <w:t>Uniós intézményeken kívüli címzetteknek uniós finanszírozás abban az esetben fizethető ki, amennyiben az említett címzettek – vagy azok beleegyezése hiányában a szerződő felek vagy alvállalkozók – írásban hozzájárulnak ahhoz, hogy a Számvevő</w:t>
      </w:r>
      <w:r>
        <w:rPr>
          <w:noProof/>
        </w:rPr>
        <w:t>szék ellenőrzést folytasson a</w:t>
      </w:r>
      <w:r w:rsidRPr="00022375">
        <w:rPr>
          <w:noProof/>
        </w:rPr>
        <w:t xml:space="preserve"> </w:t>
      </w:r>
      <w:r w:rsidRPr="00022375">
        <w:rPr>
          <w:noProof/>
        </w:rPr>
        <w:fldChar w:fldCharType="begin"/>
      </w:r>
      <w:r w:rsidRPr="00022375">
        <w:rPr>
          <w:noProof/>
        </w:rPr>
        <w:instrText xml:space="preserve"> QUOTE "</w:instrText>
      </w:r>
      <w:r w:rsidRPr="00022375">
        <w:rPr>
          <w:rStyle w:val="CRMarker"/>
          <w:noProof/>
        </w:rPr>
        <w:instrText>Ö</w:instrText>
      </w:r>
      <w:r w:rsidRPr="00022375">
        <w:rPr>
          <w:noProof/>
        </w:rPr>
        <w:instrText xml:space="preserve">" </w:instrText>
      </w:r>
      <w:r w:rsidRPr="00022375">
        <w:rPr>
          <w:noProof/>
        </w:rPr>
        <w:fldChar w:fldCharType="separate"/>
      </w:r>
      <w:r w:rsidRPr="00022375">
        <w:rPr>
          <w:rStyle w:val="CRMarker"/>
          <w:noProof/>
        </w:rPr>
        <w:t>Ö</w:t>
      </w:r>
      <w:r w:rsidRPr="00022375">
        <w:rPr>
          <w:noProof/>
        </w:rPr>
        <w:fldChar w:fldCharType="end"/>
      </w:r>
      <w:r w:rsidRPr="00022375">
        <w:rPr>
          <w:noProof/>
        </w:rPr>
        <w:t> </w:t>
      </w:r>
      <w:r>
        <w:rPr>
          <w:noProof/>
        </w:rPr>
        <w:t>n</w:t>
      </w:r>
      <w:r w:rsidRPr="004B2E74">
        <w:rPr>
          <w:noProof/>
        </w:rPr>
        <w:t>yújtott</w:t>
      </w:r>
      <w:r w:rsidRPr="00022375">
        <w:rPr>
          <w:noProof/>
        </w:rPr>
        <w:t> </w:t>
      </w:r>
      <w:r w:rsidRPr="00022375">
        <w:rPr>
          <w:noProof/>
        </w:rPr>
        <w:fldChar w:fldCharType="begin"/>
      </w:r>
      <w:r w:rsidRPr="00022375">
        <w:rPr>
          <w:noProof/>
        </w:rPr>
        <w:instrText xml:space="preserve"> QUOTE "</w:instrText>
      </w:r>
      <w:r w:rsidRPr="00022375">
        <w:rPr>
          <w:rStyle w:val="CRMarker"/>
          <w:noProof/>
        </w:rPr>
        <w:instrText>Õ</w:instrText>
      </w:r>
      <w:r w:rsidRPr="00022375">
        <w:rPr>
          <w:noProof/>
        </w:rPr>
        <w:instrText xml:space="preserve">" </w:instrText>
      </w:r>
      <w:r w:rsidRPr="00022375">
        <w:rPr>
          <w:noProof/>
        </w:rPr>
        <w:fldChar w:fldCharType="separate"/>
      </w:r>
      <w:r w:rsidRPr="00022375">
        <w:rPr>
          <w:rStyle w:val="CRMarker"/>
          <w:noProof/>
        </w:rPr>
        <w:t>Õ</w:t>
      </w:r>
      <w:r w:rsidRPr="00022375">
        <w:rPr>
          <w:noProof/>
        </w:rPr>
        <w:fldChar w:fldCharType="end"/>
      </w:r>
      <w:r w:rsidRPr="004B2E74">
        <w:rPr>
          <w:noProof/>
        </w:rPr>
        <w:t xml:space="preserve"> finanszírozás felhasználására vonatkozóan.</w:t>
      </w:r>
    </w:p>
    <w:p w14:paraId="2CFD4443" w14:textId="77777777" w:rsidR="00862C75" w:rsidRPr="004B2E74" w:rsidRDefault="00862C75" w:rsidP="00862C75">
      <w:pPr>
        <w:rPr>
          <w:noProof/>
        </w:rPr>
      </w:pPr>
      <w:r w:rsidRPr="004B2E74">
        <w:rPr>
          <w:noProof/>
        </w:rPr>
        <w:t>(6)</w:t>
      </w:r>
      <w:r w:rsidRPr="004B2E74">
        <w:rPr>
          <w:noProof/>
        </w:rPr>
        <w:tab/>
        <w:t>A Bizottság a Számvevőszék kérésére annak rendelkezé</w:t>
      </w:r>
      <w:r>
        <w:rPr>
          <w:noProof/>
        </w:rPr>
        <w:t>sére bocsátja a hitelnyújtási</w:t>
      </w:r>
      <w:r w:rsidRPr="00022375">
        <w:rPr>
          <w:rStyle w:val="CRMinorChangeDeleted"/>
          <w:noProof/>
        </w:rPr>
        <w:t>-</w:t>
      </w:r>
      <w:r w:rsidRPr="004B2E74">
        <w:rPr>
          <w:noProof/>
        </w:rPr>
        <w:t xml:space="preserve"> és hitelfelvételi műveletekre vonatkozó információkat.</w:t>
      </w:r>
    </w:p>
    <w:p w14:paraId="0B30769D" w14:textId="77777777" w:rsidR="00862C75" w:rsidRPr="004B2E74" w:rsidRDefault="00862C75" w:rsidP="00862C75">
      <w:pPr>
        <w:rPr>
          <w:noProof/>
        </w:rPr>
      </w:pPr>
      <w:r w:rsidRPr="004B2E74">
        <w:rPr>
          <w:noProof/>
        </w:rPr>
        <w:t>(7)</w:t>
      </w:r>
      <w:r w:rsidRPr="004B2E74">
        <w:rPr>
          <w:noProof/>
        </w:rPr>
        <w:tab/>
        <w:t>Az integrált számítógépes rendszerek használata nem eredményezheti a Számvevőszék bizonylatokhoz való hozzáférésének csökkenését. Ha technikailag lehetséges, a Számvevőszék számára a saját helyiségeiben, a vonatkozó biztonsági szabályokkal összhangban elektronikus hozzáférést kell biztosítani az ellenőrzéshez szükséges adatokhoz és dokumentumokhoz.</w:t>
      </w:r>
    </w:p>
    <w:p w14:paraId="5D432852" w14:textId="77777777" w:rsidR="00862C75" w:rsidRPr="004B2E74" w:rsidRDefault="00862C75" w:rsidP="00862C75">
      <w:pPr>
        <w:pStyle w:val="Titrearticle"/>
        <w:rPr>
          <w:noProof/>
        </w:rPr>
      </w:pPr>
      <w:r w:rsidRPr="004B2E74">
        <w:rPr>
          <w:rStyle w:val="CRMinorChangeAdded"/>
          <w:noProof/>
        </w:rPr>
        <w:t>263</w:t>
      </w:r>
      <w:r w:rsidRPr="004B2E74">
        <w:rPr>
          <w:rStyle w:val="CRMinorChangeDeleted"/>
          <w:noProof/>
        </w:rPr>
        <w:t>258</w:t>
      </w:r>
      <w:r w:rsidRPr="004B2E74">
        <w:rPr>
          <w:iCs/>
          <w:noProof/>
        </w:rPr>
        <w:t>.</w:t>
      </w:r>
      <w:r w:rsidRPr="004B2E74">
        <w:rPr>
          <w:noProof/>
        </w:rPr>
        <w:t xml:space="preserve"> cikk</w:t>
      </w:r>
    </w:p>
    <w:p w14:paraId="746EAFF9" w14:textId="77777777" w:rsidR="00862C75" w:rsidRPr="004B2E74" w:rsidRDefault="00862C75" w:rsidP="00862C75">
      <w:pPr>
        <w:pStyle w:val="NormalCentered"/>
        <w:rPr>
          <w:b/>
          <w:bCs/>
          <w:noProof/>
        </w:rPr>
      </w:pPr>
      <w:r w:rsidRPr="004B2E74">
        <w:rPr>
          <w:b/>
          <w:noProof/>
        </w:rPr>
        <w:t>A Számvevőszék éves jelentése</w:t>
      </w:r>
    </w:p>
    <w:p w14:paraId="5561C9A9" w14:textId="77777777" w:rsidR="00862C75" w:rsidRPr="004B2E74" w:rsidRDefault="00862C75" w:rsidP="00862C75">
      <w:pPr>
        <w:rPr>
          <w:noProof/>
        </w:rPr>
      </w:pPr>
      <w:r w:rsidRPr="004B2E74">
        <w:rPr>
          <w:noProof/>
        </w:rPr>
        <w:t>(1)</w:t>
      </w:r>
      <w:r w:rsidRPr="004B2E74">
        <w:rPr>
          <w:noProof/>
        </w:rPr>
        <w:tab/>
        <w:t xml:space="preserve">A Számvevőszék június 30-ig megküldi a Bizottság és a többi érintett uniós intézmény számára azon észrevételeit, amelyeket – véleménye szerint – fel </w:t>
      </w:r>
      <w:r>
        <w:rPr>
          <w:noProof/>
        </w:rPr>
        <w:t>kell tüntetni az éves jelentés</w:t>
      </w:r>
      <w:r w:rsidRPr="00022375">
        <w:rPr>
          <w:rStyle w:val="CRMinorChangeAdded"/>
          <w:noProof/>
        </w:rPr>
        <w:t>é</w:t>
      </w:r>
      <w:r w:rsidRPr="004B2E74">
        <w:rPr>
          <w:noProof/>
        </w:rPr>
        <w:t>ben. Ezen észrevételeknek titkosaknak kell maradniuk és kontradiktórius eljárás tárgyát kell képezniük. Október 15-ig valamennyi uniós intézmény megküldi válaszát a Számvevőszéknek. A Bizottságtól eltérő uniós intézmények válaszait egyúttal a Bizottságnak is meg kell küldeni.</w:t>
      </w:r>
    </w:p>
    <w:p w14:paraId="238228F2" w14:textId="77777777" w:rsidR="00862C75" w:rsidRPr="004B2E74" w:rsidRDefault="00862C75" w:rsidP="00862C75">
      <w:pPr>
        <w:rPr>
          <w:noProof/>
        </w:rPr>
      </w:pPr>
      <w:r w:rsidRPr="004B2E74">
        <w:rPr>
          <w:noProof/>
        </w:rPr>
        <w:t>(2)</w:t>
      </w:r>
      <w:r w:rsidRPr="004B2E74">
        <w:rPr>
          <w:noProof/>
        </w:rPr>
        <w:tab/>
        <w:t>A Számvevőszék éves jelentésének tartalmaznia kell a pénzgazdálkodás hatékonyságára és eredményességére vonatkozó értékelést.</w:t>
      </w:r>
    </w:p>
    <w:p w14:paraId="53698981" w14:textId="77777777" w:rsidR="00862C75" w:rsidRPr="004B2E74" w:rsidRDefault="00862C75" w:rsidP="00862C75">
      <w:pPr>
        <w:rPr>
          <w:noProof/>
        </w:rPr>
      </w:pPr>
      <w:r w:rsidRPr="004B2E74">
        <w:rPr>
          <w:noProof/>
        </w:rPr>
        <w:t>(3)</w:t>
      </w:r>
      <w:r w:rsidRPr="004B2E74">
        <w:rPr>
          <w:noProof/>
        </w:rPr>
        <w:tab/>
        <w:t>A Számvevőszék éves jelentésének minden uniós intézményre, valamint a közös tartalékalapra vonatkozó szakaszt is tartalmaznia kell. A Számvevőszék ezt kiegészítheti bármilyen összefoglaló jelentéssel vagy általános észrevétellel, amelyet helyénvalónak tart.</w:t>
      </w:r>
    </w:p>
    <w:p w14:paraId="12CCFF8B" w14:textId="77777777" w:rsidR="00862C75" w:rsidRPr="004B2E74" w:rsidRDefault="00862C75" w:rsidP="00862C75">
      <w:pPr>
        <w:rPr>
          <w:noProof/>
        </w:rPr>
      </w:pPr>
      <w:r w:rsidRPr="004B2E74">
        <w:rPr>
          <w:noProof/>
        </w:rPr>
        <w:t>(4)</w:t>
      </w:r>
      <w:r w:rsidRPr="004B2E74">
        <w:rPr>
          <w:noProof/>
        </w:rPr>
        <w:tab/>
        <w:t xml:space="preserve">A Számvevőszék november 15-ig megküldi a mentesítésért felelős hatóságok és a többi uniós intézmény számára az éves jelentését és az uniós intézmények válaszait, és gondoskodik ezek közzétételéről az </w:t>
      </w:r>
      <w:r w:rsidRPr="004B2E74">
        <w:rPr>
          <w:i/>
          <w:noProof/>
        </w:rPr>
        <w:t>Európai Unió Hivatalos Lapjában</w:t>
      </w:r>
      <w:r w:rsidRPr="004B2E74">
        <w:rPr>
          <w:noProof/>
        </w:rPr>
        <w:t>.</w:t>
      </w:r>
    </w:p>
    <w:p w14:paraId="5D743DA1" w14:textId="77777777" w:rsidR="00862C75" w:rsidRPr="004B2E74" w:rsidRDefault="00862C75" w:rsidP="00862C75">
      <w:pPr>
        <w:pStyle w:val="Titrearticle"/>
        <w:rPr>
          <w:noProof/>
        </w:rPr>
      </w:pPr>
      <w:r w:rsidRPr="004B2E74">
        <w:rPr>
          <w:rStyle w:val="CRMinorChangeAdded"/>
          <w:noProof/>
        </w:rPr>
        <w:t>264</w:t>
      </w:r>
      <w:r w:rsidRPr="004B2E74">
        <w:rPr>
          <w:rStyle w:val="CRMinorChangeDeleted"/>
          <w:noProof/>
        </w:rPr>
        <w:t>259</w:t>
      </w:r>
      <w:r w:rsidRPr="004B2E74">
        <w:rPr>
          <w:iCs/>
          <w:noProof/>
        </w:rPr>
        <w:t>.</w:t>
      </w:r>
      <w:r w:rsidRPr="004B2E74">
        <w:rPr>
          <w:noProof/>
        </w:rPr>
        <w:t xml:space="preserve"> cikk</w:t>
      </w:r>
    </w:p>
    <w:p w14:paraId="4F6D23ED" w14:textId="77777777" w:rsidR="00862C75" w:rsidRPr="004B2E74" w:rsidRDefault="00862C75" w:rsidP="00862C75">
      <w:pPr>
        <w:pStyle w:val="NormalCentered"/>
        <w:rPr>
          <w:b/>
          <w:bCs/>
          <w:noProof/>
        </w:rPr>
      </w:pPr>
      <w:r w:rsidRPr="004B2E74">
        <w:rPr>
          <w:b/>
          <w:noProof/>
        </w:rPr>
        <w:t>A Számvevőszék különjelentései</w:t>
      </w:r>
    </w:p>
    <w:p w14:paraId="29081E28" w14:textId="77777777" w:rsidR="00862C75" w:rsidRPr="004B2E74" w:rsidRDefault="00862C75" w:rsidP="00862C75">
      <w:pPr>
        <w:rPr>
          <w:noProof/>
        </w:rPr>
      </w:pPr>
      <w:r w:rsidRPr="004B2E74">
        <w:rPr>
          <w:noProof/>
        </w:rPr>
        <w:t>(1)</w:t>
      </w:r>
      <w:r w:rsidRPr="004B2E74">
        <w:rPr>
          <w:noProof/>
        </w:rPr>
        <w:tab/>
        <w:t>A Számvevőszék minden olyan észrevételt továbbít az érintett uniós intézmények vagy szervek részére, amelyet – véleménye szerint – különjelentésben kell feltüntetni. Ezen észrevételeknek titkosaknak kell maradniuk és kontradiktórius eljárás tárgyát kell képezniük.</w:t>
      </w:r>
    </w:p>
    <w:p w14:paraId="37799CF4" w14:textId="77777777" w:rsidR="00862C75" w:rsidRPr="004B2E74" w:rsidRDefault="00862C75" w:rsidP="00862C75">
      <w:pPr>
        <w:rPr>
          <w:noProof/>
        </w:rPr>
      </w:pPr>
      <w:r w:rsidRPr="004B2E74">
        <w:rPr>
          <w:noProof/>
        </w:rPr>
        <w:t>Az érintett uniós intézménynek vagy szervnek az észrevételek továbbítását követően általában hat héten belül tájékoztatnia kell a Számvevőszéket bármely, a szóban forgó észrevételekre adni kívánt válaszról. Kellően indokolt esetekben ezt az időtartamot fel kell függeszteni, különösen akkor, ha a kontradiktórius eljárás folyamán az érintett uniós intézménynek vagy szervnek a válasza véglegesítéséhez visszajelzést kell kapnia a tagállamoktól.</w:t>
      </w:r>
    </w:p>
    <w:p w14:paraId="4F870DDD" w14:textId="77777777" w:rsidR="00862C75" w:rsidRPr="004B2E74" w:rsidRDefault="00862C75" w:rsidP="00862C75">
      <w:pPr>
        <w:rPr>
          <w:noProof/>
        </w:rPr>
      </w:pPr>
      <w:r w:rsidRPr="004B2E74">
        <w:rPr>
          <w:noProof/>
        </w:rPr>
        <w:t>Az érintett uniós intézmény vagy uniós szerv válaszainak közvetlenül és kizárólagosan a Számvevőszék észrevételeire kell vonatkozniuk.</w:t>
      </w:r>
    </w:p>
    <w:p w14:paraId="0B2BAD3B" w14:textId="77777777" w:rsidR="00862C75" w:rsidRPr="004B2E74" w:rsidRDefault="00862C75" w:rsidP="00862C75">
      <w:pPr>
        <w:rPr>
          <w:noProof/>
        </w:rPr>
      </w:pPr>
      <w:r w:rsidRPr="004B2E74">
        <w:rPr>
          <w:noProof/>
        </w:rPr>
        <w:t>A Számvevőszék, illetve az érintett uniós intézmény vagy uniós szerv kérésére a jelentés közzététele után az Európai Parlament és a Tanács megvizsgálhatja a válaszokat.</w:t>
      </w:r>
    </w:p>
    <w:p w14:paraId="25A17106" w14:textId="77777777" w:rsidR="00862C75" w:rsidRPr="004B2E74" w:rsidRDefault="00862C75" w:rsidP="00862C75">
      <w:pPr>
        <w:rPr>
          <w:noProof/>
        </w:rPr>
      </w:pPr>
      <w:r w:rsidRPr="004B2E74">
        <w:rPr>
          <w:noProof/>
        </w:rPr>
        <w:t>A Számvevőszék gondoskodik arról, hogy a különjelentések megfelelő – általában 13 hónapot meg nem haladó – időtartamon belül elkészüljenek és elfogadásra kerüljenek.</w:t>
      </w:r>
    </w:p>
    <w:p w14:paraId="3D79BCAF" w14:textId="77777777" w:rsidR="00862C75" w:rsidRPr="004B2E74" w:rsidRDefault="00862C75" w:rsidP="00862C75">
      <w:pPr>
        <w:rPr>
          <w:noProof/>
        </w:rPr>
      </w:pPr>
      <w:r w:rsidRPr="004B2E74">
        <w:rPr>
          <w:noProof/>
        </w:rPr>
        <w:t>A különjelentéseket az érintett uniós intézmények vagy szervek válaszaival együtt haladéktalanul meg kell küldeni az Európai Parlamentnek és a Tanácsnak, amelyek mindegyike – szükség esetén a Bizottsággal egyetértésben – határoz a válaszlépésről.</w:t>
      </w:r>
    </w:p>
    <w:p w14:paraId="024866AF" w14:textId="77777777" w:rsidR="00862C75" w:rsidRPr="004B2E74" w:rsidRDefault="00862C75" w:rsidP="00862C75">
      <w:pPr>
        <w:rPr>
          <w:noProof/>
        </w:rPr>
      </w:pPr>
      <w:r w:rsidRPr="004B2E74">
        <w:rPr>
          <w:noProof/>
        </w:rPr>
        <w:t>A Számvevőszék minden szükséges lépést megtesz annak biztosítására, hogy minden érintett uniós intézménynek vagy szervnek az észrevételeire adott válaszát, továbbá a különjelentés elkészítésének menetrendjét a különjelentéssel együtt közzétegyék.</w:t>
      </w:r>
    </w:p>
    <w:p w14:paraId="2E980AA3" w14:textId="77777777" w:rsidR="00862C75" w:rsidRPr="004B2E74" w:rsidRDefault="00862C75" w:rsidP="00862C75">
      <w:pPr>
        <w:rPr>
          <w:noProof/>
        </w:rPr>
      </w:pPr>
      <w:r w:rsidRPr="004B2E74">
        <w:rPr>
          <w:noProof/>
        </w:rPr>
        <w:t>(2)</w:t>
      </w:r>
      <w:r w:rsidRPr="004B2E74">
        <w:rPr>
          <w:noProof/>
        </w:rPr>
        <w:tab/>
        <w:t xml:space="preserve">Az EUMSZ 287. cikke (4) bekezdésének második albekezdésében említett azon véleményeket, amelyek nem kapcsolódnak a jogalkotói konzultációs eljárás alá tartozó javaslatokhoz vagy tervezetekhez, a Számvevőszék közzéteheti az </w:t>
      </w:r>
      <w:r w:rsidRPr="004B2E74">
        <w:rPr>
          <w:i/>
          <w:noProof/>
        </w:rPr>
        <w:t>Európai Unió Hivatalos Lapjában</w:t>
      </w:r>
      <w:r w:rsidRPr="004B2E74">
        <w:rPr>
          <w:noProof/>
        </w:rPr>
        <w:t>. A Számvevőszék a közzétételre vonatkozó döntését a véleményt kérő vagy a vélemény által érintett uniós intézménnyel folytatott konzultációt követően hozza meg. A közzétett véleményekhez csatolni kell az érintett uniós intézmények megjegyzéseit.</w:t>
      </w:r>
    </w:p>
    <w:p w14:paraId="19DCD880" w14:textId="77777777" w:rsidR="00862C75" w:rsidRPr="004B2E74" w:rsidRDefault="00862C75" w:rsidP="00862C75">
      <w:pPr>
        <w:pStyle w:val="SectionTitle"/>
        <w:rPr>
          <w:noProof/>
        </w:rPr>
      </w:pPr>
      <w:r w:rsidRPr="004B2E74">
        <w:rPr>
          <w:i/>
          <w:noProof/>
        </w:rPr>
        <w:t>2. FEJEZET</w:t>
      </w:r>
    </w:p>
    <w:p w14:paraId="486A6357" w14:textId="77777777" w:rsidR="00862C75" w:rsidRPr="004B2E74" w:rsidRDefault="00862C75" w:rsidP="00862C75">
      <w:pPr>
        <w:pStyle w:val="SectionTitle"/>
        <w:rPr>
          <w:noProof/>
        </w:rPr>
      </w:pPr>
      <w:r w:rsidRPr="004B2E74">
        <w:rPr>
          <w:i/>
          <w:noProof/>
        </w:rPr>
        <w:t>Mentesítés</w:t>
      </w:r>
    </w:p>
    <w:p w14:paraId="3471ED54" w14:textId="77777777" w:rsidR="00862C75" w:rsidRPr="004B2E74" w:rsidRDefault="00862C75" w:rsidP="00862C75">
      <w:pPr>
        <w:pStyle w:val="Titrearticle"/>
        <w:rPr>
          <w:noProof/>
        </w:rPr>
      </w:pPr>
      <w:r w:rsidRPr="004B2E74">
        <w:rPr>
          <w:rStyle w:val="CRMinorChangeAdded"/>
          <w:noProof/>
        </w:rPr>
        <w:t>265</w:t>
      </w:r>
      <w:r w:rsidRPr="004B2E74">
        <w:rPr>
          <w:rStyle w:val="CRMinorChangeDeleted"/>
          <w:noProof/>
        </w:rPr>
        <w:t>260</w:t>
      </w:r>
      <w:r w:rsidRPr="004B2E74">
        <w:rPr>
          <w:iCs/>
          <w:noProof/>
        </w:rPr>
        <w:t>.</w:t>
      </w:r>
      <w:r w:rsidRPr="004B2E74">
        <w:rPr>
          <w:noProof/>
        </w:rPr>
        <w:t xml:space="preserve"> cikk</w:t>
      </w:r>
    </w:p>
    <w:p w14:paraId="11AA7880" w14:textId="77777777" w:rsidR="00862C75" w:rsidRPr="004B2E74" w:rsidRDefault="00862C75" w:rsidP="00862C75">
      <w:pPr>
        <w:pStyle w:val="NormalCentered"/>
        <w:rPr>
          <w:b/>
          <w:bCs/>
          <w:noProof/>
        </w:rPr>
      </w:pPr>
      <w:r w:rsidRPr="004B2E74">
        <w:rPr>
          <w:b/>
          <w:noProof/>
        </w:rPr>
        <w:t>A mentesítési eljárás ütemterve</w:t>
      </w:r>
    </w:p>
    <w:p w14:paraId="53DD76D4" w14:textId="77777777" w:rsidR="00862C75" w:rsidRPr="004B2E74" w:rsidRDefault="00862C75" w:rsidP="00862C75">
      <w:pPr>
        <w:rPr>
          <w:noProof/>
        </w:rPr>
      </w:pPr>
      <w:r w:rsidRPr="004B2E74">
        <w:rPr>
          <w:noProof/>
        </w:rPr>
        <w:t>(1)</w:t>
      </w:r>
      <w:r w:rsidRPr="004B2E74">
        <w:rPr>
          <w:noProof/>
        </w:rPr>
        <w:tab/>
        <w:t>Az Európai Parlament a minősített többséggel eljáró Tanács javaslata alapján az n+2. év május 15-ig mentesíti a Bizottságot az n. évi költségvetés végrehajtására vonatkozó felelőssége alól.</w:t>
      </w:r>
    </w:p>
    <w:p w14:paraId="722482EC" w14:textId="77777777" w:rsidR="00862C75" w:rsidRPr="004B2E74" w:rsidRDefault="00862C75" w:rsidP="00862C75">
      <w:pPr>
        <w:rPr>
          <w:noProof/>
        </w:rPr>
      </w:pPr>
      <w:r w:rsidRPr="004B2E74">
        <w:rPr>
          <w:noProof/>
        </w:rPr>
        <w:t>(2)</w:t>
      </w:r>
      <w:r w:rsidRPr="004B2E74">
        <w:rPr>
          <w:noProof/>
        </w:rPr>
        <w:tab/>
        <w:t>Amennyiben az (1) bekezdésben előírt határidő nem tartható, úgy az Európai Parlament vagy a Tanács tájékoztatja a Bizottságot ennek okairól.</w:t>
      </w:r>
    </w:p>
    <w:p w14:paraId="7DBF84C0" w14:textId="77777777" w:rsidR="00862C75" w:rsidRPr="004B2E74" w:rsidRDefault="00862C75" w:rsidP="00862C75">
      <w:pPr>
        <w:rPr>
          <w:noProof/>
        </w:rPr>
      </w:pPr>
      <w:r w:rsidRPr="004B2E74">
        <w:rPr>
          <w:noProof/>
        </w:rPr>
        <w:t>(3)</w:t>
      </w:r>
      <w:r w:rsidRPr="004B2E74">
        <w:rPr>
          <w:noProof/>
        </w:rPr>
        <w:tab/>
        <w:t>Amennyiben az Európai Parlament elhalasztja a mentesítő határozat meghozatalát, úgy a Bizottság mindent megtesz a határozathozatal útjában álló akadályok kiküszöbölését vagy kiküszöbölésének elősegítését szolgáló intézkedések mielőbbi meghozatala érdekében.</w:t>
      </w:r>
    </w:p>
    <w:p w14:paraId="3754C50B" w14:textId="77777777" w:rsidR="00862C75" w:rsidRPr="004B2E74" w:rsidRDefault="00862C75" w:rsidP="00862C75">
      <w:pPr>
        <w:pStyle w:val="Titrearticle"/>
        <w:rPr>
          <w:noProof/>
        </w:rPr>
      </w:pPr>
      <w:r w:rsidRPr="004B2E74">
        <w:rPr>
          <w:rStyle w:val="CRMinorChangeAdded"/>
          <w:noProof/>
        </w:rPr>
        <w:t>266</w:t>
      </w:r>
      <w:r w:rsidRPr="004B2E74">
        <w:rPr>
          <w:rStyle w:val="CRMinorChangeDeleted"/>
          <w:noProof/>
        </w:rPr>
        <w:t>261</w:t>
      </w:r>
      <w:r w:rsidRPr="004B2E74">
        <w:rPr>
          <w:iCs/>
          <w:noProof/>
        </w:rPr>
        <w:t>.</w:t>
      </w:r>
      <w:r w:rsidRPr="004B2E74">
        <w:rPr>
          <w:noProof/>
        </w:rPr>
        <w:t xml:space="preserve"> cikk</w:t>
      </w:r>
    </w:p>
    <w:p w14:paraId="4A18043F" w14:textId="77777777" w:rsidR="00862C75" w:rsidRPr="004B2E74" w:rsidRDefault="00862C75" w:rsidP="00862C75">
      <w:pPr>
        <w:pStyle w:val="NormalCentered"/>
        <w:rPr>
          <w:b/>
          <w:bCs/>
          <w:noProof/>
        </w:rPr>
      </w:pPr>
      <w:r w:rsidRPr="004B2E74">
        <w:rPr>
          <w:b/>
          <w:noProof/>
        </w:rPr>
        <w:t>A mentesítési eljárás</w:t>
      </w:r>
    </w:p>
    <w:p w14:paraId="1667C925" w14:textId="77777777" w:rsidR="00862C75" w:rsidRPr="004B2E74" w:rsidRDefault="00862C75" w:rsidP="00862C75">
      <w:pPr>
        <w:rPr>
          <w:noProof/>
        </w:rPr>
      </w:pPr>
      <w:r w:rsidRPr="004B2E74">
        <w:rPr>
          <w:noProof/>
        </w:rPr>
        <w:t>(1)</w:t>
      </w:r>
      <w:r w:rsidRPr="004B2E74">
        <w:rPr>
          <w:noProof/>
        </w:rPr>
        <w:tab/>
        <w:t>A mentesítő határozat kiterjed az Unió bevételeinek és kiadásainak elszámolásaira, az ebből következő egyenlegre és az Unió mérlegben feltüntetett eszközeire és forrásaira.</w:t>
      </w:r>
    </w:p>
    <w:p w14:paraId="269C4545" w14:textId="77777777" w:rsidR="00862C75" w:rsidRPr="004B2E74" w:rsidRDefault="00862C75" w:rsidP="00862C75">
      <w:pPr>
        <w:rPr>
          <w:noProof/>
        </w:rPr>
      </w:pPr>
      <w:r w:rsidRPr="004B2E74">
        <w:rPr>
          <w:noProof/>
        </w:rPr>
        <w:t>(2)</w:t>
      </w:r>
      <w:r w:rsidRPr="004B2E74">
        <w:rPr>
          <w:noProof/>
        </w:rPr>
        <w:tab/>
        <w:t>A mentesítés megadásának céljából az Európai Parlament – a Tanács után – megvizsgálja az EUMSZ 318. cikkében említett elszámolásokat, pénzügyi kimutatásokat és értékelő jelentést. Megvizsgálja továbbá a Számvevőszék által elkészített éves jelentést, az ellenőrzés alatt álló uniós intézmények válaszaival együtt, a Számvevőszék bármely releváns, az adott pénzügyi évre vonatkozó különjelentését, valamint a Számvevőszéknek az elszámolások megbízhatóságát, illetve az alapjául szolgáló műveletek jogszerűségét és szabályszerűségét igazoló megbízhatósági nyilatkozatát.</w:t>
      </w:r>
    </w:p>
    <w:p w14:paraId="541A1DB7" w14:textId="77777777" w:rsidR="00862C75" w:rsidRPr="004B2E74" w:rsidRDefault="00862C75" w:rsidP="00862C75">
      <w:pPr>
        <w:rPr>
          <w:noProof/>
        </w:rPr>
      </w:pPr>
      <w:r w:rsidRPr="004B2E74">
        <w:rPr>
          <w:noProof/>
        </w:rPr>
        <w:t>(3)</w:t>
      </w:r>
      <w:r w:rsidRPr="004B2E74">
        <w:rPr>
          <w:noProof/>
        </w:rPr>
        <w:tab/>
        <w:t>A Bizottság az EUMSZ 319. cikkével összhangban az Európai Parlament kérésére benyújt a Parlamentnek minden, a mentesítési eljárás adott pénzügyi évre történő szabályszerű alkalmazásához szükséges információt.</w:t>
      </w:r>
    </w:p>
    <w:p w14:paraId="08F2D16C" w14:textId="77777777" w:rsidR="00862C75" w:rsidRPr="004B2E74" w:rsidRDefault="00862C75" w:rsidP="00862C75">
      <w:pPr>
        <w:pStyle w:val="Titrearticle"/>
        <w:rPr>
          <w:noProof/>
        </w:rPr>
      </w:pPr>
      <w:r w:rsidRPr="004B2E74">
        <w:rPr>
          <w:rStyle w:val="CRMinorChangeAdded"/>
          <w:noProof/>
        </w:rPr>
        <w:t>267</w:t>
      </w:r>
      <w:r w:rsidRPr="004B2E74">
        <w:rPr>
          <w:rStyle w:val="CRMinorChangeDeleted"/>
          <w:noProof/>
        </w:rPr>
        <w:t>262</w:t>
      </w:r>
      <w:r w:rsidRPr="004B2E74">
        <w:rPr>
          <w:iCs/>
          <w:noProof/>
        </w:rPr>
        <w:t>.</w:t>
      </w:r>
      <w:r w:rsidRPr="004B2E74">
        <w:rPr>
          <w:noProof/>
        </w:rPr>
        <w:t xml:space="preserve"> cikk</w:t>
      </w:r>
    </w:p>
    <w:p w14:paraId="6658CAD6" w14:textId="77777777" w:rsidR="00862C75" w:rsidRPr="004B2E74" w:rsidRDefault="00862C75" w:rsidP="00862C75">
      <w:pPr>
        <w:pStyle w:val="NormalCentered"/>
        <w:rPr>
          <w:b/>
          <w:bCs/>
          <w:noProof/>
        </w:rPr>
      </w:pPr>
      <w:r w:rsidRPr="004B2E74">
        <w:rPr>
          <w:b/>
          <w:noProof/>
        </w:rPr>
        <w:t>Nyomonkövetési intézkedések</w:t>
      </w:r>
    </w:p>
    <w:p w14:paraId="776A7331" w14:textId="77777777" w:rsidR="00862C75" w:rsidRPr="004B2E74" w:rsidRDefault="00862C75" w:rsidP="00862C75">
      <w:pPr>
        <w:rPr>
          <w:noProof/>
        </w:rPr>
      </w:pPr>
      <w:r w:rsidRPr="004B2E74">
        <w:rPr>
          <w:noProof/>
        </w:rPr>
        <w:t>(1)</w:t>
      </w:r>
      <w:r w:rsidRPr="004B2E74">
        <w:rPr>
          <w:noProof/>
        </w:rPr>
        <w:tab/>
        <w:t>Az EUMSZ 319. cikkével és az Euratom-Szerződés 106a. cikkével összhangban az uniós intézmények és az e rendelet 70. és 71. cikkében említett uniós szervek megteszik a megfelelő lépéseket annak érdekében, hogy eleget tegyenek az Európai Parlament mentesítő határozatához kapcsolódó észrevételeknek és a Tanács által elfogadott, a mentesítésre vonatkozó ajánláshoz kapcsolódó megjegyzéseknek.</w:t>
      </w:r>
    </w:p>
    <w:p w14:paraId="49D21DE1" w14:textId="77777777" w:rsidR="00862C75" w:rsidRPr="004B2E74" w:rsidRDefault="00862C75" w:rsidP="00862C75">
      <w:pPr>
        <w:rPr>
          <w:noProof/>
        </w:rPr>
      </w:pPr>
      <w:r w:rsidRPr="004B2E74">
        <w:rPr>
          <w:noProof/>
        </w:rPr>
        <w:t>(2)</w:t>
      </w:r>
      <w:r w:rsidRPr="004B2E74">
        <w:rPr>
          <w:noProof/>
        </w:rPr>
        <w:tab/>
        <w:t>Az Európai Parlament vagy a Tanács kérésére az uniós intézmények és a 70. és 71. cikkben említett uniós szervek beszámolnak az ezen észrevételek és megjegyzések figyelembevételével hozott intézkedésekről és különösen azon utasításokról, amelyeket a költségvetés végrehajtásáért felelős szervezeti egységeiknek adtak. A tagállamok együttműködnek a Bizottsággal, tájékoztatva azt az ezen észrevételeknek való megfelelés céljából tett intézkedéseikről, annak érdekében, hogy a Bizottság figyelembe vehesse ezeket saját jelentése elkészítésekor. Az uniós intézmények és a 70. és 71. cikkben említett uniós szervek jelentéseit a Számvevőszéknek is meg kell küldeni.</w:t>
      </w:r>
    </w:p>
    <w:p w14:paraId="1CD11CFA" w14:textId="77777777" w:rsidR="00862C75" w:rsidRPr="004B2E74" w:rsidRDefault="00862C75" w:rsidP="00862C75">
      <w:pPr>
        <w:pStyle w:val="Titrearticle"/>
        <w:rPr>
          <w:noProof/>
        </w:rPr>
      </w:pPr>
      <w:r w:rsidRPr="004B2E74">
        <w:rPr>
          <w:rStyle w:val="CRMinorChangeAdded"/>
          <w:noProof/>
        </w:rPr>
        <w:t>268</w:t>
      </w:r>
      <w:r w:rsidRPr="004B2E74">
        <w:rPr>
          <w:rStyle w:val="CRMinorChangeDeleted"/>
          <w:noProof/>
        </w:rPr>
        <w:t>263</w:t>
      </w:r>
      <w:r w:rsidRPr="004B2E74">
        <w:rPr>
          <w:iCs/>
          <w:noProof/>
        </w:rPr>
        <w:t>.</w:t>
      </w:r>
      <w:r w:rsidRPr="004B2E74">
        <w:rPr>
          <w:noProof/>
        </w:rPr>
        <w:t xml:space="preserve"> cikk</w:t>
      </w:r>
    </w:p>
    <w:p w14:paraId="1D516D4D" w14:textId="77777777" w:rsidR="00862C75" w:rsidRPr="004B2E74" w:rsidRDefault="00862C75" w:rsidP="00862C75">
      <w:pPr>
        <w:pStyle w:val="NormalCentered"/>
        <w:rPr>
          <w:b/>
          <w:bCs/>
          <w:noProof/>
        </w:rPr>
      </w:pPr>
      <w:r w:rsidRPr="004B2E74">
        <w:rPr>
          <w:b/>
          <w:noProof/>
        </w:rPr>
        <w:t>Az EKSZ-re vonatkozó egyedi rendelkezések</w:t>
      </w:r>
    </w:p>
    <w:p w14:paraId="57DAEB94" w14:textId="77777777" w:rsidR="00862C75" w:rsidRPr="004B2E74" w:rsidRDefault="00862C75" w:rsidP="00862C75">
      <w:pPr>
        <w:rPr>
          <w:noProof/>
        </w:rPr>
      </w:pPr>
      <w:r w:rsidRPr="004B2E74">
        <w:rPr>
          <w:noProof/>
        </w:rPr>
        <w:t xml:space="preserve">Az EKSZ-re vonatkoznak az EUMSZ 319. cikkében és az e rendelet </w:t>
      </w:r>
      <w:r w:rsidRPr="004B2E74">
        <w:rPr>
          <w:rStyle w:val="CRMinorChangeAdded"/>
          <w:noProof/>
        </w:rPr>
        <w:t>265</w:t>
      </w:r>
      <w:r w:rsidRPr="004B2E74">
        <w:rPr>
          <w:rStyle w:val="CRMinorChangeDeleted"/>
          <w:noProof/>
        </w:rPr>
        <w:t>260</w:t>
      </w:r>
      <w:r w:rsidRPr="004B2E74">
        <w:rPr>
          <w:noProof/>
        </w:rPr>
        <w:t xml:space="preserve">., </w:t>
      </w:r>
      <w:r w:rsidRPr="004B2E74">
        <w:rPr>
          <w:rStyle w:val="CRMinorChangeAdded"/>
          <w:noProof/>
        </w:rPr>
        <w:t>266</w:t>
      </w:r>
      <w:r w:rsidRPr="004B2E74">
        <w:rPr>
          <w:rStyle w:val="CRMinorChangeDeleted"/>
          <w:noProof/>
        </w:rPr>
        <w:t>261</w:t>
      </w:r>
      <w:r w:rsidRPr="004B2E74">
        <w:rPr>
          <w:noProof/>
        </w:rPr>
        <w:t xml:space="preserve">. és </w:t>
      </w:r>
      <w:r w:rsidRPr="004B2E74">
        <w:rPr>
          <w:rStyle w:val="CRMinorChangeAdded"/>
          <w:noProof/>
        </w:rPr>
        <w:t>267</w:t>
      </w:r>
      <w:r w:rsidRPr="004B2E74">
        <w:rPr>
          <w:rStyle w:val="CRMinorChangeDeleted"/>
          <w:noProof/>
        </w:rPr>
        <w:t>262</w:t>
      </w:r>
      <w:r w:rsidRPr="004B2E74">
        <w:rPr>
          <w:noProof/>
        </w:rPr>
        <w:t>. cikkében előírt eljárások. Az EKSZ teljes mértékben együttműködik a mentesítési eljárásban részt vevő uniós intézményekkel, és adott esetben rendelkezésükre bocsát minden további szükséges információt, többek között a vonatkozó szervek ülésein való részvétel révén.</w:t>
      </w:r>
    </w:p>
    <w:p w14:paraId="048C66FC" w14:textId="77777777" w:rsidR="00862C75" w:rsidRPr="004B2E74" w:rsidRDefault="00862C75" w:rsidP="00862C75">
      <w:pPr>
        <w:pStyle w:val="SectionTitle"/>
        <w:rPr>
          <w:noProof/>
        </w:rPr>
      </w:pPr>
      <w:r w:rsidRPr="004B2E74">
        <w:rPr>
          <w:noProof/>
        </w:rPr>
        <w:t>XV. CÍM</w:t>
      </w:r>
    </w:p>
    <w:p w14:paraId="19577956" w14:textId="77777777" w:rsidR="00862C75" w:rsidRPr="004B2E74" w:rsidRDefault="00862C75" w:rsidP="00862C75">
      <w:pPr>
        <w:pStyle w:val="SectionTitle"/>
        <w:rPr>
          <w:noProof/>
        </w:rPr>
      </w:pPr>
      <w:r w:rsidRPr="004B2E74">
        <w:rPr>
          <w:i/>
          <w:noProof/>
        </w:rPr>
        <w:t>IGAZGATÁSI ELŐIRÁNYZATOK</w:t>
      </w:r>
    </w:p>
    <w:p w14:paraId="4BD69D07" w14:textId="77777777" w:rsidR="00862C75" w:rsidRPr="004B2E74" w:rsidRDefault="00862C75" w:rsidP="00862C75">
      <w:pPr>
        <w:pStyle w:val="Titrearticle"/>
        <w:rPr>
          <w:noProof/>
        </w:rPr>
      </w:pPr>
      <w:r w:rsidRPr="004B2E74">
        <w:rPr>
          <w:rStyle w:val="CRMinorChangeAdded"/>
          <w:noProof/>
        </w:rPr>
        <w:t>269</w:t>
      </w:r>
      <w:r w:rsidRPr="004B2E74">
        <w:rPr>
          <w:rStyle w:val="CRMinorChangeDeleted"/>
          <w:noProof/>
        </w:rPr>
        <w:t>264</w:t>
      </w:r>
      <w:r w:rsidRPr="004B2E74">
        <w:rPr>
          <w:iCs/>
          <w:noProof/>
        </w:rPr>
        <w:t>.</w:t>
      </w:r>
      <w:r w:rsidRPr="004B2E74">
        <w:rPr>
          <w:noProof/>
        </w:rPr>
        <w:t xml:space="preserve"> cikk</w:t>
      </w:r>
    </w:p>
    <w:p w14:paraId="0352E5A5" w14:textId="77777777" w:rsidR="00862C75" w:rsidRPr="004B2E74" w:rsidRDefault="00862C75" w:rsidP="00862C75">
      <w:pPr>
        <w:pStyle w:val="NormalCentered"/>
        <w:rPr>
          <w:b/>
          <w:bCs/>
          <w:noProof/>
        </w:rPr>
      </w:pPr>
      <w:r w:rsidRPr="004B2E74">
        <w:rPr>
          <w:b/>
          <w:noProof/>
        </w:rPr>
        <w:t>Általános rendelkezések</w:t>
      </w:r>
    </w:p>
    <w:p w14:paraId="1E40A517" w14:textId="77777777" w:rsidR="00862C75" w:rsidRPr="004B2E74" w:rsidRDefault="00862C75" w:rsidP="00862C75">
      <w:pPr>
        <w:rPr>
          <w:noProof/>
        </w:rPr>
      </w:pPr>
      <w:r w:rsidRPr="004B2E74">
        <w:rPr>
          <w:noProof/>
        </w:rPr>
        <w:t>(1)</w:t>
      </w:r>
      <w:r w:rsidRPr="004B2E74">
        <w:rPr>
          <w:noProof/>
        </w:rPr>
        <w:tab/>
        <w:t>Az igazgatási előirányzatok nem differenciált előirányzatok.</w:t>
      </w:r>
    </w:p>
    <w:p w14:paraId="310A1509" w14:textId="77777777" w:rsidR="00862C75" w:rsidRPr="004B2E74" w:rsidRDefault="00862C75" w:rsidP="00862C75">
      <w:pPr>
        <w:rPr>
          <w:noProof/>
        </w:rPr>
      </w:pPr>
      <w:r w:rsidRPr="004B2E74">
        <w:rPr>
          <w:noProof/>
        </w:rPr>
        <w:t>(2)</w:t>
      </w:r>
      <w:r w:rsidRPr="004B2E74">
        <w:rPr>
          <w:noProof/>
        </w:rPr>
        <w:tab/>
        <w:t>Az e cím alkalmazandó a 47. cikk (4) bekezdésében említett igazgatási előirányzatokra, valamint a Bizottságtól eltérő uniós intézményekre vonatkozó igazgatási előirányzatokra.</w:t>
      </w:r>
    </w:p>
    <w:p w14:paraId="6AD5D528" w14:textId="77777777" w:rsidR="00862C75" w:rsidRPr="004B2E74" w:rsidRDefault="00862C75" w:rsidP="00862C75">
      <w:pPr>
        <w:rPr>
          <w:noProof/>
        </w:rPr>
      </w:pPr>
      <w:r w:rsidRPr="004B2E74">
        <w:rPr>
          <w:noProof/>
        </w:rPr>
        <w:t>A több cím tekintetében azonos típusú, igazgatási előirányzatokra lekötött költségvetési kötelezettségvállalások, amennyiben ezek kezelése egységes, a költségvetési számviteli rendszerben egységesen is nyilvántarthatók, miután típus szerinti összefoglaló osztályozásukat a 47. cikk (4) bekezdésében foglaltaknak megfelelően végrehajtották.</w:t>
      </w:r>
    </w:p>
    <w:p w14:paraId="285F4609" w14:textId="77777777" w:rsidR="00862C75" w:rsidRPr="004B2E74" w:rsidRDefault="00862C75" w:rsidP="00862C75">
      <w:pPr>
        <w:rPr>
          <w:noProof/>
        </w:rPr>
      </w:pPr>
      <w:r w:rsidRPr="004B2E74">
        <w:rPr>
          <w:noProof/>
        </w:rPr>
        <w:t>A megfelelő kiadásokat az előirányzatokkal megegyező bontásban kell az egyes címek költségvetési sorain elkönyvelni.</w:t>
      </w:r>
    </w:p>
    <w:p w14:paraId="6A0E8D53" w14:textId="77777777" w:rsidR="00862C75" w:rsidRPr="004B2E74" w:rsidRDefault="00862C75" w:rsidP="00862C75">
      <w:pPr>
        <w:rPr>
          <w:noProof/>
        </w:rPr>
      </w:pPr>
      <w:r w:rsidRPr="004B2E74">
        <w:rPr>
          <w:noProof/>
        </w:rPr>
        <w:t>(3)</w:t>
      </w:r>
      <w:r w:rsidRPr="004B2E74">
        <w:rPr>
          <w:noProof/>
        </w:rPr>
        <w:tab/>
        <w:t>Azon igazgatási kiadásokat, amelyek a pénzügyi éven – akár a helyi gyakorlattal összhangban, akár a berendezések beszerzése kapcsán – túlnyúló szerződésekből erednek, azon pénzügyi év költségvetésében kell elszámolni, amelyben teljesítésükre sor kerül.</w:t>
      </w:r>
    </w:p>
    <w:p w14:paraId="4B50A2FC" w14:textId="77777777" w:rsidR="00862C75" w:rsidRPr="004B2E74" w:rsidRDefault="00862C75" w:rsidP="00862C75">
      <w:pPr>
        <w:rPr>
          <w:noProof/>
        </w:rPr>
      </w:pPr>
      <w:r w:rsidRPr="004B2E74">
        <w:rPr>
          <w:noProof/>
        </w:rPr>
        <w:t>(4)</w:t>
      </w:r>
      <w:r w:rsidRPr="004B2E74">
        <w:rPr>
          <w:noProof/>
        </w:rPr>
        <w:tab/>
        <w:t>Az uniós intézmények személyzetének és tagjainak a személyzeti szabályzatban és az uniós intézmények tagjaira vonatkozó különös rendelkezésekben megállapított feltételekkel összhangban előleg nyújtható.</w:t>
      </w:r>
    </w:p>
    <w:p w14:paraId="6F8984B8" w14:textId="77777777" w:rsidR="00862C75" w:rsidRPr="004B2E74" w:rsidRDefault="00862C75" w:rsidP="00862C75">
      <w:pPr>
        <w:pStyle w:val="Titrearticle"/>
        <w:rPr>
          <w:noProof/>
        </w:rPr>
      </w:pPr>
      <w:r w:rsidRPr="004B2E74">
        <w:rPr>
          <w:rStyle w:val="CRMinorChangeAdded"/>
          <w:noProof/>
        </w:rPr>
        <w:t>270</w:t>
      </w:r>
      <w:r w:rsidRPr="004B2E74">
        <w:rPr>
          <w:rStyle w:val="CRMinorChangeDeleted"/>
          <w:noProof/>
        </w:rPr>
        <w:t>265</w:t>
      </w:r>
      <w:r w:rsidRPr="004B2E74">
        <w:rPr>
          <w:iCs/>
          <w:noProof/>
        </w:rPr>
        <w:t>.</w:t>
      </w:r>
      <w:r w:rsidRPr="004B2E74">
        <w:rPr>
          <w:noProof/>
        </w:rPr>
        <w:t xml:space="preserve"> cikk</w:t>
      </w:r>
    </w:p>
    <w:p w14:paraId="09B58B9F" w14:textId="77777777" w:rsidR="00862C75" w:rsidRPr="004B2E74" w:rsidRDefault="00862C75" w:rsidP="00862C75">
      <w:pPr>
        <w:pStyle w:val="NormalCentered"/>
        <w:rPr>
          <w:b/>
          <w:bCs/>
          <w:noProof/>
        </w:rPr>
      </w:pPr>
      <w:r w:rsidRPr="004B2E74">
        <w:rPr>
          <w:b/>
          <w:noProof/>
        </w:rPr>
        <w:t>Előzetes kifizetések</w:t>
      </w:r>
    </w:p>
    <w:p w14:paraId="14BA0125" w14:textId="77777777" w:rsidR="00862C75" w:rsidRPr="004B2E74" w:rsidRDefault="00862C75" w:rsidP="00862C75">
      <w:pPr>
        <w:rPr>
          <w:noProof/>
        </w:rPr>
      </w:pPr>
      <w:r>
        <w:rPr>
          <w:noProof/>
        </w:rPr>
        <w:t xml:space="preserve">A 11. cikk (2) </w:t>
      </w:r>
      <w:r w:rsidRPr="003B23D6">
        <w:rPr>
          <w:rStyle w:val="CRMinorChangeAdded"/>
          <w:noProof/>
        </w:rPr>
        <w:t>b</w:t>
      </w:r>
      <w:r w:rsidRPr="00022375">
        <w:rPr>
          <w:rStyle w:val="CRMinorChangeAdded"/>
          <w:noProof/>
        </w:rPr>
        <w:t>ekezdésében</w:t>
      </w:r>
      <w:r w:rsidRPr="004B2E74">
        <w:rPr>
          <w:rStyle w:val="CRRefonteDeleted"/>
          <w:noProof/>
          <w:highlight w:val="lightGray"/>
        </w:rPr>
        <w:t>bekezdésének a) pontjában</w:t>
      </w:r>
      <w:r w:rsidRPr="004B2E74">
        <w:rPr>
          <w:noProof/>
        </w:rPr>
        <w:t xml:space="preserve"> említett, jogi vagy szerződéses rendelkezések szerint előre fizetendő kiadások december 1-jétől a következő pénzügyi év előirán</w:t>
      </w:r>
      <w:r>
        <w:rPr>
          <w:noProof/>
        </w:rPr>
        <w:t>yzatainak terhére kifizethetők.</w:t>
      </w:r>
      <w:r w:rsidRPr="004B2E74">
        <w:rPr>
          <w:noProof/>
        </w:rPr>
        <w:t xml:space="preserve"> Ebben az esetben a </w:t>
      </w:r>
      <w:r>
        <w:rPr>
          <w:noProof/>
        </w:rPr>
        <w:t>11. cikk (2) bekezdés</w:t>
      </w:r>
      <w:r w:rsidRPr="00022375">
        <w:rPr>
          <w:rStyle w:val="CRMinorChangeAdded"/>
          <w:noProof/>
        </w:rPr>
        <w:t>ének</w:t>
      </w:r>
      <w:r w:rsidRPr="00022375">
        <w:rPr>
          <w:rStyle w:val="CRMinorChangeDeleted"/>
          <w:noProof/>
        </w:rPr>
        <w:t>ében</w:t>
      </w:r>
      <w:r w:rsidRPr="004B2E74">
        <w:rPr>
          <w:noProof/>
        </w:rPr>
        <w:t xml:space="preserve">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a) pontjában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előírt korlát nem alkalmazandó.</w:t>
      </w:r>
    </w:p>
    <w:p w14:paraId="3ECAACA0" w14:textId="77777777" w:rsidR="00862C75" w:rsidRPr="004B2E74" w:rsidRDefault="00862C75" w:rsidP="00862C75">
      <w:pPr>
        <w:pStyle w:val="Titrearticle"/>
        <w:rPr>
          <w:noProof/>
        </w:rPr>
      </w:pPr>
      <w:r w:rsidRPr="004B2E74">
        <w:rPr>
          <w:rStyle w:val="CRMinorChangeAdded"/>
          <w:noProof/>
        </w:rPr>
        <w:t>271</w:t>
      </w:r>
      <w:r w:rsidRPr="004B2E74">
        <w:rPr>
          <w:rStyle w:val="CRMinorChangeDeleted"/>
          <w:noProof/>
        </w:rPr>
        <w:t>266</w:t>
      </w:r>
      <w:r w:rsidRPr="004B2E74">
        <w:rPr>
          <w:iCs/>
          <w:noProof/>
        </w:rPr>
        <w:t>.</w:t>
      </w:r>
      <w:r w:rsidRPr="004B2E74">
        <w:rPr>
          <w:noProof/>
        </w:rPr>
        <w:t xml:space="preserve"> cikk</w:t>
      </w:r>
    </w:p>
    <w:p w14:paraId="004D5B35" w14:textId="77777777" w:rsidR="00862C75" w:rsidRPr="004B2E74" w:rsidRDefault="00862C75" w:rsidP="00862C75">
      <w:pPr>
        <w:pStyle w:val="NormalCentered"/>
        <w:rPr>
          <w:b/>
          <w:bCs/>
          <w:noProof/>
        </w:rPr>
      </w:pPr>
      <w:r w:rsidRPr="004B2E74">
        <w:rPr>
          <w:b/>
          <w:noProof/>
        </w:rPr>
        <w:t>Ingatlanprojektekre vonatkozó egyedi rendelkezések</w:t>
      </w:r>
    </w:p>
    <w:p w14:paraId="32B0B501" w14:textId="77777777" w:rsidR="00862C75" w:rsidRPr="004B2E74" w:rsidRDefault="00862C75" w:rsidP="00862C75">
      <w:pPr>
        <w:rPr>
          <w:noProof/>
        </w:rPr>
      </w:pPr>
      <w:r w:rsidRPr="004B2E74">
        <w:rPr>
          <w:noProof/>
        </w:rPr>
        <w:t>(1)</w:t>
      </w:r>
      <w:r w:rsidRPr="004B2E74">
        <w:rPr>
          <w:noProof/>
        </w:rPr>
        <w:tab/>
        <w:t>Az egyes uniós intézmények minden év június 1-jéig az ingatlanpolitikájukról szóló munkadokumentumot nyújtanak be az Európai Parlamentnek és a Tanácsnak, amely tartalmazza a következő információkat:</w:t>
      </w:r>
    </w:p>
    <w:p w14:paraId="401CBC69" w14:textId="77777777" w:rsidR="00862C75" w:rsidRPr="004B2E74" w:rsidRDefault="00862C75" w:rsidP="00862C75">
      <w:pPr>
        <w:pStyle w:val="Point0"/>
        <w:rPr>
          <w:noProof/>
        </w:rPr>
      </w:pPr>
      <w:r w:rsidRPr="004B2E74">
        <w:rPr>
          <w:noProof/>
        </w:rPr>
        <w:tab/>
        <w:t>a)</w:t>
      </w:r>
      <w:r w:rsidRPr="004B2E74">
        <w:rPr>
          <w:noProof/>
        </w:rPr>
        <w:tab/>
        <w:t>a vonatkozó költségvetési sorokon található előirányzatok által lefedett kiadások és összterület valamennyi épület esetében. A kiadások magukban foglalják az épületek belső kialakításának költségeit, de az egyéb költségeket nem;</w:t>
      </w:r>
    </w:p>
    <w:p w14:paraId="2974D03A" w14:textId="77777777" w:rsidR="00862C75" w:rsidRPr="004B2E74" w:rsidRDefault="00862C75" w:rsidP="00862C75">
      <w:pPr>
        <w:pStyle w:val="Point0"/>
        <w:rPr>
          <w:noProof/>
        </w:rPr>
      </w:pPr>
      <w:r w:rsidRPr="004B2E74">
        <w:rPr>
          <w:noProof/>
        </w:rPr>
        <w:tab/>
        <w:t>b)</w:t>
      </w:r>
      <w:r w:rsidRPr="004B2E74">
        <w:rPr>
          <w:noProof/>
        </w:rPr>
        <w:tab/>
        <w:t>az összterületre és a helyszínekre vonatkozó általános programozás várható alakulása az elkövetkezendő években, a már meghatározott, tervezés alatt álló ingatlanprojektek bemutatásával;</w:t>
      </w:r>
    </w:p>
    <w:p w14:paraId="016510E0" w14:textId="77777777" w:rsidR="00862C75" w:rsidRPr="004B2E74" w:rsidRDefault="00862C75" w:rsidP="00862C75">
      <w:pPr>
        <w:pStyle w:val="Point0"/>
        <w:rPr>
          <w:noProof/>
        </w:rPr>
      </w:pPr>
      <w:r w:rsidRPr="004B2E74">
        <w:rPr>
          <w:noProof/>
        </w:rPr>
        <w:tab/>
        <w:t>c)</w:t>
      </w:r>
      <w:r w:rsidRPr="004B2E74">
        <w:rPr>
          <w:noProof/>
        </w:rPr>
        <w:tab/>
        <w:t>a (2) és (3) bekezdésben meghatározott eljárásnak megfelelően az Európai Parlamentnek és a Tanácsnak korábban benyújtott, az előző év munkadokumentumaiban nem szereplő új ingatlanprojektek végrehajtásával kapcsolatos végleges feltételek és költségek, valamint lényeges információk.</w:t>
      </w:r>
    </w:p>
    <w:p w14:paraId="1D44FFA6" w14:textId="77777777" w:rsidR="00862C75" w:rsidRPr="004B2E74" w:rsidRDefault="00862C75" w:rsidP="00862C75">
      <w:pPr>
        <w:pStyle w:val="CRSeparator"/>
        <w:rPr>
          <w:noProof/>
        </w:rPr>
      </w:pPr>
    </w:p>
    <w:p w14:paraId="7B104577"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"ò" </w:instrText>
      </w:r>
      <w:r w:rsidRPr="004B2E74">
        <w:rPr>
          <w:noProof/>
          <w:highlight w:val="lightGray"/>
        </w:rPr>
        <w:fldChar w:fldCharType="separate"/>
      </w:r>
      <w:r w:rsidRPr="004B2E74">
        <w:rPr>
          <w:rStyle w:val="CRMarker"/>
          <w:noProof/>
          <w:highlight w:val="lightGray"/>
        </w:rPr>
        <w:t>ò</w:t>
      </w:r>
      <w:r w:rsidRPr="004B2E74">
        <w:rPr>
          <w:noProof/>
          <w:highlight w:val="lightGray"/>
        </w:rPr>
        <w:fldChar w:fldCharType="end"/>
      </w:r>
      <w:r w:rsidRPr="004B2E74">
        <w:rPr>
          <w:noProof/>
          <w:highlight w:val="lightGray"/>
        </w:rPr>
        <w:t> új szöveg</w:t>
      </w:r>
    </w:p>
    <w:p w14:paraId="3A45DA7B" w14:textId="77777777" w:rsidR="00862C75" w:rsidRPr="004B2E74" w:rsidRDefault="00862C75" w:rsidP="00862C75">
      <w:pPr>
        <w:rPr>
          <w:noProof/>
        </w:rPr>
      </w:pPr>
      <w:r w:rsidRPr="004B2E74">
        <w:rPr>
          <w:noProof/>
          <w:highlight w:val="lightGray"/>
        </w:rPr>
        <w:t>A Bizottság ezeket az információkat a 41. cikk (3) bekezdésében meghatározottak szerint a költségvetési tervezethez csatolt munkadokumentumok részeként bocsátja rendelkezésre.</w:t>
      </w:r>
    </w:p>
    <w:p w14:paraId="24DB86AA" w14:textId="77777777" w:rsidR="00862C75" w:rsidRPr="004B2E74" w:rsidRDefault="00862C75" w:rsidP="00862C75">
      <w:pPr>
        <w:pStyle w:val="CRSeparator"/>
        <w:rPr>
          <w:noProof/>
        </w:rPr>
      </w:pPr>
    </w:p>
    <w:p w14:paraId="2025B060" w14:textId="11DD0213" w:rsidR="00862C75" w:rsidRPr="004B2E74" w:rsidRDefault="00862C75" w:rsidP="00862C75">
      <w:pPr>
        <w:pStyle w:val="CRReference"/>
        <w:rPr>
          <w:noProof/>
          <w:highlight w:val="lightGray"/>
        </w:rPr>
      </w:pPr>
      <w:r w:rsidRPr="004B2E74">
        <w:rPr>
          <w:noProof/>
        </w:rPr>
        <w:fldChar w:fldCharType="begin"/>
      </w:r>
      <w:r w:rsidRPr="004B2E74">
        <w:rPr>
          <w:noProof/>
        </w:rPr>
        <w:instrText xml:space="preserve"> QUOTE "ê" </w:instrText>
      </w:r>
      <w:r w:rsidRPr="004B2E74">
        <w:rPr>
          <w:noProof/>
        </w:rPr>
        <w:fldChar w:fldCharType="separate"/>
      </w:r>
      <w:r w:rsidRPr="004B2E74">
        <w:rPr>
          <w:rStyle w:val="CRMarker"/>
          <w:noProof/>
        </w:rPr>
        <w:t>ê</w:t>
      </w:r>
      <w:r w:rsidRPr="004B2E74">
        <w:rPr>
          <w:noProof/>
        </w:rPr>
        <w:fldChar w:fldCharType="end"/>
      </w:r>
      <w:r w:rsidRPr="004B2E74">
        <w:rPr>
          <w:noProof/>
        </w:rPr>
        <w:t> 2018/1046 (kiigazított szöveg)</w:t>
      </w:r>
    </w:p>
    <w:p w14:paraId="60EC1110"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"ð" </w:instrText>
      </w:r>
      <w:r w:rsidRPr="004B2E74">
        <w:rPr>
          <w:noProof/>
          <w:highlight w:val="lightGray"/>
        </w:rPr>
        <w:fldChar w:fldCharType="separate"/>
      </w:r>
      <w:r w:rsidRPr="004B2E74">
        <w:rPr>
          <w:rStyle w:val="CRMarker"/>
          <w:noProof/>
          <w:highlight w:val="lightGray"/>
        </w:rPr>
        <w:t>ð</w:t>
      </w:r>
      <w:r w:rsidRPr="004B2E74">
        <w:rPr>
          <w:noProof/>
          <w:highlight w:val="lightGray"/>
        </w:rPr>
        <w:fldChar w:fldCharType="end"/>
      </w:r>
      <w:r w:rsidRPr="004B2E74">
        <w:rPr>
          <w:noProof/>
          <w:highlight w:val="lightGray"/>
        </w:rPr>
        <w:t> új szöveg</w:t>
      </w:r>
    </w:p>
    <w:p w14:paraId="5B5789DF" w14:textId="77777777" w:rsidR="00862C75" w:rsidRPr="004B2E74" w:rsidRDefault="00862C75" w:rsidP="00862C75">
      <w:pPr>
        <w:rPr>
          <w:noProof/>
        </w:rPr>
      </w:pPr>
      <w:r w:rsidRPr="004B2E74">
        <w:rPr>
          <w:noProof/>
        </w:rPr>
        <w:t>(2)</w:t>
      </w:r>
      <w:r w:rsidRPr="004B2E74">
        <w:rPr>
          <w:noProof/>
        </w:rPr>
        <w:tab/>
        <w:t>A költségvetésre várhatóan jelentős pénzügyi kihatással lévő ingatlanprojektek esetében az érintett uniós intézmények a lehető leghamarabb – ingatlanszerződések esetében minden esetben a helyi piac felmérése előtt, vagy építési munkálatok esetében pedig az ajánlati felhívás megjelenése előtt – tájékoztatják az Európai Parlamentet és a Tanácsot az épület szükséges összterületéről és az előzetes tervezésről.</w:t>
      </w:r>
    </w:p>
    <w:p w14:paraId="485121E7" w14:textId="77777777" w:rsidR="00862C75" w:rsidRPr="004B2E74" w:rsidRDefault="00862C75" w:rsidP="00862C75">
      <w:pPr>
        <w:rPr>
          <w:noProof/>
        </w:rPr>
      </w:pPr>
      <w:r w:rsidRPr="004B2E74">
        <w:rPr>
          <w:noProof/>
        </w:rPr>
        <w:t>(3)</w:t>
      </w:r>
      <w:r w:rsidRPr="004B2E74">
        <w:rPr>
          <w:noProof/>
        </w:rPr>
        <w:tab/>
        <w:t>A költségvetésre várhatóan jelentős pénzügyi kihatással lévő ingatlanprojektek esetében az érintett uniós intézmények a szerződések megkötése előtt előterjesztik az Európai Parlamentnek és a Tanácsnak az ingatlanprojektet, részletezve különösen annak becsült költségeit és finanszírozását, ideértve a 21. cikk (3) bekezdésének e) pontjában említett belső címzett bevételek esetleges felhasználását is, valamint közölve a tervek szerint alkalmazásra kerülő szerződéstervezetek listáját, és kérik az Európai Parlament és a Tanács jóváhagyását. Az érintett uniós intézmény kérésére az ingatlanprojekttel kapcsolatban benyújtott dokumentumokat bizalmasan kell kezelni.</w:t>
      </w:r>
    </w:p>
    <w:p w14:paraId="6B8E785A" w14:textId="77777777" w:rsidR="00862C75" w:rsidRPr="004B2E74" w:rsidRDefault="00862C75" w:rsidP="00862C75">
      <w:pPr>
        <w:rPr>
          <w:noProof/>
        </w:rPr>
      </w:pPr>
      <w:r w:rsidRPr="004B2E74">
        <w:rPr>
          <w:noProof/>
        </w:rPr>
        <w:t>A (4) bekezdésben említett vis maior eseteket kivéve az Európai Parlament és a Tanács az ingatlanprojektre vonatkozó javaslatot az attól az időponttól számított négy héten belül vitatja meg, amikor azt mindkét intézmény megkapta.</w:t>
      </w:r>
    </w:p>
    <w:p w14:paraId="53AC01F1" w14:textId="77777777" w:rsidR="00862C75" w:rsidRPr="004B2E74" w:rsidRDefault="00862C75" w:rsidP="00862C75">
      <w:pPr>
        <w:rPr>
          <w:noProof/>
        </w:rPr>
      </w:pPr>
      <w:r w:rsidRPr="004B2E74">
        <w:rPr>
          <w:noProof/>
        </w:rPr>
        <w:t>A négyhetes időszak leteltével az ingatlanprojektre vonatkozó javaslatot jóváhagyottnak kell tekinteni, amennyiben az Európai Parlament vagy a Tanács ezen időszak alatt nem hoz ellenkező értelmű határozatot.</w:t>
      </w:r>
    </w:p>
    <w:p w14:paraId="08D34E19" w14:textId="77777777" w:rsidR="00862C75" w:rsidRPr="004B2E74" w:rsidRDefault="00862C75" w:rsidP="00862C75">
      <w:pPr>
        <w:rPr>
          <w:noProof/>
        </w:rPr>
      </w:pPr>
      <w:r w:rsidRPr="004B2E74">
        <w:rPr>
          <w:noProof/>
        </w:rPr>
        <w:t>Amennyiben az Európai Parlament és/vagy a Tanács a négyhetes időszak alatt kifogással él, az időszakot – egy alkalommal – további két héttel meg kell hosszabbítani.</w:t>
      </w:r>
    </w:p>
    <w:p w14:paraId="2D67DCDD" w14:textId="77777777" w:rsidR="00862C75" w:rsidRPr="004B2E74" w:rsidRDefault="00862C75" w:rsidP="00862C75">
      <w:pPr>
        <w:rPr>
          <w:noProof/>
        </w:rPr>
      </w:pPr>
      <w:r w:rsidRPr="004B2E74">
        <w:rPr>
          <w:noProof/>
        </w:rPr>
        <w:t>Amennyiben az Európai Parlament vagy a Tanács az ingatlanprojektre vonatkozó javaslatot ellenző döntést hoz, az érintett uniós intézmény v</w:t>
      </w:r>
      <w:r>
        <w:rPr>
          <w:noProof/>
        </w:rPr>
        <w:t>isszavonja a javaslatát, és új</w:t>
      </w:r>
      <w:r>
        <w:rPr>
          <w:rStyle w:val="CRMinorChangeDeleted"/>
          <w:noProof/>
        </w:rPr>
        <w:t>abb</w:t>
      </w:r>
      <w:r w:rsidRPr="004B2E74">
        <w:rPr>
          <w:noProof/>
        </w:rPr>
        <w:t>at nyújthat be.</w:t>
      </w:r>
    </w:p>
    <w:p w14:paraId="0490E494" w14:textId="77777777" w:rsidR="00862C75" w:rsidRPr="004B2E74" w:rsidRDefault="00862C75" w:rsidP="00862C75">
      <w:pPr>
        <w:rPr>
          <w:noProof/>
        </w:rPr>
      </w:pPr>
      <w:r w:rsidRPr="004B2E74">
        <w:rPr>
          <w:noProof/>
        </w:rPr>
        <w:t>(4)</w:t>
      </w:r>
      <w:r w:rsidRPr="004B2E74">
        <w:rPr>
          <w:noProof/>
        </w:rPr>
        <w:tab/>
        <w:t>Vis maior esetén – amelynek fennállását kellően indokolni kell – a (2) bekezdésben meghatározott információkat az ingatlanprojekttel együtt is be lehet nyújtani. Az Európai Parlament és a Tanács az ingatlanprojektre vonatkozó javaslatot az attól az időponttól számított két héten belül vitatja meg, amikor azt mindkét intézmény megkapta. A kéthetes időszak leteltével az ingatlanprojektre vonatkozó javaslatot jóváhagyottnak kell tekinteni, amennyiben az Európai Parlament és/vagy a Tanács ezen időszak alatt nem hoz ellenkező értelmű határozatot.</w:t>
      </w:r>
    </w:p>
    <w:p w14:paraId="459DB085" w14:textId="77777777" w:rsidR="00862C75" w:rsidRPr="004B2E74" w:rsidRDefault="00862C75" w:rsidP="00862C75">
      <w:pPr>
        <w:rPr>
          <w:noProof/>
        </w:rPr>
      </w:pPr>
      <w:r w:rsidRPr="004B2E74">
        <w:rPr>
          <w:noProof/>
        </w:rPr>
        <w:t>(5)</w:t>
      </w:r>
      <w:r w:rsidRPr="004B2E74">
        <w:rPr>
          <w:noProof/>
        </w:rPr>
        <w:tab/>
        <w:t>A költségvetés szempontjából jelentős pénzügyi hatással járó ingatlanprojektek a következők:</w:t>
      </w:r>
    </w:p>
    <w:p w14:paraId="4D89C558" w14:textId="77777777" w:rsidR="00862C75" w:rsidRPr="004B2E74" w:rsidRDefault="00862C75" w:rsidP="00862C75">
      <w:pPr>
        <w:pStyle w:val="Point0"/>
        <w:rPr>
          <w:noProof/>
        </w:rPr>
      </w:pPr>
      <w:r w:rsidRPr="004B2E74">
        <w:rPr>
          <w:noProof/>
        </w:rPr>
        <w:tab/>
        <w:t>a)</w:t>
      </w:r>
      <w:r w:rsidRPr="004B2E74">
        <w:rPr>
          <w:noProof/>
        </w:rPr>
        <w:tab/>
        <w:t>minden telekvásárlás;</w:t>
      </w:r>
    </w:p>
    <w:p w14:paraId="39649171" w14:textId="77777777" w:rsidR="00862C75" w:rsidRPr="004B2E74" w:rsidRDefault="00862C75" w:rsidP="00862C75">
      <w:pPr>
        <w:pStyle w:val="Point0"/>
        <w:rPr>
          <w:noProof/>
        </w:rPr>
      </w:pPr>
      <w:r w:rsidRPr="004B2E74">
        <w:rPr>
          <w:noProof/>
        </w:rPr>
        <w:tab/>
        <w:t>b)</w:t>
      </w:r>
      <w:r w:rsidRPr="004B2E74">
        <w:rPr>
          <w:noProof/>
        </w:rPr>
        <w:tab/>
        <w:t>a 3 000 000 EUR-t meghaladó összegű épületvásárlások és -eladások, szerkezeti felújítások és építkezések vagy ezek egyidejű ötvözésével megvalósuló projektek;</w:t>
      </w:r>
    </w:p>
    <w:p w14:paraId="622C7909" w14:textId="77777777" w:rsidR="00862C75" w:rsidRPr="004B2E74" w:rsidRDefault="00862C75" w:rsidP="00862C75">
      <w:pPr>
        <w:pStyle w:val="Point0"/>
        <w:rPr>
          <w:noProof/>
        </w:rPr>
      </w:pPr>
      <w:r w:rsidRPr="004B2E74">
        <w:rPr>
          <w:noProof/>
        </w:rPr>
        <w:tab/>
        <w:t>c)</w:t>
      </w:r>
      <w:r w:rsidRPr="004B2E74">
        <w:rPr>
          <w:noProof/>
        </w:rPr>
        <w:tab/>
        <w:t>a 2 000 000 EUR-t meghaladó összegű épületvásárlások és -eladások, szerkezeti felújítások és építkezések vagy ezek egyidejű ötvözésével megvalósuló projektek abban az esetben, ha független szakértő értékelése alapján az ár meghaladja a hasonló ingatlanok helyi árának 110 %-át;</w:t>
      </w:r>
    </w:p>
    <w:p w14:paraId="5F2C3811" w14:textId="77777777" w:rsidR="00862C75" w:rsidRPr="004B2E74" w:rsidRDefault="00862C75" w:rsidP="00862C75">
      <w:pPr>
        <w:pStyle w:val="Point0"/>
        <w:rPr>
          <w:noProof/>
        </w:rPr>
      </w:pPr>
      <w:r w:rsidRPr="004B2E74">
        <w:rPr>
          <w:noProof/>
        </w:rPr>
        <w:tab/>
        <w:t>d)</w:t>
      </w:r>
      <w:r w:rsidRPr="004B2E74">
        <w:rPr>
          <w:noProof/>
        </w:rPr>
        <w:tab/>
        <w:t>telek vagy ingatlan eladása, abban az esetben, ha az ár független szakértő értékelése alapján nem éri el a hasonló ingatlanok helyi árának 90 %-át;</w:t>
      </w:r>
    </w:p>
    <w:p w14:paraId="3E6FD04C" w14:textId="77777777" w:rsidR="00862C75" w:rsidRPr="004B2E74" w:rsidRDefault="00862C75" w:rsidP="00862C75">
      <w:pPr>
        <w:pStyle w:val="Point0"/>
        <w:rPr>
          <w:noProof/>
        </w:rPr>
      </w:pPr>
      <w:r w:rsidRPr="004B2E74">
        <w:rPr>
          <w:noProof/>
        </w:rPr>
        <w:tab/>
        <w:t>e)</w:t>
      </w:r>
      <w:r w:rsidRPr="004B2E74">
        <w:rPr>
          <w:noProof/>
        </w:rPr>
        <w:tab/>
        <w:t>a b) pont alá nem tartozó, évente legalább 750 000 EUR-s kiadással járó új ingatlanszerződések, ideértve a haszonélvezeti jogot, a hosszú távú bérletet és a meglévő ingatlanszerződések kedvezőtlenebb feltételek melletti megújítását is;</w:t>
      </w:r>
    </w:p>
    <w:p w14:paraId="6296D191" w14:textId="77777777" w:rsidR="00862C75" w:rsidRPr="004B2E74" w:rsidRDefault="00862C75" w:rsidP="00862C75">
      <w:pPr>
        <w:pStyle w:val="Point0"/>
        <w:rPr>
          <w:noProof/>
        </w:rPr>
      </w:pPr>
      <w:r w:rsidRPr="004B2E74">
        <w:rPr>
          <w:noProof/>
        </w:rPr>
        <w:tab/>
        <w:t>f)</w:t>
      </w:r>
      <w:r w:rsidRPr="004B2E74">
        <w:rPr>
          <w:noProof/>
        </w:rPr>
        <w:tab/>
        <w:t>meglévő ingatlanszerződések – ideértve a haszonélvezeti jogot é</w:t>
      </w:r>
      <w:r>
        <w:rPr>
          <w:noProof/>
        </w:rPr>
        <w:t>s a hosszú távú bérletet is –</w:t>
      </w:r>
      <w:r w:rsidRPr="00022375">
        <w:rPr>
          <w:rStyle w:val="CRMinorChangeDeleted"/>
          <w:noProof/>
        </w:rPr>
        <w:t>,</w:t>
      </w:r>
      <w:r w:rsidRPr="004B2E74">
        <w:rPr>
          <w:noProof/>
        </w:rPr>
        <w:t xml:space="preserve"> évente legalább 3 000 000 EUR-s kiadással járó, azonos vagy kedvezőbb feltételek melletti meghosszabbítása vagy megújítása.</w:t>
      </w:r>
    </w:p>
    <w:p w14:paraId="4EF29F56" w14:textId="77777777" w:rsidR="00862C75" w:rsidRPr="004B2E74" w:rsidRDefault="00862C75" w:rsidP="00862C75">
      <w:pPr>
        <w:rPr>
          <w:noProof/>
        </w:rPr>
      </w:pPr>
      <w:r w:rsidRPr="004B2E74">
        <w:rPr>
          <w:noProof/>
        </w:rPr>
        <w:t>Ez a bekezdés az intézményközi jellegű ingatlanprojektekre és az uniós küldöttségekre is alkalmazandó.</w:t>
      </w:r>
    </w:p>
    <w:p w14:paraId="4CD78327" w14:textId="77777777" w:rsidR="00862C75" w:rsidRPr="004B2E74" w:rsidRDefault="00862C75" w:rsidP="00862C75">
      <w:pPr>
        <w:rPr>
          <w:noProof/>
        </w:rPr>
      </w:pPr>
      <w:r w:rsidRPr="004B2E74">
        <w:rPr>
          <w:noProof/>
        </w:rPr>
        <w:t>Az első albekezdés b)–f) pontjában említett értékhatárok magukban foglalják az épület belső kialakításának költségeit. Bérleti és haszonélvezeti szerződések esetén ezek az értékhatárok figyelembe veszik az épület belső kialakításának költségeit, de egyéb költséget nem.</w:t>
      </w:r>
    </w:p>
    <w:p w14:paraId="02CF5201" w14:textId="77777777" w:rsidR="00862C75" w:rsidRPr="004B2E74" w:rsidRDefault="00862C75" w:rsidP="00862C75">
      <w:pPr>
        <w:rPr>
          <w:noProof/>
        </w:rPr>
      </w:pPr>
      <w:r w:rsidRPr="004B2E74">
        <w:rPr>
          <w:noProof/>
        </w:rPr>
        <w:t>(6)</w:t>
      </w:r>
      <w:r w:rsidRPr="004B2E74">
        <w:rPr>
          <w:noProof/>
        </w:rPr>
        <w:tab/>
        <w:t xml:space="preserve">A 17. cikk sérelme nélkül az ingatlanvásárlási projektek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és a szerkezeti felújítások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az Európai Parlament és a Tanács előzetes jóváhagyásának függvényében hitelből is finanszírozhatók.</w:t>
      </w:r>
    </w:p>
    <w:p w14:paraId="668993E1" w14:textId="77777777" w:rsidR="00862C75" w:rsidRPr="004B2E74" w:rsidRDefault="00862C75" w:rsidP="00862C75">
      <w:pPr>
        <w:rPr>
          <w:noProof/>
        </w:rPr>
      </w:pPr>
      <w:r w:rsidRPr="004B2E74">
        <w:rPr>
          <w:noProof/>
        </w:rPr>
        <w:t>A hitelt a hatékony és eredményes pénzgazdálkodás elvével összhangban és az Unió pénzügyi érdekeinek kellő tiszteletben tartása mellett kell felvenni és visszafizetni.</w:t>
      </w:r>
    </w:p>
    <w:p w14:paraId="46FAFC53" w14:textId="77777777" w:rsidR="00862C75" w:rsidRPr="004B2E74" w:rsidRDefault="00862C75" w:rsidP="00862C75">
      <w:pPr>
        <w:rPr>
          <w:noProof/>
        </w:rPr>
      </w:pPr>
      <w:r w:rsidRPr="004B2E74">
        <w:rPr>
          <w:noProof/>
        </w:rPr>
        <w:t xml:space="preserve">Amennyiben az uniós intézmény a vásárlást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vagy a szerkezeti felújítást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hitelből javasolja finanszírozni, az érintett uniós intézmény által az előzetes jóváhagyás iránti kérelemmel együtt benyújtandó pénzügyi tervnek tartalmaznia kell különösen a maximális finanszírozási szintet, a finanszírozási időszakot, a finanszírozás módját, a finanszírozás feltételeit és a más típusú szerződéses megállapodásokhoz képest elérhető megtakarításokat.</w:t>
      </w:r>
    </w:p>
    <w:p w14:paraId="25AEE7FA" w14:textId="77777777" w:rsidR="00862C75" w:rsidRPr="004B2E74" w:rsidRDefault="00862C75" w:rsidP="00862C75">
      <w:pPr>
        <w:rPr>
          <w:noProof/>
        </w:rPr>
      </w:pPr>
      <w:r w:rsidRPr="004B2E74">
        <w:rPr>
          <w:noProof/>
        </w:rPr>
        <w:t xml:space="preserve">Az Európai Parlament és a Tanács az előzetes jóváhagyás iránti kérelmet a kérelem ezen intézményekhez való beérkezését követő négy héten belül megvitatja; ez az időtartam – egy alkalommal – két héttel meghosszabbítható. A hitelből finanszírozott vásárlást </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vagy a szerkezeti felújítást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elutasítottnak kell tekinteni, ha ahhoz az Európai Parlament és a Tanács az említett határidőn belül nem adta kifejezett jóváhagyását.</w:t>
      </w:r>
    </w:p>
    <w:p w14:paraId="420623E8" w14:textId="77777777" w:rsidR="00862C75" w:rsidRPr="004B2E74" w:rsidRDefault="00862C75" w:rsidP="00862C75">
      <w:pPr>
        <w:pStyle w:val="Titrearticle"/>
        <w:rPr>
          <w:noProof/>
        </w:rPr>
      </w:pPr>
      <w:r w:rsidRPr="004B2E74">
        <w:rPr>
          <w:rStyle w:val="CRMinorChangeAdded"/>
          <w:noProof/>
        </w:rPr>
        <w:t>272</w:t>
      </w:r>
      <w:r w:rsidRPr="004B2E74">
        <w:rPr>
          <w:rStyle w:val="CRMinorChangeDeleted"/>
          <w:noProof/>
        </w:rPr>
        <w:t>267</w:t>
      </w:r>
      <w:r w:rsidRPr="004B2E74">
        <w:rPr>
          <w:iCs/>
          <w:noProof/>
        </w:rPr>
        <w:t>.</w:t>
      </w:r>
      <w:r w:rsidRPr="004B2E74">
        <w:rPr>
          <w:noProof/>
        </w:rPr>
        <w:t xml:space="preserve"> cikk</w:t>
      </w:r>
    </w:p>
    <w:p w14:paraId="009C5D11" w14:textId="77777777" w:rsidR="00862C75" w:rsidRPr="004B2E74" w:rsidRDefault="00862C75" w:rsidP="00862C75">
      <w:pPr>
        <w:pStyle w:val="NormalCentered"/>
        <w:rPr>
          <w:b/>
          <w:bCs/>
          <w:noProof/>
        </w:rPr>
      </w:pPr>
      <w:r w:rsidRPr="004B2E74">
        <w:rPr>
          <w:b/>
          <w:noProof/>
        </w:rPr>
        <w:t>Az előzetes tájékoztatási eljárás és az előzetes jóváhagyási eljárás</w:t>
      </w:r>
    </w:p>
    <w:p w14:paraId="09AB0A3B" w14:textId="77777777" w:rsidR="00862C75" w:rsidRPr="004B2E74" w:rsidRDefault="00862C75" w:rsidP="00862C75">
      <w:pPr>
        <w:rPr>
          <w:noProof/>
        </w:rPr>
      </w:pPr>
      <w:r w:rsidRPr="004B2E74">
        <w:rPr>
          <w:noProof/>
        </w:rPr>
        <w:t>(1)</w:t>
      </w:r>
      <w:r w:rsidRPr="004B2E74">
        <w:rPr>
          <w:noProof/>
        </w:rPr>
        <w:tab/>
        <w:t xml:space="preserve">A </w:t>
      </w:r>
      <w:r w:rsidRPr="004B2E74">
        <w:rPr>
          <w:rStyle w:val="CRMinorChangeAdded"/>
          <w:noProof/>
        </w:rPr>
        <w:t>271</w:t>
      </w:r>
      <w:r w:rsidRPr="004B2E74">
        <w:rPr>
          <w:rStyle w:val="CRMinorChangeDeleted"/>
          <w:noProof/>
        </w:rPr>
        <w:t>266</w:t>
      </w:r>
      <w:r w:rsidRPr="004B2E74">
        <w:rPr>
          <w:noProof/>
        </w:rPr>
        <w:t xml:space="preserve">. cikk (2) bekezdésében meghatározott előzetes tájékoztatási eljárás, valamint a </w:t>
      </w:r>
      <w:r w:rsidRPr="004B2E74">
        <w:rPr>
          <w:rStyle w:val="CRMinorChangeAdded"/>
          <w:noProof/>
        </w:rPr>
        <w:t>271</w:t>
      </w:r>
      <w:r w:rsidRPr="004B2E74">
        <w:rPr>
          <w:rStyle w:val="CRMinorChangeDeleted"/>
          <w:noProof/>
        </w:rPr>
        <w:t>266</w:t>
      </w:r>
      <w:r w:rsidRPr="004B2E74">
        <w:rPr>
          <w:noProof/>
        </w:rPr>
        <w:t>. cikk (3) és (4) bekezdésében meghatározott előzetes jóváhagyási eljárás nem alkalmazandó telekingatlan ingyenesen vagy jelképes áron történő szerzésére.</w:t>
      </w:r>
    </w:p>
    <w:p w14:paraId="01B41DA1" w14:textId="77777777" w:rsidR="00862C75" w:rsidRPr="004B2E74" w:rsidRDefault="00862C75" w:rsidP="00862C75">
      <w:pPr>
        <w:rPr>
          <w:noProof/>
        </w:rPr>
      </w:pPr>
      <w:r w:rsidRPr="004B2E74">
        <w:rPr>
          <w:noProof/>
        </w:rPr>
        <w:t>(2)</w:t>
      </w:r>
      <w:r w:rsidRPr="004B2E74">
        <w:rPr>
          <w:noProof/>
        </w:rPr>
        <w:tab/>
        <w:t xml:space="preserve">A </w:t>
      </w:r>
      <w:r w:rsidRPr="004B2E74">
        <w:rPr>
          <w:rStyle w:val="CRMinorChangeAdded"/>
          <w:noProof/>
        </w:rPr>
        <w:t>271</w:t>
      </w:r>
      <w:r w:rsidRPr="004B2E74">
        <w:rPr>
          <w:rStyle w:val="CRMinorChangeDeleted"/>
          <w:noProof/>
        </w:rPr>
        <w:t>266</w:t>
      </w:r>
      <w:r w:rsidRPr="004B2E74">
        <w:rPr>
          <w:noProof/>
        </w:rPr>
        <w:t xml:space="preserve">. cikk (2) bekezdésében meghatározott előzetes tájékoztatási eljárás és a </w:t>
      </w:r>
      <w:r w:rsidRPr="004B2E74">
        <w:rPr>
          <w:rStyle w:val="CRMinorChangeAdded"/>
          <w:noProof/>
        </w:rPr>
        <w:t>271</w:t>
      </w:r>
      <w:r w:rsidRPr="004B2E74">
        <w:rPr>
          <w:rStyle w:val="CRMinorChangeDeleted"/>
          <w:noProof/>
        </w:rPr>
        <w:t>266</w:t>
      </w:r>
      <w:r w:rsidRPr="004B2E74">
        <w:rPr>
          <w:noProof/>
        </w:rPr>
        <w:t>. cikk (3) és (4) bekezdésében meghatározott előzetes jóváhagyási eljárás a lakóépületekre is alkalmazandó, amennyiben az épületek vásárlása, szerkezeti felújítása, építése vagy ezek egyidejű ötvözésével megvalósuló projektek értéke meghaladja a 2 000 000 EUR-t és az ár meghaladja a hasonló ingatlanok helyi árának vagy bérleti díjának 110 %-át. Az Európai Parlament és a Tanács információkat kérhet az illetékes uniós intézménytől a lakóépületekkel kapcsolatban.</w:t>
      </w:r>
    </w:p>
    <w:p w14:paraId="75E15E33" w14:textId="77777777" w:rsidR="00862C75" w:rsidRPr="004B2E74" w:rsidRDefault="00862C75" w:rsidP="00862C75">
      <w:pPr>
        <w:rPr>
          <w:noProof/>
        </w:rPr>
      </w:pPr>
      <w:r w:rsidRPr="004B2E74">
        <w:rPr>
          <w:noProof/>
        </w:rPr>
        <w:t>(3)</w:t>
      </w:r>
      <w:r w:rsidRPr="004B2E74">
        <w:rPr>
          <w:noProof/>
        </w:rPr>
        <w:tab/>
        <w:t xml:space="preserve">Rendkívüli vagy sürgető politikai körülmények esetén a harmadik országbeli uniós küldöttségekkel vagy irodákkal kapcsolatos ingatlanprojektekre vonatkozó, a </w:t>
      </w:r>
      <w:r w:rsidRPr="004B2E74">
        <w:rPr>
          <w:rStyle w:val="CRMinorChangeAdded"/>
          <w:noProof/>
        </w:rPr>
        <w:t>271</w:t>
      </w:r>
      <w:r w:rsidRPr="004B2E74">
        <w:rPr>
          <w:rStyle w:val="CRMinorChangeDeleted"/>
          <w:noProof/>
        </w:rPr>
        <w:t>266</w:t>
      </w:r>
      <w:r w:rsidRPr="004B2E74">
        <w:rPr>
          <w:noProof/>
        </w:rPr>
        <w:t xml:space="preserve">. cikk (2) bekezdésében említett előzetes információkat a </w:t>
      </w:r>
      <w:r w:rsidRPr="004B2E74">
        <w:rPr>
          <w:rStyle w:val="CRMinorChangeAdded"/>
          <w:noProof/>
        </w:rPr>
        <w:t>271</w:t>
      </w:r>
      <w:r w:rsidRPr="004B2E74">
        <w:rPr>
          <w:rStyle w:val="CRMinorChangeDeleted"/>
          <w:noProof/>
        </w:rPr>
        <w:t>266</w:t>
      </w:r>
      <w:r w:rsidRPr="004B2E74">
        <w:rPr>
          <w:noProof/>
        </w:rPr>
        <w:t>. cikk (3) bekezdése szerinti ingatlanprojekttel együtt is be lehet nyújtani. Ilyen esetekben az előzetes tájékoztatási eljárást és az előzetes jóváhagyási eljárást az első adandó alkalommal le kell folytatni.</w:t>
      </w:r>
    </w:p>
    <w:p w14:paraId="61E7AF45" w14:textId="77777777" w:rsidR="00862C75" w:rsidRPr="004B2E74" w:rsidRDefault="00862C75" w:rsidP="00862C75">
      <w:pPr>
        <w:rPr>
          <w:noProof/>
        </w:rPr>
      </w:pPr>
      <w:r w:rsidRPr="004B2E74">
        <w:rPr>
          <w:noProof/>
        </w:rPr>
        <w:t>Harmadik országokban kivitelezett lakóingatlan-projektek esetében az előzetes tájékoztatási eljárást és az előzetes jóváhagyási eljárást együttesen kell lebonyolítani.</w:t>
      </w:r>
    </w:p>
    <w:p w14:paraId="103BD00C" w14:textId="77777777" w:rsidR="00862C75" w:rsidRPr="004B2E74" w:rsidRDefault="00862C75" w:rsidP="00862C75">
      <w:pPr>
        <w:rPr>
          <w:noProof/>
        </w:rPr>
      </w:pPr>
      <w:r w:rsidRPr="004B2E74">
        <w:rPr>
          <w:noProof/>
        </w:rPr>
        <w:t>(4)</w:t>
      </w:r>
      <w:r w:rsidRPr="004B2E74">
        <w:rPr>
          <w:noProof/>
        </w:rPr>
        <w:tab/>
        <w:t xml:space="preserve">A </w:t>
      </w:r>
      <w:r w:rsidRPr="004B2E74">
        <w:rPr>
          <w:rStyle w:val="CRMinorChangeAdded"/>
          <w:noProof/>
        </w:rPr>
        <w:t>271</w:t>
      </w:r>
      <w:r w:rsidRPr="004B2E74">
        <w:rPr>
          <w:rStyle w:val="CRMinorChangeDeleted"/>
          <w:noProof/>
        </w:rPr>
        <w:t>266</w:t>
      </w:r>
      <w:r w:rsidRPr="004B2E74">
        <w:rPr>
          <w:noProof/>
        </w:rPr>
        <w:t>. cikk (3) és (4) bekezdésében meghatározott előzetes jóváhagyási eljárás nem alkalmazandó az ingatlanprojekt részletes költségeinek és finanszírozásának értékeléséhez szükséges előkészítő szerződésekre és tanulmányokra.</w:t>
      </w:r>
    </w:p>
    <w:p w14:paraId="61A91800" w14:textId="77777777" w:rsidR="00862C75" w:rsidRPr="004B2E74" w:rsidRDefault="00862C75" w:rsidP="00862C75">
      <w:pPr>
        <w:pStyle w:val="SectionTitle"/>
        <w:rPr>
          <w:noProof/>
        </w:rPr>
      </w:pPr>
      <w:r w:rsidRPr="004B2E74">
        <w:rPr>
          <w:noProof/>
        </w:rPr>
        <w:t>XVI. CÍM</w:t>
      </w:r>
    </w:p>
    <w:p w14:paraId="2F0AA852" w14:textId="77777777" w:rsidR="00862C75" w:rsidRPr="004B2E74" w:rsidRDefault="00862C75" w:rsidP="00862C75">
      <w:pPr>
        <w:pStyle w:val="SectionTitle"/>
        <w:rPr>
          <w:noProof/>
        </w:rPr>
      </w:pPr>
      <w:r w:rsidRPr="004B2E74">
        <w:rPr>
          <w:i/>
          <w:noProof/>
        </w:rPr>
        <w:t>INFORMÁCIÓKÉRÉS ÉS FELHATALMAZÁSON ALAPULÓ JOGI AKTUSOK</w:t>
      </w:r>
    </w:p>
    <w:p w14:paraId="46E80FFB" w14:textId="77777777" w:rsidR="00862C75" w:rsidRPr="004B2E74" w:rsidRDefault="00862C75" w:rsidP="00862C75">
      <w:pPr>
        <w:pStyle w:val="Titrearticle"/>
        <w:rPr>
          <w:noProof/>
        </w:rPr>
      </w:pPr>
      <w:r w:rsidRPr="004B2E74">
        <w:rPr>
          <w:rStyle w:val="CRMinorChangeAdded"/>
          <w:noProof/>
        </w:rPr>
        <w:t>273</w:t>
      </w:r>
      <w:r w:rsidRPr="004B2E74">
        <w:rPr>
          <w:rStyle w:val="CRMinorChangeDeleted"/>
          <w:noProof/>
        </w:rPr>
        <w:t>268</w:t>
      </w:r>
      <w:r w:rsidRPr="004B2E74">
        <w:rPr>
          <w:iCs/>
          <w:noProof/>
        </w:rPr>
        <w:t>.</w:t>
      </w:r>
      <w:r w:rsidRPr="004B2E74">
        <w:rPr>
          <w:noProof/>
        </w:rPr>
        <w:t xml:space="preserve"> cikk</w:t>
      </w:r>
    </w:p>
    <w:p w14:paraId="4FB9E0E1" w14:textId="77777777" w:rsidR="00862C75" w:rsidRPr="004B2E74" w:rsidRDefault="00862C75" w:rsidP="00862C75">
      <w:pPr>
        <w:pStyle w:val="NormalCentered"/>
        <w:rPr>
          <w:b/>
          <w:bCs/>
          <w:noProof/>
        </w:rPr>
      </w:pPr>
      <w:r w:rsidRPr="004B2E74">
        <w:rPr>
          <w:b/>
          <w:noProof/>
        </w:rPr>
        <w:t>Az Európai Parlament és a Tanács információkérése</w:t>
      </w:r>
    </w:p>
    <w:p w14:paraId="28F509A2" w14:textId="77777777" w:rsidR="00862C75" w:rsidRPr="004B2E74" w:rsidRDefault="00862C75" w:rsidP="00862C75">
      <w:pPr>
        <w:rPr>
          <w:noProof/>
        </w:rPr>
      </w:pPr>
      <w:r w:rsidRPr="004B2E74">
        <w:rPr>
          <w:noProof/>
        </w:rPr>
        <w:t>Az Európai Parlament és a Tanács jogosult a hatáskörükbe tartozó költségvetési ügyekkel kapcsolatos információk vagy felvilágosítás megszerzésére.</w:t>
      </w:r>
    </w:p>
    <w:p w14:paraId="5B7F42EC" w14:textId="77777777" w:rsidR="00862C75" w:rsidRPr="004B2E74" w:rsidRDefault="00862C75" w:rsidP="00862C75">
      <w:pPr>
        <w:pStyle w:val="Titrearticle"/>
        <w:rPr>
          <w:noProof/>
        </w:rPr>
      </w:pPr>
      <w:r w:rsidRPr="004B2E74">
        <w:rPr>
          <w:rStyle w:val="CRMinorChangeAdded"/>
          <w:noProof/>
        </w:rPr>
        <w:t>274</w:t>
      </w:r>
      <w:r w:rsidRPr="004B2E74">
        <w:rPr>
          <w:rStyle w:val="CRMinorChangeDeleted"/>
          <w:noProof/>
        </w:rPr>
        <w:t>269</w:t>
      </w:r>
      <w:r w:rsidRPr="004B2E74">
        <w:rPr>
          <w:iCs/>
          <w:noProof/>
        </w:rPr>
        <w:t>.</w:t>
      </w:r>
      <w:r w:rsidRPr="004B2E74">
        <w:rPr>
          <w:noProof/>
        </w:rPr>
        <w:t xml:space="preserve"> cikk</w:t>
      </w:r>
    </w:p>
    <w:p w14:paraId="3C3744FB" w14:textId="77777777" w:rsidR="00862C75" w:rsidRPr="004B2E74" w:rsidRDefault="00862C75" w:rsidP="00862C75">
      <w:pPr>
        <w:pStyle w:val="NormalCentered"/>
        <w:rPr>
          <w:b/>
          <w:bCs/>
          <w:noProof/>
        </w:rPr>
      </w:pPr>
      <w:r w:rsidRPr="004B2E74">
        <w:rPr>
          <w:b/>
          <w:noProof/>
        </w:rPr>
        <w:t>A felhatalmazás gyakorlása</w:t>
      </w:r>
    </w:p>
    <w:p w14:paraId="2F5E2495" w14:textId="77777777" w:rsidR="00862C75" w:rsidRPr="004B2E74" w:rsidRDefault="00862C75" w:rsidP="00862C75">
      <w:pPr>
        <w:rPr>
          <w:noProof/>
        </w:rPr>
      </w:pPr>
      <w:r w:rsidRPr="004B2E74">
        <w:rPr>
          <w:noProof/>
        </w:rPr>
        <w:t>(1)</w:t>
      </w:r>
      <w:r w:rsidRPr="004B2E74">
        <w:rPr>
          <w:noProof/>
        </w:rPr>
        <w:tab/>
        <w:t>A felhatalmazáson alapuló jogi aktusok elfogadására vonatkozóan a Bizottság részére adott felhatalmazás gyakorlásának feltételeit ez a cikk határozza meg.</w:t>
      </w:r>
    </w:p>
    <w:p w14:paraId="49AE21F9" w14:textId="77777777" w:rsidR="00862C75" w:rsidRPr="004B2E74" w:rsidRDefault="00862C75" w:rsidP="00862C75">
      <w:pPr>
        <w:rPr>
          <w:noProof/>
        </w:rPr>
      </w:pPr>
      <w:r w:rsidRPr="004B2E74">
        <w:rPr>
          <w:noProof/>
        </w:rPr>
        <w:t>(2)</w:t>
      </w:r>
      <w:r w:rsidRPr="004B2E74">
        <w:rPr>
          <w:noProof/>
        </w:rPr>
        <w:tab/>
        <w:t xml:space="preserve">A Bizottságnak a 70. cikk (1) bekezdésében, a 71. cikk harmadik albekezdésében, a </w:t>
      </w:r>
      <w:r w:rsidRPr="004B2E74">
        <w:rPr>
          <w:rStyle w:val="CRMinorChangeAdded"/>
          <w:noProof/>
        </w:rPr>
        <w:t>165</w:t>
      </w:r>
      <w:r w:rsidRPr="004B2E74">
        <w:rPr>
          <w:rStyle w:val="CRMinorChangeDeleted"/>
          <w:noProof/>
        </w:rPr>
        <w:t>161</w:t>
      </w:r>
      <w:r w:rsidRPr="004B2E74">
        <w:rPr>
          <w:noProof/>
        </w:rPr>
        <w:t xml:space="preserve">. cikkben, valamint a </w:t>
      </w:r>
      <w:r w:rsidRPr="004B2E74">
        <w:rPr>
          <w:rStyle w:val="CRMinorChangeAdded"/>
          <w:noProof/>
        </w:rPr>
        <w:t>217</w:t>
      </w:r>
      <w:r w:rsidRPr="004B2E74">
        <w:rPr>
          <w:rStyle w:val="CRMinorChangeDeleted"/>
          <w:noProof/>
        </w:rPr>
        <w:t>213</w:t>
      </w:r>
      <w:r w:rsidRPr="004B2E74">
        <w:rPr>
          <w:noProof/>
        </w:rPr>
        <w:t>. cikk (2) bekezdésének második és harmadik albekezdésében említett felhatalmazáson alapuló jogi aktus elfogadására vonatkozó felhatalmazása a 2020. december 31-én végződő időszakra szól. A Bizottság legkésőbb 2018. december 31. előtt jelentést készít a felhatalmazásról. A felhatalmazás hallgatólagosan meghosszabbodik a következő többéves pénzügyi keretekkel azono</w:t>
      </w:r>
      <w:r>
        <w:rPr>
          <w:noProof/>
        </w:rPr>
        <w:t xml:space="preserve">s időtartamra, amennyiben </w:t>
      </w:r>
      <w:r w:rsidRPr="00022375">
        <w:rPr>
          <w:rStyle w:val="CRDeleted"/>
          <w:noProof/>
        </w:rPr>
        <w:t>a megfelelő többéves pénzügyi keret időtartamának vége előtt legkésőbb három hónappal az Európai Parlament vagy a Tanács nem emel kifogást e meghosszabbítás ellen</w:t>
      </w:r>
      <w:r w:rsidRPr="00022375">
        <w:rPr>
          <w:noProof/>
        </w:rPr>
        <w:t xml:space="preserve"> </w:t>
      </w:r>
      <w:r w:rsidRPr="00022375">
        <w:rPr>
          <w:noProof/>
        </w:rPr>
        <w:fldChar w:fldCharType="begin"/>
      </w:r>
      <w:r w:rsidRPr="00022375">
        <w:rPr>
          <w:noProof/>
        </w:rPr>
        <w:instrText xml:space="preserve"> QUOTE "</w:instrText>
      </w:r>
      <w:r w:rsidRPr="00022375">
        <w:rPr>
          <w:rStyle w:val="CRMarker"/>
          <w:noProof/>
        </w:rPr>
        <w:instrText>Ö</w:instrText>
      </w:r>
      <w:r w:rsidRPr="00022375">
        <w:rPr>
          <w:noProof/>
        </w:rPr>
        <w:instrText xml:space="preserve">" </w:instrText>
      </w:r>
      <w:r w:rsidRPr="00022375">
        <w:rPr>
          <w:noProof/>
        </w:rPr>
        <w:fldChar w:fldCharType="separate"/>
      </w:r>
      <w:r w:rsidRPr="00022375">
        <w:rPr>
          <w:rStyle w:val="CRMarker"/>
          <w:noProof/>
        </w:rPr>
        <w:t>Ö</w:t>
      </w:r>
      <w:r w:rsidRPr="00022375">
        <w:rPr>
          <w:noProof/>
        </w:rPr>
        <w:fldChar w:fldCharType="end"/>
      </w:r>
      <w:r w:rsidRPr="00022375">
        <w:rPr>
          <w:noProof/>
        </w:rPr>
        <w:t> </w:t>
      </w:r>
      <w:r w:rsidRPr="004B2E74">
        <w:rPr>
          <w:noProof/>
        </w:rPr>
        <w:t>az Európai Parlament vagy a Tanács nem ellenzi a meghosszabbítást legkésőbb három hónappal a megfelelő többéves pénzügyi keret minden egyes időtartamának letelte előtt</w:t>
      </w:r>
      <w:r w:rsidRPr="00022375">
        <w:rPr>
          <w:noProof/>
        </w:rPr>
        <w:t> </w:t>
      </w:r>
      <w:r w:rsidRPr="00022375">
        <w:rPr>
          <w:noProof/>
        </w:rPr>
        <w:fldChar w:fldCharType="begin"/>
      </w:r>
      <w:r w:rsidRPr="00022375">
        <w:rPr>
          <w:noProof/>
        </w:rPr>
        <w:instrText xml:space="preserve"> QUOTE "</w:instrText>
      </w:r>
      <w:r w:rsidRPr="00022375">
        <w:rPr>
          <w:rStyle w:val="CRMarker"/>
          <w:noProof/>
        </w:rPr>
        <w:instrText>Õ</w:instrText>
      </w:r>
      <w:r w:rsidRPr="00022375">
        <w:rPr>
          <w:noProof/>
        </w:rPr>
        <w:instrText xml:space="preserve">" </w:instrText>
      </w:r>
      <w:r w:rsidRPr="00022375">
        <w:rPr>
          <w:noProof/>
        </w:rPr>
        <w:fldChar w:fldCharType="separate"/>
      </w:r>
      <w:r w:rsidRPr="00022375">
        <w:rPr>
          <w:rStyle w:val="CRMarker"/>
          <w:noProof/>
        </w:rPr>
        <w:t>Õ</w:t>
      </w:r>
      <w:r w:rsidRPr="00022375">
        <w:rPr>
          <w:noProof/>
        </w:rPr>
        <w:fldChar w:fldCharType="end"/>
      </w:r>
      <w:r w:rsidRPr="004B2E74">
        <w:rPr>
          <w:noProof/>
        </w:rPr>
        <w:t>.</w:t>
      </w:r>
    </w:p>
    <w:p w14:paraId="385A2FFD" w14:textId="77777777" w:rsidR="00862C75" w:rsidRPr="004B2E74" w:rsidRDefault="00862C75" w:rsidP="00862C75">
      <w:pPr>
        <w:rPr>
          <w:noProof/>
        </w:rPr>
      </w:pPr>
      <w:r w:rsidRPr="004B2E74">
        <w:rPr>
          <w:noProof/>
        </w:rPr>
        <w:t>(3)</w:t>
      </w:r>
      <w:r w:rsidRPr="004B2E74">
        <w:rPr>
          <w:noProof/>
        </w:rPr>
        <w:tab/>
        <w:t xml:space="preserve">Az Európai Parlament vagy a Tanács bármikor visszavonhatja a 70. cikk (1) bekezdésében, a 71. cikk harmadik albekezdésében, a </w:t>
      </w:r>
      <w:r w:rsidRPr="004B2E74">
        <w:rPr>
          <w:rStyle w:val="CRMinorChangeAdded"/>
          <w:noProof/>
        </w:rPr>
        <w:t>165</w:t>
      </w:r>
      <w:r w:rsidRPr="004B2E74">
        <w:rPr>
          <w:rStyle w:val="CRMinorChangeDeleted"/>
          <w:noProof/>
        </w:rPr>
        <w:t>161</w:t>
      </w:r>
      <w:r w:rsidRPr="004B2E74">
        <w:rPr>
          <w:noProof/>
        </w:rPr>
        <w:t xml:space="preserve">. cikkben és a </w:t>
      </w:r>
      <w:r w:rsidRPr="004B2E74">
        <w:rPr>
          <w:rStyle w:val="CRMinorChangeAdded"/>
          <w:noProof/>
        </w:rPr>
        <w:t>217</w:t>
      </w:r>
      <w:r w:rsidRPr="004B2E74">
        <w:rPr>
          <w:rStyle w:val="CRMinorChangeDeleted"/>
          <w:noProof/>
        </w:rPr>
        <w:t>213</w:t>
      </w:r>
      <w:r w:rsidRPr="004B2E74">
        <w:rPr>
          <w:noProof/>
        </w:rPr>
        <w:t xml:space="preserve">. cikk (2) bekezdésének második és harmadik albekezdésében említett felhatalmazást. A visszavonásról szóló határozat megszünteti az abban meghatározott felhatalmazást. A határozat az </w:t>
      </w:r>
      <w:r w:rsidRPr="004B2E74">
        <w:rPr>
          <w:i/>
          <w:noProof/>
        </w:rPr>
        <w:t>Európai Unió Hivatalos Lapjában</w:t>
      </w:r>
      <w:r w:rsidRPr="004B2E74">
        <w:rPr>
          <w:noProof/>
        </w:rPr>
        <w:t xml:space="preserve"> való kihirdetését követő napon, vagy a benne megjelölt későbbi időpontban lép hatályba. A határozat nem érinti a már hatályban lévő, felhatalmazáson alapuló jogi aktusok érvényességét.</w:t>
      </w:r>
    </w:p>
    <w:p w14:paraId="76EFD147" w14:textId="77777777" w:rsidR="00862C75" w:rsidRPr="004B2E74" w:rsidRDefault="00862C75" w:rsidP="00862C75">
      <w:pPr>
        <w:rPr>
          <w:noProof/>
        </w:rPr>
      </w:pPr>
      <w:r w:rsidRPr="004B2E74">
        <w:rPr>
          <w:noProof/>
        </w:rPr>
        <w:t>(4)</w:t>
      </w:r>
      <w:r w:rsidRPr="004B2E74">
        <w:rPr>
          <w:noProof/>
        </w:rPr>
        <w:tab/>
        <w:t>A felhatalmazáson alapuló jogi aktus elfogadása előtt a Bizottság a jogalkotás minőségének javításáról szóló, 2016. április 13-i intézmén</w:t>
      </w:r>
      <w:r>
        <w:rPr>
          <w:noProof/>
        </w:rPr>
        <w:t xml:space="preserve">yközi megállapodásban foglalt </w:t>
      </w:r>
      <w:r w:rsidRPr="00022375">
        <w:rPr>
          <w:rStyle w:val="CRDeleted"/>
          <w:noProof/>
        </w:rPr>
        <w:t>elveknek megfelelően</w:t>
      </w:r>
      <w:r w:rsidRPr="00022375">
        <w:rPr>
          <w:noProof/>
        </w:rPr>
        <w:t xml:space="preserve"> </w:t>
      </w:r>
      <w:r w:rsidRPr="00022375">
        <w:rPr>
          <w:noProof/>
        </w:rPr>
        <w:fldChar w:fldCharType="begin"/>
      </w:r>
      <w:r w:rsidRPr="00022375">
        <w:rPr>
          <w:noProof/>
        </w:rPr>
        <w:instrText xml:space="preserve"> QUOTE "</w:instrText>
      </w:r>
      <w:r w:rsidRPr="00022375">
        <w:rPr>
          <w:rStyle w:val="CRMarker"/>
          <w:noProof/>
        </w:rPr>
        <w:instrText>Ö</w:instrText>
      </w:r>
      <w:r w:rsidRPr="00022375">
        <w:rPr>
          <w:noProof/>
        </w:rPr>
        <w:instrText xml:space="preserve">" </w:instrText>
      </w:r>
      <w:r w:rsidRPr="00022375">
        <w:rPr>
          <w:noProof/>
        </w:rPr>
        <w:fldChar w:fldCharType="separate"/>
      </w:r>
      <w:r w:rsidRPr="00022375">
        <w:rPr>
          <w:rStyle w:val="CRMarker"/>
          <w:noProof/>
        </w:rPr>
        <w:t>Ö</w:t>
      </w:r>
      <w:r w:rsidRPr="00022375">
        <w:rPr>
          <w:noProof/>
        </w:rPr>
        <w:fldChar w:fldCharType="end"/>
      </w:r>
      <w:r w:rsidRPr="00022375">
        <w:rPr>
          <w:noProof/>
        </w:rPr>
        <w:t> </w:t>
      </w:r>
      <w:r w:rsidRPr="004B2E74">
        <w:rPr>
          <w:noProof/>
        </w:rPr>
        <w:t>elvekkel összhangban</w:t>
      </w:r>
      <w:r w:rsidRPr="00022375">
        <w:rPr>
          <w:noProof/>
        </w:rPr>
        <w:t> </w:t>
      </w:r>
      <w:r w:rsidRPr="00022375">
        <w:rPr>
          <w:noProof/>
        </w:rPr>
        <w:fldChar w:fldCharType="begin"/>
      </w:r>
      <w:r w:rsidRPr="00022375">
        <w:rPr>
          <w:noProof/>
        </w:rPr>
        <w:instrText xml:space="preserve"> QUOTE "</w:instrText>
      </w:r>
      <w:r w:rsidRPr="00022375">
        <w:rPr>
          <w:rStyle w:val="CRMarker"/>
          <w:noProof/>
        </w:rPr>
        <w:instrText>Õ</w:instrText>
      </w:r>
      <w:r w:rsidRPr="00022375">
        <w:rPr>
          <w:noProof/>
        </w:rPr>
        <w:instrText xml:space="preserve">" </w:instrText>
      </w:r>
      <w:r w:rsidRPr="00022375">
        <w:rPr>
          <w:noProof/>
        </w:rPr>
        <w:fldChar w:fldCharType="separate"/>
      </w:r>
      <w:r w:rsidRPr="00022375">
        <w:rPr>
          <w:rStyle w:val="CRMarker"/>
          <w:noProof/>
        </w:rPr>
        <w:t>Õ</w:t>
      </w:r>
      <w:r w:rsidRPr="00022375">
        <w:rPr>
          <w:noProof/>
        </w:rPr>
        <w:fldChar w:fldCharType="end"/>
      </w:r>
      <w:r w:rsidRPr="004B2E74">
        <w:rPr>
          <w:noProof/>
        </w:rPr>
        <w:t xml:space="preserve"> konzultál az egyes tagállamok által kijelölt szakértőkkel.</w:t>
      </w:r>
    </w:p>
    <w:p w14:paraId="693C7EDC" w14:textId="77777777" w:rsidR="00862C75" w:rsidRPr="004B2E74" w:rsidRDefault="00862C75" w:rsidP="00862C75">
      <w:pPr>
        <w:rPr>
          <w:noProof/>
        </w:rPr>
      </w:pPr>
      <w:r w:rsidRPr="004B2E74">
        <w:rPr>
          <w:noProof/>
        </w:rPr>
        <w:t>(5)</w:t>
      </w:r>
      <w:r w:rsidRPr="004B2E74">
        <w:rPr>
          <w:noProof/>
        </w:rPr>
        <w:tab/>
        <w:t>A Bizottság a felhatalmazáson alapuló jogi aktus elfogadását követően haladéktalanul és egyidejűleg értesíti arról az Európai Parlamentet és a Tanácsot.</w:t>
      </w:r>
    </w:p>
    <w:p w14:paraId="50DBB7AE" w14:textId="77777777" w:rsidR="00862C75" w:rsidRPr="004B2E74" w:rsidRDefault="00862C75" w:rsidP="00862C75">
      <w:pPr>
        <w:rPr>
          <w:noProof/>
        </w:rPr>
      </w:pPr>
      <w:r w:rsidRPr="004B2E74">
        <w:rPr>
          <w:noProof/>
        </w:rPr>
        <w:t>(6)</w:t>
      </w:r>
      <w:r w:rsidRPr="004B2E74">
        <w:rPr>
          <w:noProof/>
        </w:rPr>
        <w:tab/>
        <w:t xml:space="preserve">A 70. cikk (1) bekezdése, a 71. cikk harmadik albekezdése, a </w:t>
      </w:r>
      <w:r w:rsidRPr="004B2E74">
        <w:rPr>
          <w:rStyle w:val="CRMinorChangeAdded"/>
          <w:noProof/>
        </w:rPr>
        <w:t>165</w:t>
      </w:r>
      <w:r w:rsidRPr="004B2E74">
        <w:rPr>
          <w:rStyle w:val="CRMinorChangeDeleted"/>
          <w:noProof/>
        </w:rPr>
        <w:t>161</w:t>
      </w:r>
      <w:r w:rsidRPr="004B2E74">
        <w:rPr>
          <w:noProof/>
        </w:rPr>
        <w:t xml:space="preserve">. cikk és a </w:t>
      </w:r>
      <w:r w:rsidRPr="004B2E74">
        <w:rPr>
          <w:rStyle w:val="CRMinorChangeAdded"/>
          <w:noProof/>
        </w:rPr>
        <w:t>217</w:t>
      </w:r>
      <w:r w:rsidRPr="004B2E74">
        <w:rPr>
          <w:rStyle w:val="CRMinorChangeDeleted"/>
          <w:noProof/>
        </w:rPr>
        <w:t>213</w:t>
      </w:r>
      <w:r w:rsidRPr="004B2E74">
        <w:rPr>
          <w:noProof/>
        </w:rPr>
        <w:t>. cikk (2) bekezdésének második és harmadik albekezdése szerint elfogadott felhatalmazáson alapuló jogi aktus csak akkor lép hatályba, ha az Európai Parlamentnek és a Tanácsnak a jogi aktusról való értesítését követő két hónapon belül sem az Európai Parlament, sem a Tanács nem emelt ellene kifogást, illetve ha az említett időtartam lejártát megelőzően mind az Európai Parlament, mind a Tanács arról tájékoztatta a Bizottságot, hogy nem fog kifogást emelni. Az Európai Parlament vagy a Tanács kezdeményezésére ez az időtartam két hónappal meghosszabbodik.</w:t>
      </w:r>
    </w:p>
    <w:p w14:paraId="18226E6C" w14:textId="77777777" w:rsidR="00862C75" w:rsidRPr="004B2E74" w:rsidRDefault="00862C75" w:rsidP="00862C75">
      <w:pPr>
        <w:pStyle w:val="SectionTitle"/>
        <w:rPr>
          <w:noProof/>
        </w:rPr>
      </w:pPr>
      <w:r w:rsidRPr="004B2E74">
        <w:rPr>
          <w:rStyle w:val="CRDeleted"/>
          <w:noProof/>
        </w:rPr>
        <w:t>MÁSODIK RÉSZ</w:t>
      </w:r>
    </w:p>
    <w:p w14:paraId="7BF2E166" w14:textId="77777777" w:rsidR="00862C75" w:rsidRPr="004B2E74" w:rsidRDefault="00862C75" w:rsidP="00862C75">
      <w:pPr>
        <w:pStyle w:val="SectionTitle"/>
        <w:rPr>
          <w:noProof/>
        </w:rPr>
      </w:pPr>
      <w:r w:rsidRPr="004B2E74">
        <w:rPr>
          <w:rStyle w:val="CRDeleted"/>
          <w:i/>
          <w:noProof/>
        </w:rPr>
        <w:t>AZ ÁGAZATSPECIFIKUS SZABÁLYOK MÓDOSÍTÁSAI</w:t>
      </w:r>
    </w:p>
    <w:p w14:paraId="2FBE00CA" w14:textId="77777777" w:rsidR="00862C75" w:rsidRPr="004B2E74" w:rsidRDefault="00862C75" w:rsidP="00862C75">
      <w:pPr>
        <w:pStyle w:val="Titrearticle"/>
        <w:rPr>
          <w:noProof/>
        </w:rPr>
      </w:pPr>
      <w:r w:rsidRPr="004B2E74">
        <w:rPr>
          <w:rStyle w:val="CRDeleted"/>
          <w:noProof/>
        </w:rPr>
        <w:t>270. cikk</w:t>
      </w:r>
    </w:p>
    <w:p w14:paraId="27310D3E" w14:textId="77777777" w:rsidR="00862C75" w:rsidRPr="004B2E74" w:rsidRDefault="00862C75" w:rsidP="00862C75">
      <w:pPr>
        <w:pStyle w:val="NormalCentered"/>
        <w:rPr>
          <w:noProof/>
        </w:rPr>
      </w:pPr>
      <w:r w:rsidRPr="004B2E74">
        <w:rPr>
          <w:rStyle w:val="CRDeleted"/>
          <w:noProof/>
        </w:rPr>
        <w:t>Az 1296/2013/EU rendelet módosításai</w:t>
      </w:r>
    </w:p>
    <w:p w14:paraId="1FD5BE6B" w14:textId="77777777" w:rsidR="00862C75" w:rsidRPr="004B2E74" w:rsidRDefault="00862C75" w:rsidP="00862C75">
      <w:pPr>
        <w:rPr>
          <w:noProof/>
        </w:rPr>
      </w:pPr>
      <w:r w:rsidRPr="004B2E74">
        <w:rPr>
          <w:rStyle w:val="CRDeleted"/>
          <w:noProof/>
        </w:rPr>
        <w:t>Az 1296/2013/EU rendelet a következőképpen módosul:</w:t>
      </w:r>
    </w:p>
    <w:p w14:paraId="65F6DFDE"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Az 5. cikk (2) bekezdésének helyébe a következő szöveg lép:</w:t>
      </w:r>
    </w:p>
    <w:p w14:paraId="4AF72F0D"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3. cikk (1) bekezdésében meghatározott területek tekintetében a program teljes időszaka alatt átlagosan az alábbi indikatív százalékos részarányok alkalmazandók:</w:t>
      </w:r>
    </w:p>
    <w:p w14:paraId="07D4D2AE"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legalább 55 % a Progress terület számára;</w:t>
      </w:r>
    </w:p>
    <w:p w14:paraId="0AA2FF3B"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legalább 18 % az EURES terület számára;</w:t>
      </w:r>
    </w:p>
    <w:p w14:paraId="2A263FBE"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legalább 18 % a mikrofinanszírozás és szociális vállalkozások terület számára.”</w:t>
      </w:r>
    </w:p>
    <w:p w14:paraId="1868368A"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14. cikk helyébe a következő szöveg lép:</w:t>
      </w:r>
    </w:p>
    <w:p w14:paraId="71010FCA" w14:textId="77777777" w:rsidR="00862C75" w:rsidRPr="004B2E74" w:rsidRDefault="00862C75" w:rsidP="00862C75">
      <w:pPr>
        <w:pStyle w:val="Titrearticle"/>
        <w:rPr>
          <w:noProof/>
        </w:rPr>
      </w:pPr>
      <w:r w:rsidRPr="004B2E74">
        <w:rPr>
          <w:rStyle w:val="CRDeleted"/>
          <w:noProof/>
        </w:rPr>
        <w:t>„14. cikk</w:t>
      </w:r>
    </w:p>
    <w:p w14:paraId="50C7B969" w14:textId="77777777" w:rsidR="00862C75" w:rsidRPr="004B2E74" w:rsidRDefault="00862C75" w:rsidP="00862C75">
      <w:pPr>
        <w:pStyle w:val="NormalCentered"/>
        <w:rPr>
          <w:noProof/>
        </w:rPr>
      </w:pPr>
      <w:r w:rsidRPr="004B2E74">
        <w:rPr>
          <w:rStyle w:val="CRDeleted"/>
          <w:noProof/>
        </w:rPr>
        <w:t>Tematikus szakaszok és finanszírozás</w:t>
      </w:r>
    </w:p>
    <w:p w14:paraId="1920C2E5"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 Progress terület támogatja az a), b) és c) pontban említett tematikus szakaszok intézkedéseit. A program teljes időtartama alatt, a Progress terület számára meghatározott különböző tematikus szakaszok közötti teljes keretösszeg indikatív megoszlásának tiszteletben kell tartania az alábbi minimális százalékarányokat:</w:t>
      </w:r>
    </w:p>
    <w:p w14:paraId="18E18530"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foglalkoztatás, különösen az ifjúsági munkanélküliség felszámolása érdekében: 20 %;</w:t>
      </w:r>
    </w:p>
    <w:p w14:paraId="1EBF4C8B"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szociális védelem, társadalmi befogadás, valamint a szegénység csökkentése és megelőzése: 45 %;</w:t>
      </w:r>
    </w:p>
    <w:p w14:paraId="2BE83CA0"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munkakörülmények: 7 %.</w:t>
      </w:r>
    </w:p>
    <w:p w14:paraId="076A8E96" w14:textId="77777777" w:rsidR="00862C75" w:rsidRPr="004B2E74" w:rsidRDefault="00862C75" w:rsidP="00862C75">
      <w:pPr>
        <w:pStyle w:val="Point0"/>
        <w:rPr>
          <w:noProof/>
        </w:rPr>
      </w:pPr>
      <w:r w:rsidRPr="004B2E74">
        <w:rPr>
          <w:noProof/>
        </w:rPr>
        <w:tab/>
      </w:r>
      <w:r w:rsidRPr="004B2E74">
        <w:rPr>
          <w:rStyle w:val="CRDeleted"/>
          <w:noProof/>
        </w:rPr>
        <w:t>A fennmaradó részt az első albekezdés a), b) vagy c) pontjában említett tematikus szakaszok közül egy vagy több számára, vagy ezek kombinációjának kell kiosztani.</w:t>
      </w:r>
    </w:p>
    <w:p w14:paraId="1DECB669"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Progress területre szánt összegek jelentős részét a társadalmi kísérletek mint az innovatív megoldásokat továbbfejlesztésük céljából tesztelő és értékelő módszer előmozdítására kell kiosztani.”</w:t>
      </w:r>
    </w:p>
    <w:p w14:paraId="1D1E8A2D"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19. cikk helyébe a következő szöveg lép:</w:t>
      </w:r>
    </w:p>
    <w:p w14:paraId="37A7A462" w14:textId="77777777" w:rsidR="00862C75" w:rsidRPr="004B2E74" w:rsidRDefault="00862C75" w:rsidP="00862C75">
      <w:pPr>
        <w:pStyle w:val="Titrearticle"/>
        <w:rPr>
          <w:noProof/>
        </w:rPr>
      </w:pPr>
      <w:r w:rsidRPr="004B2E74">
        <w:rPr>
          <w:rStyle w:val="CRDeleted"/>
          <w:noProof/>
        </w:rPr>
        <w:t>„19. cikk</w:t>
      </w:r>
    </w:p>
    <w:p w14:paraId="355A1ABF" w14:textId="77777777" w:rsidR="00862C75" w:rsidRPr="004B2E74" w:rsidRDefault="00862C75" w:rsidP="00862C75">
      <w:pPr>
        <w:pStyle w:val="NormalCentered"/>
        <w:rPr>
          <w:noProof/>
        </w:rPr>
      </w:pPr>
      <w:r w:rsidRPr="004B2E74">
        <w:rPr>
          <w:rStyle w:val="CRDeleted"/>
          <w:noProof/>
        </w:rPr>
        <w:t>Tematikus szakaszok és finanszírozás</w:t>
      </w:r>
    </w:p>
    <w:p w14:paraId="5CC0CE60" w14:textId="77777777" w:rsidR="00862C75" w:rsidRPr="004B2E74" w:rsidRDefault="00862C75" w:rsidP="00862C75">
      <w:pPr>
        <w:pStyle w:val="Point0"/>
        <w:rPr>
          <w:noProof/>
        </w:rPr>
      </w:pPr>
      <w:r w:rsidRPr="004B2E74">
        <w:rPr>
          <w:noProof/>
        </w:rPr>
        <w:tab/>
      </w:r>
      <w:r w:rsidRPr="004B2E74">
        <w:rPr>
          <w:rStyle w:val="CRDeleted"/>
          <w:noProof/>
        </w:rPr>
        <w:t>Az EURES terület keretében az a), b) és c) pontban említett tematikus szakaszok intézkedéseinek támogatására kerül sor. A program teljes időtartama alatt, az EURES terület számára meghatározott különböző tematikus szakaszok közötti összegek indikatív megoszlásának tiszteletben kell tartania az alábbi minimális százalékarányokat:</w:t>
      </w:r>
    </w:p>
    <w:p w14:paraId="6BBA3388"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álláslehetőségek, álláspályázatok és bármely kapcsolódó információ átláthatósága a pályázók és a munkaadók számára: 15 %;</w:t>
      </w:r>
    </w:p>
    <w:p w14:paraId="6157CF82"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munkavállalók felvételét és elhelyezkedését támogató szolgáltatások kialakítása az állásajánlatok és álláspályázatok uniós szintű cseréje révén, különös tekintettel a célzott mobilitási programokra: 15 %;</w:t>
      </w:r>
    </w:p>
    <w:p w14:paraId="00C085AC"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határokon átnyúló partnerségek: 18 %.</w:t>
      </w:r>
    </w:p>
    <w:p w14:paraId="74D4C9FC" w14:textId="77777777" w:rsidR="00862C75" w:rsidRPr="004B2E74" w:rsidRDefault="00862C75" w:rsidP="00862C75">
      <w:pPr>
        <w:pStyle w:val="Point0"/>
        <w:rPr>
          <w:noProof/>
        </w:rPr>
      </w:pPr>
      <w:r w:rsidRPr="004B2E74">
        <w:rPr>
          <w:noProof/>
        </w:rPr>
        <w:tab/>
      </w:r>
      <w:r w:rsidRPr="004B2E74">
        <w:rPr>
          <w:rStyle w:val="CRDeleted"/>
          <w:noProof/>
        </w:rPr>
        <w:t>A fennmaradó részt az első bekezdés a), b) vagy c) pontjában említett tematikus szakaszok közül egy vagy több számára, vagy ezek kombinációjának kell kiosztani.”</w:t>
      </w:r>
    </w:p>
    <w:p w14:paraId="2255B2B9"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 25. cikk helyébe a következő szöveg lép:</w:t>
      </w:r>
    </w:p>
    <w:p w14:paraId="4CB6310F" w14:textId="77777777" w:rsidR="00862C75" w:rsidRPr="004B2E74" w:rsidRDefault="00862C75" w:rsidP="00862C75">
      <w:pPr>
        <w:pStyle w:val="Titrearticle"/>
        <w:rPr>
          <w:noProof/>
        </w:rPr>
      </w:pPr>
      <w:r w:rsidRPr="004B2E74">
        <w:rPr>
          <w:rStyle w:val="CRDeleted"/>
          <w:noProof/>
        </w:rPr>
        <w:t>„25. cikk</w:t>
      </w:r>
    </w:p>
    <w:p w14:paraId="0484DBBA" w14:textId="77777777" w:rsidR="00862C75" w:rsidRPr="004B2E74" w:rsidRDefault="00862C75" w:rsidP="00862C75">
      <w:pPr>
        <w:pStyle w:val="NormalCentered"/>
        <w:rPr>
          <w:noProof/>
        </w:rPr>
      </w:pPr>
      <w:r w:rsidRPr="004B2E74">
        <w:rPr>
          <w:rStyle w:val="CRDeleted"/>
          <w:noProof/>
        </w:rPr>
        <w:t>Tematikus szakaszok és finanszírozás</w:t>
      </w:r>
    </w:p>
    <w:p w14:paraId="77EE28C9" w14:textId="77777777" w:rsidR="00862C75" w:rsidRPr="004B2E74" w:rsidRDefault="00862C75" w:rsidP="00862C75">
      <w:pPr>
        <w:pStyle w:val="Point0"/>
        <w:rPr>
          <w:noProof/>
        </w:rPr>
      </w:pPr>
      <w:r w:rsidRPr="004B2E74">
        <w:rPr>
          <w:noProof/>
        </w:rPr>
        <w:tab/>
      </w:r>
      <w:r w:rsidRPr="004B2E74">
        <w:rPr>
          <w:rStyle w:val="CRDeleted"/>
          <w:noProof/>
        </w:rPr>
        <w:t>A mikrofinanszírozás és a szociális vállalkozás terület keretében az alábbi a) és b) pontban említett tematikus szakaszok intézkedéseinek támogatására kerül sor. A program teljes időtartama alatt, a mikrofinanszírozás és a szociális vállalkozás terület számára meghatározott különböző tematikus szakaszok közötti összegek indikatív megoszlásának tiszteletben kell tartania az alábbi minimális százalékarányokat:</w:t>
      </w:r>
    </w:p>
    <w:p w14:paraId="069FAC65"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mikrofinanszírozás kiszolgáltatott csoportok és mikrovállalkozások számára: 35 %;</w:t>
      </w:r>
    </w:p>
    <w:p w14:paraId="36A55E75"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szociális vállalkozások: 35 %.</w:t>
      </w:r>
    </w:p>
    <w:p w14:paraId="01257816" w14:textId="77777777" w:rsidR="00862C75" w:rsidRPr="004B2E74" w:rsidRDefault="00862C75" w:rsidP="00862C75">
      <w:pPr>
        <w:pStyle w:val="Point0"/>
        <w:rPr>
          <w:noProof/>
        </w:rPr>
      </w:pPr>
      <w:r w:rsidRPr="004B2E74">
        <w:rPr>
          <w:noProof/>
        </w:rPr>
        <w:tab/>
      </w:r>
      <w:r w:rsidRPr="004B2E74">
        <w:rPr>
          <w:rStyle w:val="CRDeleted"/>
          <w:noProof/>
        </w:rPr>
        <w:t>A fennmaradó részt az első bekezdés a) vagy a b) pontjában említett tematikus szakaszok közül egy vagy több számára, vagy ezek kombinációjának kell kiosztani.”</w:t>
      </w:r>
    </w:p>
    <w:p w14:paraId="157CA5B5" w14:textId="77777777" w:rsidR="00862C75" w:rsidRPr="004B2E74" w:rsidRDefault="00862C75" w:rsidP="00862C75">
      <w:pPr>
        <w:pStyle w:val="Point0"/>
        <w:rPr>
          <w:noProof/>
        </w:rPr>
      </w:pPr>
      <w:r w:rsidRPr="004B2E74">
        <w:rPr>
          <w:noProof/>
        </w:rPr>
        <w:tab/>
      </w:r>
      <w:r w:rsidRPr="004B2E74">
        <w:rPr>
          <w:rStyle w:val="CRDeleted"/>
          <w:noProof/>
        </w:rPr>
        <w:t>5.</w:t>
      </w:r>
      <w:r w:rsidRPr="004B2E74">
        <w:rPr>
          <w:noProof/>
        </w:rPr>
        <w:tab/>
      </w:r>
      <w:r w:rsidRPr="004B2E74">
        <w:rPr>
          <w:rStyle w:val="CRDeleted"/>
          <w:noProof/>
        </w:rPr>
        <w:t>A 32. cikk második bekezdés helyébe a következő szöveg lép:</w:t>
      </w:r>
    </w:p>
    <w:p w14:paraId="69EDCFB1" w14:textId="77777777" w:rsidR="00862C75" w:rsidRPr="004B2E74" w:rsidRDefault="00862C75" w:rsidP="00862C75">
      <w:pPr>
        <w:pStyle w:val="Point0"/>
        <w:rPr>
          <w:noProof/>
        </w:rPr>
      </w:pPr>
      <w:r w:rsidRPr="004B2E74">
        <w:rPr>
          <w:noProof/>
        </w:rPr>
        <w:tab/>
      </w:r>
      <w:r w:rsidRPr="004B2E74">
        <w:rPr>
          <w:rStyle w:val="CRDeleted"/>
          <w:noProof/>
        </w:rPr>
        <w:t>„A munkaprogramok adott esetben három éves futamidőre szólnak, és tartalmazzák a finanszírozandó tevékenységek leírását, az Unió által támogatandó tevékenységek kiválasztására vonatkozó eljárást, a földrajzi lefedettséget, a célközönséget és egy indikatív végrehajtási időkeretet. Tartalmazzák továbbá az egyes célkitűzésekhez rendelt összegeket. A munkaprogramok erősítik a program koherenciáját azáltal, hogy feltüntetik a három terület közötti kapcsolatokat.”</w:t>
      </w:r>
    </w:p>
    <w:p w14:paraId="6345B4D1" w14:textId="77777777" w:rsidR="00862C75" w:rsidRPr="004B2E74" w:rsidRDefault="00862C75" w:rsidP="00862C75">
      <w:pPr>
        <w:pStyle w:val="Point0"/>
        <w:rPr>
          <w:noProof/>
        </w:rPr>
      </w:pPr>
      <w:r w:rsidRPr="004B2E74">
        <w:rPr>
          <w:noProof/>
        </w:rPr>
        <w:tab/>
      </w:r>
      <w:r w:rsidRPr="004B2E74">
        <w:rPr>
          <w:rStyle w:val="CRDeleted"/>
          <w:noProof/>
        </w:rPr>
        <w:t>6.</w:t>
      </w:r>
      <w:r w:rsidRPr="004B2E74">
        <w:rPr>
          <w:noProof/>
        </w:rPr>
        <w:tab/>
      </w:r>
      <w:r w:rsidRPr="004B2E74">
        <w:rPr>
          <w:rStyle w:val="CRDeleted"/>
          <w:noProof/>
        </w:rPr>
        <w:t>A 33. és a 34. cikket el kell hagyni.</w:t>
      </w:r>
    </w:p>
    <w:p w14:paraId="0436B3A9" w14:textId="77777777" w:rsidR="00862C75" w:rsidRPr="004B2E74" w:rsidRDefault="00862C75" w:rsidP="00862C75">
      <w:pPr>
        <w:pStyle w:val="Titrearticle"/>
        <w:rPr>
          <w:noProof/>
        </w:rPr>
      </w:pPr>
      <w:r w:rsidRPr="004B2E74">
        <w:rPr>
          <w:rStyle w:val="CRDeleted"/>
          <w:noProof/>
        </w:rPr>
        <w:t>271. cikk</w:t>
      </w:r>
    </w:p>
    <w:p w14:paraId="419705EE" w14:textId="77777777" w:rsidR="00862C75" w:rsidRPr="004B2E74" w:rsidRDefault="00862C75" w:rsidP="00862C75">
      <w:pPr>
        <w:pStyle w:val="NormalCentered"/>
        <w:rPr>
          <w:noProof/>
        </w:rPr>
      </w:pPr>
      <w:r w:rsidRPr="004B2E74">
        <w:rPr>
          <w:rStyle w:val="CRDeleted"/>
          <w:noProof/>
        </w:rPr>
        <w:t>Az 1301/2013/EU rendelet módosításai</w:t>
      </w:r>
    </w:p>
    <w:p w14:paraId="59CB4364" w14:textId="77777777" w:rsidR="00862C75" w:rsidRPr="004B2E74" w:rsidRDefault="00862C75" w:rsidP="00862C75">
      <w:pPr>
        <w:rPr>
          <w:noProof/>
        </w:rPr>
      </w:pPr>
      <w:r w:rsidRPr="004B2E74">
        <w:rPr>
          <w:rStyle w:val="CRDeleted"/>
          <w:noProof/>
        </w:rPr>
        <w:t>Az 1301/2013/EU rendelet a következőképpen módosul:</w:t>
      </w:r>
    </w:p>
    <w:p w14:paraId="65E53B8D"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Az 3. cikk (1) bekezdése a következőképpen módosul:</w:t>
      </w:r>
    </w:p>
    <w:p w14:paraId="262A8377"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e) pont helyébe a következő szöveg lép:</w:t>
      </w:r>
    </w:p>
    <w:p w14:paraId="48022DA5" w14:textId="77777777" w:rsidR="00862C75" w:rsidRPr="004B2E74" w:rsidRDefault="00862C75" w:rsidP="00862C75">
      <w:pPr>
        <w:pStyle w:val="Point2"/>
        <w:rPr>
          <w:noProof/>
        </w:rPr>
      </w:pPr>
      <w:r w:rsidRPr="004B2E74">
        <w:rPr>
          <w:noProof/>
        </w:rPr>
        <w:tab/>
      </w:r>
      <w:r w:rsidRPr="004B2E74">
        <w:rPr>
          <w:rStyle w:val="CRDeleted"/>
          <w:noProof/>
        </w:rPr>
        <w:t>„e)</w:t>
      </w:r>
      <w:r w:rsidRPr="004B2E74">
        <w:rPr>
          <w:noProof/>
        </w:rPr>
        <w:tab/>
      </w:r>
      <w:r w:rsidRPr="004B2E74">
        <w:rPr>
          <w:rStyle w:val="CRDeleted"/>
          <w:noProof/>
        </w:rPr>
        <w:t>a berendezésekbe és az infrastruktúrába való állóeszköz-beruházás révén a saját potenciál fejlesztésébe történő befektetés, ideértve a kulturális és fenntartható turizmussal kapcsolatos infrastruktúrákat, a vállalkozásoknak nyújtott szolgáltatásokat, a kutatási és fejlesztési szervezetek támogatását, valamint a vállalkozások technológiájába és alkalmazott kutatásába való beruházást;”;</w:t>
      </w:r>
    </w:p>
    <w:p w14:paraId="169DDC60"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következő albekezdés kerül beillesztésre:</w:t>
      </w:r>
    </w:p>
    <w:p w14:paraId="411C02A7" w14:textId="77777777" w:rsidR="00862C75" w:rsidRPr="004B2E74" w:rsidRDefault="00862C75" w:rsidP="00862C75">
      <w:pPr>
        <w:pStyle w:val="Point1"/>
        <w:rPr>
          <w:noProof/>
        </w:rPr>
      </w:pPr>
      <w:r w:rsidRPr="004B2E74">
        <w:rPr>
          <w:noProof/>
        </w:rPr>
        <w:tab/>
      </w:r>
      <w:r w:rsidRPr="004B2E74">
        <w:rPr>
          <w:rStyle w:val="CRDeleted"/>
          <w:noProof/>
        </w:rPr>
        <w:t>„Az e bekezdés első albekezdésének e) pontjában említett, a kulturális és fenntartható turizmussal kapcsolatos infrastruktúrába való beruházás kis léptékűnek és támogathatónak tekintendő, ha az ERFA műveletekhez való hozzájárulása nem haladja meg a 10 000 000 EUR-t. Ezt a felső határt 20 000 000 EUR-ra kell emelni, amennyiben az infrastruktúra a világ kulturális és természeti örökségéről szóló 1972. évi UNESCO-egyezmény 1. cikkének értelmében kulturális örökségnek tekintendő.”</w:t>
      </w:r>
    </w:p>
    <w:p w14:paraId="6A9E87D9"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Az 5. cikk 9. pontja a következő alponttal egészül ki:</w:t>
      </w:r>
    </w:p>
    <w:p w14:paraId="5ECE7F19" w14:textId="77777777" w:rsidR="00862C75" w:rsidRPr="004B2E74" w:rsidRDefault="00862C75" w:rsidP="00862C75">
      <w:pPr>
        <w:pStyle w:val="Point1"/>
        <w:rPr>
          <w:noProof/>
        </w:rPr>
      </w:pPr>
      <w:r w:rsidRPr="004B2E74">
        <w:rPr>
          <w:noProof/>
        </w:rPr>
        <w:tab/>
      </w:r>
      <w:r w:rsidRPr="004B2E74">
        <w:rPr>
          <w:rStyle w:val="CRDeleted"/>
          <w:noProof/>
        </w:rPr>
        <w:t>„e)</w:t>
      </w:r>
      <w:r w:rsidRPr="004B2E74">
        <w:rPr>
          <w:noProof/>
        </w:rPr>
        <w:tab/>
      </w:r>
      <w:r w:rsidRPr="004B2E74">
        <w:rPr>
          <w:rStyle w:val="CRDeleted"/>
          <w:noProof/>
        </w:rPr>
        <w:t>migránsok és menekültek fogadásának és társadalmi-gazdasági beilleszkedésének a támogatása;”</w:t>
      </w:r>
    </w:p>
    <w:p w14:paraId="32EED82C"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Az I. melléklet táblázatában a „Szociális infrastruktúra” kezdetű szövegtől a táblázat végéig tartó szöveg helyébe a következő szöveg lép:</w:t>
      </w:r>
    </w:p>
    <w:tbl>
      <w:tblPr>
        <w:tblW w:w="0" w:type="auto"/>
        <w:tblLayout w:type="fixed"/>
        <w:tblLook w:val="0000" w:firstRow="0" w:lastRow="0" w:firstColumn="0" w:lastColumn="0" w:noHBand="0" w:noVBand="0"/>
      </w:tblPr>
      <w:tblGrid>
        <w:gridCol w:w="2043"/>
        <w:gridCol w:w="1486"/>
        <w:gridCol w:w="5757"/>
      </w:tblGrid>
      <w:tr w:rsidR="00862C75" w:rsidRPr="004B2E74" w14:paraId="4AC945F3" w14:textId="77777777" w:rsidTr="009E389F">
        <w:tc>
          <w:tcPr>
            <w:tcW w:w="9286" w:type="dxa"/>
            <w:gridSpan w:val="3"/>
            <w:tcBorders>
              <w:top w:val="single" w:sz="2" w:space="0" w:color="auto"/>
              <w:left w:val="single" w:sz="2" w:space="0" w:color="auto"/>
              <w:bottom w:val="single" w:sz="2" w:space="0" w:color="auto"/>
              <w:right w:val="single" w:sz="2" w:space="0" w:color="auto"/>
            </w:tcBorders>
          </w:tcPr>
          <w:p w14:paraId="0FE7CDA7" w14:textId="77777777" w:rsidR="00862C75" w:rsidRPr="004B2E74" w:rsidRDefault="00862C75" w:rsidP="009E389F">
            <w:pPr>
              <w:pStyle w:val="NormalLeft"/>
              <w:rPr>
                <w:noProof/>
              </w:rPr>
            </w:pPr>
            <w:r w:rsidRPr="004B2E74">
              <w:rPr>
                <w:rStyle w:val="CRDeleted"/>
                <w:noProof/>
              </w:rPr>
              <w:t>„Szociális infrastruktúra</w:t>
            </w:r>
          </w:p>
        </w:tc>
      </w:tr>
      <w:tr w:rsidR="00862C75" w:rsidRPr="004B2E74" w14:paraId="10FE1C87" w14:textId="77777777" w:rsidTr="009E389F">
        <w:tc>
          <w:tcPr>
            <w:tcW w:w="2043" w:type="dxa"/>
            <w:tcBorders>
              <w:top w:val="single" w:sz="2" w:space="0" w:color="auto"/>
              <w:left w:val="single" w:sz="2" w:space="0" w:color="auto"/>
              <w:bottom w:val="single" w:sz="2" w:space="0" w:color="auto"/>
              <w:right w:val="single" w:sz="2" w:space="0" w:color="auto"/>
            </w:tcBorders>
          </w:tcPr>
          <w:p w14:paraId="268D63A8" w14:textId="77777777" w:rsidR="00862C75" w:rsidRPr="004B2E74" w:rsidRDefault="00862C75" w:rsidP="009E389F">
            <w:pPr>
              <w:pStyle w:val="NormalLeft"/>
              <w:rPr>
                <w:noProof/>
              </w:rPr>
            </w:pPr>
            <w:r w:rsidRPr="004B2E74">
              <w:rPr>
                <w:rStyle w:val="CRDeleted"/>
                <w:noProof/>
              </w:rPr>
              <w:t>Gyermekgondozás és oktatás</w:t>
            </w:r>
          </w:p>
        </w:tc>
        <w:tc>
          <w:tcPr>
            <w:tcW w:w="1486" w:type="dxa"/>
            <w:tcBorders>
              <w:top w:val="single" w:sz="2" w:space="0" w:color="auto"/>
              <w:left w:val="single" w:sz="2" w:space="0" w:color="auto"/>
              <w:bottom w:val="single" w:sz="2" w:space="0" w:color="auto"/>
              <w:right w:val="single" w:sz="2" w:space="0" w:color="auto"/>
            </w:tcBorders>
          </w:tcPr>
          <w:p w14:paraId="1934D87C" w14:textId="77777777" w:rsidR="00862C75" w:rsidRPr="004B2E74" w:rsidRDefault="00862C75" w:rsidP="009E389F">
            <w:pPr>
              <w:pStyle w:val="NormalLeft"/>
              <w:rPr>
                <w:noProof/>
              </w:rPr>
            </w:pPr>
            <w:r w:rsidRPr="004B2E74">
              <w:rPr>
                <w:rStyle w:val="CRDeleted"/>
                <w:noProof/>
              </w:rPr>
              <w:t>személyek</w:t>
            </w:r>
          </w:p>
        </w:tc>
        <w:tc>
          <w:tcPr>
            <w:tcW w:w="5757" w:type="dxa"/>
            <w:tcBorders>
              <w:top w:val="single" w:sz="2" w:space="0" w:color="auto"/>
              <w:left w:val="single" w:sz="2" w:space="0" w:color="auto"/>
              <w:bottom w:val="single" w:sz="2" w:space="0" w:color="auto"/>
              <w:right w:val="single" w:sz="2" w:space="0" w:color="auto"/>
            </w:tcBorders>
          </w:tcPr>
          <w:p w14:paraId="1B61C638" w14:textId="77777777" w:rsidR="00862C75" w:rsidRPr="004B2E74" w:rsidRDefault="00862C75" w:rsidP="009E389F">
            <w:pPr>
              <w:pStyle w:val="NormalLeft"/>
              <w:rPr>
                <w:noProof/>
              </w:rPr>
            </w:pPr>
            <w:r w:rsidRPr="004B2E74">
              <w:rPr>
                <w:rStyle w:val="CRDeleted"/>
                <w:noProof/>
              </w:rPr>
              <w:t>Támogatott gyermekgondozási és oktatási intézmények kapacitása</w:t>
            </w:r>
          </w:p>
        </w:tc>
      </w:tr>
      <w:tr w:rsidR="00862C75" w:rsidRPr="004B2E74" w14:paraId="5FAD75F2" w14:textId="77777777" w:rsidTr="009E389F">
        <w:tc>
          <w:tcPr>
            <w:tcW w:w="2043" w:type="dxa"/>
            <w:tcBorders>
              <w:top w:val="single" w:sz="2" w:space="0" w:color="auto"/>
              <w:left w:val="single" w:sz="2" w:space="0" w:color="auto"/>
              <w:bottom w:val="single" w:sz="2" w:space="0" w:color="auto"/>
              <w:right w:val="single" w:sz="2" w:space="0" w:color="auto"/>
            </w:tcBorders>
          </w:tcPr>
          <w:p w14:paraId="7F9913C6" w14:textId="77777777" w:rsidR="00862C75" w:rsidRPr="004B2E74" w:rsidRDefault="00862C75" w:rsidP="009E389F">
            <w:pPr>
              <w:pStyle w:val="NormalLeft"/>
              <w:rPr>
                <w:noProof/>
              </w:rPr>
            </w:pPr>
            <w:r w:rsidRPr="004B2E74">
              <w:rPr>
                <w:rStyle w:val="CRDeleted"/>
                <w:noProof/>
              </w:rPr>
              <w:t>Egészségügy</w:t>
            </w:r>
          </w:p>
        </w:tc>
        <w:tc>
          <w:tcPr>
            <w:tcW w:w="1486" w:type="dxa"/>
            <w:tcBorders>
              <w:top w:val="single" w:sz="2" w:space="0" w:color="auto"/>
              <w:left w:val="single" w:sz="2" w:space="0" w:color="auto"/>
              <w:bottom w:val="single" w:sz="2" w:space="0" w:color="auto"/>
              <w:right w:val="single" w:sz="2" w:space="0" w:color="auto"/>
            </w:tcBorders>
          </w:tcPr>
          <w:p w14:paraId="2E987DA1" w14:textId="77777777" w:rsidR="00862C75" w:rsidRPr="004B2E74" w:rsidRDefault="00862C75" w:rsidP="009E389F">
            <w:pPr>
              <w:pStyle w:val="NormalLeft"/>
              <w:rPr>
                <w:noProof/>
              </w:rPr>
            </w:pPr>
            <w:r w:rsidRPr="004B2E74">
              <w:rPr>
                <w:rStyle w:val="CRDeleted"/>
                <w:noProof/>
              </w:rPr>
              <w:t>személyek</w:t>
            </w:r>
          </w:p>
        </w:tc>
        <w:tc>
          <w:tcPr>
            <w:tcW w:w="5757" w:type="dxa"/>
            <w:tcBorders>
              <w:top w:val="single" w:sz="2" w:space="0" w:color="auto"/>
              <w:left w:val="single" w:sz="2" w:space="0" w:color="auto"/>
              <w:bottom w:val="single" w:sz="2" w:space="0" w:color="auto"/>
              <w:right w:val="single" w:sz="2" w:space="0" w:color="auto"/>
            </w:tcBorders>
          </w:tcPr>
          <w:p w14:paraId="2B185624" w14:textId="77777777" w:rsidR="00862C75" w:rsidRPr="004B2E74" w:rsidRDefault="00862C75" w:rsidP="009E389F">
            <w:pPr>
              <w:pStyle w:val="NormalLeft"/>
              <w:rPr>
                <w:noProof/>
              </w:rPr>
            </w:pPr>
            <w:r w:rsidRPr="004B2E74">
              <w:rPr>
                <w:rStyle w:val="CRDeleted"/>
                <w:noProof/>
              </w:rPr>
              <w:t>Jobb egészségügyi szolgáltatásokban részesülő lakosság</w:t>
            </w:r>
          </w:p>
        </w:tc>
      </w:tr>
      <w:tr w:rsidR="00862C75" w:rsidRPr="004B2E74" w14:paraId="3CAB9A3D" w14:textId="77777777" w:rsidTr="009E389F">
        <w:tc>
          <w:tcPr>
            <w:tcW w:w="2043" w:type="dxa"/>
            <w:tcBorders>
              <w:top w:val="single" w:sz="2" w:space="0" w:color="auto"/>
              <w:left w:val="single" w:sz="2" w:space="0" w:color="auto"/>
              <w:bottom w:val="single" w:sz="2" w:space="0" w:color="auto"/>
              <w:right w:val="single" w:sz="2" w:space="0" w:color="auto"/>
            </w:tcBorders>
          </w:tcPr>
          <w:p w14:paraId="1C92C113" w14:textId="77777777" w:rsidR="00862C75" w:rsidRPr="004B2E74" w:rsidRDefault="00862C75" w:rsidP="009E389F">
            <w:pPr>
              <w:pStyle w:val="NormalLeft"/>
              <w:rPr>
                <w:noProof/>
              </w:rPr>
            </w:pPr>
            <w:r w:rsidRPr="004B2E74">
              <w:rPr>
                <w:rStyle w:val="CRDeleted"/>
                <w:noProof/>
              </w:rPr>
              <w:t>Lakóegységek</w:t>
            </w:r>
          </w:p>
        </w:tc>
        <w:tc>
          <w:tcPr>
            <w:tcW w:w="1486" w:type="dxa"/>
            <w:tcBorders>
              <w:top w:val="single" w:sz="2" w:space="0" w:color="auto"/>
              <w:left w:val="single" w:sz="2" w:space="0" w:color="auto"/>
              <w:bottom w:val="single" w:sz="2" w:space="0" w:color="auto"/>
              <w:right w:val="single" w:sz="2" w:space="0" w:color="auto"/>
            </w:tcBorders>
          </w:tcPr>
          <w:p w14:paraId="4505A88E" w14:textId="77777777" w:rsidR="00862C75" w:rsidRPr="004B2E74" w:rsidRDefault="00862C75" w:rsidP="009E389F">
            <w:pPr>
              <w:pStyle w:val="NormalLeft"/>
              <w:rPr>
                <w:noProof/>
              </w:rPr>
            </w:pPr>
            <w:r w:rsidRPr="004B2E74">
              <w:rPr>
                <w:rStyle w:val="CRDeleted"/>
                <w:noProof/>
              </w:rPr>
              <w:t>lakóegység</w:t>
            </w:r>
          </w:p>
        </w:tc>
        <w:tc>
          <w:tcPr>
            <w:tcW w:w="5757" w:type="dxa"/>
            <w:tcBorders>
              <w:top w:val="single" w:sz="2" w:space="0" w:color="auto"/>
              <w:left w:val="single" w:sz="2" w:space="0" w:color="auto"/>
              <w:bottom w:val="single" w:sz="2" w:space="0" w:color="auto"/>
              <w:right w:val="single" w:sz="2" w:space="0" w:color="auto"/>
            </w:tcBorders>
          </w:tcPr>
          <w:p w14:paraId="05202156" w14:textId="77777777" w:rsidR="00862C75" w:rsidRPr="004B2E74" w:rsidRDefault="00862C75" w:rsidP="009E389F">
            <w:pPr>
              <w:pStyle w:val="NormalLeft"/>
              <w:rPr>
                <w:noProof/>
              </w:rPr>
            </w:pPr>
            <w:r w:rsidRPr="004B2E74">
              <w:rPr>
                <w:rStyle w:val="CRDeleted"/>
                <w:noProof/>
              </w:rPr>
              <w:t>Helyreállított lakóegységek</w:t>
            </w:r>
          </w:p>
        </w:tc>
      </w:tr>
      <w:tr w:rsidR="00862C75" w:rsidRPr="004B2E74" w14:paraId="04802119" w14:textId="77777777" w:rsidTr="009E389F">
        <w:tc>
          <w:tcPr>
            <w:tcW w:w="2043" w:type="dxa"/>
            <w:tcBorders>
              <w:top w:val="single" w:sz="2" w:space="0" w:color="auto"/>
              <w:left w:val="single" w:sz="2" w:space="0" w:color="auto"/>
              <w:bottom w:val="single" w:sz="2" w:space="0" w:color="auto"/>
              <w:right w:val="single" w:sz="2" w:space="0" w:color="auto"/>
            </w:tcBorders>
          </w:tcPr>
          <w:p w14:paraId="1E48E044" w14:textId="77777777" w:rsidR="00862C75" w:rsidRPr="004B2E74" w:rsidRDefault="00862C75" w:rsidP="009E389F">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6CD05CD4" w14:textId="77777777" w:rsidR="00862C75" w:rsidRPr="004B2E74" w:rsidRDefault="00862C75" w:rsidP="009E389F">
            <w:pPr>
              <w:pStyle w:val="NormalLeft"/>
              <w:rPr>
                <w:noProof/>
              </w:rPr>
            </w:pPr>
            <w:r w:rsidRPr="004B2E74">
              <w:rPr>
                <w:rStyle w:val="CRDeleted"/>
                <w:noProof/>
              </w:rPr>
              <w:t>lakóegység</w:t>
            </w:r>
          </w:p>
        </w:tc>
        <w:tc>
          <w:tcPr>
            <w:tcW w:w="5757" w:type="dxa"/>
            <w:tcBorders>
              <w:top w:val="single" w:sz="2" w:space="0" w:color="auto"/>
              <w:left w:val="single" w:sz="2" w:space="0" w:color="auto"/>
              <w:bottom w:val="single" w:sz="2" w:space="0" w:color="auto"/>
              <w:right w:val="single" w:sz="2" w:space="0" w:color="auto"/>
            </w:tcBorders>
          </w:tcPr>
          <w:p w14:paraId="10861FD6" w14:textId="77777777" w:rsidR="00862C75" w:rsidRPr="004B2E74" w:rsidRDefault="00862C75" w:rsidP="009E389F">
            <w:pPr>
              <w:pStyle w:val="NormalLeft"/>
              <w:rPr>
                <w:noProof/>
              </w:rPr>
            </w:pPr>
            <w:r w:rsidRPr="004B2E74">
              <w:rPr>
                <w:rStyle w:val="CRDeleted"/>
                <w:noProof/>
              </w:rPr>
              <w:t>Helyreállított lakóegységek, ebből: migránsok és menekültek számára (ide nem értve a befogadóállomásokat)</w:t>
            </w:r>
          </w:p>
        </w:tc>
      </w:tr>
      <w:tr w:rsidR="00862C75" w:rsidRPr="004B2E74" w14:paraId="4BC0DAEC" w14:textId="77777777" w:rsidTr="009E389F">
        <w:tc>
          <w:tcPr>
            <w:tcW w:w="2043" w:type="dxa"/>
            <w:tcBorders>
              <w:top w:val="single" w:sz="2" w:space="0" w:color="auto"/>
              <w:left w:val="single" w:sz="2" w:space="0" w:color="auto"/>
              <w:bottom w:val="single" w:sz="2" w:space="0" w:color="auto"/>
              <w:right w:val="single" w:sz="2" w:space="0" w:color="auto"/>
            </w:tcBorders>
          </w:tcPr>
          <w:p w14:paraId="42827314" w14:textId="77777777" w:rsidR="00862C75" w:rsidRPr="004B2E74" w:rsidRDefault="00862C75" w:rsidP="009E389F">
            <w:pPr>
              <w:pStyle w:val="NormalLeft"/>
              <w:rPr>
                <w:noProof/>
              </w:rPr>
            </w:pPr>
            <w:r w:rsidRPr="004B2E74">
              <w:rPr>
                <w:rStyle w:val="CRDeleted"/>
                <w:noProof/>
              </w:rPr>
              <w:t>Migránsok és menekültek</w:t>
            </w:r>
          </w:p>
        </w:tc>
        <w:tc>
          <w:tcPr>
            <w:tcW w:w="1486" w:type="dxa"/>
            <w:tcBorders>
              <w:top w:val="single" w:sz="2" w:space="0" w:color="auto"/>
              <w:left w:val="single" w:sz="2" w:space="0" w:color="auto"/>
              <w:bottom w:val="single" w:sz="2" w:space="0" w:color="auto"/>
              <w:right w:val="single" w:sz="2" w:space="0" w:color="auto"/>
            </w:tcBorders>
          </w:tcPr>
          <w:p w14:paraId="2185AC8C" w14:textId="77777777" w:rsidR="00862C75" w:rsidRPr="004B2E74" w:rsidRDefault="00862C75" w:rsidP="009E389F">
            <w:pPr>
              <w:pStyle w:val="NormalLeft"/>
              <w:rPr>
                <w:noProof/>
              </w:rPr>
            </w:pPr>
            <w:r w:rsidRPr="004B2E74">
              <w:rPr>
                <w:rStyle w:val="CRDeleted"/>
                <w:noProof/>
              </w:rPr>
              <w:t>személyek</w:t>
            </w:r>
          </w:p>
        </w:tc>
        <w:tc>
          <w:tcPr>
            <w:tcW w:w="5757" w:type="dxa"/>
            <w:tcBorders>
              <w:top w:val="single" w:sz="2" w:space="0" w:color="auto"/>
              <w:left w:val="single" w:sz="2" w:space="0" w:color="auto"/>
              <w:bottom w:val="single" w:sz="2" w:space="0" w:color="auto"/>
              <w:right w:val="single" w:sz="2" w:space="0" w:color="auto"/>
            </w:tcBorders>
          </w:tcPr>
          <w:p w14:paraId="20392804" w14:textId="77777777" w:rsidR="00862C75" w:rsidRPr="004B2E74" w:rsidRDefault="00862C75" w:rsidP="009E389F">
            <w:pPr>
              <w:pStyle w:val="NormalLeft"/>
              <w:rPr>
                <w:noProof/>
              </w:rPr>
            </w:pPr>
            <w:r w:rsidRPr="004B2E74">
              <w:rPr>
                <w:rStyle w:val="CRDeleted"/>
                <w:noProof/>
              </w:rPr>
              <w:t>Migránsokat és menekülteket támogató infrastruktúra-kapacitás (a lakóegységek kivételével)</w:t>
            </w:r>
          </w:p>
        </w:tc>
      </w:tr>
      <w:tr w:rsidR="00862C75" w:rsidRPr="004B2E74" w14:paraId="270288FF" w14:textId="77777777" w:rsidTr="009E389F">
        <w:tc>
          <w:tcPr>
            <w:tcW w:w="9286" w:type="dxa"/>
            <w:gridSpan w:val="3"/>
            <w:tcBorders>
              <w:top w:val="single" w:sz="2" w:space="0" w:color="auto"/>
              <w:left w:val="single" w:sz="2" w:space="0" w:color="auto"/>
              <w:bottom w:val="single" w:sz="2" w:space="0" w:color="auto"/>
              <w:right w:val="single" w:sz="2" w:space="0" w:color="auto"/>
            </w:tcBorders>
          </w:tcPr>
          <w:p w14:paraId="409B75C9" w14:textId="77777777" w:rsidR="00862C75" w:rsidRPr="004B2E74" w:rsidRDefault="00862C75" w:rsidP="009E389F">
            <w:pPr>
              <w:pStyle w:val="NormalLeft"/>
              <w:rPr>
                <w:noProof/>
              </w:rPr>
            </w:pPr>
            <w:r w:rsidRPr="004B2E74">
              <w:rPr>
                <w:rStyle w:val="CRDeleted"/>
                <w:noProof/>
              </w:rPr>
              <w:t>A városfejlesztés konkrét mutatói</w:t>
            </w:r>
          </w:p>
        </w:tc>
      </w:tr>
      <w:tr w:rsidR="00862C75" w:rsidRPr="004B2E74" w14:paraId="7CCB3FD7" w14:textId="77777777" w:rsidTr="009E389F">
        <w:tc>
          <w:tcPr>
            <w:tcW w:w="2043" w:type="dxa"/>
            <w:tcBorders>
              <w:top w:val="single" w:sz="2" w:space="0" w:color="auto"/>
              <w:left w:val="single" w:sz="2" w:space="0" w:color="auto"/>
              <w:bottom w:val="single" w:sz="2" w:space="0" w:color="auto"/>
              <w:right w:val="single" w:sz="2" w:space="0" w:color="auto"/>
            </w:tcBorders>
          </w:tcPr>
          <w:p w14:paraId="274E6479" w14:textId="77777777" w:rsidR="00862C75" w:rsidRPr="004B2E74" w:rsidRDefault="00862C75" w:rsidP="009E389F">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05713487" w14:textId="77777777" w:rsidR="00862C75" w:rsidRPr="004B2E74" w:rsidRDefault="00862C75" w:rsidP="009E389F">
            <w:pPr>
              <w:pStyle w:val="NormalLeft"/>
              <w:rPr>
                <w:noProof/>
              </w:rPr>
            </w:pPr>
            <w:r w:rsidRPr="004B2E74">
              <w:rPr>
                <w:rStyle w:val="CRDeleted"/>
                <w:noProof/>
              </w:rPr>
              <w:t>személyek</w:t>
            </w:r>
          </w:p>
        </w:tc>
        <w:tc>
          <w:tcPr>
            <w:tcW w:w="5757" w:type="dxa"/>
            <w:tcBorders>
              <w:top w:val="single" w:sz="2" w:space="0" w:color="auto"/>
              <w:left w:val="single" w:sz="2" w:space="0" w:color="auto"/>
              <w:bottom w:val="single" w:sz="2" w:space="0" w:color="auto"/>
              <w:right w:val="single" w:sz="2" w:space="0" w:color="auto"/>
            </w:tcBorders>
          </w:tcPr>
          <w:p w14:paraId="62F8C5DB" w14:textId="77777777" w:rsidR="00862C75" w:rsidRPr="004B2E74" w:rsidRDefault="00862C75" w:rsidP="009E389F">
            <w:pPr>
              <w:pStyle w:val="NormalLeft"/>
              <w:rPr>
                <w:noProof/>
              </w:rPr>
            </w:pPr>
            <w:r w:rsidRPr="004B2E74">
              <w:rPr>
                <w:rStyle w:val="CRDeleted"/>
                <w:noProof/>
              </w:rPr>
              <w:t>Integrált városfejlesztési stratégiákat alkalmazó területeken élő lakosság</w:t>
            </w:r>
          </w:p>
        </w:tc>
      </w:tr>
      <w:tr w:rsidR="00862C75" w:rsidRPr="004B2E74" w14:paraId="48345AF2" w14:textId="77777777" w:rsidTr="009E389F">
        <w:tc>
          <w:tcPr>
            <w:tcW w:w="2043" w:type="dxa"/>
            <w:tcBorders>
              <w:top w:val="single" w:sz="2" w:space="0" w:color="auto"/>
              <w:left w:val="single" w:sz="2" w:space="0" w:color="auto"/>
              <w:bottom w:val="single" w:sz="2" w:space="0" w:color="auto"/>
              <w:right w:val="single" w:sz="2" w:space="0" w:color="auto"/>
            </w:tcBorders>
          </w:tcPr>
          <w:p w14:paraId="1C5D20C8" w14:textId="77777777" w:rsidR="00862C75" w:rsidRPr="004B2E74" w:rsidRDefault="00862C75" w:rsidP="009E389F">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3BBF4DEE" w14:textId="77777777" w:rsidR="00862C75" w:rsidRPr="004B2E74" w:rsidRDefault="00862C75" w:rsidP="009E389F">
            <w:pPr>
              <w:pStyle w:val="NormalLeft"/>
              <w:rPr>
                <w:noProof/>
              </w:rPr>
            </w:pPr>
            <w:r w:rsidRPr="004B2E74">
              <w:rPr>
                <w:rStyle w:val="CRDeleted"/>
                <w:noProof/>
              </w:rPr>
              <w:t>négyzetméter</w:t>
            </w:r>
          </w:p>
        </w:tc>
        <w:tc>
          <w:tcPr>
            <w:tcW w:w="5757" w:type="dxa"/>
            <w:tcBorders>
              <w:top w:val="single" w:sz="2" w:space="0" w:color="auto"/>
              <w:left w:val="single" w:sz="2" w:space="0" w:color="auto"/>
              <w:bottom w:val="single" w:sz="2" w:space="0" w:color="auto"/>
              <w:right w:val="single" w:sz="2" w:space="0" w:color="auto"/>
            </w:tcBorders>
          </w:tcPr>
          <w:p w14:paraId="351D82EC" w14:textId="77777777" w:rsidR="00862C75" w:rsidRPr="004B2E74" w:rsidRDefault="00862C75" w:rsidP="009E389F">
            <w:pPr>
              <w:pStyle w:val="NormalLeft"/>
              <w:rPr>
                <w:noProof/>
              </w:rPr>
            </w:pPr>
            <w:r w:rsidRPr="004B2E74">
              <w:rPr>
                <w:rStyle w:val="CRDeleted"/>
                <w:noProof/>
              </w:rPr>
              <w:t>Városi környezetben létrehozott vagy helyreállított nyitott terek</w:t>
            </w:r>
          </w:p>
        </w:tc>
      </w:tr>
      <w:tr w:rsidR="00862C75" w:rsidRPr="004B2E74" w14:paraId="1EF91B46" w14:textId="77777777" w:rsidTr="009E389F">
        <w:tc>
          <w:tcPr>
            <w:tcW w:w="2043" w:type="dxa"/>
            <w:tcBorders>
              <w:top w:val="single" w:sz="2" w:space="0" w:color="auto"/>
              <w:left w:val="single" w:sz="2" w:space="0" w:color="auto"/>
              <w:bottom w:val="single" w:sz="2" w:space="0" w:color="auto"/>
              <w:right w:val="single" w:sz="2" w:space="0" w:color="auto"/>
            </w:tcBorders>
          </w:tcPr>
          <w:p w14:paraId="1B91CD22" w14:textId="77777777" w:rsidR="00862C75" w:rsidRPr="004B2E74" w:rsidRDefault="00862C75" w:rsidP="009E389F">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43775550" w14:textId="77777777" w:rsidR="00862C75" w:rsidRPr="004B2E74" w:rsidRDefault="00862C75" w:rsidP="009E389F">
            <w:pPr>
              <w:pStyle w:val="NormalLeft"/>
              <w:rPr>
                <w:noProof/>
              </w:rPr>
            </w:pPr>
            <w:r w:rsidRPr="004B2E74">
              <w:rPr>
                <w:rStyle w:val="CRDeleted"/>
                <w:noProof/>
              </w:rPr>
              <w:t>négyzetméter</w:t>
            </w:r>
          </w:p>
        </w:tc>
        <w:tc>
          <w:tcPr>
            <w:tcW w:w="5757" w:type="dxa"/>
            <w:tcBorders>
              <w:top w:val="single" w:sz="2" w:space="0" w:color="auto"/>
              <w:left w:val="single" w:sz="2" w:space="0" w:color="auto"/>
              <w:bottom w:val="single" w:sz="2" w:space="0" w:color="auto"/>
              <w:right w:val="single" w:sz="2" w:space="0" w:color="auto"/>
            </w:tcBorders>
          </w:tcPr>
          <w:p w14:paraId="5410AE3C" w14:textId="77777777" w:rsidR="00862C75" w:rsidRPr="004B2E74" w:rsidRDefault="00862C75" w:rsidP="009E389F">
            <w:pPr>
              <w:pStyle w:val="NormalLeft"/>
              <w:rPr>
                <w:noProof/>
              </w:rPr>
            </w:pPr>
            <w:r w:rsidRPr="004B2E74">
              <w:rPr>
                <w:rStyle w:val="CRDeleted"/>
                <w:noProof/>
              </w:rPr>
              <w:t>Városi környezetben épített vagy helyreállított köz- vagy kereskedelmi épületek”.</w:t>
            </w:r>
          </w:p>
        </w:tc>
      </w:tr>
    </w:tbl>
    <w:p w14:paraId="55982059" w14:textId="77777777" w:rsidR="00862C75" w:rsidRPr="004B2E74" w:rsidRDefault="00862C75" w:rsidP="00862C75">
      <w:pPr>
        <w:rPr>
          <w:strike/>
          <w:noProof/>
        </w:rPr>
      </w:pPr>
    </w:p>
    <w:p w14:paraId="481DE0F4" w14:textId="77777777" w:rsidR="00862C75" w:rsidRPr="004B2E74" w:rsidRDefault="00862C75" w:rsidP="00862C75">
      <w:pPr>
        <w:pStyle w:val="Titrearticle"/>
        <w:rPr>
          <w:noProof/>
        </w:rPr>
      </w:pPr>
      <w:r w:rsidRPr="004B2E74">
        <w:rPr>
          <w:rStyle w:val="CRDeleted"/>
          <w:noProof/>
        </w:rPr>
        <w:t>272. cikk</w:t>
      </w:r>
    </w:p>
    <w:p w14:paraId="3D4BDCB0" w14:textId="77777777" w:rsidR="00862C75" w:rsidRPr="004B2E74" w:rsidRDefault="00862C75" w:rsidP="00862C75">
      <w:pPr>
        <w:pStyle w:val="NormalCentered"/>
        <w:rPr>
          <w:noProof/>
        </w:rPr>
      </w:pPr>
      <w:r w:rsidRPr="004B2E74">
        <w:rPr>
          <w:rStyle w:val="CRDeleted"/>
          <w:noProof/>
        </w:rPr>
        <w:t>Az 1303/2013/EU rendelet módosításai</w:t>
      </w:r>
    </w:p>
    <w:p w14:paraId="225E22EE" w14:textId="77777777" w:rsidR="00862C75" w:rsidRPr="004B2E74" w:rsidRDefault="00862C75" w:rsidP="00862C75">
      <w:pPr>
        <w:rPr>
          <w:noProof/>
        </w:rPr>
      </w:pPr>
      <w:r w:rsidRPr="004B2E74">
        <w:rPr>
          <w:rStyle w:val="CRDeleted"/>
          <w:noProof/>
        </w:rPr>
        <w:t>Az 1303/2013/EU rendelet a következőképpen módosul:</w:t>
      </w:r>
    </w:p>
    <w:p w14:paraId="106ED9E2"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 (10) preambulumbekezdés második mondata helyébe a következő szöveg lép:</w:t>
      </w:r>
    </w:p>
    <w:p w14:paraId="07A96947" w14:textId="77777777" w:rsidR="00862C75" w:rsidRPr="004B2E74" w:rsidRDefault="00862C75" w:rsidP="00862C75">
      <w:pPr>
        <w:pStyle w:val="Point0"/>
        <w:rPr>
          <w:noProof/>
        </w:rPr>
      </w:pPr>
      <w:r w:rsidRPr="004B2E74">
        <w:rPr>
          <w:noProof/>
        </w:rPr>
        <w:tab/>
      </w:r>
      <w:r w:rsidRPr="004B2E74">
        <w:rPr>
          <w:rStyle w:val="CRDeleted"/>
          <w:noProof/>
        </w:rPr>
        <w:t>„E feltételek alkalmazása révén a Bizottságnak meg kell tudnia bizonyosodni arról, hogy a tagállamok jogszerűen és szabályosan, illetve az Európai Parlament és a Tanács (EU, Euratom) 2018/1046 rendelet</w:t>
      </w:r>
      <w:r w:rsidRPr="004B2E74">
        <w:rPr>
          <w:rStyle w:val="CRDeleted"/>
          <w:noProof/>
          <w:vertAlign w:val="superscript"/>
        </w:rPr>
        <w:footnoteReference w:id="93"/>
      </w:r>
      <w:r w:rsidRPr="004B2E74">
        <w:rPr>
          <w:rStyle w:val="CRDeleted"/>
          <w:noProof/>
        </w:rPr>
        <w:t xml:space="preserve"> (a továbbiakban: a költségvetési rendelet) értelmében a hatékony és eredményes pénzgazdálkodás elvével összhangban használják fel az ESB-alapokat.</w:t>
      </w:r>
    </w:p>
    <w:p w14:paraId="093888C9"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2. cikk a következőképpen módosul:</w:t>
      </w:r>
    </w:p>
    <w:p w14:paraId="58E43F24"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10. pont helyébe a következő szöveg lép:</w:t>
      </w:r>
    </w:p>
    <w:p w14:paraId="475723CA" w14:textId="77777777" w:rsidR="00862C75" w:rsidRPr="004B2E74" w:rsidRDefault="00862C75" w:rsidP="00862C75">
      <w:pPr>
        <w:pStyle w:val="Point2"/>
        <w:rPr>
          <w:noProof/>
        </w:rPr>
      </w:pPr>
      <w:r w:rsidRPr="004B2E74">
        <w:rPr>
          <w:noProof/>
        </w:rPr>
        <w:tab/>
      </w:r>
      <w:r w:rsidRPr="004B2E74">
        <w:rPr>
          <w:rStyle w:val="CRDeleted"/>
          <w:noProof/>
        </w:rPr>
        <w:t>„(10)</w:t>
      </w:r>
      <w:r w:rsidRPr="004B2E74">
        <w:rPr>
          <w:noProof/>
        </w:rPr>
        <w:tab/>
      </w:r>
      <w:r w:rsidRPr="004B2E74">
        <w:rPr>
          <w:rStyle w:val="CRDeleted"/>
          <w:noProof/>
        </w:rPr>
        <w:t>»kedvezményezett«: olyan közjogi vagy magánjogi szervezet vagy olyan természetes személy, amely vagy aki műveletek kezdeményezéséért vagy azok kezdeményezéséért és végrehajtásáért egyaránt felelős, és:</w:t>
      </w:r>
    </w:p>
    <w:p w14:paraId="7504E2CF" w14:textId="77777777" w:rsidR="00862C75" w:rsidRPr="004B2E74" w:rsidRDefault="00862C75" w:rsidP="00862C75">
      <w:pPr>
        <w:pStyle w:val="Point3"/>
        <w:rPr>
          <w:noProof/>
        </w:rPr>
      </w:pPr>
      <w:r w:rsidRPr="004B2E74">
        <w:rPr>
          <w:noProof/>
        </w:rPr>
        <w:tab/>
      </w:r>
      <w:r w:rsidRPr="004B2E74">
        <w:rPr>
          <w:rStyle w:val="CRDeleted"/>
          <w:noProof/>
        </w:rPr>
        <w:t>a)</w:t>
      </w:r>
      <w:r w:rsidRPr="004B2E74">
        <w:rPr>
          <w:noProof/>
        </w:rPr>
        <w:tab/>
      </w:r>
      <w:r w:rsidRPr="004B2E74">
        <w:rPr>
          <w:rStyle w:val="CRDeleted"/>
          <w:noProof/>
        </w:rPr>
        <w:t>az állami támogatással összefüggésében a támogatásban részesülő szervezet, kivéve, ha a támogatás összege vállalkozásonként nem éri el a 200 000 EUR-t; ebben ez esetben az érintett tagállam dönthet úgy, hogy a támogatást nyújtó szervezet a kedvezményezett – az 1407/2013/EU</w:t>
      </w:r>
      <w:r w:rsidRPr="004B2E74">
        <w:rPr>
          <w:rStyle w:val="CRDeleted"/>
          <w:noProof/>
          <w:vertAlign w:val="superscript"/>
        </w:rPr>
        <w:footnoteReference w:id="94"/>
      </w:r>
      <w:r w:rsidRPr="004B2E74">
        <w:rPr>
          <w:rStyle w:val="CRDeleted"/>
          <w:noProof/>
        </w:rPr>
        <w:t>, az 1408/2013/EU</w:t>
      </w:r>
      <w:r w:rsidRPr="004B2E74">
        <w:rPr>
          <w:rStyle w:val="CRDeleted"/>
          <w:noProof/>
          <w:vertAlign w:val="superscript"/>
        </w:rPr>
        <w:footnoteReference w:id="95"/>
      </w:r>
      <w:r w:rsidRPr="004B2E74">
        <w:rPr>
          <w:rStyle w:val="CRDeleted"/>
          <w:noProof/>
        </w:rPr>
        <w:t xml:space="preserve"> és a 717/2014/EU bizottsági rendelet</w:t>
      </w:r>
      <w:r w:rsidRPr="004B2E74">
        <w:rPr>
          <w:rStyle w:val="CRDeleted"/>
          <w:noProof/>
          <w:vertAlign w:val="superscript"/>
        </w:rPr>
        <w:footnoteReference w:id="96"/>
      </w:r>
      <w:r w:rsidRPr="004B2E74">
        <w:rPr>
          <w:rStyle w:val="CRDeleted"/>
          <w:noProof/>
        </w:rPr>
        <w:t xml:space="preserve"> sérelme nélkül; és</w:t>
      </w:r>
    </w:p>
    <w:p w14:paraId="577E04A7" w14:textId="77777777" w:rsidR="00862C75" w:rsidRPr="004B2E74" w:rsidRDefault="00862C75" w:rsidP="00862C75">
      <w:pPr>
        <w:pStyle w:val="Point3"/>
        <w:rPr>
          <w:noProof/>
        </w:rPr>
      </w:pPr>
      <w:r w:rsidRPr="004B2E74">
        <w:rPr>
          <w:noProof/>
        </w:rPr>
        <w:tab/>
      </w:r>
      <w:r w:rsidRPr="004B2E74">
        <w:rPr>
          <w:rStyle w:val="CRDeleted"/>
          <w:noProof/>
        </w:rPr>
        <w:t>b)</w:t>
      </w:r>
      <w:r w:rsidRPr="004B2E74">
        <w:rPr>
          <w:noProof/>
        </w:rPr>
        <w:tab/>
      </w:r>
      <w:r w:rsidRPr="004B2E74">
        <w:rPr>
          <w:rStyle w:val="CRDeleted"/>
          <w:noProof/>
        </w:rPr>
        <w:t>e rendelet második részének IV. címe szerinti pénzügyi eszközök összefüggésében a pénzügyi eszközt vagy – adott esetben – az alapok alapját végrehajtó szervezet;</w:t>
      </w:r>
    </w:p>
    <w:p w14:paraId="18855269"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31. pont helyébe a következő szöveg lép:</w:t>
      </w:r>
    </w:p>
    <w:p w14:paraId="4DB75485" w14:textId="77777777" w:rsidR="00862C75" w:rsidRPr="004B2E74" w:rsidRDefault="00862C75" w:rsidP="00862C75">
      <w:pPr>
        <w:pStyle w:val="Point2"/>
        <w:rPr>
          <w:noProof/>
        </w:rPr>
      </w:pPr>
      <w:r w:rsidRPr="004B2E74">
        <w:rPr>
          <w:noProof/>
        </w:rPr>
        <w:tab/>
      </w:r>
      <w:r w:rsidRPr="004B2E74">
        <w:rPr>
          <w:rStyle w:val="CRDeleted"/>
          <w:noProof/>
        </w:rPr>
        <w:t>„31.</w:t>
      </w:r>
      <w:r w:rsidRPr="004B2E74">
        <w:rPr>
          <w:noProof/>
        </w:rPr>
        <w:tab/>
      </w:r>
      <w:r w:rsidRPr="004B2E74">
        <w:rPr>
          <w:rStyle w:val="CRDeleted"/>
          <w:noProof/>
        </w:rPr>
        <w:t>»makroregionális stratégia«: a Tanács által elfogadott, valamint adott esetben az Európai Tanács által jóváhagyott integrált keret, amelyet többek között az ESB-alapok is támogathatnak, és amelynek célja meghatározott, a tagállamokhoz és az ugyanabban a földrajzi térségben található harmadik országokhoz kapcsolódó földrajzi területek előtt álló közös kihívások kezelése, amely területek előnyükre hasznosíthatják a gazdasági, társadalmi és területi kohézió megvalósításához hozzájáruló megerősített együttműködést;”</w:t>
      </w:r>
    </w:p>
    <w:p w14:paraId="0D324C02"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4. cikk a következőképpen módosul:</w:t>
      </w:r>
    </w:p>
    <w:p w14:paraId="5D9AAC76"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(7) bekezdésben a „költségvetési rendelet 59. cikkének” hivatkozás helyébe a „költségvetési rendelet 63. cikkének” hivatkozás lép;</w:t>
      </w:r>
    </w:p>
    <w:p w14:paraId="11D70C80"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(8) bekezdés helyébe a következő szöveg lép:</w:t>
      </w:r>
    </w:p>
    <w:p w14:paraId="020757FB" w14:textId="77777777" w:rsidR="00862C75" w:rsidRPr="004B2E74" w:rsidRDefault="00862C75" w:rsidP="00862C75">
      <w:pPr>
        <w:pStyle w:val="Point1"/>
        <w:rPr>
          <w:noProof/>
        </w:rPr>
      </w:pPr>
      <w:r w:rsidRPr="004B2E74">
        <w:rPr>
          <w:noProof/>
        </w:rPr>
        <w:tab/>
      </w:r>
      <w:r w:rsidRPr="004B2E74">
        <w:rPr>
          <w:rStyle w:val="CRDeleted"/>
          <w:noProof/>
        </w:rPr>
        <w:t>„(8)</w:t>
      </w:r>
      <w:r w:rsidRPr="004B2E74">
        <w:rPr>
          <w:noProof/>
        </w:rPr>
        <w:tab/>
      </w:r>
      <w:r w:rsidRPr="004B2E74">
        <w:rPr>
          <w:rStyle w:val="CRDeleted"/>
          <w:noProof/>
        </w:rPr>
        <w:t>A Bizottság és a tagállamok a hatékony és eredményes pénzgazdálkodás elvét alkalmazzák a költségvetési rendelet 33. cikkének, 36. cikke (1) bekezdésének és 61. cikkének megfelelően.”</w:t>
      </w:r>
    </w:p>
    <w:p w14:paraId="6EC6E49D"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 9. cikk a következő bekezdéssel egészül ki:</w:t>
      </w:r>
    </w:p>
    <w:p w14:paraId="5F3D5039" w14:textId="77777777" w:rsidR="00862C75" w:rsidRPr="004B2E74" w:rsidRDefault="00862C75" w:rsidP="00862C75">
      <w:pPr>
        <w:pStyle w:val="Point0"/>
        <w:rPr>
          <w:noProof/>
        </w:rPr>
      </w:pPr>
      <w:r w:rsidRPr="004B2E74">
        <w:rPr>
          <w:noProof/>
        </w:rPr>
        <w:tab/>
      </w:r>
      <w:r w:rsidRPr="004B2E74">
        <w:rPr>
          <w:rStyle w:val="CRDeleted"/>
          <w:noProof/>
        </w:rPr>
        <w:t>„Az egyes ESB-alapok tekintetében az alapspecifikus szabályokban meghatározott prioritások közé tartozik különösen az egyes ESB-alapoknak a migráció és menekültügy területén való megfelelő felhasználása. Ennek keretében adott esetben biztosítani kell a koordinációt az 516/2014/EU európai parlamenti és tanácsi rendelettel</w:t>
      </w:r>
      <w:r w:rsidRPr="004B2E74">
        <w:rPr>
          <w:rStyle w:val="CRDeleted"/>
          <w:noProof/>
          <w:vertAlign w:val="superscript"/>
        </w:rPr>
        <w:footnoteReference w:id="97"/>
      </w:r>
      <w:r w:rsidRPr="004B2E74">
        <w:rPr>
          <w:rStyle w:val="CRDeleted"/>
          <w:noProof/>
        </w:rPr>
        <w:t xml:space="preserve"> létrehozott Menekültügyi, Migrációs és Integrációs Alappal.</w:t>
      </w:r>
    </w:p>
    <w:p w14:paraId="4E3B8EEC" w14:textId="77777777" w:rsidR="00862C75" w:rsidRPr="004B2E74" w:rsidRDefault="00862C75" w:rsidP="00862C75">
      <w:pPr>
        <w:pStyle w:val="Point0"/>
        <w:rPr>
          <w:noProof/>
        </w:rPr>
      </w:pPr>
      <w:r w:rsidRPr="004B2E74">
        <w:rPr>
          <w:noProof/>
        </w:rPr>
        <w:tab/>
      </w:r>
      <w:r w:rsidRPr="004B2E74">
        <w:rPr>
          <w:rStyle w:val="CRDeleted"/>
          <w:noProof/>
        </w:rPr>
        <w:t>5.</w:t>
      </w:r>
      <w:r w:rsidRPr="004B2E74">
        <w:rPr>
          <w:noProof/>
        </w:rPr>
        <w:tab/>
      </w:r>
      <w:r w:rsidRPr="004B2E74">
        <w:rPr>
          <w:rStyle w:val="CRDeleted"/>
          <w:noProof/>
        </w:rPr>
        <w:t>A 16. cikk a következő bekezdéssel egészül ki:</w:t>
      </w:r>
    </w:p>
    <w:p w14:paraId="5DE6C302" w14:textId="77777777" w:rsidR="00862C75" w:rsidRPr="004B2E74" w:rsidRDefault="00862C75" w:rsidP="00862C75">
      <w:pPr>
        <w:pStyle w:val="Point0"/>
        <w:rPr>
          <w:noProof/>
        </w:rPr>
      </w:pPr>
      <w:r w:rsidRPr="004B2E74">
        <w:rPr>
          <w:noProof/>
        </w:rPr>
        <w:tab/>
      </w:r>
      <w:r w:rsidRPr="004B2E74">
        <w:rPr>
          <w:rStyle w:val="CRDeleted"/>
          <w:noProof/>
        </w:rPr>
        <w:t>„(4a)</w:t>
      </w:r>
      <w:r w:rsidRPr="004B2E74">
        <w:rPr>
          <w:noProof/>
        </w:rPr>
        <w:tab/>
      </w:r>
      <w:r w:rsidRPr="004B2E74">
        <w:rPr>
          <w:rStyle w:val="CRDeleted"/>
          <w:noProof/>
        </w:rPr>
        <w:t>Amennyiben a Bizottság az előző naptári évben jóváhagyta egy vagy több program módosítását, úgy adott esetben a tagállam a tárgyévben január 31-ig benyújtja a módosított partnerségi megállapodást.</w:t>
      </w:r>
    </w:p>
    <w:p w14:paraId="78D4044E" w14:textId="77777777" w:rsidR="00862C75" w:rsidRPr="004B2E74" w:rsidRDefault="00862C75" w:rsidP="00862C75">
      <w:pPr>
        <w:pStyle w:val="Point0"/>
        <w:rPr>
          <w:noProof/>
        </w:rPr>
      </w:pPr>
      <w:r w:rsidRPr="004B2E74">
        <w:rPr>
          <w:noProof/>
        </w:rPr>
        <w:tab/>
      </w:r>
      <w:r w:rsidRPr="004B2E74">
        <w:rPr>
          <w:rStyle w:val="CRDeleted"/>
          <w:noProof/>
        </w:rPr>
        <w:t>A Bizottság a tárgyévben március 31-ig határozatot fogad el, amelyben megerősíti, hogy a partnerségi megállapodás módosításai megfelelnek a Bizottság által az előző naptári évben jóváhagyott egy vagy több programmódosításnak.</w:t>
      </w:r>
    </w:p>
    <w:p w14:paraId="78B629B5" w14:textId="77777777" w:rsidR="00862C75" w:rsidRPr="004B2E74" w:rsidRDefault="00862C75" w:rsidP="00862C75">
      <w:pPr>
        <w:pStyle w:val="Point0"/>
        <w:rPr>
          <w:noProof/>
        </w:rPr>
      </w:pPr>
      <w:r w:rsidRPr="004B2E74">
        <w:rPr>
          <w:noProof/>
        </w:rPr>
        <w:tab/>
      </w:r>
      <w:r w:rsidRPr="004B2E74">
        <w:rPr>
          <w:rStyle w:val="CRDeleted"/>
          <w:noProof/>
        </w:rPr>
        <w:t>A határozat a partnerségi megállapodás más elemeinek a (4) bekezdésben említett javaslat szerinti módosítását is magában foglalhatja, amennyiben a javaslatot az előző naptári év december 31-ig benyújtották a Bizottságnak.”</w:t>
      </w:r>
    </w:p>
    <w:p w14:paraId="7F6AEAE1" w14:textId="77777777" w:rsidR="00862C75" w:rsidRPr="004B2E74" w:rsidRDefault="00862C75" w:rsidP="00862C75">
      <w:pPr>
        <w:pStyle w:val="Point0"/>
        <w:rPr>
          <w:noProof/>
        </w:rPr>
      </w:pPr>
      <w:r w:rsidRPr="004B2E74">
        <w:rPr>
          <w:noProof/>
        </w:rPr>
        <w:tab/>
      </w:r>
      <w:r w:rsidRPr="004B2E74">
        <w:rPr>
          <w:rStyle w:val="CRDeleted"/>
          <w:noProof/>
        </w:rPr>
        <w:t>6.</w:t>
      </w:r>
      <w:r w:rsidRPr="004B2E74">
        <w:rPr>
          <w:noProof/>
        </w:rPr>
        <w:tab/>
      </w:r>
      <w:r w:rsidRPr="004B2E74">
        <w:rPr>
          <w:rStyle w:val="CRDeleted"/>
          <w:noProof/>
        </w:rPr>
        <w:t>A 30. cikk a következőképpen módosul:</w:t>
      </w:r>
    </w:p>
    <w:p w14:paraId="43C1A9C2"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(2) bekezdés második albekezdésének helyébe a következő szöveg lép:</w:t>
      </w:r>
    </w:p>
    <w:p w14:paraId="779A403B" w14:textId="77777777" w:rsidR="00862C75" w:rsidRPr="004B2E74" w:rsidRDefault="00862C75" w:rsidP="00862C75">
      <w:pPr>
        <w:pStyle w:val="Point1"/>
        <w:rPr>
          <w:noProof/>
        </w:rPr>
      </w:pPr>
      <w:r w:rsidRPr="004B2E74">
        <w:rPr>
          <w:noProof/>
        </w:rPr>
        <w:tab/>
      </w:r>
      <w:r w:rsidRPr="004B2E74">
        <w:rPr>
          <w:rStyle w:val="CRDeleted"/>
          <w:noProof/>
        </w:rPr>
        <w:t>„Amennyiben egy program módosítása érinti a partnerségi megállapodásban megadott információkat, a 16. cikk (4a) bekezdésében foglalt eljárás alkalmazandó.”;</w:t>
      </w:r>
    </w:p>
    <w:p w14:paraId="739EFF95"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(3) bekezdés harmadik mondatát törölni kell.</w:t>
      </w:r>
    </w:p>
    <w:p w14:paraId="35BFE38D" w14:textId="77777777" w:rsidR="00862C75" w:rsidRPr="004B2E74" w:rsidRDefault="00862C75" w:rsidP="00862C75">
      <w:pPr>
        <w:pStyle w:val="Point0"/>
        <w:rPr>
          <w:noProof/>
        </w:rPr>
      </w:pPr>
      <w:r w:rsidRPr="004B2E74">
        <w:rPr>
          <w:noProof/>
        </w:rPr>
        <w:tab/>
      </w:r>
      <w:r w:rsidRPr="004B2E74">
        <w:rPr>
          <w:rStyle w:val="CRDeleted"/>
          <w:noProof/>
        </w:rPr>
        <w:t>7.</w:t>
      </w:r>
      <w:r w:rsidRPr="004B2E74">
        <w:rPr>
          <w:noProof/>
        </w:rPr>
        <w:tab/>
      </w:r>
      <w:r w:rsidRPr="004B2E74">
        <w:rPr>
          <w:rStyle w:val="CRDeleted"/>
          <w:noProof/>
        </w:rPr>
        <w:t>A 32. cikk (4) bekezdésének helyébe a következő szöveg lép:</w:t>
      </w:r>
    </w:p>
    <w:p w14:paraId="1D896BC5"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Amennyiben a közösségvezérelt helyi fejlesztési stratégiáknak a 33. cikk (3) bekezdése szerint létrehozott döntés-előkészítő bizottsága úgy dönt, hogy a kiválasztott, közösségvezérelt helyi fejlesztési stratégia végrehajtásához több alapból szükséges támogatás, a tagállami szabályokkal és eljárásokkal összhangban kijelölhet egy vezető alapot, amelyből a közösségvezérelt helyi fejlesztési stratégiának a 35. cikk (1) bekezdésének a), d) és e) pontjában meghatározott valamennyi előkészítési, működési és szervezéssel kapcsolatos költsége támogatandó.”</w:t>
      </w:r>
    </w:p>
    <w:p w14:paraId="3BF82C59" w14:textId="77777777" w:rsidR="00862C75" w:rsidRPr="004B2E74" w:rsidRDefault="00862C75" w:rsidP="00862C75">
      <w:pPr>
        <w:pStyle w:val="Point0"/>
        <w:rPr>
          <w:noProof/>
        </w:rPr>
      </w:pPr>
      <w:r w:rsidRPr="004B2E74">
        <w:rPr>
          <w:noProof/>
        </w:rPr>
        <w:tab/>
      </w:r>
      <w:r w:rsidRPr="004B2E74">
        <w:rPr>
          <w:rStyle w:val="CRDeleted"/>
          <w:noProof/>
        </w:rPr>
        <w:t>8.</w:t>
      </w:r>
      <w:r w:rsidRPr="004B2E74">
        <w:rPr>
          <w:noProof/>
        </w:rPr>
        <w:tab/>
      </w:r>
      <w:r w:rsidRPr="004B2E74">
        <w:rPr>
          <w:rStyle w:val="CRDeleted"/>
          <w:noProof/>
        </w:rPr>
        <w:t>A 34. cikk (3) bekezdése a következőképpen módosul:</w:t>
      </w:r>
    </w:p>
    <w:p w14:paraId="3ACA2C9F"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a)–d) pont helyébe a következő szöveg lép:</w:t>
      </w:r>
    </w:p>
    <w:p w14:paraId="791EA4E1" w14:textId="77777777" w:rsidR="00862C75" w:rsidRPr="004B2E74" w:rsidRDefault="00862C75" w:rsidP="00862C75">
      <w:pPr>
        <w:pStyle w:val="Point2"/>
        <w:rPr>
          <w:noProof/>
        </w:rPr>
      </w:pPr>
      <w:r w:rsidRPr="004B2E74">
        <w:rPr>
          <w:noProof/>
        </w:rPr>
        <w:tab/>
      </w:r>
      <w:r w:rsidRPr="004B2E74">
        <w:rPr>
          <w:rStyle w:val="CRDeleted"/>
          <w:noProof/>
        </w:rPr>
        <w:t>„a)</w:t>
      </w:r>
      <w:r w:rsidRPr="004B2E74">
        <w:rPr>
          <w:noProof/>
        </w:rPr>
        <w:tab/>
      </w:r>
      <w:r w:rsidRPr="004B2E74">
        <w:rPr>
          <w:rStyle w:val="CRDeleted"/>
          <w:noProof/>
        </w:rPr>
        <w:t>a helyi szereplők – ideértve a potenciális kedvezményezetteket is – fejlesztési és végrehajtási kapacitásainak kiépítése, beleértve azon képességeik fejlesztését is, hogy előkészítsék és irányítsák projektjeiket;</w:t>
      </w:r>
    </w:p>
    <w:p w14:paraId="27A832C4" w14:textId="77777777" w:rsidR="00862C75" w:rsidRPr="004B2E74" w:rsidRDefault="00862C75" w:rsidP="00862C75">
      <w:pPr>
        <w:pStyle w:val="Point2"/>
        <w:rPr>
          <w:noProof/>
        </w:rPr>
      </w:pPr>
      <w:r w:rsidRPr="004B2E74">
        <w:rPr>
          <w:noProof/>
        </w:rPr>
        <w:tab/>
      </w:r>
      <w:r w:rsidRPr="004B2E74">
        <w:rPr>
          <w:rStyle w:val="CRDeleted"/>
          <w:noProof/>
        </w:rPr>
        <w:t>b)</w:t>
      </w:r>
      <w:r w:rsidRPr="004B2E74">
        <w:rPr>
          <w:noProof/>
        </w:rPr>
        <w:tab/>
      </w:r>
      <w:r w:rsidRPr="004B2E74">
        <w:rPr>
          <w:rStyle w:val="CRDeleted"/>
          <w:noProof/>
        </w:rPr>
        <w:t>olyan megkülönböztetésmentes és átlátható kiválasztási eljárás kidolgozása, amely megakadályozza az összeférhetetlenséget, biztosítja, hogy a kiválasztási döntések során a szavazatok legalább 50 %-át állami hatóságnak nem minősülő partnerek adják, és engedélyezi az írásbeli eljárással történő kiválasztást;</w:t>
      </w:r>
    </w:p>
    <w:p w14:paraId="7AB059BF" w14:textId="77777777" w:rsidR="00862C75" w:rsidRPr="004B2E74" w:rsidRDefault="00862C75" w:rsidP="00862C75">
      <w:pPr>
        <w:pStyle w:val="Point2"/>
        <w:rPr>
          <w:noProof/>
        </w:rPr>
      </w:pPr>
      <w:r w:rsidRPr="004B2E74">
        <w:rPr>
          <w:noProof/>
        </w:rPr>
        <w:tab/>
      </w:r>
      <w:r w:rsidRPr="004B2E74">
        <w:rPr>
          <w:rStyle w:val="CRDeleted"/>
          <w:noProof/>
        </w:rPr>
        <w:t>c)</w:t>
      </w:r>
      <w:r w:rsidRPr="004B2E74">
        <w:rPr>
          <w:noProof/>
        </w:rPr>
        <w:tab/>
      </w:r>
      <w:r w:rsidRPr="004B2E74">
        <w:rPr>
          <w:rStyle w:val="CRDeleted"/>
          <w:noProof/>
        </w:rPr>
        <w:t>olyan megkülönböztetésmentes és objektív szempontok kidolgozása és jóváhagyása a műveletek kiválasztásához, amelyek e műveleteket az adott stratégiai célkitűzések és célértékek eléréséhez való hozzájárulásuk szerint rangsorolva biztosítják a közösségvezérelt helyi fejlesztési stratégiával való összhangot;</w:t>
      </w:r>
    </w:p>
    <w:p w14:paraId="5A6FFEB4" w14:textId="77777777" w:rsidR="00862C75" w:rsidRPr="004B2E74" w:rsidRDefault="00862C75" w:rsidP="00862C75">
      <w:pPr>
        <w:pStyle w:val="Point2"/>
        <w:rPr>
          <w:noProof/>
        </w:rPr>
      </w:pPr>
      <w:r w:rsidRPr="004B2E74">
        <w:rPr>
          <w:noProof/>
        </w:rPr>
        <w:tab/>
      </w:r>
      <w:r w:rsidRPr="004B2E74">
        <w:rPr>
          <w:rStyle w:val="CRDeleted"/>
          <w:noProof/>
        </w:rPr>
        <w:t>d)</w:t>
      </w:r>
      <w:r w:rsidRPr="004B2E74">
        <w:rPr>
          <w:noProof/>
        </w:rPr>
        <w:tab/>
      </w:r>
      <w:r w:rsidRPr="004B2E74">
        <w:rPr>
          <w:rStyle w:val="CRDeleted"/>
          <w:noProof/>
        </w:rPr>
        <w:t>pályázati felhívások vagy folyamatban lévő projektbenyújtási eljárás előkészítése és közzététele;”</w:t>
      </w:r>
    </w:p>
    <w:p w14:paraId="158B2539"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következő albekezdés kerül beillesztésre:</w:t>
      </w:r>
    </w:p>
    <w:p w14:paraId="161FA96B" w14:textId="77777777" w:rsidR="00862C75" w:rsidRPr="004B2E74" w:rsidRDefault="00862C75" w:rsidP="00862C75">
      <w:pPr>
        <w:pStyle w:val="Point1"/>
        <w:rPr>
          <w:noProof/>
        </w:rPr>
      </w:pPr>
      <w:r w:rsidRPr="004B2E74">
        <w:rPr>
          <w:noProof/>
        </w:rPr>
        <w:tab/>
      </w:r>
      <w:r w:rsidRPr="004B2E74">
        <w:rPr>
          <w:rStyle w:val="CRDeleted"/>
          <w:noProof/>
        </w:rPr>
        <w:t>„Amennyiben helyi akciócsoportok az első albekezdés a)–g) ponton kívüli olyan feladatokat látnak el, amelyek az irányító vagy az igazoló hatóság vagy a kifizető ügynökség felelősségébe tartoznak, úgy ezeket a helyi akciócsoportokat az alapspecifikus szabályoknak megfelelően közreműködő szervezetnek kell kijelölni.”</w:t>
      </w:r>
    </w:p>
    <w:p w14:paraId="57B319B4" w14:textId="77777777" w:rsidR="00862C75" w:rsidRPr="004B2E74" w:rsidRDefault="00862C75" w:rsidP="00862C75">
      <w:pPr>
        <w:pStyle w:val="Point0"/>
        <w:rPr>
          <w:noProof/>
        </w:rPr>
      </w:pPr>
      <w:r w:rsidRPr="004B2E74">
        <w:rPr>
          <w:noProof/>
        </w:rPr>
        <w:tab/>
      </w:r>
      <w:r w:rsidRPr="004B2E74">
        <w:rPr>
          <w:rStyle w:val="CRDeleted"/>
          <w:noProof/>
        </w:rPr>
        <w:t>9.</w:t>
      </w:r>
      <w:r w:rsidRPr="004B2E74">
        <w:rPr>
          <w:noProof/>
        </w:rPr>
        <w:tab/>
      </w:r>
      <w:r w:rsidRPr="004B2E74">
        <w:rPr>
          <w:rStyle w:val="CRDeleted"/>
          <w:noProof/>
        </w:rPr>
        <w:t>A 36. cikk (3) bekezdésének helyébe a következő szöveg lép:</w:t>
      </w:r>
    </w:p>
    <w:p w14:paraId="0CEDF233"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tagállam vagy az irányító hatóságok az alapspecifikus szabályoknak megfelelően az ITB irányításával és végrehajtásával kapcsolatos bizonyos feladatokat átruházhatnak egy vagy több közreműködő szervezetre, ideértve a helyi hatóságokat, a regionális fejlesztési szervezeteket vagy a nem kormányzati szervezeteket is.”</w:t>
      </w:r>
    </w:p>
    <w:p w14:paraId="1F713FE8" w14:textId="77777777" w:rsidR="00862C75" w:rsidRPr="004B2E74" w:rsidRDefault="00862C75" w:rsidP="00862C75">
      <w:pPr>
        <w:pStyle w:val="Point0"/>
        <w:rPr>
          <w:noProof/>
        </w:rPr>
      </w:pPr>
      <w:r w:rsidRPr="004B2E74">
        <w:rPr>
          <w:noProof/>
        </w:rPr>
        <w:tab/>
      </w:r>
      <w:r w:rsidRPr="004B2E74">
        <w:rPr>
          <w:rStyle w:val="CRDeleted"/>
          <w:noProof/>
        </w:rPr>
        <w:t>10.</w:t>
      </w:r>
      <w:r w:rsidRPr="004B2E74">
        <w:rPr>
          <w:noProof/>
        </w:rPr>
        <w:tab/>
      </w:r>
      <w:r w:rsidRPr="004B2E74">
        <w:rPr>
          <w:rStyle w:val="CRDeleted"/>
          <w:noProof/>
        </w:rPr>
        <w:t>A 37. cikk a következőképpen módosul:</w:t>
      </w:r>
    </w:p>
    <w:p w14:paraId="56AD75A8"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(2) bekezdés c) pontjának helyébe a következő szöveg lép:</w:t>
      </w:r>
    </w:p>
    <w:p w14:paraId="578787B8" w14:textId="77777777" w:rsidR="00862C75" w:rsidRPr="004B2E74" w:rsidRDefault="00862C75" w:rsidP="00862C75">
      <w:pPr>
        <w:pStyle w:val="Point2"/>
        <w:rPr>
          <w:noProof/>
        </w:rPr>
      </w:pPr>
      <w:r w:rsidRPr="004B2E74">
        <w:rPr>
          <w:noProof/>
        </w:rPr>
        <w:tab/>
      </w:r>
      <w:r w:rsidRPr="004B2E74">
        <w:rPr>
          <w:rStyle w:val="CRDeleted"/>
          <w:noProof/>
        </w:rPr>
        <w:t>„c)</w:t>
      </w:r>
      <w:r w:rsidRPr="004B2E74">
        <w:rPr>
          <w:noProof/>
        </w:rPr>
        <w:tab/>
      </w:r>
      <w:r w:rsidRPr="004B2E74">
        <w:rPr>
          <w:rStyle w:val="CRDeleted"/>
          <w:noProof/>
        </w:rPr>
        <w:t>a pénzügyi eszköz révén potenciálisan mozgósítható további köz- és magánszférabeli források megbecslése a végső kedvezményezett szintjéig lebontva (várható multiplikátorhatás), mindezt adott esetben kiegészítve egy arra vonatkozó értékeléssel, hogy szükség van-e – és ha igen, milyen mértékben – a 43a. cikkben említettek szerinti megkülönböztetett bánásmód alkalmazására a piacgazdasági elven működő befektetői kiegészítő források bevonása céljából, és/vagy azon mechanizmusok leírásával, amelyek révén megállapítják a megkülönböztetett bánásmód alkalmazásának a szükségességét és mértékét; ilyen mechanizmus lehet például egy versenyalapú vagy kellőképpen független értékelési eljárás;”;</w:t>
      </w:r>
    </w:p>
    <w:p w14:paraId="056E87F2"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(3) bekezdés első albekezdésének helyébe a következő szöveg lép:</w:t>
      </w:r>
    </w:p>
    <w:p w14:paraId="7C620A2E" w14:textId="77777777" w:rsidR="00862C75" w:rsidRPr="004B2E74" w:rsidRDefault="00862C75" w:rsidP="00862C75">
      <w:pPr>
        <w:pStyle w:val="Point1"/>
        <w:rPr>
          <w:noProof/>
        </w:rPr>
      </w:pPr>
      <w:r w:rsidRPr="004B2E74">
        <w:rPr>
          <w:noProof/>
        </w:rPr>
        <w:tab/>
      </w:r>
      <w:r w:rsidRPr="004B2E74">
        <w:rPr>
          <w:rStyle w:val="CRDeleted"/>
          <w:noProof/>
        </w:rPr>
        <w:t>„(3)</w:t>
      </w:r>
      <w:r w:rsidRPr="004B2E74">
        <w:rPr>
          <w:noProof/>
        </w:rPr>
        <w:tab/>
      </w:r>
      <w:r w:rsidRPr="004B2E74">
        <w:rPr>
          <w:rStyle w:val="CRDeleted"/>
          <w:noProof/>
        </w:rPr>
        <w:t>Az e cikk (2) bekezdésében említett előzetes vizsgálat során figyelembe lehet venni a költségvetési rendelet 209. cikke (2) bekezdése első albekezdésének h) pontjában és második albekezdésében említett előzetes értékelést, és az előzetes vizsgálat szakaszosan is végrehajtható. Mindenképpen azelőtt kell azonban lezárni, hogy az irányító hatóság meghozza határozatát az adott pénzügyi eszközhöz valamely program keretében történő hozzájárulásról.”;</w:t>
      </w:r>
    </w:p>
    <w:p w14:paraId="582D7A8D"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 (8) bekezdés helyébe a következő szöveg lép:</w:t>
      </w:r>
    </w:p>
    <w:p w14:paraId="63C3462B" w14:textId="77777777" w:rsidR="00862C75" w:rsidRPr="004B2E74" w:rsidRDefault="00862C75" w:rsidP="00862C75">
      <w:pPr>
        <w:pStyle w:val="Point1"/>
        <w:rPr>
          <w:noProof/>
        </w:rPr>
      </w:pPr>
      <w:r w:rsidRPr="004B2E74">
        <w:rPr>
          <w:noProof/>
        </w:rPr>
        <w:tab/>
      </w:r>
      <w:r w:rsidRPr="004B2E74">
        <w:rPr>
          <w:rStyle w:val="CRDeleted"/>
          <w:noProof/>
        </w:rPr>
        <w:t>„(8)</w:t>
      </w:r>
      <w:r w:rsidRPr="004B2E74">
        <w:rPr>
          <w:noProof/>
        </w:rPr>
        <w:tab/>
      </w:r>
      <w:r w:rsidRPr="004B2E74">
        <w:rPr>
          <w:rStyle w:val="CRDeleted"/>
          <w:noProof/>
        </w:rPr>
        <w:t>A valamely ESB-alaphoz tartozó pénzügyi eszköz révén támogatott végső kedvezményezettek az ESB-alap más prioritásaiból és programjaiból, illetve az Unió költségvetése által – így adott esetben az (EU) 2015/1017 európai parlamenti és tanácsi rendelettel</w:t>
      </w:r>
      <w:r w:rsidRPr="004B2E74">
        <w:rPr>
          <w:rStyle w:val="CRDeleted"/>
          <w:noProof/>
          <w:vertAlign w:val="superscript"/>
        </w:rPr>
        <w:footnoteReference w:id="98"/>
      </w:r>
      <w:r w:rsidRPr="004B2E74">
        <w:rPr>
          <w:rStyle w:val="CRDeleted"/>
          <w:noProof/>
        </w:rPr>
        <w:t xml:space="preserve"> létrehozott Európai Stratégiai Beruházási Alapból (ESBA)– támogatott más eszközökből is kaphatnak támogatásokat, összhangban az állami támogatásokra vonatkozó uniós szabályokkal. Ebben az esetben minden támogatási forrásra vonatkozóan külön nyilvántartást kell vezetni, és az ESB-alap pénzügyi eszközéből kapott támogatásnak olyan támogatható kiadásokkal rendelkező művelet részét kell képeznie, amelyek elkülönülnek a többi támogatási forrástól.</w:t>
      </w:r>
    </w:p>
    <w:p w14:paraId="5567BC62" w14:textId="77777777" w:rsidR="00862C75" w:rsidRPr="004B2E74" w:rsidRDefault="00862C75" w:rsidP="00862C75">
      <w:pPr>
        <w:pStyle w:val="Point0"/>
        <w:rPr>
          <w:noProof/>
        </w:rPr>
      </w:pPr>
      <w:r w:rsidRPr="004B2E74">
        <w:rPr>
          <w:noProof/>
        </w:rPr>
        <w:tab/>
      </w:r>
      <w:r w:rsidRPr="004B2E74">
        <w:rPr>
          <w:rStyle w:val="CRDeleted"/>
          <w:noProof/>
        </w:rPr>
        <w:t>11.</w:t>
      </w:r>
      <w:r w:rsidRPr="004B2E74">
        <w:rPr>
          <w:noProof/>
        </w:rPr>
        <w:tab/>
      </w:r>
      <w:r w:rsidRPr="004B2E74">
        <w:rPr>
          <w:rStyle w:val="CRDeleted"/>
          <w:noProof/>
        </w:rPr>
        <w:t>A 38. cikk a következőképpen módosul:</w:t>
      </w:r>
    </w:p>
    <w:p w14:paraId="07B2D080"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(1) bekezdés a következő ponttal egészül ki:</w:t>
      </w:r>
    </w:p>
    <w:p w14:paraId="71F56A41" w14:textId="77777777" w:rsidR="00862C75" w:rsidRPr="004B2E74" w:rsidRDefault="00862C75" w:rsidP="00862C75">
      <w:pPr>
        <w:pStyle w:val="Point2"/>
        <w:rPr>
          <w:noProof/>
        </w:rPr>
      </w:pPr>
      <w:r w:rsidRPr="004B2E74">
        <w:rPr>
          <w:noProof/>
        </w:rPr>
        <w:tab/>
      </w:r>
      <w:r w:rsidRPr="004B2E74">
        <w:rPr>
          <w:rStyle w:val="CRDeleted"/>
          <w:noProof/>
        </w:rPr>
        <w:t>„c)</w:t>
      </w:r>
      <w:r w:rsidRPr="004B2E74">
        <w:rPr>
          <w:noProof/>
        </w:rPr>
        <w:tab/>
      </w:r>
      <w:r w:rsidRPr="004B2E74">
        <w:rPr>
          <w:rStyle w:val="CRDeleted"/>
          <w:noProof/>
        </w:rPr>
        <w:t>olyan pénzügyi eszközök, amelyek a 39a. cikkel összhangban ötvözik az említett hozzájárulásokat az EBB-nek az ESBA keretében kínált pénzügyi termékeivel.”;</w:t>
      </w:r>
    </w:p>
    <w:p w14:paraId="6EFA42CF"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(4) bekezdés a következőképpen módosul:</w:t>
      </w:r>
    </w:p>
    <w:p w14:paraId="11E20181" w14:textId="77777777" w:rsidR="00862C75" w:rsidRPr="004B2E74" w:rsidRDefault="00862C75" w:rsidP="00862C75">
      <w:pPr>
        <w:pStyle w:val="Point2"/>
        <w:rPr>
          <w:noProof/>
        </w:rPr>
      </w:pPr>
      <w:r w:rsidRPr="004B2E74">
        <w:rPr>
          <w:noProof/>
        </w:rPr>
        <w:tab/>
      </w:r>
      <w:r w:rsidRPr="004B2E74">
        <w:rPr>
          <w:rStyle w:val="CRDeleted"/>
          <w:noProof/>
        </w:rPr>
        <w:t>i.</w:t>
      </w:r>
      <w:r w:rsidRPr="004B2E74">
        <w:rPr>
          <w:noProof/>
        </w:rPr>
        <w:tab/>
      </w:r>
      <w:r w:rsidRPr="004B2E74">
        <w:rPr>
          <w:rStyle w:val="CRDeleted"/>
          <w:noProof/>
        </w:rPr>
        <w:t>az első albekezdés b) és c) pontjának helyébe a következő szöveg lép:</w:t>
      </w:r>
    </w:p>
    <w:p w14:paraId="2660608C" w14:textId="77777777" w:rsidR="00862C75" w:rsidRPr="004B2E74" w:rsidRDefault="00862C75" w:rsidP="00862C75">
      <w:pPr>
        <w:pStyle w:val="Point3"/>
        <w:rPr>
          <w:noProof/>
        </w:rPr>
      </w:pPr>
      <w:r w:rsidRPr="004B2E74">
        <w:rPr>
          <w:noProof/>
        </w:rPr>
        <w:tab/>
      </w:r>
      <w:r w:rsidRPr="004B2E74">
        <w:rPr>
          <w:rStyle w:val="CRDeleted"/>
          <w:noProof/>
        </w:rPr>
        <w:t>„b)</w:t>
      </w:r>
      <w:r w:rsidRPr="004B2E74">
        <w:rPr>
          <w:noProof/>
        </w:rPr>
        <w:tab/>
      </w:r>
      <w:r w:rsidRPr="004B2E74">
        <w:rPr>
          <w:rStyle w:val="CRDeleted"/>
          <w:noProof/>
        </w:rPr>
        <w:t>szerződés közvetlen odaítélése révén a végrehajtási feladatokkal megbízhatja:</w:t>
      </w:r>
    </w:p>
    <w:p w14:paraId="5A64948E" w14:textId="77777777" w:rsidR="00862C75" w:rsidRPr="004B2E74" w:rsidRDefault="00862C75" w:rsidP="00862C75">
      <w:pPr>
        <w:pStyle w:val="Point3"/>
        <w:rPr>
          <w:noProof/>
        </w:rPr>
      </w:pPr>
      <w:r w:rsidRPr="004B2E74">
        <w:rPr>
          <w:noProof/>
        </w:rPr>
        <w:tab/>
      </w:r>
      <w:r w:rsidRPr="004B2E74">
        <w:rPr>
          <w:rStyle w:val="CRDeleted"/>
          <w:noProof/>
        </w:rPr>
        <w:t>i.</w:t>
      </w:r>
      <w:r w:rsidRPr="004B2E74">
        <w:rPr>
          <w:noProof/>
        </w:rPr>
        <w:tab/>
      </w:r>
      <w:r w:rsidRPr="004B2E74">
        <w:rPr>
          <w:rStyle w:val="CRDeleted"/>
          <w:noProof/>
        </w:rPr>
        <w:t>az EBB-t;</w:t>
      </w:r>
    </w:p>
    <w:p w14:paraId="5FA3E02E" w14:textId="77777777" w:rsidR="00862C75" w:rsidRPr="004B2E74" w:rsidRDefault="00862C75" w:rsidP="00862C75">
      <w:pPr>
        <w:pStyle w:val="Point3"/>
        <w:rPr>
          <w:noProof/>
        </w:rPr>
      </w:pPr>
      <w:r w:rsidRPr="004B2E74">
        <w:rPr>
          <w:noProof/>
        </w:rPr>
        <w:tab/>
      </w:r>
      <w:r w:rsidRPr="004B2E74">
        <w:rPr>
          <w:rStyle w:val="CRDeleted"/>
          <w:noProof/>
        </w:rPr>
        <w:t>ii.</w:t>
      </w:r>
      <w:r w:rsidRPr="004B2E74">
        <w:rPr>
          <w:noProof/>
        </w:rPr>
        <w:tab/>
      </w:r>
      <w:r w:rsidRPr="004B2E74">
        <w:rPr>
          <w:rStyle w:val="CRDeleted"/>
          <w:noProof/>
        </w:rPr>
        <w:t>egy olyan nemzetközi pénzügyi szervezetet, amelyben valamely tagállam részvényes;</w:t>
      </w:r>
    </w:p>
    <w:p w14:paraId="2CDC2153" w14:textId="77777777" w:rsidR="00862C75" w:rsidRPr="004B2E74" w:rsidRDefault="00862C75" w:rsidP="00862C75">
      <w:pPr>
        <w:pStyle w:val="Point3"/>
        <w:rPr>
          <w:noProof/>
        </w:rPr>
      </w:pPr>
      <w:r w:rsidRPr="004B2E74">
        <w:rPr>
          <w:noProof/>
        </w:rPr>
        <w:tab/>
      </w:r>
      <w:r w:rsidRPr="004B2E74">
        <w:rPr>
          <w:rStyle w:val="CRDeleted"/>
          <w:noProof/>
        </w:rPr>
        <w:t>iii.</w:t>
      </w:r>
      <w:r w:rsidRPr="004B2E74">
        <w:rPr>
          <w:noProof/>
        </w:rPr>
        <w:tab/>
      </w:r>
      <w:r w:rsidRPr="004B2E74">
        <w:rPr>
          <w:rStyle w:val="CRDeleted"/>
          <w:noProof/>
        </w:rPr>
        <w:t>a hivatásos alapon pénzügyi tevékenységet folytató jogi személyként alapított olyan köztulajdonú bankot vagy intézményt, amely teljesíti a következő feltételek mindegyikét:</w:t>
      </w:r>
    </w:p>
    <w:p w14:paraId="13F7341D" w14:textId="77777777" w:rsidR="00862C75" w:rsidRPr="004B2E74" w:rsidRDefault="00862C75" w:rsidP="00CD34A2">
      <w:pPr>
        <w:pStyle w:val="Tiret3"/>
        <w:numPr>
          <w:ilvl w:val="0"/>
          <w:numId w:val="25"/>
        </w:numPr>
        <w:ind w:left="2552"/>
        <w:rPr>
          <w:noProof/>
        </w:rPr>
      </w:pPr>
      <w:r w:rsidRPr="004B2E74">
        <w:rPr>
          <w:rStyle w:val="CRDeleted"/>
          <w:noProof/>
        </w:rPr>
        <w:t>nem áll fenn benne közvetlen magántőke-részesedés, kivéve a Szerződésekkel összhangban, nemzeti jogszabályi rendelkezések által előírt, kontrollt nem biztosító, illetve nem blokkoló magántőke-részesedési formákat, amelyek nem biztosítanak döntő befolyást az adott bank vagy intézmény felett, valamint az olyan magántőke-részesedési formákat, amelyek nem biztosítanak semmilyen befolyást az ESB-alapok által támogatott pénzügyi eszközök napi szintű irányítási döntéseit illetően;</w:t>
      </w:r>
    </w:p>
    <w:p w14:paraId="0D96F08A" w14:textId="77777777" w:rsidR="00862C75" w:rsidRPr="004B2E74" w:rsidRDefault="00862C75" w:rsidP="00862C75">
      <w:pPr>
        <w:pStyle w:val="Tiret3"/>
        <w:ind w:left="2552"/>
        <w:rPr>
          <w:noProof/>
        </w:rPr>
      </w:pPr>
      <w:r w:rsidRPr="004B2E74">
        <w:rPr>
          <w:rStyle w:val="CRDeleted"/>
          <w:noProof/>
        </w:rPr>
        <w:t>tagállam illetékes hatósága által adott, nemzeti vagy regionális szintű közpolitikai megbízatás alapján működik, ami magában foglalja azt is, hogy a szervezet tevékenységeinek részeként vagy kizárólagos tevékenységként az ESB-alapok célkitűzéseihez hozzájáruló gazdaságfejlesztési tevékenységeket hajt végre;</w:t>
      </w:r>
    </w:p>
    <w:p w14:paraId="729693DB" w14:textId="77777777" w:rsidR="00862C75" w:rsidRPr="004B2E74" w:rsidRDefault="00862C75" w:rsidP="00862C75">
      <w:pPr>
        <w:pStyle w:val="Tiret3"/>
        <w:ind w:left="2552"/>
        <w:rPr>
          <w:noProof/>
        </w:rPr>
      </w:pPr>
      <w:r w:rsidRPr="004B2E74">
        <w:rPr>
          <w:rStyle w:val="CRDeleted"/>
          <w:noProof/>
        </w:rPr>
        <w:t>tevékenységeinek részeként vagy kizárólagos tevékenységként az ESB-alapok célkitűzéseihez hozzájáruló gazdaságfejlesztési tevékenységeket hajt végre olyan régiókban, szakpolitikai területeken vagy ágazatokban, amelyek tekintetében a piaci finanszírozás jellemzően nem, vagy csak elégtelen mértékben hozzáférhető;</w:t>
      </w:r>
    </w:p>
    <w:p w14:paraId="15B31B78" w14:textId="77777777" w:rsidR="00862C75" w:rsidRPr="004B2E74" w:rsidRDefault="00862C75" w:rsidP="00862C75">
      <w:pPr>
        <w:pStyle w:val="Tiret3"/>
        <w:ind w:left="2552"/>
        <w:rPr>
          <w:noProof/>
        </w:rPr>
      </w:pPr>
      <w:r w:rsidRPr="004B2E74">
        <w:rPr>
          <w:rStyle w:val="CRDeleted"/>
          <w:noProof/>
        </w:rPr>
        <w:t>működése során elsősorban nem nyereségmaximalizálásra összpontosít, de biztosítja tevékenységei számára a hosszú távú fenntarthatóságot;</w:t>
      </w:r>
    </w:p>
    <w:p w14:paraId="13317515" w14:textId="77777777" w:rsidR="00862C75" w:rsidRPr="004B2E74" w:rsidRDefault="00862C75" w:rsidP="00862C75">
      <w:pPr>
        <w:pStyle w:val="Tiret3"/>
        <w:ind w:left="2552"/>
        <w:rPr>
          <w:noProof/>
        </w:rPr>
      </w:pPr>
      <w:r w:rsidRPr="004B2E74">
        <w:rPr>
          <w:rStyle w:val="CRDeleted"/>
          <w:noProof/>
        </w:rPr>
        <w:t>az alkalmazandó joggal összhangban lévő, megfelelő intézkedésekkel biztosítja, hogy a b) pontban említett közvetlen szerződés-odaítélés ne eredményezzen közvetlen vagy közvetett előnyöket a kereskedelmi tevékenységek vonatkozásában;</w:t>
      </w:r>
    </w:p>
    <w:p w14:paraId="6B6559BA" w14:textId="77777777" w:rsidR="00862C75" w:rsidRPr="004B2E74" w:rsidRDefault="00862C75" w:rsidP="00862C75">
      <w:pPr>
        <w:pStyle w:val="Tiret3"/>
        <w:ind w:left="2552"/>
        <w:rPr>
          <w:noProof/>
        </w:rPr>
      </w:pPr>
      <w:r w:rsidRPr="004B2E74">
        <w:rPr>
          <w:rStyle w:val="CRDeleted"/>
          <w:noProof/>
        </w:rPr>
        <w:t>az alkalmazandó jognak megfelelően független hatóság felügyelete alá tartozik;</w:t>
      </w:r>
    </w:p>
    <w:p w14:paraId="2A303021" w14:textId="77777777" w:rsidR="00862C75" w:rsidRPr="004B2E74" w:rsidRDefault="00862C75" w:rsidP="00862C75">
      <w:pPr>
        <w:pStyle w:val="Point3"/>
        <w:rPr>
          <w:noProof/>
        </w:rPr>
      </w:pPr>
      <w:r w:rsidRPr="004B2E74">
        <w:rPr>
          <w:noProof/>
        </w:rPr>
        <w:tab/>
      </w:r>
      <w:r w:rsidRPr="004B2E74">
        <w:rPr>
          <w:rStyle w:val="CRDeleted"/>
          <w:noProof/>
        </w:rPr>
        <w:t>c)</w:t>
      </w:r>
      <w:r w:rsidRPr="004B2E74">
        <w:rPr>
          <w:noProof/>
        </w:rPr>
        <w:tab/>
      </w:r>
      <w:r w:rsidRPr="004B2E74">
        <w:rPr>
          <w:rStyle w:val="CRDeleted"/>
          <w:noProof/>
        </w:rPr>
        <w:t>a végrehajtási feladatokkal megbízhat más közjogi vagy magánjogi szerveket; vagy</w:t>
      </w:r>
    </w:p>
    <w:p w14:paraId="15B329B3" w14:textId="77777777" w:rsidR="00862C75" w:rsidRPr="004B2E74" w:rsidRDefault="00862C75" w:rsidP="00862C75">
      <w:pPr>
        <w:pStyle w:val="Point3"/>
        <w:rPr>
          <w:noProof/>
        </w:rPr>
      </w:pPr>
      <w:r w:rsidRPr="004B2E74">
        <w:rPr>
          <w:noProof/>
        </w:rPr>
        <w:tab/>
      </w:r>
      <w:r w:rsidRPr="004B2E74">
        <w:rPr>
          <w:rStyle w:val="CRDeleted"/>
          <w:noProof/>
        </w:rPr>
        <w:t>d)</w:t>
      </w:r>
      <w:r w:rsidRPr="004B2E74">
        <w:rPr>
          <w:noProof/>
        </w:rPr>
        <w:tab/>
      </w:r>
      <w:r w:rsidRPr="004B2E74">
        <w:rPr>
          <w:rStyle w:val="CRDeleted"/>
          <w:noProof/>
        </w:rPr>
        <w:t>a kizárólag kölcsönökből vagy biztosítékokból álló pénzügyi eszközök esetében közvetlenül elvégezheti a végrehajtási feladatokat. Ebben az esetben az irányító hatóság a 2. cikk 10. pontja értelmében kedvezményezettnek tekintendő.”;</w:t>
      </w:r>
    </w:p>
    <w:p w14:paraId="155364FD" w14:textId="77777777" w:rsidR="00862C75" w:rsidRPr="004B2E74" w:rsidRDefault="00862C75" w:rsidP="00862C75">
      <w:pPr>
        <w:pStyle w:val="Point2"/>
        <w:rPr>
          <w:noProof/>
        </w:rPr>
      </w:pPr>
      <w:r w:rsidRPr="004B2E74">
        <w:rPr>
          <w:noProof/>
        </w:rPr>
        <w:tab/>
      </w:r>
      <w:r w:rsidRPr="004B2E74">
        <w:rPr>
          <w:rStyle w:val="CRDeleted"/>
          <w:noProof/>
        </w:rPr>
        <w:t>ii.</w:t>
      </w:r>
      <w:r w:rsidRPr="004B2E74">
        <w:rPr>
          <w:noProof/>
        </w:rPr>
        <w:tab/>
      </w:r>
      <w:r w:rsidRPr="004B2E74">
        <w:rPr>
          <w:rStyle w:val="CRDeleted"/>
          <w:noProof/>
        </w:rPr>
        <w:t>a második albekezdés helyébe a következő szöveg lép:</w:t>
      </w:r>
    </w:p>
    <w:p w14:paraId="3B55F0C9" w14:textId="77777777" w:rsidR="00862C75" w:rsidRPr="004B2E74" w:rsidRDefault="00862C75" w:rsidP="00862C75">
      <w:pPr>
        <w:pStyle w:val="Point2"/>
        <w:rPr>
          <w:noProof/>
        </w:rPr>
      </w:pPr>
      <w:r w:rsidRPr="004B2E74">
        <w:rPr>
          <w:noProof/>
        </w:rPr>
        <w:tab/>
      </w:r>
      <w:r w:rsidRPr="004B2E74">
        <w:rPr>
          <w:rStyle w:val="CRDeleted"/>
          <w:noProof/>
        </w:rPr>
        <w:t>„A pénzügyi eszközzel való gazdálkodás során az e bekezdés első albekezdésének a)–d) pontjában említett szervezeteknek biztosítaniuk kell az alkalmazandó jog és a költségvetési rendelet 155. cikkének (2) és (3) bekezdésében foglalt követelmények betartását.”;</w:t>
      </w:r>
    </w:p>
    <w:p w14:paraId="6B0335AB"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az (5) és (6) bekezdés helyébe a következő szöveg lép:</w:t>
      </w:r>
    </w:p>
    <w:p w14:paraId="752EDB7A" w14:textId="77777777" w:rsidR="00862C75" w:rsidRPr="004B2E74" w:rsidRDefault="00862C75" w:rsidP="00862C75">
      <w:pPr>
        <w:pStyle w:val="Point1"/>
        <w:rPr>
          <w:noProof/>
        </w:rPr>
      </w:pPr>
      <w:r w:rsidRPr="004B2E74">
        <w:rPr>
          <w:noProof/>
        </w:rPr>
        <w:tab/>
      </w:r>
      <w:r w:rsidRPr="004B2E74">
        <w:rPr>
          <w:rStyle w:val="CRDeleted"/>
          <w:noProof/>
        </w:rPr>
        <w:t>„(5)</w:t>
      </w:r>
      <w:r w:rsidRPr="004B2E74">
        <w:rPr>
          <w:noProof/>
        </w:rPr>
        <w:tab/>
      </w:r>
      <w:r w:rsidRPr="004B2E74">
        <w:rPr>
          <w:rStyle w:val="CRDeleted"/>
          <w:noProof/>
        </w:rPr>
        <w:t>Az e cikk (4) bekezdése első albekezdésének a), b) és c) pontjában említett szervezetek az alapok alapjainak végrehajtása során a végrehajtás egy részét pénzügyi közvetítőkre bízhatják, amennyiben az ilyen szervezetek saját felelősségükre biztosítják, hogy a pénzügyi közvetítők teljesítik a költségvetési rendelet 33. cikkének (1) bekezdésében és 209. cikkének (2) bekezdésében meghatározott kritériumokat. A pénzügyi közvetítőket nyílt, átlátható, arányos és megkülönböztetésmentes eljárás alapján kell kiválasztani, az összeférhetetlenség elkerülésével.</w:t>
      </w:r>
    </w:p>
    <w:p w14:paraId="21A6C8FD" w14:textId="77777777" w:rsidR="00862C75" w:rsidRPr="004B2E74" w:rsidRDefault="00862C75" w:rsidP="00862C75">
      <w:pPr>
        <w:pStyle w:val="Point1"/>
        <w:rPr>
          <w:noProof/>
        </w:rPr>
      </w:pPr>
      <w:r w:rsidRPr="004B2E74">
        <w:rPr>
          <w:noProof/>
        </w:rPr>
        <w:tab/>
      </w:r>
      <w:r w:rsidRPr="004B2E74">
        <w:rPr>
          <w:rStyle w:val="CRDeleted"/>
          <w:noProof/>
        </w:rPr>
        <w:t>(6)</w:t>
      </w:r>
      <w:r w:rsidRPr="004B2E74">
        <w:rPr>
          <w:noProof/>
        </w:rPr>
        <w:tab/>
      </w:r>
      <w:r w:rsidRPr="004B2E74">
        <w:rPr>
          <w:rStyle w:val="CRDeleted"/>
          <w:noProof/>
        </w:rPr>
        <w:t>A (4) bekezdés első albekezdésének b) és c) pontjában említett, végrehajtási feladatokkal megbízott szervezeteknek a saját nevükben vagyonkezelői számlát kell nyitniuk az irányító hatóság javára, vagy a pénzügyi eszközt az intézményen belül külön finanszírozási egységként kell létrehozniuk. Külön finanszírozási egység létrehozása esetén a programokból a pénzügyi eszközbe befektetett forrásoknak az adott intézménynél rendelkezésre álló egyéb forrásoktól való megkülönböztetése céljából elkülönített számvitelt kell alkalmazni. A vagyonkezelői számlán levő eszközöket és az ilyen külön finanszírozási egységeket a hatékony és eredményes pénzgazdálkodás elvének megfelelően, a megfelelő prudenciális szabályok szerint kell kezelni, és azoknak megfelelő likviditással kell rendelkezniük.”;</w:t>
      </w:r>
    </w:p>
    <w:p w14:paraId="16795A85" w14:textId="77777777" w:rsidR="00862C75" w:rsidRPr="004B2E74" w:rsidRDefault="00862C75" w:rsidP="00862C75">
      <w:pPr>
        <w:pStyle w:val="Point1"/>
        <w:rPr>
          <w:noProof/>
        </w:rPr>
      </w:pPr>
      <w:r w:rsidRPr="004B2E74">
        <w:rPr>
          <w:noProof/>
        </w:rPr>
        <w:tab/>
      </w:r>
      <w:r w:rsidRPr="004B2E74">
        <w:rPr>
          <w:rStyle w:val="CRDeleted"/>
          <w:noProof/>
        </w:rPr>
        <w:t>d)</w:t>
      </w:r>
      <w:r w:rsidRPr="004B2E74">
        <w:rPr>
          <w:noProof/>
        </w:rPr>
        <w:tab/>
      </w:r>
      <w:r w:rsidRPr="004B2E74">
        <w:rPr>
          <w:rStyle w:val="CRDeleted"/>
          <w:noProof/>
        </w:rPr>
        <w:t>a (7) bekezdés első albekezdése bevezető szövegének helyébe a következő szöveg lép:</w:t>
      </w:r>
    </w:p>
    <w:p w14:paraId="4892542B" w14:textId="77777777" w:rsidR="00862C75" w:rsidRPr="004B2E74" w:rsidRDefault="00862C75" w:rsidP="00862C75">
      <w:pPr>
        <w:pStyle w:val="Point1"/>
        <w:rPr>
          <w:noProof/>
        </w:rPr>
      </w:pPr>
      <w:r w:rsidRPr="004B2E74">
        <w:rPr>
          <w:noProof/>
        </w:rPr>
        <w:tab/>
      </w:r>
      <w:r w:rsidRPr="004B2E74">
        <w:rPr>
          <w:rStyle w:val="CRDeleted"/>
          <w:noProof/>
        </w:rPr>
        <w:t>„(7)</w:t>
      </w:r>
      <w:r w:rsidRPr="004B2E74">
        <w:rPr>
          <w:noProof/>
        </w:rPr>
        <w:tab/>
      </w:r>
      <w:r w:rsidRPr="004B2E74">
        <w:rPr>
          <w:rStyle w:val="CRDeleted"/>
          <w:noProof/>
        </w:rPr>
        <w:t>Ha valamely pénzügyi eszköz felhasználására a (4) bekezdés első albekezdésének a), b) vagy c) pontja alapján kerül sor, a programokból a pénzügyi eszközökhöz nyújtandó hozzájárulások feltételeit a IV. melléklettel összhangban az adott pénzügyi eszköz végrehajtási struktúrájától függően a következő szinteken megkötendő finanszírozási megállapodások keretében kell megállapítani:”;</w:t>
      </w:r>
    </w:p>
    <w:p w14:paraId="30B3C3C6" w14:textId="77777777" w:rsidR="00862C75" w:rsidRPr="004B2E74" w:rsidRDefault="00862C75" w:rsidP="00862C75">
      <w:pPr>
        <w:pStyle w:val="Point1"/>
        <w:rPr>
          <w:noProof/>
        </w:rPr>
      </w:pPr>
      <w:r w:rsidRPr="004B2E74">
        <w:rPr>
          <w:noProof/>
        </w:rPr>
        <w:tab/>
      </w:r>
      <w:r w:rsidRPr="004B2E74">
        <w:rPr>
          <w:rStyle w:val="CRDeleted"/>
          <w:noProof/>
        </w:rPr>
        <w:t>e)</w:t>
      </w:r>
      <w:r w:rsidRPr="004B2E74">
        <w:rPr>
          <w:noProof/>
        </w:rPr>
        <w:tab/>
      </w:r>
      <w:r w:rsidRPr="004B2E74">
        <w:rPr>
          <w:rStyle w:val="CRDeleted"/>
          <w:noProof/>
        </w:rPr>
        <w:t>a (8) bekezdés helyébe a következő szöveg lép:</w:t>
      </w:r>
    </w:p>
    <w:p w14:paraId="7B6A47B6" w14:textId="77777777" w:rsidR="00862C75" w:rsidRPr="004B2E74" w:rsidRDefault="00862C75" w:rsidP="00862C75">
      <w:pPr>
        <w:pStyle w:val="Point1"/>
        <w:rPr>
          <w:noProof/>
        </w:rPr>
      </w:pPr>
      <w:r w:rsidRPr="004B2E74">
        <w:rPr>
          <w:noProof/>
        </w:rPr>
        <w:tab/>
      </w:r>
      <w:r w:rsidRPr="004B2E74">
        <w:rPr>
          <w:rStyle w:val="CRDeleted"/>
          <w:noProof/>
        </w:rPr>
        <w:t>„(8)</w:t>
      </w:r>
      <w:r w:rsidRPr="004B2E74">
        <w:rPr>
          <w:noProof/>
        </w:rPr>
        <w:tab/>
      </w:r>
      <w:r w:rsidRPr="004B2E74">
        <w:rPr>
          <w:rStyle w:val="CRDeleted"/>
          <w:noProof/>
        </w:rPr>
        <w:t>A (4) bekezdés első albekezdésének d) pontja alapján kezelt pénzügyi eszközök esetében a programokból a pénzügyi eszközökhöz nyújtott hozzájárulások feltételeit a IV. melléklettel összhangban kidolgozandó és a monitoringbizottság által megvizsgálandó stratégiai dokumentumban kell megállapítani.”;</w:t>
      </w:r>
    </w:p>
    <w:p w14:paraId="374E0794" w14:textId="77777777" w:rsidR="00862C75" w:rsidRPr="004B2E74" w:rsidRDefault="00862C75" w:rsidP="00862C75">
      <w:pPr>
        <w:pStyle w:val="Point1"/>
        <w:rPr>
          <w:noProof/>
        </w:rPr>
      </w:pPr>
      <w:r w:rsidRPr="004B2E74">
        <w:rPr>
          <w:noProof/>
        </w:rPr>
        <w:tab/>
      </w:r>
      <w:r w:rsidRPr="004B2E74">
        <w:rPr>
          <w:rStyle w:val="CRDeleted"/>
          <w:noProof/>
        </w:rPr>
        <w:t>f)</w:t>
      </w:r>
      <w:r w:rsidRPr="004B2E74">
        <w:rPr>
          <w:noProof/>
        </w:rPr>
        <w:tab/>
      </w:r>
      <w:r w:rsidRPr="004B2E74">
        <w:rPr>
          <w:rStyle w:val="CRDeleted"/>
          <w:noProof/>
        </w:rPr>
        <w:t>az (10) bekezdés helyébe a következő szöveg lép:</w:t>
      </w:r>
    </w:p>
    <w:p w14:paraId="47859959" w14:textId="77777777" w:rsidR="00862C75" w:rsidRPr="004B2E74" w:rsidRDefault="00862C75" w:rsidP="00862C75">
      <w:pPr>
        <w:pStyle w:val="Point1"/>
        <w:rPr>
          <w:noProof/>
        </w:rPr>
      </w:pPr>
      <w:r w:rsidRPr="004B2E74">
        <w:rPr>
          <w:noProof/>
        </w:rPr>
        <w:tab/>
      </w:r>
      <w:r w:rsidRPr="004B2E74">
        <w:rPr>
          <w:rStyle w:val="CRDeleted"/>
          <w:noProof/>
        </w:rPr>
        <w:t>„(10)</w:t>
      </w:r>
      <w:r w:rsidRPr="004B2E74">
        <w:rPr>
          <w:noProof/>
        </w:rPr>
        <w:tab/>
      </w:r>
      <w:r w:rsidRPr="004B2E74">
        <w:rPr>
          <w:rStyle w:val="CRDeleted"/>
          <w:noProof/>
        </w:rPr>
        <w:t>A Bizottság végrehajtási jogi aktusokat fogad el az e cikk (4) bekezdése első albekezdésében és a 39a. cikk (5) bekezdésében említett szervezetek által kezelt programokból nyújtott hozzájárulások átruházására és kezelésére vonatkozó részletes szabályokat érintő egységes feltételekre vonatkozóan. Ezeket a végrehajtási jogi aktusokat a 150. cikk (3) bekezdésében említett vizsgálóbizottsági eljárás keretében kell elfogadni.”</w:t>
      </w:r>
    </w:p>
    <w:p w14:paraId="6B58CA57" w14:textId="77777777" w:rsidR="00862C75" w:rsidRPr="004B2E74" w:rsidRDefault="00862C75" w:rsidP="00862C75">
      <w:pPr>
        <w:pStyle w:val="Point0"/>
        <w:rPr>
          <w:noProof/>
        </w:rPr>
      </w:pPr>
      <w:r w:rsidRPr="004B2E74">
        <w:rPr>
          <w:noProof/>
        </w:rPr>
        <w:tab/>
      </w:r>
      <w:r w:rsidRPr="004B2E74">
        <w:rPr>
          <w:rStyle w:val="CRDeleted"/>
          <w:noProof/>
        </w:rPr>
        <w:t>12.</w:t>
      </w:r>
      <w:r w:rsidRPr="004B2E74">
        <w:rPr>
          <w:noProof/>
        </w:rPr>
        <w:tab/>
      </w:r>
      <w:r w:rsidRPr="004B2E74">
        <w:rPr>
          <w:rStyle w:val="CRDeleted"/>
          <w:noProof/>
        </w:rPr>
        <w:t>A 39. cikk a következőképpen módosul:</w:t>
      </w:r>
    </w:p>
    <w:p w14:paraId="485751BC"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(2) bekezdés első albekezdése bevezető szövegének helyébe a következő szöveg lép:</w:t>
      </w:r>
    </w:p>
    <w:p w14:paraId="58E762F3" w14:textId="77777777" w:rsidR="00862C75" w:rsidRPr="004B2E74" w:rsidRDefault="00862C75" w:rsidP="00862C75">
      <w:pPr>
        <w:pStyle w:val="Point1"/>
        <w:rPr>
          <w:noProof/>
        </w:rPr>
      </w:pPr>
      <w:r w:rsidRPr="004B2E74">
        <w:rPr>
          <w:noProof/>
        </w:rPr>
        <w:tab/>
      </w:r>
      <w:r w:rsidRPr="004B2E74">
        <w:rPr>
          <w:rStyle w:val="CRDeleted"/>
          <w:noProof/>
        </w:rPr>
        <w:t>„(2)</w:t>
      </w:r>
      <w:r w:rsidRPr="004B2E74">
        <w:rPr>
          <w:noProof/>
        </w:rPr>
        <w:tab/>
      </w:r>
      <w:r w:rsidRPr="004B2E74">
        <w:rPr>
          <w:rStyle w:val="CRDeleted"/>
          <w:noProof/>
        </w:rPr>
        <w:t>A tagállamok az e rendelet 65. cikkének (2) bekezdésében meghatározott elszámolhatósági időszakban az ERFA-t és az EMVA-t felhasználhatják arra, hogy pénzügyi hozzájárulást nyújtsanak az e rendelet 38. cikke (1) bekezdésének a) pontjában említett pénzügyi eszközökhöz, amelyekkel a Bizottság a költségvetési rendelet 62. cikke (1) bekezdése első albekezdése c) pontjának iii. alpontja és a költségvetés rendelet 208. cikkének (4) bekezdése szerint közvetetten, az EBB közreműködésével gazdálkodik, a következő tevékenységek vonatkozásában:”;</w:t>
      </w:r>
    </w:p>
    <w:p w14:paraId="3FCBF352"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(4) bekezdés első albekezdésében</w:t>
      </w:r>
    </w:p>
    <w:p w14:paraId="0E4271F9" w14:textId="77777777" w:rsidR="00862C75" w:rsidRPr="004B2E74" w:rsidRDefault="00862C75" w:rsidP="00862C75">
      <w:pPr>
        <w:pStyle w:val="Point2"/>
        <w:rPr>
          <w:noProof/>
        </w:rPr>
      </w:pPr>
      <w:r w:rsidRPr="004B2E74">
        <w:rPr>
          <w:noProof/>
        </w:rPr>
        <w:tab/>
      </w:r>
      <w:r w:rsidRPr="004B2E74">
        <w:rPr>
          <w:rStyle w:val="CRDeleted"/>
          <w:noProof/>
        </w:rPr>
        <w:t>i.</w:t>
      </w:r>
      <w:r w:rsidRPr="004B2E74">
        <w:rPr>
          <w:noProof/>
        </w:rPr>
        <w:tab/>
      </w:r>
      <w:r w:rsidRPr="004B2E74">
        <w:rPr>
          <w:rStyle w:val="CRDeleted"/>
          <w:noProof/>
        </w:rPr>
        <w:t>az a) pont helyébe a következő szöveg lép:</w:t>
      </w:r>
    </w:p>
    <w:p w14:paraId="261B277D" w14:textId="77777777" w:rsidR="00862C75" w:rsidRPr="004B2E74" w:rsidRDefault="00862C75" w:rsidP="00862C75">
      <w:pPr>
        <w:pStyle w:val="Point3"/>
        <w:rPr>
          <w:noProof/>
        </w:rPr>
      </w:pPr>
      <w:r w:rsidRPr="004B2E74">
        <w:rPr>
          <w:noProof/>
        </w:rPr>
        <w:tab/>
      </w:r>
      <w:r w:rsidRPr="004B2E74">
        <w:rPr>
          <w:rStyle w:val="CRDeleted"/>
          <w:noProof/>
        </w:rPr>
        <w:t>„a)</w:t>
      </w:r>
      <w:r w:rsidRPr="004B2E74">
        <w:rPr>
          <w:noProof/>
        </w:rPr>
        <w:tab/>
      </w:r>
      <w:r w:rsidRPr="004B2E74">
        <w:rPr>
          <w:rStyle w:val="CRDeleted"/>
          <w:noProof/>
        </w:rPr>
        <w:t>a 37. cikk (2) bekezdésétől eltérve az EBB és a Bizottság által elvégzett előzetes uniós szintű vizsgálaton vagy – naprakészebb adatok rendelkezése állása esetén – uniós, nemzeti vagy regionális szinten elvégzett előzetes vizsgálaton kell alapulnia.</w:t>
      </w:r>
    </w:p>
    <w:p w14:paraId="7AC6AB91" w14:textId="77777777" w:rsidR="00862C75" w:rsidRPr="004B2E74" w:rsidRDefault="00862C75" w:rsidP="00862C75">
      <w:pPr>
        <w:pStyle w:val="Point3"/>
        <w:rPr>
          <w:noProof/>
        </w:rPr>
      </w:pPr>
      <w:r w:rsidRPr="004B2E74">
        <w:rPr>
          <w:noProof/>
        </w:rPr>
        <w:tab/>
      </w:r>
      <w:r w:rsidRPr="004B2E74">
        <w:rPr>
          <w:rStyle w:val="CRDeleted"/>
          <w:noProof/>
        </w:rPr>
        <w:t>A banki hitelfinanszírozásról és a kkv-król rendelkezésre álló adatforrások alapján az előzetes vizsgálatnak magában kell foglalnia többek között a kkv-k releváns szintű finanszírozási szükségletére vonatkozó elemzést, a kkv-k finanszírozási feltételeit és szükségleteit, valamint a kkv-k finanszírozási hiányát, a kkv-szektor gazdasági és pénzügyi helyzetét a releváns szinten, az összesített hozzájárulások minimálisan szükséges nagyságrendjét, az e hozzájárulások által nyújtott összes hitel becsült összegét és a hozzáadott értéket;”;</w:t>
      </w:r>
    </w:p>
    <w:p w14:paraId="32B0CC9E" w14:textId="77777777" w:rsidR="00862C75" w:rsidRPr="004B2E74" w:rsidRDefault="00862C75" w:rsidP="00862C75">
      <w:pPr>
        <w:pStyle w:val="Point2"/>
        <w:rPr>
          <w:noProof/>
        </w:rPr>
      </w:pPr>
      <w:r w:rsidRPr="004B2E74">
        <w:rPr>
          <w:noProof/>
        </w:rPr>
        <w:tab/>
      </w:r>
      <w:r w:rsidRPr="004B2E74">
        <w:rPr>
          <w:rStyle w:val="CRDeleted"/>
          <w:noProof/>
        </w:rPr>
        <w:t>ii.</w:t>
      </w:r>
      <w:r w:rsidRPr="004B2E74">
        <w:rPr>
          <w:noProof/>
        </w:rPr>
        <w:tab/>
      </w:r>
      <w:r w:rsidRPr="004B2E74">
        <w:rPr>
          <w:rStyle w:val="CRDeleted"/>
          <w:noProof/>
        </w:rPr>
        <w:t>a b) pont helyébe a következő szöveg lép:</w:t>
      </w:r>
    </w:p>
    <w:p w14:paraId="43A69573" w14:textId="77777777" w:rsidR="00862C75" w:rsidRPr="004B2E74" w:rsidRDefault="00862C75" w:rsidP="00862C75">
      <w:pPr>
        <w:pStyle w:val="Point3"/>
        <w:rPr>
          <w:noProof/>
        </w:rPr>
      </w:pPr>
      <w:r w:rsidRPr="004B2E74">
        <w:rPr>
          <w:noProof/>
        </w:rPr>
        <w:tab/>
      </w:r>
      <w:r w:rsidRPr="004B2E74">
        <w:rPr>
          <w:rStyle w:val="CRDeleted"/>
          <w:noProof/>
        </w:rPr>
        <w:t>„b)</w:t>
      </w:r>
      <w:r w:rsidRPr="004B2E74">
        <w:rPr>
          <w:noProof/>
        </w:rPr>
        <w:tab/>
      </w:r>
      <w:r w:rsidRPr="004B2E74">
        <w:rPr>
          <w:rStyle w:val="CRDeleted"/>
          <w:noProof/>
        </w:rPr>
        <w:t>a pénzügyi hozzájárulást az egyes részt vevő tagállamoknak ERFA-hozzájárulások esetében a program különálló prioritási tengelyének részeként, illetve az ERFA és az EMVA által biztosított pénzügyi hozzájárulások esetében a 9. cikk első bekezdésének 3. pontjában rögzített tematikus célkitűzést támogató egyetlen célzott nemzeti programként kell biztosítaniuk;”;</w:t>
      </w:r>
    </w:p>
    <w:p w14:paraId="68C044A0"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 (7) és a (8) bekezdés helyébe a következő szöveg lép:</w:t>
      </w:r>
    </w:p>
    <w:p w14:paraId="3315A4E3" w14:textId="77777777" w:rsidR="00862C75" w:rsidRPr="004B2E74" w:rsidRDefault="00862C75" w:rsidP="00862C75">
      <w:pPr>
        <w:pStyle w:val="Point1"/>
        <w:rPr>
          <w:noProof/>
        </w:rPr>
      </w:pPr>
      <w:r w:rsidRPr="004B2E74">
        <w:rPr>
          <w:noProof/>
        </w:rPr>
        <w:tab/>
      </w:r>
      <w:r w:rsidRPr="004B2E74">
        <w:rPr>
          <w:rStyle w:val="CRDeleted"/>
          <w:noProof/>
        </w:rPr>
        <w:t>„(7)</w:t>
      </w:r>
      <w:r w:rsidRPr="004B2E74">
        <w:rPr>
          <w:noProof/>
        </w:rPr>
        <w:tab/>
      </w:r>
      <w:r w:rsidRPr="004B2E74">
        <w:rPr>
          <w:rStyle w:val="CRDeleted"/>
          <w:noProof/>
        </w:rPr>
        <w:t>A 41. cikk (1) és (2) bekezdésétől eltérve az e cikk (2) bekezdésében említett pénzügyi hozzájárulások tekintetében a tagállamok a kifizetési kérelmet a tagállam által az EBB-nek fizetendő összeg 100 %-a alapján nyújtják be a Bizottsághoz az e cikk (4) bekezdése első albekezdésének c) pontjában említett finanszírozási megállapodásban meghatározott ütemtervvel összhangban. Az ilyen kifizetési kérelmeknek az EBB által kért, a következő három hónapban véglegesítendő garanciamegállapodásokkal vagy értékpapírosítási ügyletekkel kapcsolatos kötelezettségvállalások fedezéséhez szükségesnek ítélt összegeken kell alapulniuk. A tagállamok EBB részére történő kifizetéseit haladéktalanul végre kell hajtani, és minden esetben az EBB kötelezettségvállalásainak megtétele előtt.</w:t>
      </w:r>
    </w:p>
    <w:p w14:paraId="60636E7B" w14:textId="77777777" w:rsidR="00862C75" w:rsidRPr="004B2E74" w:rsidRDefault="00862C75" w:rsidP="00862C75">
      <w:pPr>
        <w:pStyle w:val="Point1"/>
        <w:rPr>
          <w:noProof/>
        </w:rPr>
      </w:pPr>
      <w:r w:rsidRPr="004B2E74">
        <w:rPr>
          <w:noProof/>
        </w:rPr>
        <w:tab/>
      </w:r>
      <w:r w:rsidRPr="004B2E74">
        <w:rPr>
          <w:rStyle w:val="CRDeleted"/>
          <w:noProof/>
        </w:rPr>
        <w:t>(8)</w:t>
      </w:r>
      <w:r w:rsidRPr="004B2E74">
        <w:rPr>
          <w:noProof/>
        </w:rPr>
        <w:tab/>
      </w:r>
      <w:r w:rsidRPr="004B2E74">
        <w:rPr>
          <w:rStyle w:val="CRDeleted"/>
          <w:noProof/>
        </w:rPr>
        <w:t>A program zárásakor a 42. cikk (1) bekezdése első albekezdésének a) és b) pontjában meghatározott elszámolható kiadás a programhoz való hozzájárulásoknak a pénzügyi eszköz számára kifizetett teljes összege, amely az alábbiaknak felel meg:</w:t>
      </w:r>
    </w:p>
    <w:p w14:paraId="6192529A" w14:textId="77777777" w:rsidR="00862C75" w:rsidRPr="004B2E74" w:rsidRDefault="00862C75" w:rsidP="00862C75">
      <w:pPr>
        <w:pStyle w:val="Point2"/>
        <w:rPr>
          <w:noProof/>
        </w:rPr>
      </w:pPr>
      <w:r w:rsidRPr="004B2E74">
        <w:rPr>
          <w:noProof/>
        </w:rPr>
        <w:tab/>
      </w:r>
      <w:r w:rsidRPr="004B2E74">
        <w:rPr>
          <w:rStyle w:val="CRDeleted"/>
          <w:noProof/>
        </w:rPr>
        <w:t>a)</w:t>
      </w:r>
      <w:r w:rsidRPr="004B2E74">
        <w:rPr>
          <w:noProof/>
        </w:rPr>
        <w:tab/>
      </w:r>
      <w:r w:rsidRPr="004B2E74">
        <w:rPr>
          <w:rStyle w:val="CRDeleted"/>
          <w:noProof/>
        </w:rPr>
        <w:t>az e cikk (2) bekezdése első albekezdésének a) pontjában említett tevékenységek esetében a 42. cikk (1) bekezdése első albekezdésének b) pontjában említett források;</w:t>
      </w:r>
    </w:p>
    <w:p w14:paraId="4577C9B1" w14:textId="77777777" w:rsidR="00862C75" w:rsidRPr="004B2E74" w:rsidRDefault="00862C75" w:rsidP="00862C75">
      <w:pPr>
        <w:pStyle w:val="Point2"/>
        <w:rPr>
          <w:noProof/>
        </w:rPr>
      </w:pPr>
      <w:r w:rsidRPr="004B2E74">
        <w:rPr>
          <w:noProof/>
        </w:rPr>
        <w:tab/>
      </w:r>
      <w:r w:rsidRPr="004B2E74">
        <w:rPr>
          <w:rStyle w:val="CRDeleted"/>
          <w:noProof/>
        </w:rPr>
        <w:t>b)</w:t>
      </w:r>
      <w:r w:rsidRPr="004B2E74">
        <w:rPr>
          <w:noProof/>
        </w:rPr>
        <w:tab/>
      </w:r>
      <w:r w:rsidRPr="004B2E74">
        <w:rPr>
          <w:rStyle w:val="CRDeleted"/>
          <w:noProof/>
        </w:rPr>
        <w:t>az e cikk (2) bekezdése első albekezdésének b) pontjában említett tevékenységek esetében a támogatható kkv-k részére vagy javára a 65. cikk (2) bekezdésében meghatározott elszámolhatósági időszakon belül kifizetett, az értékpapírosítási ügyletekből származó új hitelfinanszírozás teljes összege.”</w:t>
      </w:r>
    </w:p>
    <w:p w14:paraId="1F816CC9" w14:textId="77777777" w:rsidR="00862C75" w:rsidRPr="004B2E74" w:rsidRDefault="00862C75" w:rsidP="00862C75">
      <w:pPr>
        <w:pStyle w:val="Point0"/>
        <w:rPr>
          <w:noProof/>
        </w:rPr>
      </w:pPr>
      <w:r w:rsidRPr="004B2E74">
        <w:rPr>
          <w:noProof/>
        </w:rPr>
        <w:tab/>
      </w:r>
      <w:r w:rsidRPr="004B2E74">
        <w:rPr>
          <w:rStyle w:val="CRDeleted"/>
          <w:noProof/>
        </w:rPr>
        <w:t>13.</w:t>
      </w:r>
      <w:r w:rsidRPr="004B2E74">
        <w:rPr>
          <w:noProof/>
        </w:rPr>
        <w:tab/>
      </w:r>
      <w:r w:rsidRPr="004B2E74">
        <w:rPr>
          <w:rStyle w:val="CRDeleted"/>
          <w:noProof/>
        </w:rPr>
        <w:t>A szöveg a következő cikkel egészül ki:</w:t>
      </w:r>
    </w:p>
    <w:p w14:paraId="43371A8F" w14:textId="77777777" w:rsidR="00862C75" w:rsidRPr="004B2E74" w:rsidRDefault="00862C75" w:rsidP="00862C75">
      <w:pPr>
        <w:pStyle w:val="Titrearticle"/>
        <w:rPr>
          <w:noProof/>
        </w:rPr>
      </w:pPr>
      <w:r w:rsidRPr="004B2E74">
        <w:rPr>
          <w:rStyle w:val="CRDeleted"/>
          <w:noProof/>
        </w:rPr>
        <w:t>„39a. cikk</w:t>
      </w:r>
    </w:p>
    <w:p w14:paraId="3402BAFD" w14:textId="77777777" w:rsidR="00862C75" w:rsidRPr="004B2E74" w:rsidRDefault="00862C75" w:rsidP="00862C75">
      <w:pPr>
        <w:pStyle w:val="NormalCentered"/>
        <w:rPr>
          <w:noProof/>
        </w:rPr>
      </w:pPr>
      <w:r w:rsidRPr="004B2E74">
        <w:rPr>
          <w:rStyle w:val="CRDeleted"/>
          <w:noProof/>
        </w:rPr>
        <w:t>Az ESB-alapok hozzájárulása az olyan pénzügyi eszközökhöz, amelyek ötvözik az említett hozzájárulásokat az EBB-nek az Európai Stratégiai Beruházási Alappal összefüggésben kidolgozott pénzügyi termékeivel.</w:t>
      </w:r>
    </w:p>
    <w:p w14:paraId="67CC49FC"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További magánbefektetések vonzása céljából az irányító hatóságok az ESB-alapokat felhasználhatják arra, hogy hozzájárulást nyújtsanak a 38. cikk (1) bekezdésének c) pontjában említett pénzügyi finanszírozási eszközökhöz, valamint abban az esetben, ha az hozzájárul többek között az ESB-alapok célkitűzéseinek eléréséhez és az intelligens, fenntartható és inkluzív növekedést célzó uniós stratégiához.</w:t>
      </w:r>
    </w:p>
    <w:p w14:paraId="233F2CBA"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Az (1) bekezdésben említett hozzájárulás nem haladhatja meg a végső kedvezményezetteknek nyújtott teljes támogatás 25 %-át. A 120. cikk (3) bekezdése első albekezdésének b) pontjában említett kevésbé fejlett régiókban a pénzügyi hozzájárulás a 37. cikk (2) bekezdésében, illetve e cikk (3) bekezdésében említettvizsgálatok által kellően indokolt esetekben meghaladhatja a 25 %-ot, de nem lehet több 40 %-nál. Az e bekezdésben említett teljes támogatás a végső kedvezményezetteknek nyújtott új hitelek és garantált kölcsönök, továbbá sajáttőke- és kvázisajáttőke-befektetések teljes összegéből áll. Az ebben a bekezdésben említett garantált kölcsönök csak annyiban vehetők figyelembe, amennyiben az ESB-alapok forrásait prudens előzetes kockázatelemzés alapján új kölcsönök egy csoportját lefedő garanciaszerződésekre kötik le.</w:t>
      </w:r>
    </w:p>
    <w:p w14:paraId="49A3AFCA"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37. cikk (2) bekezdésétől eltérve az e cikk (1) bekezdése szerinti hozzájárulások alapulhatnak az EBB által az ESBA szerinti pénzügyi termékhez nyújtott EBB-hozzájárulás céljából elvégzett előzetes értékelésen, ideértve az átvilágítást is.</w:t>
      </w:r>
    </w:p>
    <w:p w14:paraId="279BB885"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Az irányító hatóságok által az e rendelet 46. cikke alapján végzett, az e cikk szerinti pénzügyi eszközöket tartalmazó műveletekről szóló jelentéstételnek az EBB által az (EU) 2015/1017 rendelet 16. cikkének (1) és (2) bekezdése szerinti jelentésételhez felhasznált információkon kell alapulnia, kiegészítve azokat az e rendelet 46. cikkének (2) bekezdésében előírt kiegészítő információkkal. Az e bekezdés szerinti követelményeknek e rendelet 46. cikkének (3) bekezdésével összhangban lehetővé kell tenniük, hogy egységes jelentéstételi feltételek álljanak fenn.</w:t>
      </w:r>
    </w:p>
    <w:p w14:paraId="1C027B85" w14:textId="77777777" w:rsidR="00862C75" w:rsidRPr="004B2E74" w:rsidRDefault="00862C75" w:rsidP="00862C75">
      <w:pPr>
        <w:pStyle w:val="Point0"/>
        <w:rPr>
          <w:noProof/>
        </w:rPr>
      </w:pPr>
      <w:r w:rsidRPr="004B2E74">
        <w:rPr>
          <w:noProof/>
        </w:rPr>
        <w:tab/>
      </w:r>
      <w:r w:rsidRPr="004B2E74">
        <w:rPr>
          <w:rStyle w:val="CRDeleted"/>
          <w:noProof/>
        </w:rPr>
        <w:t>(5)</w:t>
      </w:r>
      <w:r w:rsidRPr="004B2E74">
        <w:rPr>
          <w:noProof/>
        </w:rPr>
        <w:tab/>
      </w:r>
      <w:r w:rsidRPr="004B2E74">
        <w:rPr>
          <w:rStyle w:val="CRDeleted"/>
          <w:noProof/>
        </w:rPr>
        <w:t>A 38. cikk (1) bekezdésének c) pontjában említett pénzügyi eszközökhöz való hozzájárulás esetén az irányító hatóság a következő módok bármelyike szerint eljárhat:</w:t>
      </w:r>
    </w:p>
    <w:p w14:paraId="26494F72"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befektethet olyan, végrehajtási feladatokat ellátó meglévő vagy újonnan létrehozott jogalanyok tőkéjébe, amelyek célja az adott ESB-alapok célkitűzéseinek megfelelő végső kedvezményezettekbe történő befektetés;</w:t>
      </w:r>
    </w:p>
    <w:p w14:paraId="65798FBE"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38. cikk (4) bekezdése első albekezdésének b) és c) pontjával összhangban megbízást adhat a végrehajtási feladatok elvégzésére.</w:t>
      </w:r>
    </w:p>
    <w:p w14:paraId="038C693C" w14:textId="77777777" w:rsidR="00862C75" w:rsidRPr="004B2E74" w:rsidRDefault="00862C75" w:rsidP="00862C75">
      <w:pPr>
        <w:pStyle w:val="Point0"/>
        <w:rPr>
          <w:noProof/>
        </w:rPr>
      </w:pPr>
      <w:r w:rsidRPr="004B2E74">
        <w:rPr>
          <w:noProof/>
        </w:rPr>
        <w:tab/>
      </w:r>
      <w:r w:rsidRPr="004B2E74">
        <w:rPr>
          <w:rStyle w:val="CRDeleted"/>
          <w:noProof/>
        </w:rPr>
        <w:t>Az e bekezdés első albekezdésének b) pontjában említett végrehajtási feladatokkal megbízott szervezetnek vagy vagyonkezelői számlát kell nyitnia a saját nevében az irányító hatóság javára, vagy a programhoz való hozzájárulás céljából az intézményen belül külön finanszírozási egységet kell létrehoznia. Külön finanszírozási egység létrehozása esetén a programokból a pénzügyi eszközbe befektetett forrásoknak az adott intézménynél rendelkezésre álló egyéb forrásoktól való megkülönböztetése céljából elkülönített számvitelt kell alkalmazni. A vagyonkezelői számlán levő eszközöket és az ilyen külön finanszírozási egységeket a hatékony és eredményes pénzgazdálkodás elvének megfelelően, a megfelelő prudenciális szabályok szerint kell kezelni, és azoknak megfelelő likviditással kell rendelkezniük.</w:t>
      </w:r>
    </w:p>
    <w:p w14:paraId="3CADC3EA" w14:textId="77777777" w:rsidR="00862C75" w:rsidRPr="004B2E74" w:rsidRDefault="00862C75" w:rsidP="00862C75">
      <w:pPr>
        <w:pStyle w:val="Point0"/>
        <w:rPr>
          <w:noProof/>
        </w:rPr>
      </w:pPr>
      <w:r w:rsidRPr="004B2E74">
        <w:rPr>
          <w:noProof/>
        </w:rPr>
        <w:tab/>
      </w:r>
      <w:r w:rsidRPr="004B2E74">
        <w:rPr>
          <w:rStyle w:val="CRDeleted"/>
          <w:noProof/>
        </w:rPr>
        <w:t>E cikk alkalmazásában a pénzügyi eszköz az (EU) 2015/1017 rendelet 2. cikke (4) bekezdésének megfelelő beruházási platform vagy annak egy része is lehet, amennyiben a beruházási platform különleges célú gazdasági egység vagy kezelt számla formáját ölti.</w:t>
      </w:r>
    </w:p>
    <w:p w14:paraId="7141CCC9" w14:textId="77777777" w:rsidR="00862C75" w:rsidRPr="004B2E74" w:rsidRDefault="00862C75" w:rsidP="00862C75">
      <w:pPr>
        <w:pStyle w:val="Point0"/>
        <w:rPr>
          <w:noProof/>
        </w:rPr>
      </w:pPr>
      <w:r w:rsidRPr="004B2E74">
        <w:rPr>
          <w:noProof/>
        </w:rPr>
        <w:tab/>
      </w:r>
      <w:r w:rsidRPr="004B2E74">
        <w:rPr>
          <w:rStyle w:val="CRDeleted"/>
          <w:noProof/>
        </w:rPr>
        <w:t>(6)</w:t>
      </w:r>
      <w:r w:rsidRPr="004B2E74">
        <w:rPr>
          <w:noProof/>
        </w:rPr>
        <w:tab/>
      </w:r>
      <w:r w:rsidRPr="004B2E74">
        <w:rPr>
          <w:rStyle w:val="CRDeleted"/>
          <w:noProof/>
        </w:rPr>
        <w:t>E rendelet 38. cikke (1) bekezdésének c) pontja szerinti pénzügyi eszközökkel való gazdálkodás során az e cikk (5) bekezdésében említett szervezeteknek biztosítaniuk kell az alkalmazandó jog és a költségvetési rendelet 155. cikkének (2) és (3) bekezdésében foglalt követelmények betartását.</w:t>
      </w:r>
    </w:p>
    <w:p w14:paraId="045A20A0" w14:textId="77777777" w:rsidR="00862C75" w:rsidRPr="004B2E74" w:rsidRDefault="00862C75" w:rsidP="00862C75">
      <w:pPr>
        <w:pStyle w:val="Point0"/>
        <w:rPr>
          <w:noProof/>
        </w:rPr>
      </w:pPr>
      <w:r w:rsidRPr="004B2E74">
        <w:rPr>
          <w:noProof/>
        </w:rPr>
        <w:tab/>
      </w:r>
      <w:r w:rsidRPr="004B2E74">
        <w:rPr>
          <w:rStyle w:val="CRDeleted"/>
          <w:noProof/>
        </w:rPr>
        <w:t>(7)</w:t>
      </w:r>
      <w:r w:rsidRPr="004B2E74">
        <w:rPr>
          <w:noProof/>
        </w:rPr>
        <w:tab/>
      </w:r>
      <w:r w:rsidRPr="004B2E74">
        <w:rPr>
          <w:rStyle w:val="CRDeleted"/>
          <w:noProof/>
        </w:rPr>
        <w:t>A Bizottság … [három hónappal e módosító rendelet hatálybalépését követően]-ig a 149. cikknek megfelelően e rendeletet kiegészítő felhatalmazáson alapuló jogi aktusokat fogad el, amelyekben további egyedi szabályokat állapít meg a pénzügyi eszközöket végrehajtó szervezetek szerepére, felelősségére és feladataira, valamint a kapcsolódó kiválasztási szempontokra és a 38. cikk (1) bekezdése c) pontjának megfelelő pénzügyi eszközökön keresztül nyújtható termékekre vonatkozóan.</w:t>
      </w:r>
    </w:p>
    <w:p w14:paraId="10A2594B" w14:textId="77777777" w:rsidR="00862C75" w:rsidRPr="004B2E74" w:rsidRDefault="00862C75" w:rsidP="00862C75">
      <w:pPr>
        <w:pStyle w:val="Point0"/>
        <w:rPr>
          <w:noProof/>
        </w:rPr>
      </w:pPr>
      <w:r w:rsidRPr="004B2E74">
        <w:rPr>
          <w:noProof/>
        </w:rPr>
        <w:tab/>
      </w:r>
      <w:r w:rsidRPr="004B2E74">
        <w:rPr>
          <w:rStyle w:val="CRDeleted"/>
          <w:noProof/>
        </w:rPr>
        <w:t>(8)</w:t>
      </w:r>
      <w:r w:rsidRPr="004B2E74">
        <w:rPr>
          <w:noProof/>
        </w:rPr>
        <w:tab/>
      </w:r>
      <w:r w:rsidRPr="004B2E74">
        <w:rPr>
          <w:rStyle w:val="CRDeleted"/>
          <w:noProof/>
        </w:rPr>
        <w:t>Az e cikk (5) bekezdésében említett szervezetek az alapok alapjainak végrehajtása során a végrehajtás egy részét pénzügyi közvetítőkre bízhatják, amennyiben az ilyen szervezetek saját felelősségükre biztosítják, hogy a pénzügyi közvetítők teljesítik a költségvetési rendelet 33. cikkének (1) bekezdésében és 209. cikkének (2) bekezdésében meghatározott kritériumokat. A pénzügyi közvetítőket nyílt, átlátható, arányos és megkülönböztetésmentes eljárás alapján kell kiválasztani, az összeférhetetlenség elkerülésével.</w:t>
      </w:r>
    </w:p>
    <w:p w14:paraId="3F484A71" w14:textId="77777777" w:rsidR="00862C75" w:rsidRPr="004B2E74" w:rsidRDefault="00862C75" w:rsidP="00862C75">
      <w:pPr>
        <w:pStyle w:val="Point0"/>
        <w:rPr>
          <w:noProof/>
        </w:rPr>
      </w:pPr>
      <w:r w:rsidRPr="004B2E74">
        <w:rPr>
          <w:noProof/>
        </w:rPr>
        <w:tab/>
      </w:r>
      <w:r w:rsidRPr="004B2E74">
        <w:rPr>
          <w:rStyle w:val="CRDeleted"/>
          <w:noProof/>
        </w:rPr>
        <w:t>(9)</w:t>
      </w:r>
      <w:r w:rsidRPr="004B2E74">
        <w:rPr>
          <w:noProof/>
        </w:rPr>
        <w:tab/>
      </w:r>
      <w:r w:rsidRPr="004B2E74">
        <w:rPr>
          <w:rStyle w:val="CRDeleted"/>
          <w:noProof/>
        </w:rPr>
        <w:t>Ha az irányító hatóság a 38. cikk (1) bekezdésének c) pontjában említett pénzügyi eszközök felhasználása céljából olyan meglévő eszközhöz járul hozzá ESB-alapok forrásaival, amelynek alapkezelőjét már kiválasztotta az EBB, egy olyan nemzetközi pénzügyi szervezet, amelyben valamely tagállam részvényes, vagy a hivatásos alapon pénzügyi tevékenységet folytató jogi személyként alapított olyan köztulajdonú bank vagy intézmény, amely megfelel a 38. cikk (4) bekezdése első albekezdése b) pontjának iii. alpontja szerinti feltételeknek, akkor a végrehajtási feladatokkal – szerződés közvetlen odaítélése révén – ezt az alapkezelőt kell megbíznia.</w:t>
      </w:r>
    </w:p>
    <w:p w14:paraId="535CB3BB" w14:textId="77777777" w:rsidR="00862C75" w:rsidRPr="004B2E74" w:rsidRDefault="00862C75" w:rsidP="00862C75">
      <w:pPr>
        <w:pStyle w:val="Point0"/>
        <w:rPr>
          <w:noProof/>
        </w:rPr>
      </w:pPr>
      <w:r w:rsidRPr="004B2E74">
        <w:rPr>
          <w:noProof/>
        </w:rPr>
        <w:tab/>
      </w:r>
      <w:r w:rsidRPr="004B2E74">
        <w:rPr>
          <w:rStyle w:val="CRDeleted"/>
          <w:noProof/>
        </w:rPr>
        <w:t>(10)</w:t>
      </w:r>
      <w:r w:rsidRPr="004B2E74">
        <w:rPr>
          <w:noProof/>
        </w:rPr>
        <w:tab/>
      </w:r>
      <w:r w:rsidRPr="004B2E74">
        <w:rPr>
          <w:rStyle w:val="CRDeleted"/>
          <w:noProof/>
        </w:rPr>
        <w:t>A 41. cikk (1) és (2) bekezdésétől eltérve az e cikk (9) bekezdésében említett pénzügyi eszközökhöz nyújtott hozzájárulások tekintetében a szakaszolt időközi kifizetési kérelmeket a finanszírozási megállapodásban meghatározott kifizetési ütemtervhez kell igazítani. Az e bekezdés első mondatában említett kifizetési ütemtervnek meg kell egyeznie az ugyanazon pénzügyi eszköz más befektetői esetében megállapított kifizetési ütemtervvel.</w:t>
      </w:r>
    </w:p>
    <w:p w14:paraId="2667EF3E" w14:textId="77777777" w:rsidR="00862C75" w:rsidRPr="004B2E74" w:rsidRDefault="00862C75" w:rsidP="00862C75">
      <w:pPr>
        <w:pStyle w:val="Point0"/>
        <w:rPr>
          <w:noProof/>
        </w:rPr>
      </w:pPr>
      <w:r w:rsidRPr="004B2E74">
        <w:rPr>
          <w:noProof/>
        </w:rPr>
        <w:tab/>
      </w:r>
      <w:r w:rsidRPr="004B2E74">
        <w:rPr>
          <w:rStyle w:val="CRDeleted"/>
          <w:noProof/>
        </w:rPr>
        <w:t>(11)</w:t>
      </w:r>
      <w:r w:rsidRPr="004B2E74">
        <w:rPr>
          <w:noProof/>
        </w:rPr>
        <w:tab/>
      </w:r>
      <w:r w:rsidRPr="004B2E74">
        <w:rPr>
          <w:rStyle w:val="CRDeleted"/>
          <w:noProof/>
        </w:rPr>
        <w:t>A 38. cikk (1) bekezdésének c) pontja szerinti hozzájárulások feltételeit a IV. melléklet szerinti finanszírozási megállapodásban kell meghatározni a következő szinteken:</w:t>
      </w:r>
    </w:p>
    <w:p w14:paraId="7C51DCFC"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adott esetben az irányító hatóság megfelelő felhatalmazással rendelkező képviselői és az alapok alapját végrehajtó szervezet között;</w:t>
      </w:r>
    </w:p>
    <w:p w14:paraId="6B97A9FA"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az irányító hatóság megfelelő felhatalmazással rendelkező képviselői – vagy adott esetben az alapok alapját végrehajtó szervezet – és a pénzügyi finanszírozási eszközt végrehajtó szervezet között.</w:t>
      </w:r>
    </w:p>
    <w:p w14:paraId="3460D488" w14:textId="77777777" w:rsidR="00862C75" w:rsidRPr="004B2E74" w:rsidRDefault="00862C75" w:rsidP="00862C75">
      <w:pPr>
        <w:pStyle w:val="Point0"/>
        <w:rPr>
          <w:noProof/>
        </w:rPr>
      </w:pPr>
      <w:r w:rsidRPr="004B2E74">
        <w:rPr>
          <w:noProof/>
        </w:rPr>
        <w:tab/>
      </w:r>
      <w:r w:rsidRPr="004B2E74">
        <w:rPr>
          <w:rStyle w:val="CRDeleted"/>
          <w:noProof/>
        </w:rPr>
        <w:t>(12)</w:t>
      </w:r>
      <w:r w:rsidRPr="004B2E74">
        <w:rPr>
          <w:noProof/>
        </w:rPr>
        <w:tab/>
      </w:r>
      <w:r w:rsidRPr="004B2E74">
        <w:rPr>
          <w:rStyle w:val="CRDeleted"/>
          <w:noProof/>
        </w:rPr>
        <w:t>Ha az e cikk (1) bekezdése szerinti hozzájárulásokkal uniós szinten létrehozott eszközök hozzájárulásaiból is részesülő beruházási platformokat támogatnak, akkor a költségvetési rendelet 209. cikke (2) bekezdése első albekezdésének c) pontjával összhangban biztosítani kell az állami támogatásokra vonatkozó szabályoknak való megfelelést.</w:t>
      </w:r>
    </w:p>
    <w:p w14:paraId="01C630DD" w14:textId="77777777" w:rsidR="00862C75" w:rsidRPr="004B2E74" w:rsidRDefault="00862C75" w:rsidP="00862C75">
      <w:pPr>
        <w:pStyle w:val="Point0"/>
        <w:rPr>
          <w:noProof/>
        </w:rPr>
      </w:pPr>
      <w:r w:rsidRPr="004B2E74">
        <w:rPr>
          <w:noProof/>
        </w:rPr>
        <w:tab/>
      </w:r>
      <w:r w:rsidRPr="004B2E74">
        <w:rPr>
          <w:rStyle w:val="CRDeleted"/>
          <w:noProof/>
        </w:rPr>
        <w:t>(13)</w:t>
      </w:r>
      <w:r w:rsidRPr="004B2E74">
        <w:rPr>
          <w:noProof/>
        </w:rPr>
        <w:tab/>
      </w:r>
      <w:r w:rsidRPr="004B2E74">
        <w:rPr>
          <w:rStyle w:val="CRDeleted"/>
          <w:noProof/>
        </w:rPr>
        <w:t>Ha a 38. cikk (1) bekezdésének c) pontja szerinti pénzügyi eszközök garanciaeszközök, akkor a tagállamok dönthetnek úgy, hogy az ESB-alapok adott esetben az (EU) 2015/1017 rendelet szerinti uniós garanciájával is fedezett hitelportfóliók különböző részeihez hozzájárulhatnak.</w:t>
      </w:r>
    </w:p>
    <w:p w14:paraId="2B4D3E64" w14:textId="77777777" w:rsidR="00862C75" w:rsidRPr="004B2E74" w:rsidRDefault="00862C75" w:rsidP="00862C75">
      <w:pPr>
        <w:pStyle w:val="Point0"/>
        <w:rPr>
          <w:noProof/>
        </w:rPr>
      </w:pPr>
      <w:r w:rsidRPr="004B2E74">
        <w:rPr>
          <w:noProof/>
        </w:rPr>
        <w:tab/>
      </w:r>
      <w:r w:rsidRPr="004B2E74">
        <w:rPr>
          <w:rStyle w:val="CRDeleted"/>
          <w:noProof/>
        </w:rPr>
        <w:t>(14)</w:t>
      </w:r>
      <w:r w:rsidRPr="004B2E74">
        <w:rPr>
          <w:noProof/>
        </w:rPr>
        <w:tab/>
      </w:r>
      <w:r w:rsidRPr="004B2E74">
        <w:rPr>
          <w:rStyle w:val="CRDeleted"/>
          <w:noProof/>
        </w:rPr>
        <w:t>Az olyan programokon belül, amelyek a 38. cikk (1) bekezdésének c) pontjában említett pénzügyi eszközök révén végrehajtott műveletek támogatására szolgálnak, az ERFA, az ESZA, a Kohéziós Alap és az ETHA esetében különálló prioritás, az EMVA esetében pedig külön művelettípus hozható létre, 100 %-os társfinanszírozási arány mellett.</w:t>
      </w:r>
    </w:p>
    <w:p w14:paraId="4D5F4D55" w14:textId="77777777" w:rsidR="00862C75" w:rsidRPr="004B2E74" w:rsidRDefault="00862C75" w:rsidP="00862C75">
      <w:pPr>
        <w:pStyle w:val="Point0"/>
        <w:rPr>
          <w:noProof/>
        </w:rPr>
      </w:pPr>
      <w:r w:rsidRPr="004B2E74">
        <w:rPr>
          <w:noProof/>
        </w:rPr>
        <w:tab/>
      </w:r>
      <w:r w:rsidRPr="004B2E74">
        <w:rPr>
          <w:rStyle w:val="CRDeleted"/>
          <w:noProof/>
        </w:rPr>
        <w:t>(15)</w:t>
      </w:r>
      <w:r w:rsidRPr="004B2E74">
        <w:rPr>
          <w:noProof/>
        </w:rPr>
        <w:tab/>
      </w:r>
      <w:r w:rsidRPr="004B2E74">
        <w:rPr>
          <w:rStyle w:val="CRDeleted"/>
          <w:noProof/>
        </w:rPr>
        <w:t>A 70. cikktől és a 93. cikk (1) bekezdésétől eltérve, kivéve, ha a finanszírozási megállapodás másként nem rendelkezik, az e cikk (1) bekezdése szerinti hozzájárulások a tagállam teljes területén, a földrajzi kategóriákra tekintet nélkül felhasználhatók új hitel- és tőkefinanszírozás teremtésére.</w:t>
      </w:r>
    </w:p>
    <w:p w14:paraId="5C269FE7" w14:textId="77777777" w:rsidR="00862C75" w:rsidRPr="004B2E74" w:rsidRDefault="00862C75" w:rsidP="00862C75">
      <w:pPr>
        <w:pStyle w:val="Point0"/>
        <w:rPr>
          <w:noProof/>
        </w:rPr>
      </w:pPr>
      <w:r w:rsidRPr="004B2E74">
        <w:rPr>
          <w:noProof/>
        </w:rPr>
        <w:tab/>
      </w:r>
      <w:r w:rsidRPr="004B2E74">
        <w:rPr>
          <w:rStyle w:val="CRDeleted"/>
          <w:noProof/>
        </w:rPr>
        <w:t>(16)</w:t>
      </w:r>
      <w:r w:rsidRPr="004B2E74">
        <w:rPr>
          <w:noProof/>
        </w:rPr>
        <w:tab/>
      </w:r>
      <w:r w:rsidRPr="004B2E74">
        <w:rPr>
          <w:rStyle w:val="CRDeleted"/>
          <w:noProof/>
        </w:rPr>
        <w:t>A Bizottság 2019. december 31-ig felülvizsgálja e cikk alkalmazását, és szükség esetén jogalkotási javaslatot nyújt be az Európai Parlamentnek és a Tanácsnak.”</w:t>
      </w:r>
    </w:p>
    <w:p w14:paraId="50D13B95" w14:textId="77777777" w:rsidR="00862C75" w:rsidRPr="004B2E74" w:rsidRDefault="00862C75" w:rsidP="00862C75">
      <w:pPr>
        <w:pStyle w:val="Point0"/>
        <w:rPr>
          <w:noProof/>
        </w:rPr>
      </w:pPr>
      <w:r w:rsidRPr="004B2E74">
        <w:rPr>
          <w:noProof/>
        </w:rPr>
        <w:tab/>
      </w:r>
      <w:r w:rsidRPr="004B2E74">
        <w:rPr>
          <w:rStyle w:val="CRDeleted"/>
          <w:noProof/>
        </w:rPr>
        <w:t>14.</w:t>
      </w:r>
      <w:r w:rsidRPr="004B2E74">
        <w:rPr>
          <w:noProof/>
        </w:rPr>
        <w:tab/>
      </w:r>
      <w:r w:rsidRPr="004B2E74">
        <w:rPr>
          <w:rStyle w:val="CRDeleted"/>
          <w:noProof/>
        </w:rPr>
        <w:t>A 40. cikk a következőképpen módosul:</w:t>
      </w:r>
    </w:p>
    <w:p w14:paraId="05E794BB"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(1) és a (2) bekezdés helyébe a következő szöveg lép:</w:t>
      </w:r>
    </w:p>
    <w:p w14:paraId="204175FE" w14:textId="77777777" w:rsidR="00862C75" w:rsidRPr="004B2E74" w:rsidRDefault="00862C75" w:rsidP="00862C75">
      <w:pPr>
        <w:pStyle w:val="Point1"/>
        <w:rPr>
          <w:noProof/>
        </w:rPr>
      </w:pPr>
      <w:r w:rsidRPr="004B2E74">
        <w:rPr>
          <w:noProof/>
        </w:rPr>
        <w:tab/>
      </w:r>
      <w:r w:rsidRPr="004B2E74">
        <w:rPr>
          <w:rStyle w:val="CRDeleted"/>
          <w:noProof/>
        </w:rPr>
        <w:t>„(1)</w:t>
      </w:r>
      <w:r w:rsidRPr="004B2E74">
        <w:rPr>
          <w:noProof/>
        </w:rPr>
        <w:tab/>
      </w:r>
      <w:r w:rsidRPr="004B2E74">
        <w:rPr>
          <w:rStyle w:val="CRDeleted"/>
          <w:noProof/>
        </w:rPr>
        <w:t>Az e rendelet 124. cikkének és az EMVA-rendelet 65. cikkének megfelelően kijelölt hatóságok helyszíni ellenőrzés keretében nem ellenőrizhetnek az EBB vagy az olyan nemzetközi pénzügyi szervezetek szintjén, amelyekben valamely tagállam részvényes, az azok által végrehajtott pénzügyi eszközök tekintetében.</w:t>
      </w:r>
    </w:p>
    <w:p w14:paraId="0A5863A0" w14:textId="77777777" w:rsidR="00862C75" w:rsidRPr="004B2E74" w:rsidRDefault="00862C75" w:rsidP="00862C75">
      <w:pPr>
        <w:pStyle w:val="Point1"/>
        <w:rPr>
          <w:noProof/>
        </w:rPr>
      </w:pPr>
      <w:r w:rsidRPr="004B2E74">
        <w:rPr>
          <w:noProof/>
        </w:rPr>
        <w:tab/>
      </w:r>
      <w:r w:rsidRPr="004B2E74">
        <w:rPr>
          <w:rStyle w:val="CRDeleted"/>
          <w:noProof/>
        </w:rPr>
        <w:t>Az adott tagállam joghatóságában a kijelölt hatóságoknak azonban el kell végezniük a pénzügyi eszközöket végrehajtó egyéb szervezetek szintjén az ellenőrző vizsgálatokat az e rendelet 125. cikkének (5) bekezdésével, valamint az ellenőrzéseket az 1306/2013/EU rendelet 59. cikkének (1) bekezdésével összhangban.</w:t>
      </w:r>
    </w:p>
    <w:p w14:paraId="7BF29623" w14:textId="77777777" w:rsidR="00862C75" w:rsidRPr="004B2E74" w:rsidRDefault="00862C75" w:rsidP="00862C75">
      <w:pPr>
        <w:pStyle w:val="Point1"/>
        <w:rPr>
          <w:noProof/>
        </w:rPr>
      </w:pPr>
      <w:r w:rsidRPr="004B2E74">
        <w:rPr>
          <w:noProof/>
        </w:rPr>
        <w:tab/>
      </w:r>
      <w:r w:rsidRPr="004B2E74">
        <w:rPr>
          <w:rStyle w:val="CRDeleted"/>
          <w:noProof/>
        </w:rPr>
        <w:t>Az EBB-nek és az olyan egyéb nemzetközi pénzügyi szervezetnek, amelyben valamely tagállam részvényes, minden kifizetési kérelem tekintetében a kijelölt hatóságok rendelkezésére kell bocsátania a kontrolljelentést. A Bizottság és a kijelölt hatóságok rendelkezésére kell bocsátaniuk továbbá a külső ellenőreik által készített éves ellenőrzési jelentést. Ezek a jelentéstételi kötelezettségek nem érintik az e rendelet 46. cikkének (1) és (2) bekezdésében említett – a pénzügyi eszközök teljesítményére is kiterjedő – jelentéstételi kötelezettségeket.</w:t>
      </w:r>
    </w:p>
    <w:p w14:paraId="2476B294" w14:textId="77777777" w:rsidR="00862C75" w:rsidRPr="004B2E74" w:rsidRDefault="00862C75" w:rsidP="00862C75">
      <w:pPr>
        <w:pStyle w:val="Point1"/>
        <w:rPr>
          <w:noProof/>
        </w:rPr>
      </w:pPr>
      <w:r w:rsidRPr="004B2E74">
        <w:rPr>
          <w:noProof/>
        </w:rPr>
        <w:tab/>
      </w:r>
      <w:r w:rsidRPr="004B2E74">
        <w:rPr>
          <w:rStyle w:val="CRDeleted"/>
          <w:noProof/>
        </w:rPr>
        <w:t>A Bizottság felhatalmazást kap arra, hogy végrehajtási jogi aktust fogadjon az e bekezdés harmadik albekezdésében említett kontrolljelentések és éves ellenőrzési jelentések mintáira vonatkozóan.</w:t>
      </w:r>
    </w:p>
    <w:p w14:paraId="78ADA6F6" w14:textId="77777777" w:rsidR="00862C75" w:rsidRPr="004B2E74" w:rsidRDefault="00862C75" w:rsidP="00862C75">
      <w:pPr>
        <w:pStyle w:val="Point1"/>
        <w:rPr>
          <w:noProof/>
        </w:rPr>
      </w:pPr>
      <w:r w:rsidRPr="004B2E74">
        <w:rPr>
          <w:noProof/>
        </w:rPr>
        <w:tab/>
      </w:r>
      <w:r w:rsidRPr="004B2E74">
        <w:rPr>
          <w:rStyle w:val="CRDeleted"/>
          <w:noProof/>
        </w:rPr>
        <w:t>Ezt a végrehajtási jogi aktust a 150. cikk (2) bekezdésében említett tanácsadó-bizottsági eljárás keretében kell elfogadni.</w:t>
      </w:r>
    </w:p>
    <w:p w14:paraId="38EB2B58" w14:textId="77777777" w:rsidR="00862C75" w:rsidRPr="004B2E74" w:rsidRDefault="00862C75" w:rsidP="00862C75">
      <w:pPr>
        <w:pStyle w:val="Point1"/>
        <w:rPr>
          <w:noProof/>
        </w:rPr>
      </w:pPr>
      <w:r w:rsidRPr="004B2E74">
        <w:rPr>
          <w:noProof/>
        </w:rPr>
        <w:tab/>
      </w:r>
      <w:r w:rsidRPr="004B2E74">
        <w:rPr>
          <w:rStyle w:val="CRDeleted"/>
          <w:noProof/>
        </w:rPr>
        <w:t>(2)</w:t>
      </w:r>
      <w:r w:rsidRPr="004B2E74">
        <w:rPr>
          <w:noProof/>
        </w:rPr>
        <w:tab/>
      </w:r>
      <w:r w:rsidRPr="004B2E74">
        <w:rPr>
          <w:rStyle w:val="CRDeleted"/>
          <w:noProof/>
        </w:rPr>
        <w:t>E rendelet 127. cikkének és az 1306/2013/EU rendelet 9. cikkének sérelme nélkül, a programok auditjáért felelős szervek nem végezhetnek auditot az EBB vagy az olyan nemzetközi pénzügyi szervezetek szintjén, amelyekben valamely tagállam részvényes, az azok által végrehajtott pénzügyi finanszírozási eszközök tekintetében.</w:t>
      </w:r>
    </w:p>
    <w:p w14:paraId="30EAB21A" w14:textId="77777777" w:rsidR="00862C75" w:rsidRPr="004B2E74" w:rsidRDefault="00862C75" w:rsidP="00862C75">
      <w:pPr>
        <w:pStyle w:val="Point1"/>
        <w:rPr>
          <w:noProof/>
        </w:rPr>
      </w:pPr>
      <w:r w:rsidRPr="004B2E74">
        <w:rPr>
          <w:noProof/>
        </w:rPr>
        <w:tab/>
      </w:r>
      <w:r w:rsidRPr="004B2E74">
        <w:rPr>
          <w:rStyle w:val="CRDeleted"/>
          <w:noProof/>
        </w:rPr>
        <w:t>A programok auditjáért felelős szerveknek a pénzügyi eszközökkel az adott tagállam joghatóságában gazdálkodó egyéb szervezetek szintjén és a végső kedvezményezettek szintjén el kell végezniük a műveletekre és az irányítási és kontrollrendszerekre vonatkozó auditokat, feltéve, hogy a (3) bekezdésben foglalt feltételek teljesülnek.</w:t>
      </w:r>
    </w:p>
    <w:p w14:paraId="36BF4ED6" w14:textId="77777777" w:rsidR="00862C75" w:rsidRPr="004B2E74" w:rsidRDefault="00862C75" w:rsidP="00862C75">
      <w:pPr>
        <w:pStyle w:val="Point1"/>
        <w:rPr>
          <w:noProof/>
        </w:rPr>
      </w:pPr>
      <w:r w:rsidRPr="004B2E74">
        <w:rPr>
          <w:noProof/>
        </w:rPr>
        <w:tab/>
      </w:r>
      <w:r w:rsidRPr="004B2E74">
        <w:rPr>
          <w:rStyle w:val="CRDeleted"/>
          <w:noProof/>
        </w:rPr>
        <w:t>A Bizottság az (1) bekezdésben említett szervezetek szintjén auditokat végezhet, ha úgy ítéli meg, hogy erre az azonosított kockázatok miatt szükség van a megalapozott bizonyosság megszerzéséhez.</w:t>
      </w:r>
    </w:p>
    <w:p w14:paraId="644034D7" w14:textId="77777777" w:rsidR="00862C75" w:rsidRPr="004B2E74" w:rsidRDefault="00862C75" w:rsidP="00862C75">
      <w:pPr>
        <w:pStyle w:val="Point1"/>
        <w:rPr>
          <w:noProof/>
        </w:rPr>
      </w:pPr>
      <w:r w:rsidRPr="004B2E74">
        <w:rPr>
          <w:noProof/>
        </w:rPr>
        <w:tab/>
      </w:r>
      <w:r w:rsidRPr="004B2E74">
        <w:rPr>
          <w:rStyle w:val="CRDeleted"/>
          <w:noProof/>
        </w:rPr>
        <w:t>(2a)</w:t>
      </w:r>
      <w:r w:rsidRPr="004B2E74">
        <w:rPr>
          <w:noProof/>
        </w:rPr>
        <w:tab/>
      </w:r>
      <w:r w:rsidRPr="004B2E74">
        <w:rPr>
          <w:rStyle w:val="CRDeleted"/>
          <w:noProof/>
        </w:rPr>
        <w:t>E cikk (1) és (2) bekezdésétől eltérve, a 38. cikk (1) bekezdésének a) pontjában és a 39. cikkben említett olyan pénzügyi eszközök tekintetében, amelyeket 2018. augusztus 2-től előtt aláírt finanszírozási megállapodás hozott létre, a finanszírozási megállapodás aláírásának időpontjában alkalmazandó, e cikk szerinti szabályokat kell alkalmazni.”;</w:t>
      </w:r>
    </w:p>
    <w:p w14:paraId="0E3818CA"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(4) bekezdés helyébe a következő szöveg lép:</w:t>
      </w:r>
    </w:p>
    <w:p w14:paraId="191BBA74" w14:textId="77777777" w:rsidR="00862C75" w:rsidRPr="004B2E74" w:rsidRDefault="00862C75" w:rsidP="00862C75">
      <w:pPr>
        <w:pStyle w:val="Point1"/>
        <w:rPr>
          <w:noProof/>
        </w:rPr>
      </w:pPr>
      <w:r w:rsidRPr="004B2E74">
        <w:rPr>
          <w:noProof/>
        </w:rPr>
        <w:tab/>
      </w:r>
      <w:r w:rsidRPr="004B2E74">
        <w:rPr>
          <w:rStyle w:val="CRDeleted"/>
          <w:noProof/>
        </w:rPr>
        <w:t>„(4)</w:t>
      </w:r>
      <w:r w:rsidRPr="004B2E74">
        <w:rPr>
          <w:noProof/>
        </w:rPr>
        <w:tab/>
      </w:r>
      <w:r w:rsidRPr="004B2E74">
        <w:rPr>
          <w:rStyle w:val="CRDeleted"/>
          <w:noProof/>
        </w:rPr>
        <w:t>A Bizottság 2018. november 3-ig a 149. cikknek megfelelően e rendeletet kiegészítő felhatalmazáson alapuló jogi aktusokat fogad el, amelyekben további konkrét szabályokat állapít meg a 38. cikk (1) bekezdésének b) és c) pontjában említett pénzügyi eszközök kezelésére és kontrolljára, továbbá az irányító hatóság, valamint az ellenőrző hatóság által elvégzendő kontrollok típusára, a bizonylatok nyilvántartására és a bizonylattal igazolandó adatokra vonatkozóan.”;</w:t>
      </w:r>
    </w:p>
    <w:p w14:paraId="57CCA90A"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 cikk a következő bekezdéssel egészül ki:</w:t>
      </w:r>
    </w:p>
    <w:p w14:paraId="617DC79D" w14:textId="77777777" w:rsidR="00862C75" w:rsidRPr="004B2E74" w:rsidRDefault="00862C75" w:rsidP="00862C75">
      <w:pPr>
        <w:pStyle w:val="Point1"/>
        <w:rPr>
          <w:noProof/>
        </w:rPr>
      </w:pPr>
      <w:r w:rsidRPr="004B2E74">
        <w:rPr>
          <w:noProof/>
        </w:rPr>
        <w:tab/>
      </w:r>
      <w:r w:rsidRPr="004B2E74">
        <w:rPr>
          <w:rStyle w:val="CRDeleted"/>
          <w:noProof/>
        </w:rPr>
        <w:t>„(5a)</w:t>
      </w:r>
      <w:r w:rsidRPr="004B2E74">
        <w:rPr>
          <w:noProof/>
        </w:rPr>
        <w:tab/>
      </w:r>
      <w:r w:rsidRPr="004B2E74">
        <w:rPr>
          <w:rStyle w:val="CRDeleted"/>
          <w:noProof/>
        </w:rPr>
        <w:t>E rendelet 143. cikkének (4) bekezdésétől és az 1306/2013/EU rendelet 56. cikkének második bekezdésétől eltérve a pénzügyi eszközöket magukban foglaló műveletek esetében az e rendelet 143. cikkének (2) bekezdésével vagy az 1306/2013/EU rendelet 56. cikkének első bekezdésével összhangban egyedi szabálytalanság miatt megszüntetett hozzájárulás a következő feltételek mellett újból felhasználható ugyanazon művelethez:</w:t>
      </w:r>
    </w:p>
    <w:p w14:paraId="315FA9DA" w14:textId="77777777" w:rsidR="00862C75" w:rsidRPr="004B2E74" w:rsidRDefault="00862C75" w:rsidP="00862C75">
      <w:pPr>
        <w:pStyle w:val="Point2"/>
        <w:rPr>
          <w:noProof/>
        </w:rPr>
      </w:pPr>
      <w:r w:rsidRPr="004B2E74">
        <w:rPr>
          <w:noProof/>
        </w:rPr>
        <w:tab/>
      </w:r>
      <w:r w:rsidRPr="004B2E74">
        <w:rPr>
          <w:rStyle w:val="CRDeleted"/>
          <w:noProof/>
        </w:rPr>
        <w:t>a)</w:t>
      </w:r>
      <w:r w:rsidRPr="004B2E74">
        <w:rPr>
          <w:noProof/>
        </w:rPr>
        <w:tab/>
      </w:r>
      <w:r w:rsidRPr="004B2E74">
        <w:rPr>
          <w:rStyle w:val="CRDeleted"/>
          <w:noProof/>
        </w:rPr>
        <w:t>ha a hozzájárulás megszüntetését eredményező szabálytalanság a végső kedvezményezett szintjén jelentkezik, akkor a megszüntetett hozzájárulás csak az adott pénzügyi finanszírozási eszköz más végső kedvezményezettjeinek javára használható fel újból;</w:t>
      </w:r>
    </w:p>
    <w:p w14:paraId="3E03E58A" w14:textId="77777777" w:rsidR="00862C75" w:rsidRPr="004B2E74" w:rsidRDefault="00862C75" w:rsidP="00862C75">
      <w:pPr>
        <w:pStyle w:val="Point2"/>
        <w:rPr>
          <w:noProof/>
        </w:rPr>
      </w:pPr>
      <w:r w:rsidRPr="004B2E74">
        <w:rPr>
          <w:noProof/>
        </w:rPr>
        <w:tab/>
      </w:r>
      <w:r w:rsidRPr="004B2E74">
        <w:rPr>
          <w:rStyle w:val="CRDeleted"/>
          <w:noProof/>
        </w:rPr>
        <w:t>b)</w:t>
      </w:r>
      <w:r w:rsidRPr="004B2E74">
        <w:rPr>
          <w:noProof/>
        </w:rPr>
        <w:tab/>
      </w:r>
      <w:r w:rsidRPr="004B2E74">
        <w:rPr>
          <w:rStyle w:val="CRDeleted"/>
          <w:noProof/>
        </w:rPr>
        <w:t>ha a hozzájárulás megszüntetését eredményező szabálytalanság az alapok alapján belüli pénzügyi közvetítő szintjén jelentkezik, akkor a megszüntetett hozzájárulás csak más pénzügyi közvetítők javára használható fel újból.</w:t>
      </w:r>
    </w:p>
    <w:p w14:paraId="3689B4B4" w14:textId="77777777" w:rsidR="00862C75" w:rsidRPr="004B2E74" w:rsidRDefault="00862C75" w:rsidP="00862C75">
      <w:pPr>
        <w:pStyle w:val="Point1"/>
        <w:rPr>
          <w:noProof/>
        </w:rPr>
      </w:pPr>
      <w:r w:rsidRPr="004B2E74">
        <w:rPr>
          <w:noProof/>
        </w:rPr>
        <w:tab/>
      </w:r>
      <w:r w:rsidRPr="004B2E74">
        <w:rPr>
          <w:rStyle w:val="CRDeleted"/>
          <w:noProof/>
        </w:rPr>
        <w:t>Ha a hozzájárulás megszüntetését eredményező szabálytalanság az alapok alapját végrehajtó szervezet szintjén jelentkezik, vagy – amennyiben egy pénzügyi eszköz kezelése alapok alapja nélküli struktúrában történik – a pénzügyi eszközöket végrehajtó szervezetek szintjén jelentkezik, akkor a megszüntetett hozzájárulás nem használható fel újból ugyanazon művelethez.</w:t>
      </w:r>
    </w:p>
    <w:p w14:paraId="5BE62180" w14:textId="77777777" w:rsidR="00862C75" w:rsidRPr="004B2E74" w:rsidRDefault="00862C75" w:rsidP="00862C75">
      <w:pPr>
        <w:pStyle w:val="Point1"/>
        <w:rPr>
          <w:noProof/>
        </w:rPr>
      </w:pPr>
      <w:r w:rsidRPr="004B2E74">
        <w:rPr>
          <w:noProof/>
        </w:rPr>
        <w:tab/>
      </w:r>
      <w:r w:rsidRPr="004B2E74">
        <w:rPr>
          <w:rStyle w:val="CRDeleted"/>
          <w:noProof/>
        </w:rPr>
        <w:t>Amennyiben egy rendszerszintű szabálytalanság miatt előírt pénzügyi korrekció történik, a megszüntetett hozzájárulás nem használható fel újból a rendszerszintű szabálytalansággal érintett műveletekhez.”</w:t>
      </w:r>
    </w:p>
    <w:p w14:paraId="26A0099D" w14:textId="77777777" w:rsidR="00862C75" w:rsidRPr="004B2E74" w:rsidRDefault="00862C75" w:rsidP="00862C75">
      <w:pPr>
        <w:pStyle w:val="Point0"/>
        <w:rPr>
          <w:noProof/>
        </w:rPr>
      </w:pPr>
      <w:r w:rsidRPr="004B2E74">
        <w:rPr>
          <w:noProof/>
        </w:rPr>
        <w:tab/>
      </w:r>
      <w:r w:rsidRPr="004B2E74">
        <w:rPr>
          <w:rStyle w:val="CRDeleted"/>
          <w:noProof/>
        </w:rPr>
        <w:t>15.</w:t>
      </w:r>
      <w:r w:rsidRPr="004B2E74">
        <w:rPr>
          <w:noProof/>
        </w:rPr>
        <w:tab/>
      </w:r>
      <w:r w:rsidRPr="004B2E74">
        <w:rPr>
          <w:rStyle w:val="CRDeleted"/>
          <w:noProof/>
        </w:rPr>
        <w:t>A 41. cikk (1) bekezdése a következőképpen módosul:</w:t>
      </w:r>
    </w:p>
    <w:p w14:paraId="649D84E7"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(1) bekezdés első albekezdése bevezető szövegének helyébe a következő szöveg lép:</w:t>
      </w:r>
    </w:p>
    <w:p w14:paraId="0A008CF4" w14:textId="77777777" w:rsidR="00862C75" w:rsidRPr="004B2E74" w:rsidRDefault="00862C75" w:rsidP="00862C75">
      <w:pPr>
        <w:pStyle w:val="Point1"/>
        <w:rPr>
          <w:noProof/>
        </w:rPr>
      </w:pPr>
      <w:r w:rsidRPr="004B2E74">
        <w:rPr>
          <w:noProof/>
        </w:rPr>
        <w:tab/>
      </w:r>
      <w:r w:rsidRPr="004B2E74">
        <w:rPr>
          <w:rStyle w:val="CRDeleted"/>
          <w:noProof/>
        </w:rPr>
        <w:t>„(1)</w:t>
      </w:r>
      <w:r w:rsidRPr="004B2E74">
        <w:rPr>
          <w:noProof/>
        </w:rPr>
        <w:tab/>
      </w:r>
      <w:r w:rsidRPr="004B2E74">
        <w:rPr>
          <w:rStyle w:val="CRDeleted"/>
          <w:noProof/>
        </w:rPr>
        <w:t>A 38. cikk (1) bekezdésének a) és c) pontjában említett azon pénzügyi eszközök és a 38. cikk (1) bekezdésének b) pontjában említett azon pénzügyi eszközök tekintetében, amelyeket a 38. cikk (4) bekezdése első albekezdésének a), b) és c) pontjával összhangban hajtanak végre, szakaszolt időközi kifizetési kérelmeket kell benyújtani a pénzügyi eszköznek juttatott program-hozzájárulásra a 65. cikk (2) bekezdésében meghatározott elszámolhatósági időszak (a továbbiakban: az elszámolhatósági időszak) során a következő feltételeknek megfelelően:”;</w:t>
      </w:r>
    </w:p>
    <w:p w14:paraId="522C29DB"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(2) bekezdés helyébe a következő szöveg lép:</w:t>
      </w:r>
    </w:p>
    <w:p w14:paraId="034E9FC3" w14:textId="77777777" w:rsidR="00862C75" w:rsidRPr="004B2E74" w:rsidRDefault="00862C75" w:rsidP="00862C75">
      <w:pPr>
        <w:pStyle w:val="Point1"/>
        <w:rPr>
          <w:noProof/>
        </w:rPr>
      </w:pPr>
      <w:r w:rsidRPr="004B2E74">
        <w:rPr>
          <w:noProof/>
        </w:rPr>
        <w:tab/>
      </w:r>
      <w:r w:rsidRPr="004B2E74">
        <w:rPr>
          <w:rStyle w:val="CRDeleted"/>
          <w:noProof/>
        </w:rPr>
        <w:t>„(2)</w:t>
      </w:r>
      <w:r w:rsidRPr="004B2E74">
        <w:rPr>
          <w:noProof/>
        </w:rPr>
        <w:tab/>
      </w:r>
      <w:r w:rsidRPr="004B2E74">
        <w:rPr>
          <w:rStyle w:val="CRDeleted"/>
          <w:noProof/>
        </w:rPr>
        <w:t>A 38. cikk (1) bekezdésének b) pontjában említett, a 38. cikk (4) bekezdése első albekezdésének d) pontjával összhangban kezelt pénzügyi eszközök tekintetében az időközi kifizetésre és a végső egyenleg kifizetésére vonatkozó kérelmeknek tartalmazniuk kell az irányító hatóság által a végső kedvezményezettben végrehajtott beruházás céljára teljesített kifizetések teljes összegét a 42. cikk (1) bekezdése első albekezdésének a) és b) pontjában említettek szerint.”</w:t>
      </w:r>
    </w:p>
    <w:p w14:paraId="7A53B036" w14:textId="77777777" w:rsidR="00862C75" w:rsidRPr="004B2E74" w:rsidRDefault="00862C75" w:rsidP="00862C75">
      <w:pPr>
        <w:pStyle w:val="Point0"/>
        <w:rPr>
          <w:noProof/>
        </w:rPr>
      </w:pPr>
      <w:r w:rsidRPr="004B2E74">
        <w:rPr>
          <w:noProof/>
        </w:rPr>
        <w:tab/>
      </w:r>
      <w:r w:rsidRPr="004B2E74">
        <w:rPr>
          <w:rStyle w:val="CRDeleted"/>
          <w:noProof/>
        </w:rPr>
        <w:t>16.</w:t>
      </w:r>
      <w:r w:rsidRPr="004B2E74">
        <w:rPr>
          <w:noProof/>
        </w:rPr>
        <w:tab/>
      </w:r>
      <w:r w:rsidRPr="004B2E74">
        <w:rPr>
          <w:rStyle w:val="CRDeleted"/>
          <w:noProof/>
        </w:rPr>
        <w:t>A 42. cikk a következőképpen módosul:</w:t>
      </w:r>
    </w:p>
    <w:p w14:paraId="779C068C"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(3) bekezdés első albekezdésének helyébe a következő szöveg lép:</w:t>
      </w:r>
    </w:p>
    <w:p w14:paraId="37B40E3D" w14:textId="77777777" w:rsidR="00862C75" w:rsidRPr="004B2E74" w:rsidRDefault="00862C75" w:rsidP="00862C75">
      <w:pPr>
        <w:pStyle w:val="Point1"/>
        <w:rPr>
          <w:noProof/>
        </w:rPr>
      </w:pPr>
      <w:r w:rsidRPr="004B2E74">
        <w:rPr>
          <w:noProof/>
        </w:rPr>
        <w:tab/>
      </w:r>
      <w:r w:rsidRPr="004B2E74">
        <w:rPr>
          <w:rStyle w:val="CRDeleted"/>
          <w:noProof/>
        </w:rPr>
        <w:t>„(3)</w:t>
      </w:r>
      <w:r w:rsidRPr="004B2E74">
        <w:rPr>
          <w:noProof/>
        </w:rPr>
        <w:tab/>
      </w:r>
      <w:r w:rsidRPr="004B2E74">
        <w:rPr>
          <w:rStyle w:val="CRDeleted"/>
          <w:noProof/>
        </w:rPr>
        <w:t>A 37. cikk (4) bekezdésében említett vállalkozások számára biztosított tőkerészesedés-alapú eszközök esetében – amelyek tekintetében a 38. cikk (7) bekezdésének b) pontjában említett finanszírozási megállapodás aláírására 2018. december 31. előtt kerül sor, és amelyek az elszámolhatósági időszak végéig a releváns finanszírozási megállapodásban lekötött programforrások legalább 55 %-át beruházták – az elszámolhatósági időszak végétől számított négy évet nem meghaladó időszakban a végső kedvezményezettekben végrehajtott beruházás céljára teljesített kifizetések korlátozott összege elszámolható kiadásnak tekinthető, amennyiben a kifizetéseket egy kifejezetten erre a célra létrehozott letéti számlára teljesítették, azzal a feltétellel, hogy betartják az adott tagállam támogatásra vonatkozó szabályait, és hogy a következőkben előírt valamennyi feltétel teljesül.”;</w:t>
      </w:r>
    </w:p>
    <w:p w14:paraId="11930ADC"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az (5) bekezdés első albekezdésének helyébe a következő szöveg lép:</w:t>
      </w:r>
    </w:p>
    <w:p w14:paraId="51146573" w14:textId="77777777" w:rsidR="00862C75" w:rsidRPr="004B2E74" w:rsidRDefault="00862C75" w:rsidP="00862C75">
      <w:pPr>
        <w:pStyle w:val="Point1"/>
        <w:rPr>
          <w:noProof/>
        </w:rPr>
      </w:pPr>
      <w:r w:rsidRPr="004B2E74">
        <w:rPr>
          <w:noProof/>
        </w:rPr>
        <w:tab/>
      </w:r>
      <w:r w:rsidRPr="004B2E74">
        <w:rPr>
          <w:rStyle w:val="CRDeleted"/>
          <w:noProof/>
        </w:rPr>
        <w:t>„(5)</w:t>
      </w:r>
      <w:r w:rsidRPr="004B2E74">
        <w:rPr>
          <w:noProof/>
        </w:rPr>
        <w:tab/>
      </w:r>
      <w:r w:rsidRPr="004B2E74">
        <w:rPr>
          <w:rStyle w:val="CRDeleted"/>
          <w:noProof/>
        </w:rPr>
        <w:t>Ha az e cikk (1) bekezdése első albekezdésének d) pontjában és a (2) bekezdésében említett irányítási költségeket és díjakat az alapok alapját végrehajtó gazdálkodó szervezet vagy a pénzügyi eszközöket a 38. cikk (1) bekezdésének c) pontja és a 38. cikk (4) bekezdése első albekezdésének a), b) és c) pontja szerint végrehajtó szervezetek számítják fel, akkor azok nem haladhatják meg az e cikk (6) bekezdésében említett, felhatalmazáson alapuló jogi aktusban megállapított küszöbértékeket. Míg az irányítási költségek a kiadások igazolása ellenében visszatérítendő közvetlen vagy közvetett költségtételeket tartalmazzák, addig az irányítási díjak a nyújtott szolgáltatásoknak adott esetben a piaci versenyben kialakult, megegyezésen alapuló árát jelentik. Az irányítási költségek és díjak megállapításának teljesítményalapú számítási módszertanon kell alapulnia.”</w:t>
      </w:r>
    </w:p>
    <w:p w14:paraId="1684CA37" w14:textId="77777777" w:rsidR="00862C75" w:rsidRPr="004B2E74" w:rsidRDefault="00862C75" w:rsidP="00862C75">
      <w:pPr>
        <w:pStyle w:val="Point0"/>
        <w:rPr>
          <w:noProof/>
        </w:rPr>
      </w:pPr>
      <w:r w:rsidRPr="004B2E74">
        <w:rPr>
          <w:noProof/>
        </w:rPr>
        <w:tab/>
      </w:r>
      <w:r w:rsidRPr="004B2E74">
        <w:rPr>
          <w:rStyle w:val="CRDeleted"/>
          <w:noProof/>
        </w:rPr>
        <w:t>17.</w:t>
      </w:r>
      <w:r w:rsidRPr="004B2E74">
        <w:rPr>
          <w:noProof/>
        </w:rPr>
        <w:tab/>
      </w:r>
      <w:r w:rsidRPr="004B2E74">
        <w:rPr>
          <w:rStyle w:val="CRDeleted"/>
          <w:noProof/>
        </w:rPr>
        <w:t>A szöveg a következő cikkel egészül ki:</w:t>
      </w:r>
    </w:p>
    <w:p w14:paraId="7F4E66DC" w14:textId="77777777" w:rsidR="00862C75" w:rsidRPr="004B2E74" w:rsidRDefault="00862C75" w:rsidP="00862C75">
      <w:pPr>
        <w:pStyle w:val="Titrearticle"/>
        <w:rPr>
          <w:noProof/>
        </w:rPr>
      </w:pPr>
      <w:r w:rsidRPr="004B2E74">
        <w:rPr>
          <w:rStyle w:val="CRDeleted"/>
          <w:noProof/>
        </w:rPr>
        <w:t>„43a. cikk</w:t>
      </w:r>
    </w:p>
    <w:p w14:paraId="7DCCFFAD" w14:textId="77777777" w:rsidR="00862C75" w:rsidRPr="004B2E74" w:rsidRDefault="00862C75" w:rsidP="00862C75">
      <w:pPr>
        <w:pStyle w:val="NormalCentered"/>
        <w:rPr>
          <w:noProof/>
        </w:rPr>
      </w:pPr>
      <w:r w:rsidRPr="004B2E74">
        <w:rPr>
          <w:rStyle w:val="CRDeleted"/>
          <w:noProof/>
        </w:rPr>
        <w:t>A befektetőkre vonatkozó megkülönböztetett bánásmód</w:t>
      </w:r>
    </w:p>
    <w:p w14:paraId="3C79967F"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Az ESB-alapokból a pénzügyi eszközök számára nyújtott, végső kedvezményezettekbe befektetett támogatást, továbbá az ESB-alapokból nyújtott támogatásnak tulajdonítható, az említett befektetések által generált nyereségeket és más jövedelmeket vagy hozamokat, például kamatokat, garanciadíjakat, osztalékokat, tőkenyereségeket és egyéb bevételeket a piacgazdasági elven működő befektetőkre, valamint az (EU) 2015/1017 rendeletnek megfelelő uniós garancia igénybevételekor az EBB-re vonatkozó megkülönböztetett bánásmód céljára lehet felhasználni. Az ilyen megkülönböztetett bánásmódot a magánpartnerektől származó források vonzásának, valamint a közcélú finanszírozás megkönnyítésének szükségessége indokolhatja.</w:t>
      </w:r>
    </w:p>
    <w:p w14:paraId="1F8F495A"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37. cikk (2) bekezdésében és a 39a. cikk (3) bekezdésében említett értékeléseknek adott esetben magukban kell foglalniuk annak vizsgálatát, hogy szükség van-e – és ha igen, milyen mértékben – az e cikk (1) bekezdésében említettek szerinti megkülönböztetett bánásmód alkalmazására, illetve azon mechanizmus leírását, amely révén megállapítják a megkülönböztetett bánásmód alkalmazásának a szükségességét és mértékét.</w:t>
      </w:r>
    </w:p>
    <w:p w14:paraId="56FDB28C"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megkülönböztetett bánásmód mértéke nem haladhatja meg a magánpartnerek forrásait vonzó ösztönzők megteremtéséhez szükséges szintet. Nem kompenzálhatja túl a piacgazdasági elven működő befektetőket, illetve az (EU) 2015/1017 rendeletnek megfelelő uniós garancia igénybevételekor az EBB-t. Az érdekek összehangolását a kockázatok és a nyereségek megfelelő megosztásával kell biztosítani.</w:t>
      </w:r>
    </w:p>
    <w:p w14:paraId="5DB78F2E"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 piacgazdasági elven működő befektetőkre vonatkozó megkülönböztetett bánásmód nem sértheti az állami támogatásra vonatkozó uniós szabályokat.”</w:t>
      </w:r>
    </w:p>
    <w:p w14:paraId="65FCCE3F" w14:textId="77777777" w:rsidR="00862C75" w:rsidRPr="004B2E74" w:rsidRDefault="00862C75" w:rsidP="00862C75">
      <w:pPr>
        <w:pStyle w:val="Point0"/>
        <w:rPr>
          <w:noProof/>
        </w:rPr>
      </w:pPr>
      <w:r w:rsidRPr="004B2E74">
        <w:rPr>
          <w:noProof/>
        </w:rPr>
        <w:tab/>
      </w:r>
      <w:r w:rsidRPr="004B2E74">
        <w:rPr>
          <w:rStyle w:val="CRDeleted"/>
          <w:noProof/>
        </w:rPr>
        <w:t>18.</w:t>
      </w:r>
      <w:r w:rsidRPr="004B2E74">
        <w:rPr>
          <w:noProof/>
        </w:rPr>
        <w:tab/>
      </w:r>
      <w:r w:rsidRPr="004B2E74">
        <w:rPr>
          <w:rStyle w:val="CRDeleted"/>
          <w:noProof/>
        </w:rPr>
        <w:t>A 44. cikk (1) bekezdésének helyébe a következő szöveg lép:</w:t>
      </w:r>
    </w:p>
    <w:p w14:paraId="2E812E5D"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 43a. cikk sérelme nélkül, az ESB-alapokból nyújtott támogatásból eredő, a pénzügyi finanszírozási eszközök számára beruházásokból vagy garanciaszerződések keretében lekötött források felszabadítása révén visszafizetett forrásokat – ideértve a tőkeösszeg-visszafizetéseket, a nyereséget és más jövedelmeket vagy hozamokat, például kamatokat, garanciadíjakat, osztalékokat, tőkenyereségeket és a befektetésekből eredő egyéb bevételeket is – a következő célokra kell felhasználni az e célokhoz szükséges összeg erejéig, valamint a releváns finanszírozási megállapodásokban megállapított sorrendben:</w:t>
      </w:r>
    </w:p>
    <w:p w14:paraId="2CDC79B5"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további beruházások ugyanazon vagy más pénzügyi finanszírozási eszközök révén egy prioritás keretében megállapított egyedi célkitűzéseknek megfelelően;</w:t>
      </w:r>
    </w:p>
    <w:p w14:paraId="2135D904"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adott esetben, hogy fedezze az ESB-alapokból a pénzügyi eszköznek juttatott hozzájárulás névértékének negatív kamatok miatti veszteségét, ha ilyen veszteségek a pénzügyi eszközzel gazdálkodó szervezetek aktív likviditáskezelése ellenére felmerülnek;</w:t>
      </w:r>
    </w:p>
    <w:p w14:paraId="29D33423"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adott esetben a pénzügyi eszköz felmerült irányítási költségeinek visszatérítése és az irányítási díjak kifizetése.”</w:t>
      </w:r>
    </w:p>
    <w:p w14:paraId="2683F9B5" w14:textId="77777777" w:rsidR="00862C75" w:rsidRPr="004B2E74" w:rsidRDefault="00862C75" w:rsidP="00862C75">
      <w:pPr>
        <w:pStyle w:val="Point0"/>
        <w:rPr>
          <w:noProof/>
        </w:rPr>
      </w:pPr>
      <w:r w:rsidRPr="004B2E74">
        <w:rPr>
          <w:noProof/>
        </w:rPr>
        <w:tab/>
      </w:r>
      <w:r w:rsidRPr="004B2E74">
        <w:rPr>
          <w:rStyle w:val="CRDeleted"/>
          <w:noProof/>
        </w:rPr>
        <w:t>19.</w:t>
      </w:r>
      <w:r w:rsidRPr="004B2E74">
        <w:rPr>
          <w:noProof/>
        </w:rPr>
        <w:tab/>
      </w:r>
      <w:r w:rsidRPr="004B2E74">
        <w:rPr>
          <w:rStyle w:val="CRDeleted"/>
          <w:noProof/>
        </w:rPr>
        <w:t>A 46. cikk (2) bekezdésének első albekezdés a következőképpen módosul:</w:t>
      </w:r>
    </w:p>
    <w:p w14:paraId="300F6A2C"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c) pont helyébe a következő szöveg lép:</w:t>
      </w:r>
    </w:p>
    <w:p w14:paraId="5A68F685" w14:textId="77777777" w:rsidR="00862C75" w:rsidRPr="004B2E74" w:rsidRDefault="00862C75" w:rsidP="00862C75">
      <w:pPr>
        <w:pStyle w:val="Point2"/>
        <w:rPr>
          <w:noProof/>
        </w:rPr>
      </w:pPr>
      <w:r w:rsidRPr="004B2E74">
        <w:rPr>
          <w:noProof/>
        </w:rPr>
        <w:tab/>
      </w:r>
      <w:r w:rsidRPr="004B2E74">
        <w:rPr>
          <w:rStyle w:val="CRDeleted"/>
          <w:noProof/>
        </w:rPr>
        <w:t>„c)</w:t>
      </w:r>
      <w:r w:rsidRPr="004B2E74">
        <w:rPr>
          <w:noProof/>
        </w:rPr>
        <w:tab/>
      </w:r>
      <w:r w:rsidRPr="004B2E74">
        <w:rPr>
          <w:rStyle w:val="CRDeleted"/>
          <w:noProof/>
        </w:rPr>
        <w:t>a pénzügyi eszközöket végrehajtó szervezetek és adott esetben az alapok alapját végrehajtó szervezetek, a 38. cikk (1) bekezdésének a) pontja, a 38. cikk (1) bekezdésének a), b) és c) pontja szerinti szervezetek azonosítása;”;</w:t>
      </w:r>
    </w:p>
    <w:p w14:paraId="07C632AC"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g) és ah) pont helyébe a következő szöveg lép:</w:t>
      </w:r>
    </w:p>
    <w:p w14:paraId="5992A89B" w14:textId="77777777" w:rsidR="00862C75" w:rsidRPr="004B2E74" w:rsidRDefault="00862C75" w:rsidP="00862C75">
      <w:pPr>
        <w:pStyle w:val="Point2"/>
        <w:rPr>
          <w:noProof/>
        </w:rPr>
      </w:pPr>
      <w:r w:rsidRPr="004B2E74">
        <w:rPr>
          <w:noProof/>
        </w:rPr>
        <w:tab/>
      </w:r>
      <w:r w:rsidRPr="004B2E74">
        <w:rPr>
          <w:rStyle w:val="CRDeleted"/>
          <w:noProof/>
        </w:rPr>
        <w:t>„g)</w:t>
      </w:r>
      <w:r w:rsidRPr="004B2E74">
        <w:rPr>
          <w:noProof/>
        </w:rPr>
        <w:tab/>
      </w:r>
      <w:r w:rsidRPr="004B2E74">
        <w:rPr>
          <w:rStyle w:val="CRDeleted"/>
          <w:noProof/>
        </w:rPr>
        <w:t>az ESB-alapokból pénzügyi eszközök számára fizetett támogatás kamata és más nyeresége, a 43. és 44. cikkben említett beruházásokból a pénzügyi eszközök számára visszafizetett programforrások, valamint a 43a. cikk szerinti megkülönböztetett bánásmód céljára felhasznált összegek;</w:t>
      </w:r>
    </w:p>
    <w:p w14:paraId="6A5B1E05" w14:textId="77777777" w:rsidR="00862C75" w:rsidRPr="004B2E74" w:rsidRDefault="00862C75" w:rsidP="00862C75">
      <w:pPr>
        <w:pStyle w:val="Point2"/>
        <w:rPr>
          <w:noProof/>
        </w:rPr>
      </w:pPr>
      <w:r w:rsidRPr="004B2E74">
        <w:rPr>
          <w:noProof/>
        </w:rPr>
        <w:tab/>
      </w:r>
      <w:r w:rsidRPr="004B2E74">
        <w:rPr>
          <w:rStyle w:val="CRDeleted"/>
          <w:noProof/>
        </w:rPr>
        <w:t>h)</w:t>
      </w:r>
      <w:r w:rsidRPr="004B2E74">
        <w:rPr>
          <w:noProof/>
        </w:rPr>
        <w:tab/>
      </w:r>
      <w:r w:rsidRPr="004B2E74">
        <w:rPr>
          <w:rStyle w:val="CRDeleted"/>
          <w:noProof/>
        </w:rPr>
        <w:t>a pénzügyi eszköz általi beruházások nyomán várt multiplikátorhatás megvalósításában elért előrehaladás;”.</w:t>
      </w:r>
    </w:p>
    <w:p w14:paraId="449B8C3E" w14:textId="77777777" w:rsidR="00862C75" w:rsidRPr="004B2E74" w:rsidRDefault="00862C75" w:rsidP="00862C75">
      <w:pPr>
        <w:pStyle w:val="Point0"/>
        <w:rPr>
          <w:noProof/>
        </w:rPr>
      </w:pPr>
      <w:r w:rsidRPr="004B2E74">
        <w:rPr>
          <w:noProof/>
        </w:rPr>
        <w:tab/>
      </w:r>
      <w:r w:rsidRPr="004B2E74">
        <w:rPr>
          <w:rStyle w:val="CRDeleted"/>
          <w:noProof/>
        </w:rPr>
        <w:t>20.</w:t>
      </w:r>
      <w:r w:rsidRPr="004B2E74">
        <w:rPr>
          <w:noProof/>
        </w:rPr>
        <w:tab/>
      </w:r>
      <w:r w:rsidRPr="004B2E74">
        <w:rPr>
          <w:rStyle w:val="CRDeleted"/>
          <w:noProof/>
        </w:rPr>
        <w:t>A 49. cikk (4) bekezdésének helyébe a következő szöveg lép:</w:t>
      </w:r>
    </w:p>
    <w:p w14:paraId="1E600BFB"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 monitoringbizottság észrevételeket tehet az irányító hatóságnak a program végrehajtása és értékelése tekintetében, ideértve a kedvezményezettekre háruló adminisztratív terhek csökkentéséhez fűződő intézkedéseket is. Észrevétellel élhet továbbá az ESB-alapokból nyújtott támogatás láthatóságával és az ilyen támogatás eredményeire vonatkozó figyelemfelhívással kapcsolatban. Nyomon kell követnie az észrevételei eredményeképpen hozott intézkedéseket.”</w:t>
      </w:r>
    </w:p>
    <w:p w14:paraId="65B84D69" w14:textId="77777777" w:rsidR="00862C75" w:rsidRPr="004B2E74" w:rsidRDefault="00862C75" w:rsidP="00862C75">
      <w:pPr>
        <w:pStyle w:val="Point0"/>
        <w:rPr>
          <w:noProof/>
        </w:rPr>
      </w:pPr>
      <w:r w:rsidRPr="004B2E74">
        <w:rPr>
          <w:noProof/>
        </w:rPr>
        <w:tab/>
      </w:r>
      <w:r w:rsidRPr="004B2E74">
        <w:rPr>
          <w:rStyle w:val="CRDeleted"/>
          <w:noProof/>
        </w:rPr>
        <w:t>21.</w:t>
      </w:r>
      <w:r w:rsidRPr="004B2E74">
        <w:rPr>
          <w:noProof/>
        </w:rPr>
        <w:tab/>
      </w:r>
      <w:r w:rsidRPr="004B2E74">
        <w:rPr>
          <w:rStyle w:val="CRDeleted"/>
          <w:noProof/>
        </w:rPr>
        <w:t>Az 51. cikk (1) bekezdésének helyébe a következő szöveg lép:</w:t>
      </w:r>
    </w:p>
    <w:p w14:paraId="6A7E9BF2"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 Bizottság és az egyes tagállamok részvételével 2016-tól 2023-ig bezárólag minden évben éves felülvizsgálati ülést kell tartani az egyes programok teljesítményének vizsgálata érdekében, figyelembe véve az éves végrehajtási jelentést és a Bizottság észrevételeit. Az ülésen át kell tekinteni a program keretében folytatott kommunikációs és tájékoztatási tevékenységeket, különösen a nyilvánosságnak az ESB-alapokból nyújtott támogatás eredményeiről és hozzáadott értékéről való tájékoztatása céljából hozott intézkedések eredményeit és hatékonyságát.”</w:t>
      </w:r>
    </w:p>
    <w:p w14:paraId="163174D9" w14:textId="77777777" w:rsidR="00862C75" w:rsidRPr="004B2E74" w:rsidRDefault="00862C75" w:rsidP="00862C75">
      <w:pPr>
        <w:pStyle w:val="Point0"/>
        <w:rPr>
          <w:noProof/>
        </w:rPr>
      </w:pPr>
      <w:r w:rsidRPr="004B2E74">
        <w:rPr>
          <w:noProof/>
        </w:rPr>
        <w:tab/>
      </w:r>
      <w:r w:rsidRPr="004B2E74">
        <w:rPr>
          <w:rStyle w:val="CRDeleted"/>
          <w:noProof/>
        </w:rPr>
        <w:t>22.</w:t>
      </w:r>
      <w:r w:rsidRPr="004B2E74">
        <w:rPr>
          <w:noProof/>
        </w:rPr>
        <w:tab/>
      </w:r>
      <w:r w:rsidRPr="004B2E74">
        <w:rPr>
          <w:rStyle w:val="CRDeleted"/>
          <w:noProof/>
        </w:rPr>
        <w:t>Az 56. cikk (5) bekezdését el kell hagyni.</w:t>
      </w:r>
    </w:p>
    <w:p w14:paraId="025C6BD2" w14:textId="77777777" w:rsidR="00862C75" w:rsidRPr="004B2E74" w:rsidRDefault="00862C75" w:rsidP="00862C75">
      <w:pPr>
        <w:pStyle w:val="Point0"/>
        <w:rPr>
          <w:noProof/>
        </w:rPr>
      </w:pPr>
      <w:r w:rsidRPr="004B2E74">
        <w:rPr>
          <w:noProof/>
        </w:rPr>
        <w:tab/>
      </w:r>
      <w:r w:rsidRPr="004B2E74">
        <w:rPr>
          <w:rStyle w:val="CRDeleted"/>
          <w:noProof/>
        </w:rPr>
        <w:t>23.</w:t>
      </w:r>
      <w:r w:rsidRPr="004B2E74">
        <w:rPr>
          <w:noProof/>
        </w:rPr>
        <w:tab/>
      </w:r>
      <w:r w:rsidRPr="004B2E74">
        <w:rPr>
          <w:rStyle w:val="CRDeleted"/>
          <w:noProof/>
        </w:rPr>
        <w:t>Az 57. cikk (3) bekezdésének helyébe a következő szöveg lép:</w:t>
      </w:r>
    </w:p>
    <w:p w14:paraId="2EA1199A"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E cikk (1)–(2) bekezdésének rendelkezései a 39. cikk (4) bekezdése első albekezdésének b) pontjában említett célzott programokhoz, az EFRA-ból vagy az EMVA-ból nyújtott hozzájárulásokra is alkalmazandó.”</w:t>
      </w:r>
    </w:p>
    <w:p w14:paraId="755FF945" w14:textId="77777777" w:rsidR="00862C75" w:rsidRPr="004B2E74" w:rsidRDefault="00862C75" w:rsidP="00862C75">
      <w:pPr>
        <w:pStyle w:val="Point0"/>
        <w:rPr>
          <w:noProof/>
        </w:rPr>
      </w:pPr>
      <w:r w:rsidRPr="004B2E74">
        <w:rPr>
          <w:noProof/>
        </w:rPr>
        <w:tab/>
      </w:r>
      <w:r w:rsidRPr="004B2E74">
        <w:rPr>
          <w:rStyle w:val="CRDeleted"/>
          <w:noProof/>
        </w:rPr>
        <w:t>24.</w:t>
      </w:r>
      <w:r w:rsidRPr="004B2E74">
        <w:rPr>
          <w:noProof/>
        </w:rPr>
        <w:tab/>
      </w:r>
      <w:r w:rsidRPr="004B2E74">
        <w:rPr>
          <w:rStyle w:val="CRDeleted"/>
          <w:noProof/>
        </w:rPr>
        <w:t>Az 58. cikk (1) bekezdése a következőképpen módosul:</w:t>
      </w:r>
    </w:p>
    <w:p w14:paraId="7DEAB21E"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második albekezdésben a „költségvetési rendelet 60. cikkével” hivatkozás helyébe a „költségvetési rendelet 154. cikkével” hivatkozás lép;</w:t>
      </w:r>
    </w:p>
    <w:p w14:paraId="2FC01206"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harmadik albekezdésben az f) pont helyébe a következő szöveg lép:</w:t>
      </w:r>
    </w:p>
    <w:p w14:paraId="76804405" w14:textId="77777777" w:rsidR="00862C75" w:rsidRPr="004B2E74" w:rsidRDefault="00862C75" w:rsidP="00862C75">
      <w:pPr>
        <w:pStyle w:val="Point2"/>
        <w:rPr>
          <w:noProof/>
        </w:rPr>
      </w:pPr>
      <w:r w:rsidRPr="004B2E74">
        <w:rPr>
          <w:noProof/>
        </w:rPr>
        <w:tab/>
      </w:r>
      <w:r w:rsidRPr="004B2E74">
        <w:rPr>
          <w:rStyle w:val="CRDeleted"/>
          <w:noProof/>
        </w:rPr>
        <w:t>„f)</w:t>
      </w:r>
      <w:r w:rsidRPr="004B2E74">
        <w:rPr>
          <w:noProof/>
        </w:rPr>
        <w:tab/>
      </w:r>
      <w:r w:rsidRPr="004B2E74">
        <w:rPr>
          <w:rStyle w:val="CRDeleted"/>
          <w:noProof/>
        </w:rPr>
        <w:t>az információk terjesztésére, a hálózatépítés támogatására, a kommunikációs tevékenységek elvégzésére – különös figyelmet fordítva az ESB-alapokból nyújtott támogatással elért eredményekre és a támogatás hozzáadott értékére –, a figyelemfelhívásra és az együttműködés és a tapasztalatcsere előmozdítására irányuló intézkedések előmozdítására, ideértve a harmadik országokat is;”</w:t>
      </w:r>
    </w:p>
    <w:p w14:paraId="31BE7DD6"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 negyedik albekezdés helyébe a következő szöveg lép:</w:t>
      </w:r>
    </w:p>
    <w:p w14:paraId="73EE44B2" w14:textId="77777777" w:rsidR="00862C75" w:rsidRPr="004B2E74" w:rsidRDefault="00862C75" w:rsidP="00862C75">
      <w:pPr>
        <w:pStyle w:val="Point1"/>
        <w:rPr>
          <w:noProof/>
        </w:rPr>
      </w:pPr>
      <w:r w:rsidRPr="004B2E74">
        <w:rPr>
          <w:noProof/>
        </w:rPr>
        <w:tab/>
      </w:r>
      <w:r w:rsidRPr="004B2E74">
        <w:rPr>
          <w:rStyle w:val="CRDeleted"/>
          <w:noProof/>
        </w:rPr>
        <w:t>„A Bizottság az e cikkben említett források legalább 15 %-át arra fordítja, hogy hatékonyabbá tegye a lakosság felé irányuló kommunikációt, és az eredményekre vonatkozó tudásbázis kibővítésével biztosítsa a Bizottság kezdeményezésére végzett kommunikációs tevékenységek közötti erősebb szinergiákat, különösen az adatgyűjtés és -terjesztés, illetve az értékelés és a jelentéstétel eredményességének javításával, valamint különösen azáltal, hogy kiemeli az ESB-alapok által nyújtott hozzájárulást az emberek életének javításához, és fokozza az ESB-alapokból nyújtott támogatás láthatóságát, valamint azáltal, hogy felhívja a figyelmet az ilyen támogatás eredményeire és a hozzáadott értékére. Az ESB-alapokból nyújtott támogatással kapcsolatos tájékoztatást, kommunikációt, valamint az eredmények és a hozzáadott érték láthatóságát növelő intézkedéseket adott esetben a programok lezárása után is folytatni kell. Ezeknek az intézkedéseknek továbbá hozzá kell járulniuk az uniós szakpolitikai prioritások intézményes kommunikációjához, amennyiben azok e rendelet általános célkitűzéseihez kapcsolódnak.”;</w:t>
      </w:r>
    </w:p>
    <w:p w14:paraId="16CE4538" w14:textId="77777777" w:rsidR="00862C75" w:rsidRPr="004B2E74" w:rsidRDefault="00862C75" w:rsidP="00862C75">
      <w:pPr>
        <w:pStyle w:val="Point1"/>
        <w:rPr>
          <w:noProof/>
        </w:rPr>
      </w:pPr>
      <w:r w:rsidRPr="004B2E74">
        <w:rPr>
          <w:noProof/>
        </w:rPr>
        <w:tab/>
      </w:r>
      <w:r w:rsidRPr="004B2E74">
        <w:rPr>
          <w:rStyle w:val="CRDeleted"/>
          <w:noProof/>
        </w:rPr>
        <w:t>d)</w:t>
      </w:r>
      <w:r w:rsidRPr="004B2E74">
        <w:rPr>
          <w:noProof/>
        </w:rPr>
        <w:tab/>
      </w:r>
      <w:r w:rsidRPr="004B2E74">
        <w:rPr>
          <w:rStyle w:val="CRDeleted"/>
          <w:noProof/>
        </w:rPr>
        <w:t>a következő albekezdés kerül beillesztésre:</w:t>
      </w:r>
    </w:p>
    <w:p w14:paraId="02424632" w14:textId="77777777" w:rsidR="00862C75" w:rsidRPr="004B2E74" w:rsidRDefault="00862C75" w:rsidP="00862C75">
      <w:pPr>
        <w:pStyle w:val="Point1"/>
        <w:rPr>
          <w:noProof/>
        </w:rPr>
      </w:pPr>
      <w:r w:rsidRPr="004B2E74">
        <w:rPr>
          <w:noProof/>
        </w:rPr>
        <w:tab/>
      </w:r>
      <w:r w:rsidRPr="004B2E74">
        <w:rPr>
          <w:rStyle w:val="CRDeleted"/>
          <w:noProof/>
        </w:rPr>
        <w:t>„Az e cikkben említett intézkedések céljuktól függően működési vagy igazgatási kiadásként finanszírozhatók.”</w:t>
      </w:r>
    </w:p>
    <w:p w14:paraId="438B9F44" w14:textId="77777777" w:rsidR="00862C75" w:rsidRPr="004B2E74" w:rsidRDefault="00862C75" w:rsidP="00862C75">
      <w:pPr>
        <w:pStyle w:val="Point0"/>
        <w:rPr>
          <w:noProof/>
        </w:rPr>
      </w:pPr>
      <w:r w:rsidRPr="004B2E74">
        <w:rPr>
          <w:noProof/>
        </w:rPr>
        <w:tab/>
      </w:r>
      <w:r w:rsidRPr="004B2E74">
        <w:rPr>
          <w:rStyle w:val="CRDeleted"/>
          <w:noProof/>
        </w:rPr>
        <w:t>25.</w:t>
      </w:r>
      <w:r w:rsidRPr="004B2E74">
        <w:rPr>
          <w:noProof/>
        </w:rPr>
        <w:tab/>
      </w:r>
      <w:r w:rsidRPr="004B2E74">
        <w:rPr>
          <w:rStyle w:val="CRDeleted"/>
          <w:noProof/>
        </w:rPr>
        <w:t>Az 59. cikk a következőképpen módosul:</w:t>
      </w:r>
    </w:p>
    <w:p w14:paraId="5E69C8E6"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szöveg a következő bekezdéssel egészül ki:</w:t>
      </w:r>
    </w:p>
    <w:p w14:paraId="1B4CFE31" w14:textId="77777777" w:rsidR="00862C75" w:rsidRPr="004B2E74" w:rsidRDefault="00862C75" w:rsidP="00862C75">
      <w:pPr>
        <w:pStyle w:val="Point1"/>
        <w:rPr>
          <w:noProof/>
        </w:rPr>
      </w:pPr>
      <w:r w:rsidRPr="004B2E74">
        <w:rPr>
          <w:noProof/>
        </w:rPr>
        <w:tab/>
      </w:r>
      <w:r w:rsidRPr="004B2E74">
        <w:rPr>
          <w:rStyle w:val="CRDeleted"/>
          <w:noProof/>
        </w:rPr>
        <w:t>„(1a)</w:t>
      </w:r>
      <w:r w:rsidRPr="004B2E74">
        <w:rPr>
          <w:noProof/>
        </w:rPr>
        <w:tab/>
      </w:r>
      <w:r w:rsidRPr="004B2E74">
        <w:rPr>
          <w:rStyle w:val="CRDeleted"/>
          <w:noProof/>
        </w:rPr>
        <w:t>Bármely ESB-alapból támogatható olyan technikai segítségnyújtási művelet, amely bármely másik ESB-alapból támogatásra jogosult.”;</w:t>
      </w:r>
    </w:p>
    <w:p w14:paraId="73C06115"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cikk a következő bekezdéssel egészül ki:</w:t>
      </w:r>
    </w:p>
    <w:p w14:paraId="3659672E" w14:textId="77777777" w:rsidR="00862C75" w:rsidRPr="004B2E74" w:rsidRDefault="00862C75" w:rsidP="00862C75">
      <w:pPr>
        <w:pStyle w:val="Point1"/>
        <w:rPr>
          <w:noProof/>
        </w:rPr>
      </w:pPr>
      <w:r w:rsidRPr="004B2E74">
        <w:rPr>
          <w:noProof/>
        </w:rPr>
        <w:tab/>
      </w:r>
      <w:r w:rsidRPr="004B2E74">
        <w:rPr>
          <w:rStyle w:val="CRDeleted"/>
          <w:noProof/>
        </w:rPr>
        <w:t>„(3)</w:t>
      </w:r>
      <w:r w:rsidRPr="004B2E74">
        <w:rPr>
          <w:noProof/>
        </w:rPr>
        <w:tab/>
      </w:r>
      <w:r w:rsidRPr="004B2E74">
        <w:rPr>
          <w:rStyle w:val="CRDeleted"/>
          <w:noProof/>
        </w:rPr>
        <w:t>A (2) bekezdés sérelme nélkül a tagállamok az (1) bekezdésben említett intézkedések végrehajtásával szerződés közvetlen odaítélése révén megbízhatják:</w:t>
      </w:r>
    </w:p>
    <w:p w14:paraId="1ED80FA1" w14:textId="77777777" w:rsidR="00862C75" w:rsidRPr="004B2E74" w:rsidRDefault="00862C75" w:rsidP="00862C75">
      <w:pPr>
        <w:pStyle w:val="Point2"/>
        <w:rPr>
          <w:noProof/>
        </w:rPr>
      </w:pPr>
      <w:r w:rsidRPr="004B2E74">
        <w:rPr>
          <w:noProof/>
        </w:rPr>
        <w:tab/>
      </w:r>
      <w:r w:rsidRPr="004B2E74">
        <w:rPr>
          <w:rStyle w:val="CRDeleted"/>
          <w:noProof/>
        </w:rPr>
        <w:t>a)</w:t>
      </w:r>
      <w:r w:rsidRPr="004B2E74">
        <w:rPr>
          <w:noProof/>
        </w:rPr>
        <w:tab/>
      </w:r>
      <w:r w:rsidRPr="004B2E74">
        <w:rPr>
          <w:rStyle w:val="CRDeleted"/>
          <w:noProof/>
        </w:rPr>
        <w:t>az EBB-t;</w:t>
      </w:r>
    </w:p>
    <w:p w14:paraId="61DC44A4" w14:textId="77777777" w:rsidR="00862C75" w:rsidRPr="004B2E74" w:rsidRDefault="00862C75" w:rsidP="00862C75">
      <w:pPr>
        <w:pStyle w:val="Point2"/>
        <w:rPr>
          <w:noProof/>
        </w:rPr>
      </w:pPr>
      <w:r w:rsidRPr="004B2E74">
        <w:rPr>
          <w:noProof/>
        </w:rPr>
        <w:tab/>
      </w:r>
      <w:r w:rsidRPr="004B2E74">
        <w:rPr>
          <w:rStyle w:val="CRDeleted"/>
          <w:noProof/>
        </w:rPr>
        <w:t>b)</w:t>
      </w:r>
      <w:r w:rsidRPr="004B2E74">
        <w:rPr>
          <w:noProof/>
        </w:rPr>
        <w:tab/>
      </w:r>
      <w:r w:rsidRPr="004B2E74">
        <w:rPr>
          <w:rStyle w:val="CRDeleted"/>
          <w:noProof/>
        </w:rPr>
        <w:t>egy olyan nemzetközi pénzügyi szervezetet, amelyben valamely tagállam részvényes;</w:t>
      </w:r>
    </w:p>
    <w:p w14:paraId="5A422769" w14:textId="77777777" w:rsidR="00862C75" w:rsidRPr="004B2E74" w:rsidRDefault="00862C75" w:rsidP="00862C75">
      <w:pPr>
        <w:pStyle w:val="Point2"/>
        <w:rPr>
          <w:noProof/>
        </w:rPr>
      </w:pPr>
      <w:r w:rsidRPr="004B2E74">
        <w:rPr>
          <w:noProof/>
        </w:rPr>
        <w:tab/>
      </w:r>
      <w:r w:rsidRPr="004B2E74">
        <w:rPr>
          <w:rStyle w:val="CRDeleted"/>
          <w:noProof/>
        </w:rPr>
        <w:t>c)</w:t>
      </w:r>
      <w:r w:rsidRPr="004B2E74">
        <w:rPr>
          <w:noProof/>
        </w:rPr>
        <w:tab/>
      </w:r>
      <w:r w:rsidRPr="004B2E74">
        <w:rPr>
          <w:rStyle w:val="CRDeleted"/>
          <w:noProof/>
        </w:rPr>
        <w:t>a 38. cikk (4) bekezdése első albekezdése b) pontjának iii. alpontjában említett köztulajdonú bankot vagy intézményt.”</w:t>
      </w:r>
    </w:p>
    <w:p w14:paraId="36EECD33" w14:textId="77777777" w:rsidR="00862C75" w:rsidRPr="004B2E74" w:rsidRDefault="00862C75" w:rsidP="00862C75">
      <w:pPr>
        <w:pStyle w:val="Point0"/>
        <w:rPr>
          <w:noProof/>
        </w:rPr>
      </w:pPr>
      <w:r w:rsidRPr="004B2E74">
        <w:rPr>
          <w:noProof/>
        </w:rPr>
        <w:tab/>
      </w:r>
      <w:r w:rsidRPr="004B2E74">
        <w:rPr>
          <w:rStyle w:val="CRDeleted"/>
          <w:noProof/>
        </w:rPr>
        <w:t>26.</w:t>
      </w:r>
      <w:r w:rsidRPr="004B2E74">
        <w:rPr>
          <w:noProof/>
        </w:rPr>
        <w:tab/>
      </w:r>
      <w:r w:rsidRPr="004B2E74">
        <w:rPr>
          <w:rStyle w:val="CRDeleted"/>
          <w:noProof/>
        </w:rPr>
        <w:t>A 61. cikk a következőképpen módosul:</w:t>
      </w:r>
    </w:p>
    <w:p w14:paraId="0242E025"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(1) bekezdés első albekezdésének helyébe a következő szöveg lép:</w:t>
      </w:r>
    </w:p>
    <w:p w14:paraId="5A9D8AE9" w14:textId="77777777" w:rsidR="00862C75" w:rsidRPr="004B2E74" w:rsidRDefault="00862C75" w:rsidP="00862C75">
      <w:pPr>
        <w:pStyle w:val="Point1"/>
        <w:rPr>
          <w:noProof/>
        </w:rPr>
      </w:pPr>
      <w:r w:rsidRPr="004B2E74">
        <w:rPr>
          <w:noProof/>
        </w:rPr>
        <w:tab/>
      </w:r>
      <w:r w:rsidRPr="004B2E74">
        <w:rPr>
          <w:rStyle w:val="CRDeleted"/>
          <w:noProof/>
        </w:rPr>
        <w:t>„(1)</w:t>
      </w:r>
      <w:r w:rsidRPr="004B2E74">
        <w:rPr>
          <w:noProof/>
        </w:rPr>
        <w:tab/>
      </w:r>
      <w:r w:rsidRPr="004B2E74">
        <w:rPr>
          <w:rStyle w:val="CRDeleted"/>
          <w:noProof/>
        </w:rPr>
        <w:t>Ez a cikk olyan műveletek esetében alkalmazandó, amelyek befejezésüket követően nettó bevételt termelnek. E cikk alkalmazásában a »nettó bevétel« a művelet keretében kínált árukért vagy nyújtott szolgáltatásokért közvetlenül a felhasználók által fizetett pénzeszköz-beáramlást jelenti, például az infrastruktúra használatáért közvetlenül a felhasználókat terhelő díjakat, a föld vagy az épületek eladásából vagy bérbeadásából származó bevételeket vagy a szolgáltatásokért kapott ellentételezést a működési költségek és az adott időszakban a rövid élettartamú felszerelések cseréjére fordított költségek levonásával. A művelet következtében megvalósuló működésiköltség-megtakarításokat – az energiahatékonysági intézkedések végrehajtásából eredő költségmegtakarítások kivételével – úgy kell kezelni, mint a nettó bevételeket, kivéve, ha ezeket a működtetésre irányuló támogatások ugyanilyen mértékű csökkentése ellentételezi.”;</w:t>
      </w:r>
    </w:p>
    <w:p w14:paraId="68E6F193"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(3) bekezdés első albekezdése a következő ponttal egészül ki:</w:t>
      </w:r>
    </w:p>
    <w:p w14:paraId="7ECE7894" w14:textId="77777777" w:rsidR="00862C75" w:rsidRPr="004B2E74" w:rsidRDefault="00862C75" w:rsidP="00862C75">
      <w:pPr>
        <w:pStyle w:val="Point2"/>
        <w:rPr>
          <w:noProof/>
        </w:rPr>
      </w:pPr>
      <w:r w:rsidRPr="004B2E74">
        <w:rPr>
          <w:noProof/>
        </w:rPr>
        <w:tab/>
      </w:r>
      <w:r w:rsidRPr="004B2E74">
        <w:rPr>
          <w:rStyle w:val="CRDeleted"/>
          <w:noProof/>
        </w:rPr>
        <w:t>„(aa)</w:t>
      </w:r>
      <w:r w:rsidRPr="004B2E74">
        <w:rPr>
          <w:noProof/>
        </w:rPr>
        <w:tab/>
      </w:r>
      <w:r w:rsidRPr="004B2E74">
        <w:rPr>
          <w:rStyle w:val="CRDeleted"/>
          <w:noProof/>
        </w:rPr>
        <w:t>a nettó bevétel százalékban meghatározott átalány formájában a tagállam által meghatározott százalékos arányának alkalmazása az a) pontban nem említett ágazatra vagy alágazatra. A százalékos átalány alkalmazása előtt a felelős audithatóságnak ellenőriznie kell, hogy a százalékos átalányt múltbeli adatokon vagy objektív szempontokon alapuló, tisztességes, méltányos és ellenőrizhető számítási módszerrel határozták-e meg;”</w:t>
      </w:r>
    </w:p>
    <w:p w14:paraId="51F4C059"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az (5) bekezdés helyébe a következő szöveg lép:</w:t>
      </w:r>
    </w:p>
    <w:p w14:paraId="3583F677" w14:textId="77777777" w:rsidR="00862C75" w:rsidRPr="004B2E74" w:rsidRDefault="00862C75" w:rsidP="00862C75">
      <w:pPr>
        <w:pStyle w:val="Point1"/>
        <w:rPr>
          <w:noProof/>
        </w:rPr>
      </w:pPr>
      <w:r w:rsidRPr="004B2E74">
        <w:rPr>
          <w:noProof/>
        </w:rPr>
        <w:tab/>
      </w:r>
      <w:r w:rsidRPr="004B2E74">
        <w:rPr>
          <w:rStyle w:val="CRDeleted"/>
          <w:noProof/>
        </w:rPr>
        <w:t>„(5)</w:t>
      </w:r>
      <w:r w:rsidRPr="004B2E74">
        <w:rPr>
          <w:noProof/>
        </w:rPr>
        <w:tab/>
      </w:r>
      <w:r w:rsidRPr="004B2E74">
        <w:rPr>
          <w:rStyle w:val="CRDeleted"/>
          <w:noProof/>
        </w:rPr>
        <w:t>Az e cikk (3) bekezdésében meghatározott módszerek alkalmazásának alternatívájaként egy tagállam kérésére csökkenteni lehet a 60. cikk (1) bekezdésében említett maximális társfinanszírozási arányt a prioritási program vagy intézkedés tekintetében, és ekkor az e cikk (3) bekezdése első albekezdése a) pontjának megfelelően támogatott minden művelet esetében egységes százalékos átalányt lehet alkalmazni. A csökkentés nem lehet kevesebb, mint az alapspecifikus szabályok értelmében alkalmazandó maximális uniós társfinanszírozási arány és az ebben a pontban említett releváns százalékos átalány szorzatával kapott összeg.”;</w:t>
      </w:r>
    </w:p>
    <w:p w14:paraId="22930ECC" w14:textId="77777777" w:rsidR="00862C75" w:rsidRPr="004B2E74" w:rsidRDefault="00862C75" w:rsidP="00862C75">
      <w:pPr>
        <w:pStyle w:val="Point1"/>
        <w:rPr>
          <w:noProof/>
        </w:rPr>
      </w:pPr>
      <w:r w:rsidRPr="004B2E74">
        <w:rPr>
          <w:noProof/>
        </w:rPr>
        <w:tab/>
      </w:r>
      <w:r w:rsidRPr="004B2E74">
        <w:rPr>
          <w:rStyle w:val="CRDeleted"/>
          <w:noProof/>
        </w:rPr>
        <w:t>d)</w:t>
      </w:r>
      <w:r w:rsidRPr="004B2E74">
        <w:rPr>
          <w:noProof/>
        </w:rPr>
        <w:tab/>
      </w:r>
      <w:r w:rsidRPr="004B2E74">
        <w:rPr>
          <w:rStyle w:val="CRDeleted"/>
          <w:noProof/>
        </w:rPr>
        <w:t>a (7) bekezdés első albekezdésében a h) pont helyébe a következő szöveg lép:</w:t>
      </w:r>
    </w:p>
    <w:p w14:paraId="7EAB5A3C" w14:textId="77777777" w:rsidR="00862C75" w:rsidRPr="004B2E74" w:rsidRDefault="00862C75" w:rsidP="00862C75">
      <w:pPr>
        <w:pStyle w:val="Point2"/>
        <w:rPr>
          <w:noProof/>
        </w:rPr>
      </w:pPr>
      <w:r w:rsidRPr="004B2E74">
        <w:rPr>
          <w:noProof/>
        </w:rPr>
        <w:tab/>
      </w:r>
      <w:r w:rsidRPr="004B2E74">
        <w:rPr>
          <w:rStyle w:val="CRDeleted"/>
          <w:noProof/>
        </w:rPr>
        <w:t>„h)</w:t>
      </w:r>
      <w:r w:rsidRPr="004B2E74">
        <w:rPr>
          <w:noProof/>
        </w:rPr>
        <w:tab/>
      </w:r>
      <w:r w:rsidRPr="004B2E74">
        <w:rPr>
          <w:rStyle w:val="CRDeleted"/>
          <w:noProof/>
        </w:rPr>
        <w:t>olyan műveletek, amelyek esetében a támogatási összegeket vagy arányokat az EMVA-rendelet II. melléklete vagy az ETHA-rendelet határozza meg.”;</w:t>
      </w:r>
    </w:p>
    <w:p w14:paraId="0EB19D7F" w14:textId="77777777" w:rsidR="00862C75" w:rsidRPr="004B2E74" w:rsidRDefault="00862C75" w:rsidP="00862C75">
      <w:pPr>
        <w:pStyle w:val="Point1"/>
        <w:rPr>
          <w:noProof/>
        </w:rPr>
      </w:pPr>
      <w:r w:rsidRPr="004B2E74">
        <w:rPr>
          <w:noProof/>
        </w:rPr>
        <w:tab/>
      </w:r>
      <w:r w:rsidRPr="004B2E74">
        <w:rPr>
          <w:rStyle w:val="CRDeleted"/>
          <w:noProof/>
        </w:rPr>
        <w:t>e)</w:t>
      </w:r>
      <w:r w:rsidRPr="004B2E74">
        <w:rPr>
          <w:noProof/>
        </w:rPr>
        <w:tab/>
      </w:r>
      <w:r w:rsidRPr="004B2E74">
        <w:rPr>
          <w:rStyle w:val="CRDeleted"/>
          <w:noProof/>
        </w:rPr>
        <w:t>a (8) bekezdés helyébe a következő szöveg lép:</w:t>
      </w:r>
    </w:p>
    <w:p w14:paraId="4EF3C19D" w14:textId="77777777" w:rsidR="00862C75" w:rsidRPr="004B2E74" w:rsidRDefault="00862C75" w:rsidP="00862C75">
      <w:pPr>
        <w:pStyle w:val="Point1"/>
        <w:rPr>
          <w:noProof/>
        </w:rPr>
      </w:pPr>
      <w:r w:rsidRPr="004B2E74">
        <w:rPr>
          <w:noProof/>
        </w:rPr>
        <w:tab/>
      </w:r>
      <w:r w:rsidRPr="004B2E74">
        <w:rPr>
          <w:rStyle w:val="CRDeleted"/>
          <w:noProof/>
        </w:rPr>
        <w:t>„(8)</w:t>
      </w:r>
      <w:r w:rsidRPr="004B2E74">
        <w:rPr>
          <w:noProof/>
        </w:rPr>
        <w:tab/>
      </w:r>
      <w:r w:rsidRPr="004B2E74">
        <w:rPr>
          <w:rStyle w:val="CRDeleted"/>
          <w:noProof/>
        </w:rPr>
        <w:t>Az (1)–(6) bekezdés ezenkívül nem alkalmazandó azokra a műveletekre, amelyek esetében a program keretében nyújtott támogatás állami támogatásnak minősül.”</w:t>
      </w:r>
    </w:p>
    <w:p w14:paraId="785791E0" w14:textId="77777777" w:rsidR="00862C75" w:rsidRPr="004B2E74" w:rsidRDefault="00862C75" w:rsidP="00862C75">
      <w:pPr>
        <w:pStyle w:val="Point0"/>
        <w:rPr>
          <w:noProof/>
        </w:rPr>
      </w:pPr>
      <w:r w:rsidRPr="004B2E74">
        <w:rPr>
          <w:noProof/>
        </w:rPr>
        <w:tab/>
      </w:r>
      <w:r w:rsidRPr="004B2E74">
        <w:rPr>
          <w:rStyle w:val="CRDeleted"/>
          <w:noProof/>
        </w:rPr>
        <w:t>27.</w:t>
      </w:r>
      <w:r w:rsidRPr="004B2E74">
        <w:rPr>
          <w:noProof/>
        </w:rPr>
        <w:tab/>
      </w:r>
      <w:r w:rsidRPr="004B2E74">
        <w:rPr>
          <w:rStyle w:val="CRDeleted"/>
          <w:noProof/>
        </w:rPr>
        <w:t>A 65. cikk a következőképpen módosul:</w:t>
      </w:r>
    </w:p>
    <w:p w14:paraId="52844984"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(8) bekezdés harmadik albekezdése a következőképpen módosul:</w:t>
      </w:r>
    </w:p>
    <w:p w14:paraId="380532A2" w14:textId="77777777" w:rsidR="00862C75" w:rsidRPr="004B2E74" w:rsidRDefault="00862C75" w:rsidP="00862C75">
      <w:pPr>
        <w:pStyle w:val="Point2"/>
        <w:rPr>
          <w:noProof/>
        </w:rPr>
      </w:pPr>
      <w:r w:rsidRPr="004B2E74">
        <w:rPr>
          <w:noProof/>
        </w:rPr>
        <w:tab/>
      </w:r>
      <w:r w:rsidRPr="004B2E74">
        <w:rPr>
          <w:rStyle w:val="CRDeleted"/>
          <w:noProof/>
        </w:rPr>
        <w:t>i.</w:t>
      </w:r>
      <w:r w:rsidRPr="004B2E74">
        <w:rPr>
          <w:noProof/>
        </w:rPr>
        <w:tab/>
      </w:r>
      <w:r w:rsidRPr="004B2E74">
        <w:rPr>
          <w:rStyle w:val="CRDeleted"/>
          <w:noProof/>
        </w:rPr>
        <w:t>a h) pont helyébe a következő szöveg lép:</w:t>
      </w:r>
    </w:p>
    <w:p w14:paraId="3A7436FC" w14:textId="77777777" w:rsidR="00862C75" w:rsidRPr="004B2E74" w:rsidRDefault="00862C75" w:rsidP="00862C75">
      <w:pPr>
        <w:pStyle w:val="Point3"/>
        <w:rPr>
          <w:noProof/>
        </w:rPr>
      </w:pPr>
      <w:r w:rsidRPr="004B2E74">
        <w:rPr>
          <w:noProof/>
        </w:rPr>
        <w:tab/>
      </w:r>
      <w:r w:rsidRPr="004B2E74">
        <w:rPr>
          <w:rStyle w:val="CRDeleted"/>
          <w:noProof/>
        </w:rPr>
        <w:t>„h)</w:t>
      </w:r>
      <w:r w:rsidRPr="004B2E74">
        <w:rPr>
          <w:noProof/>
        </w:rPr>
        <w:tab/>
      </w:r>
      <w:r w:rsidRPr="004B2E74">
        <w:rPr>
          <w:rStyle w:val="CRDeleted"/>
          <w:noProof/>
        </w:rPr>
        <w:t>olyan műveletek, amelyek esetében a támogatási összegeket vagy arányokat az EMVA-rendelet II. melléklete vagy az ETHA-rendelet határozza meg, azon műveletek kivételével, amelyek tekintetében az ETHA-rendelet erre a bekezdésre hivatkozik; vagy”;</w:t>
      </w:r>
    </w:p>
    <w:p w14:paraId="176E3BFD" w14:textId="77777777" w:rsidR="00862C75" w:rsidRPr="004B2E74" w:rsidRDefault="00862C75" w:rsidP="00862C75">
      <w:pPr>
        <w:pStyle w:val="Point2"/>
        <w:rPr>
          <w:noProof/>
        </w:rPr>
      </w:pPr>
      <w:r w:rsidRPr="004B2E74">
        <w:rPr>
          <w:noProof/>
        </w:rPr>
        <w:tab/>
      </w:r>
      <w:r w:rsidRPr="004B2E74">
        <w:rPr>
          <w:rStyle w:val="CRDeleted"/>
          <w:noProof/>
        </w:rPr>
        <w:t>ii.</w:t>
      </w:r>
      <w:r w:rsidRPr="004B2E74">
        <w:rPr>
          <w:noProof/>
        </w:rPr>
        <w:tab/>
      </w:r>
      <w:r w:rsidRPr="004B2E74">
        <w:rPr>
          <w:rStyle w:val="CRDeleted"/>
          <w:noProof/>
        </w:rPr>
        <w:t>az i) pont helyébe a következő szöveg lép:</w:t>
      </w:r>
    </w:p>
    <w:p w14:paraId="7B001599" w14:textId="77777777" w:rsidR="00862C75" w:rsidRPr="004B2E74" w:rsidRDefault="00862C75" w:rsidP="00862C75">
      <w:pPr>
        <w:pStyle w:val="Point3"/>
        <w:rPr>
          <w:noProof/>
        </w:rPr>
      </w:pPr>
      <w:r w:rsidRPr="004B2E74">
        <w:rPr>
          <w:noProof/>
        </w:rPr>
        <w:tab/>
      </w:r>
      <w:r w:rsidRPr="004B2E74">
        <w:rPr>
          <w:rStyle w:val="CRDeleted"/>
          <w:noProof/>
        </w:rPr>
        <w:t>„i)</w:t>
      </w:r>
      <w:r w:rsidRPr="004B2E74">
        <w:rPr>
          <w:noProof/>
        </w:rPr>
        <w:tab/>
      </w:r>
      <w:r w:rsidRPr="004B2E74">
        <w:rPr>
          <w:rStyle w:val="CRDeleted"/>
          <w:noProof/>
        </w:rPr>
        <w:t>olyan műveletek, amelyek esetében a teljes elszámolható költség nem haladja meg a 100 000 EUR-t.”;</w:t>
      </w:r>
    </w:p>
    <w:p w14:paraId="4D4993BB"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(11) bekezdés helyébe a következő szöveg lép:</w:t>
      </w:r>
    </w:p>
    <w:p w14:paraId="1AB53E3C" w14:textId="77777777" w:rsidR="00862C75" w:rsidRPr="004B2E74" w:rsidRDefault="00862C75" w:rsidP="00862C75">
      <w:pPr>
        <w:pStyle w:val="Point1"/>
        <w:rPr>
          <w:noProof/>
        </w:rPr>
      </w:pPr>
      <w:r w:rsidRPr="004B2E74">
        <w:rPr>
          <w:noProof/>
        </w:rPr>
        <w:tab/>
      </w:r>
      <w:r w:rsidRPr="004B2E74">
        <w:rPr>
          <w:rStyle w:val="CRDeleted"/>
          <w:noProof/>
        </w:rPr>
        <w:t>„(11)</w:t>
      </w:r>
      <w:r w:rsidRPr="004B2E74">
        <w:rPr>
          <w:noProof/>
        </w:rPr>
        <w:tab/>
      </w:r>
      <w:r w:rsidRPr="004B2E74">
        <w:rPr>
          <w:rStyle w:val="CRDeleted"/>
          <w:noProof/>
        </w:rPr>
        <w:t>Valamely művelet egy vagy több ESB-alapból, illetve egy vagy több programból, valamint más uniós eszközökből is kaphat támogatást, feltéve, hogy az egyik ESB-alapból történő kifizetés iránti kérelemben elszámolásra benyújtott kiadást nem szerepeltették valamely másik alapból vagy uniós eszközből, illetve ugyanabból az alapból egy másik program keretében nyújtandó támogatás iránti kérelemben. Az adott ESB-alapból történő kifizetés iránti kérelemben feltüntetendő kiadási összeget minden egyes ESB-alapra és az érintett programra vagy programokra vonatkozóan arányosan lehet kiszámítani a támogatási feltételeket meghatározó dokumentummal összhangban.”</w:t>
      </w:r>
    </w:p>
    <w:p w14:paraId="36213A58" w14:textId="77777777" w:rsidR="00862C75" w:rsidRPr="004B2E74" w:rsidRDefault="00862C75" w:rsidP="00862C75">
      <w:pPr>
        <w:pStyle w:val="Point0"/>
        <w:rPr>
          <w:noProof/>
        </w:rPr>
      </w:pPr>
      <w:r w:rsidRPr="004B2E74">
        <w:rPr>
          <w:noProof/>
        </w:rPr>
        <w:tab/>
      </w:r>
      <w:r w:rsidRPr="004B2E74">
        <w:rPr>
          <w:rStyle w:val="CRDeleted"/>
          <w:noProof/>
        </w:rPr>
        <w:t>28.</w:t>
      </w:r>
      <w:r w:rsidRPr="004B2E74">
        <w:rPr>
          <w:noProof/>
        </w:rPr>
        <w:tab/>
      </w:r>
      <w:r w:rsidRPr="004B2E74">
        <w:rPr>
          <w:rStyle w:val="CRDeleted"/>
          <w:noProof/>
        </w:rPr>
        <w:t>A 67. cikk a következőképpen módosul:</w:t>
      </w:r>
    </w:p>
    <w:p w14:paraId="33C824CD"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(1) bekezdés a következőképpen módosul:</w:t>
      </w:r>
    </w:p>
    <w:p w14:paraId="2038965B" w14:textId="77777777" w:rsidR="00862C75" w:rsidRPr="004B2E74" w:rsidRDefault="00862C75" w:rsidP="00862C75">
      <w:pPr>
        <w:pStyle w:val="Point2"/>
        <w:rPr>
          <w:noProof/>
        </w:rPr>
      </w:pPr>
      <w:r w:rsidRPr="004B2E74">
        <w:rPr>
          <w:noProof/>
        </w:rPr>
        <w:tab/>
      </w:r>
      <w:r w:rsidRPr="004B2E74">
        <w:rPr>
          <w:rStyle w:val="CRDeleted"/>
          <w:noProof/>
        </w:rPr>
        <w:t>i.</w:t>
      </w:r>
      <w:r w:rsidRPr="004B2E74">
        <w:rPr>
          <w:noProof/>
        </w:rPr>
        <w:tab/>
      </w:r>
      <w:r w:rsidRPr="004B2E74">
        <w:rPr>
          <w:rStyle w:val="CRDeleted"/>
          <w:noProof/>
        </w:rPr>
        <w:t>a c) pont helyébe a következő szöveg lép:</w:t>
      </w:r>
    </w:p>
    <w:p w14:paraId="35ECD848" w14:textId="77777777" w:rsidR="00862C75" w:rsidRPr="004B2E74" w:rsidRDefault="00862C75" w:rsidP="00862C75">
      <w:pPr>
        <w:pStyle w:val="Point3"/>
        <w:rPr>
          <w:noProof/>
        </w:rPr>
      </w:pPr>
      <w:r w:rsidRPr="004B2E74">
        <w:rPr>
          <w:noProof/>
        </w:rPr>
        <w:tab/>
      </w:r>
      <w:r w:rsidRPr="004B2E74">
        <w:rPr>
          <w:rStyle w:val="CRDeleted"/>
          <w:noProof/>
        </w:rPr>
        <w:t>„c)</w:t>
      </w:r>
      <w:r w:rsidRPr="004B2E74">
        <w:rPr>
          <w:noProof/>
        </w:rPr>
        <w:tab/>
      </w:r>
      <w:r w:rsidRPr="004B2E74">
        <w:rPr>
          <w:rStyle w:val="CRDeleted"/>
          <w:noProof/>
        </w:rPr>
        <w:t>egyösszegű átalány;”</w:t>
      </w:r>
    </w:p>
    <w:p w14:paraId="5A3216F9" w14:textId="77777777" w:rsidR="00862C75" w:rsidRPr="004B2E74" w:rsidRDefault="00862C75" w:rsidP="00862C75">
      <w:pPr>
        <w:pStyle w:val="Point2"/>
        <w:rPr>
          <w:noProof/>
        </w:rPr>
      </w:pPr>
      <w:r w:rsidRPr="004B2E74">
        <w:rPr>
          <w:noProof/>
        </w:rPr>
        <w:tab/>
      </w:r>
      <w:r w:rsidRPr="004B2E74">
        <w:rPr>
          <w:rStyle w:val="CRDeleted"/>
          <w:noProof/>
        </w:rPr>
        <w:t>ii.</w:t>
      </w:r>
      <w:r w:rsidRPr="004B2E74">
        <w:rPr>
          <w:noProof/>
        </w:rPr>
        <w:tab/>
      </w:r>
      <w:r w:rsidRPr="004B2E74">
        <w:rPr>
          <w:rStyle w:val="CRDeleted"/>
          <w:noProof/>
        </w:rPr>
        <w:t>a szöveg a következő ponttal egészül ki:</w:t>
      </w:r>
    </w:p>
    <w:p w14:paraId="4EA83FF9" w14:textId="77777777" w:rsidR="00862C75" w:rsidRPr="004B2E74" w:rsidRDefault="00862C75" w:rsidP="00862C75">
      <w:pPr>
        <w:pStyle w:val="Point3"/>
        <w:rPr>
          <w:noProof/>
        </w:rPr>
      </w:pPr>
      <w:r w:rsidRPr="004B2E74">
        <w:rPr>
          <w:noProof/>
        </w:rPr>
        <w:tab/>
      </w:r>
      <w:r w:rsidRPr="004B2E74">
        <w:rPr>
          <w:rStyle w:val="CRDeleted"/>
          <w:noProof/>
        </w:rPr>
        <w:t>„e)</w:t>
      </w:r>
      <w:r w:rsidRPr="004B2E74">
        <w:rPr>
          <w:noProof/>
        </w:rPr>
        <w:tab/>
      </w:r>
      <w:r w:rsidRPr="004B2E74">
        <w:rPr>
          <w:rStyle w:val="CRDeleted"/>
          <w:noProof/>
        </w:rPr>
        <w:t>a releváns műveletek költségeihez nem kapcsolódó finanszírozás, amelynek alapját a programok végrehajtásában elért előrehaladással vagy célkitűzéseik megvalósításával kapcsolatos feltételek teljesítése képezi, az (5a) bekezdéssel összhangban elfogadott, felhatalmazáson alapuló jogi aktusban meghatározottak szerint.”;</w:t>
      </w:r>
    </w:p>
    <w:p w14:paraId="27AB146B" w14:textId="77777777" w:rsidR="00862C75" w:rsidRPr="004B2E74" w:rsidRDefault="00862C75" w:rsidP="00862C75">
      <w:pPr>
        <w:pStyle w:val="Point2"/>
        <w:rPr>
          <w:noProof/>
        </w:rPr>
      </w:pPr>
      <w:r w:rsidRPr="004B2E74">
        <w:rPr>
          <w:noProof/>
        </w:rPr>
        <w:tab/>
      </w:r>
      <w:r w:rsidRPr="004B2E74">
        <w:rPr>
          <w:rStyle w:val="CRDeleted"/>
          <w:noProof/>
        </w:rPr>
        <w:t>iii.</w:t>
      </w:r>
      <w:r w:rsidRPr="004B2E74">
        <w:rPr>
          <w:noProof/>
        </w:rPr>
        <w:tab/>
      </w:r>
      <w:r w:rsidRPr="004B2E74">
        <w:rPr>
          <w:rStyle w:val="CRDeleted"/>
          <w:noProof/>
        </w:rPr>
        <w:t>a következő albekezdés kerül beillesztésre:</w:t>
      </w:r>
    </w:p>
    <w:p w14:paraId="693B01FE" w14:textId="77777777" w:rsidR="00862C75" w:rsidRPr="004B2E74" w:rsidRDefault="00862C75" w:rsidP="00862C75">
      <w:pPr>
        <w:pStyle w:val="Point2"/>
        <w:rPr>
          <w:noProof/>
        </w:rPr>
      </w:pPr>
      <w:r w:rsidRPr="004B2E74">
        <w:rPr>
          <w:noProof/>
        </w:rPr>
        <w:tab/>
      </w:r>
      <w:r w:rsidRPr="004B2E74">
        <w:rPr>
          <w:rStyle w:val="CRDeleted"/>
          <w:noProof/>
        </w:rPr>
        <w:t>„Az első albekezdés e) pontjában említett formában történő finanszírozás esetében az ellenőrzést kizárólag annak vizsgálatára kell korlátozni, hogy teljesültek-e a visszatérítési feltételek.”;</w:t>
      </w:r>
    </w:p>
    <w:p w14:paraId="17C86529"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cikk a következő bekezdéssel egészül ki:</w:t>
      </w:r>
    </w:p>
    <w:p w14:paraId="7DDDA158" w14:textId="77777777" w:rsidR="00862C75" w:rsidRPr="004B2E74" w:rsidRDefault="00862C75" w:rsidP="00862C75">
      <w:pPr>
        <w:pStyle w:val="Point1"/>
        <w:rPr>
          <w:noProof/>
        </w:rPr>
      </w:pPr>
      <w:r w:rsidRPr="004B2E74">
        <w:rPr>
          <w:noProof/>
        </w:rPr>
        <w:tab/>
      </w:r>
      <w:r w:rsidRPr="004B2E74">
        <w:rPr>
          <w:rStyle w:val="CRDeleted"/>
          <w:noProof/>
        </w:rPr>
        <w:t>„(2a)</w:t>
      </w:r>
      <w:r w:rsidRPr="004B2E74">
        <w:rPr>
          <w:noProof/>
        </w:rPr>
        <w:tab/>
      </w:r>
      <w:r w:rsidRPr="004B2E74">
        <w:rPr>
          <w:rStyle w:val="CRDeleted"/>
          <w:noProof/>
        </w:rPr>
        <w:t>Az olyan műveletek vagy projektek esetében, amelyekre nem terjed ki a 4) bekezdés első mondata, és amelyek az ERFA és az ESZA támogatásaiból részesülnek – a csekély összegű támogatásnak nem minősülő állami támogatás keretében támogatott műveletek kivételével –, a legfeljebb 100 000 EUR összegű közpénzből származó vissza nem térítendő támogatások és visszatérítendő támogatások átalányalapú egységköltség, egyösszegű átalány vagy átalányfinanszírozás formáját ölthetik.</w:t>
      </w:r>
    </w:p>
    <w:p w14:paraId="3A83A9CD" w14:textId="77777777" w:rsidR="00862C75" w:rsidRPr="004B2E74" w:rsidRDefault="00862C75" w:rsidP="00862C75">
      <w:pPr>
        <w:pStyle w:val="Point1"/>
        <w:rPr>
          <w:noProof/>
        </w:rPr>
      </w:pPr>
      <w:r w:rsidRPr="004B2E74">
        <w:rPr>
          <w:noProof/>
        </w:rPr>
        <w:tab/>
      </w:r>
      <w:r w:rsidRPr="004B2E74">
        <w:rPr>
          <w:rStyle w:val="CRDeleted"/>
          <w:noProof/>
        </w:rPr>
        <w:t>Amennyiben százalékos átalányfinanszírozásra kerül sor, az azokba a kategóriákba tartozó költségek, amelyekre a százalékos átalányfinanszírozást alkalmazzák, az (1) bekezdés első albekezdésének a) pontjával összhangban megtéríthetők.</w:t>
      </w:r>
    </w:p>
    <w:p w14:paraId="6815E8A0" w14:textId="77777777" w:rsidR="00862C75" w:rsidRPr="004B2E74" w:rsidRDefault="00862C75" w:rsidP="00862C75">
      <w:pPr>
        <w:pStyle w:val="Point1"/>
        <w:rPr>
          <w:noProof/>
        </w:rPr>
      </w:pPr>
      <w:r w:rsidRPr="004B2E74">
        <w:rPr>
          <w:noProof/>
        </w:rPr>
        <w:tab/>
      </w:r>
      <w:r w:rsidRPr="004B2E74">
        <w:rPr>
          <w:rStyle w:val="CRDeleted"/>
          <w:noProof/>
        </w:rPr>
        <w:t>Az EMVA, az ERFA és az ESZA támogatásaiból részesülő műveletek esetében, amennyiben a 68b. cikk (1) bekezdésében említett százalékos átalányfinanszírozásra kerül sor, a résztvevőknek kifizetett juttatások és illetmények e cikk (1) bekezdése első albekezdésének a) pontjával összhangban megtéríthetők.</w:t>
      </w:r>
    </w:p>
    <w:p w14:paraId="2B8A2315" w14:textId="77777777" w:rsidR="00862C75" w:rsidRPr="004B2E74" w:rsidRDefault="00862C75" w:rsidP="00862C75">
      <w:pPr>
        <w:pStyle w:val="Point1"/>
        <w:rPr>
          <w:noProof/>
        </w:rPr>
      </w:pPr>
      <w:r w:rsidRPr="004B2E74">
        <w:rPr>
          <w:noProof/>
        </w:rPr>
        <w:tab/>
      </w:r>
      <w:r w:rsidRPr="004B2E74">
        <w:rPr>
          <w:rStyle w:val="CRDeleted"/>
          <w:noProof/>
        </w:rPr>
        <w:t>Ez a bekezdés a 152. cikk (7) bekezdésében meghatározott átmeneti rendelkezések hatálya alá tartozik.”;</w:t>
      </w:r>
    </w:p>
    <w:p w14:paraId="6D70B81D"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 (4) bekezdés helyébe a következő szöveg lép:</w:t>
      </w:r>
    </w:p>
    <w:p w14:paraId="1854286C" w14:textId="77777777" w:rsidR="00862C75" w:rsidRPr="004B2E74" w:rsidRDefault="00862C75" w:rsidP="00862C75">
      <w:pPr>
        <w:pStyle w:val="Point1"/>
        <w:rPr>
          <w:noProof/>
        </w:rPr>
      </w:pPr>
      <w:r w:rsidRPr="004B2E74">
        <w:rPr>
          <w:noProof/>
        </w:rPr>
        <w:tab/>
      </w:r>
      <w:r w:rsidRPr="004B2E74">
        <w:rPr>
          <w:rStyle w:val="CRDeleted"/>
          <w:noProof/>
        </w:rPr>
        <w:t>„(4)</w:t>
      </w:r>
      <w:r w:rsidRPr="004B2E74">
        <w:rPr>
          <w:noProof/>
        </w:rPr>
        <w:tab/>
      </w:r>
      <w:r w:rsidRPr="004B2E74">
        <w:rPr>
          <w:rStyle w:val="CRDeleted"/>
          <w:noProof/>
        </w:rPr>
        <w:t>Ha valamely művelet vagy a művelet részét képező projekt kizárólag építési beruházásra irányuló közbeszerzés, javak vagy szolgáltatások közbeszerzése útján kerül végrehajtásra, úgy az (1) bekezdés első albekezdésének csak az a) és az e) pontját kell alkalmazni. Ha a valamely művelet keretében vagy a művelet részét képező projekt keretében megvalósuló közbeszerzés bizonyos költségkategóriákra korlátozódik, úgy az (1) bekezdésben leírt mindegyik lehetőség alkalmazható a teljes műveletre vagy a művelet részét képező projekt egészére.”;</w:t>
      </w:r>
    </w:p>
    <w:p w14:paraId="6F9F82AF" w14:textId="77777777" w:rsidR="00862C75" w:rsidRPr="004B2E74" w:rsidRDefault="00862C75" w:rsidP="00862C75">
      <w:pPr>
        <w:pStyle w:val="Point1"/>
        <w:rPr>
          <w:noProof/>
        </w:rPr>
      </w:pPr>
      <w:r w:rsidRPr="004B2E74">
        <w:rPr>
          <w:noProof/>
        </w:rPr>
        <w:tab/>
      </w:r>
      <w:r w:rsidRPr="004B2E74">
        <w:rPr>
          <w:rStyle w:val="CRDeleted"/>
          <w:noProof/>
        </w:rPr>
        <w:t>d)</w:t>
      </w:r>
      <w:r w:rsidRPr="004B2E74">
        <w:rPr>
          <w:noProof/>
        </w:rPr>
        <w:tab/>
      </w:r>
      <w:r w:rsidRPr="004B2E74">
        <w:rPr>
          <w:rStyle w:val="CRDeleted"/>
          <w:noProof/>
        </w:rPr>
        <w:t>az (5) bekezdés a következőképpen módosul:</w:t>
      </w:r>
    </w:p>
    <w:p w14:paraId="55657067" w14:textId="77777777" w:rsidR="00862C75" w:rsidRPr="004B2E74" w:rsidRDefault="00862C75" w:rsidP="00862C75">
      <w:pPr>
        <w:pStyle w:val="Point2"/>
        <w:rPr>
          <w:noProof/>
        </w:rPr>
      </w:pPr>
      <w:r w:rsidRPr="004B2E74">
        <w:rPr>
          <w:noProof/>
        </w:rPr>
        <w:tab/>
      </w:r>
      <w:r w:rsidRPr="004B2E74">
        <w:rPr>
          <w:rStyle w:val="CRDeleted"/>
          <w:noProof/>
        </w:rPr>
        <w:t>i.</w:t>
      </w:r>
      <w:r w:rsidRPr="004B2E74">
        <w:rPr>
          <w:noProof/>
        </w:rPr>
        <w:tab/>
      </w:r>
      <w:r w:rsidRPr="004B2E74">
        <w:rPr>
          <w:rStyle w:val="CRDeleted"/>
          <w:noProof/>
        </w:rPr>
        <w:t>az a) pont helyébe a következő szöveg lép:</w:t>
      </w:r>
    </w:p>
    <w:p w14:paraId="2F9610F0" w14:textId="77777777" w:rsidR="00862C75" w:rsidRPr="004B2E74" w:rsidRDefault="00862C75" w:rsidP="00862C75">
      <w:pPr>
        <w:pStyle w:val="Point3"/>
        <w:rPr>
          <w:noProof/>
        </w:rPr>
      </w:pPr>
      <w:r w:rsidRPr="004B2E74">
        <w:rPr>
          <w:noProof/>
        </w:rPr>
        <w:tab/>
      </w:r>
      <w:r w:rsidRPr="004B2E74">
        <w:rPr>
          <w:rStyle w:val="CRDeleted"/>
          <w:noProof/>
        </w:rPr>
        <w:t>„a)</w:t>
      </w:r>
      <w:r w:rsidRPr="004B2E74">
        <w:rPr>
          <w:noProof/>
        </w:rPr>
        <w:tab/>
      </w:r>
      <w:r w:rsidRPr="004B2E74">
        <w:rPr>
          <w:rStyle w:val="CRDeleted"/>
          <w:noProof/>
        </w:rPr>
        <w:t>igazságos, méltányos és ellenőrizhető számítási módszerrel, amely az alábbiak bármelyikén alapul:</w:t>
      </w:r>
    </w:p>
    <w:p w14:paraId="2B1481C8" w14:textId="77777777" w:rsidR="00862C75" w:rsidRPr="004B2E74" w:rsidRDefault="00862C75" w:rsidP="00862C75">
      <w:pPr>
        <w:pStyle w:val="Point3"/>
        <w:rPr>
          <w:noProof/>
        </w:rPr>
      </w:pPr>
      <w:r w:rsidRPr="004B2E74">
        <w:rPr>
          <w:noProof/>
        </w:rPr>
        <w:tab/>
      </w:r>
      <w:r w:rsidRPr="004B2E74">
        <w:rPr>
          <w:rStyle w:val="CRDeleted"/>
          <w:noProof/>
        </w:rPr>
        <w:t>i.</w:t>
      </w:r>
      <w:r w:rsidRPr="004B2E74">
        <w:rPr>
          <w:noProof/>
        </w:rPr>
        <w:tab/>
      </w:r>
      <w:r w:rsidRPr="004B2E74">
        <w:rPr>
          <w:rStyle w:val="CRDeleted"/>
          <w:noProof/>
        </w:rPr>
        <w:t>statisztikai adatok, más objektív információk vagy szakértői vélemény;</w:t>
      </w:r>
    </w:p>
    <w:p w14:paraId="4CC3B125" w14:textId="77777777" w:rsidR="00862C75" w:rsidRPr="004B2E74" w:rsidRDefault="00862C75" w:rsidP="00862C75">
      <w:pPr>
        <w:pStyle w:val="Point3"/>
        <w:rPr>
          <w:noProof/>
        </w:rPr>
      </w:pPr>
      <w:r w:rsidRPr="004B2E74">
        <w:rPr>
          <w:noProof/>
        </w:rPr>
        <w:tab/>
      </w:r>
      <w:r w:rsidRPr="004B2E74">
        <w:rPr>
          <w:rStyle w:val="CRDeleted"/>
          <w:noProof/>
        </w:rPr>
        <w:t>ii.</w:t>
      </w:r>
      <w:r w:rsidRPr="004B2E74">
        <w:rPr>
          <w:noProof/>
        </w:rPr>
        <w:tab/>
      </w:r>
      <w:r w:rsidRPr="004B2E74">
        <w:rPr>
          <w:rStyle w:val="CRDeleted"/>
          <w:noProof/>
        </w:rPr>
        <w:t>az egyes kedvezményezettek ellenőrzött múltbeli adatai;</w:t>
      </w:r>
    </w:p>
    <w:p w14:paraId="0A6FA9F8" w14:textId="77777777" w:rsidR="00862C75" w:rsidRPr="004B2E74" w:rsidRDefault="00862C75" w:rsidP="00862C75">
      <w:pPr>
        <w:pStyle w:val="Point3"/>
        <w:rPr>
          <w:noProof/>
        </w:rPr>
      </w:pPr>
      <w:r w:rsidRPr="004B2E74">
        <w:rPr>
          <w:noProof/>
        </w:rPr>
        <w:tab/>
      </w:r>
      <w:r w:rsidRPr="004B2E74">
        <w:rPr>
          <w:rStyle w:val="CRDeleted"/>
          <w:noProof/>
        </w:rPr>
        <w:t>iii.</w:t>
      </w:r>
      <w:r w:rsidRPr="004B2E74">
        <w:rPr>
          <w:noProof/>
        </w:rPr>
        <w:tab/>
      </w:r>
      <w:r w:rsidRPr="004B2E74">
        <w:rPr>
          <w:rStyle w:val="CRDeleted"/>
          <w:noProof/>
        </w:rPr>
        <w:t>az egyes kedvezményezettek szokásos költségelszámolási gyakorlatának alkalmazása;”;</w:t>
      </w:r>
    </w:p>
    <w:p w14:paraId="78D8342E" w14:textId="77777777" w:rsidR="00862C75" w:rsidRPr="004B2E74" w:rsidRDefault="00862C75" w:rsidP="00862C75">
      <w:pPr>
        <w:pStyle w:val="Point2"/>
        <w:rPr>
          <w:noProof/>
        </w:rPr>
      </w:pPr>
      <w:r w:rsidRPr="004B2E74">
        <w:rPr>
          <w:noProof/>
        </w:rPr>
        <w:tab/>
      </w:r>
      <w:r w:rsidRPr="004B2E74">
        <w:rPr>
          <w:rStyle w:val="CRDeleted"/>
          <w:noProof/>
        </w:rPr>
        <w:t>ii.</w:t>
      </w:r>
      <w:r w:rsidRPr="004B2E74">
        <w:rPr>
          <w:noProof/>
        </w:rPr>
        <w:tab/>
      </w:r>
      <w:r w:rsidRPr="004B2E74">
        <w:rPr>
          <w:rStyle w:val="CRDeleted"/>
          <w:noProof/>
        </w:rPr>
        <w:t>a bekezdés a következő ponttal egészül ki:</w:t>
      </w:r>
    </w:p>
    <w:p w14:paraId="1956C58B" w14:textId="77777777" w:rsidR="00862C75" w:rsidRPr="004B2E74" w:rsidRDefault="00862C75" w:rsidP="00862C75">
      <w:pPr>
        <w:pStyle w:val="Point3"/>
        <w:rPr>
          <w:noProof/>
        </w:rPr>
      </w:pPr>
      <w:r w:rsidRPr="004B2E74">
        <w:rPr>
          <w:noProof/>
        </w:rPr>
        <w:tab/>
      </w:r>
      <w:r w:rsidRPr="004B2E74">
        <w:rPr>
          <w:rStyle w:val="CRDeleted"/>
          <w:noProof/>
        </w:rPr>
        <w:t>„aa)</w:t>
      </w:r>
      <w:r w:rsidRPr="004B2E74">
        <w:rPr>
          <w:noProof/>
        </w:rPr>
        <w:tab/>
      </w:r>
      <w:r w:rsidRPr="004B2E74">
        <w:rPr>
          <w:rStyle w:val="CRDeleted"/>
          <w:noProof/>
        </w:rPr>
        <w:t>legfeljebb 100 000 EUR összegű közpénzből származó támogatás esetében eseti alapon létrehozott és az irányító hatóság által – vagy az EMVA esetében a műveletek kiválasztásáért felelős hatóság által – előzetesen jóváhagyott költségvetési tervezet;”;</w:t>
      </w:r>
    </w:p>
    <w:p w14:paraId="30E530A7" w14:textId="77777777" w:rsidR="00862C75" w:rsidRPr="004B2E74" w:rsidRDefault="00862C75" w:rsidP="00862C75">
      <w:pPr>
        <w:pStyle w:val="Point1"/>
        <w:rPr>
          <w:noProof/>
        </w:rPr>
      </w:pPr>
      <w:r w:rsidRPr="004B2E74">
        <w:rPr>
          <w:noProof/>
        </w:rPr>
        <w:tab/>
      </w:r>
      <w:r w:rsidRPr="004B2E74">
        <w:rPr>
          <w:rStyle w:val="CRDeleted"/>
          <w:noProof/>
        </w:rPr>
        <w:t>e)</w:t>
      </w:r>
      <w:r w:rsidRPr="004B2E74">
        <w:rPr>
          <w:noProof/>
        </w:rPr>
        <w:tab/>
      </w:r>
      <w:r w:rsidRPr="004B2E74">
        <w:rPr>
          <w:rStyle w:val="CRDeleted"/>
          <w:noProof/>
        </w:rPr>
        <w:t>a szöveg a következő bekezdéssel egészül ki:</w:t>
      </w:r>
    </w:p>
    <w:p w14:paraId="63883143" w14:textId="77777777" w:rsidR="00862C75" w:rsidRPr="004B2E74" w:rsidRDefault="00862C75" w:rsidP="00862C75">
      <w:pPr>
        <w:pStyle w:val="Point1"/>
        <w:rPr>
          <w:noProof/>
        </w:rPr>
      </w:pPr>
      <w:r w:rsidRPr="004B2E74">
        <w:rPr>
          <w:noProof/>
        </w:rPr>
        <w:tab/>
      </w:r>
      <w:r w:rsidRPr="004B2E74">
        <w:rPr>
          <w:rStyle w:val="CRDeleted"/>
          <w:noProof/>
        </w:rPr>
        <w:t>„(5a)</w:t>
      </w:r>
      <w:r w:rsidRPr="004B2E74">
        <w:rPr>
          <w:noProof/>
        </w:rPr>
        <w:tab/>
      </w:r>
      <w:r w:rsidRPr="004B2E74">
        <w:rPr>
          <w:rStyle w:val="CRDeleted"/>
          <w:noProof/>
        </w:rPr>
        <w:t>A Bizottság felhatalmazást kap arra, hogy a 149. cikknek megfelelően felhatalmazáson alapuló jogi aktusokat fogadjon el, amelyekben a finanszírozási feltételeknek és azok alkalmazásának részletes meghatározása révén kiegészíti e rendeletet az e cikk (1) bekezdése első albekezdésének b) és d) pontjában említett átalányalapú egységköltségre, illetve százalékos átalányfinanszírozás fogalommeghatározására, az e cikk (5) bekezdésének a) pontjában említett kapcsolódó módszerekre, valamint az e cikk (1) bekezdése első albekezdésének e) pontjában említett támogatási formára vonatkozóan.”</w:t>
      </w:r>
    </w:p>
    <w:p w14:paraId="7AD6B2D3" w14:textId="77777777" w:rsidR="00862C75" w:rsidRPr="004B2E74" w:rsidRDefault="00862C75" w:rsidP="00862C75">
      <w:pPr>
        <w:pStyle w:val="Point0"/>
        <w:rPr>
          <w:noProof/>
        </w:rPr>
      </w:pPr>
      <w:r w:rsidRPr="004B2E74">
        <w:rPr>
          <w:noProof/>
        </w:rPr>
        <w:tab/>
      </w:r>
      <w:r w:rsidRPr="004B2E74">
        <w:rPr>
          <w:rStyle w:val="CRDeleted"/>
          <w:noProof/>
        </w:rPr>
        <w:t>29.</w:t>
      </w:r>
      <w:r w:rsidRPr="004B2E74">
        <w:rPr>
          <w:noProof/>
        </w:rPr>
        <w:tab/>
      </w:r>
      <w:r w:rsidRPr="004B2E74">
        <w:rPr>
          <w:rStyle w:val="CRDeleted"/>
          <w:noProof/>
        </w:rPr>
        <w:t>A 68. cikk helyébe a következő szöveg lép:</w:t>
      </w:r>
    </w:p>
    <w:p w14:paraId="1997408A" w14:textId="77777777" w:rsidR="00862C75" w:rsidRPr="004B2E74" w:rsidRDefault="00862C75" w:rsidP="00862C75">
      <w:pPr>
        <w:pStyle w:val="Titrearticle"/>
        <w:rPr>
          <w:noProof/>
        </w:rPr>
      </w:pPr>
      <w:r w:rsidRPr="004B2E74">
        <w:rPr>
          <w:rStyle w:val="CRDeleted"/>
          <w:noProof/>
        </w:rPr>
        <w:t>„68. cikk</w:t>
      </w:r>
    </w:p>
    <w:p w14:paraId="5A93B996" w14:textId="77777777" w:rsidR="00862C75" w:rsidRPr="004B2E74" w:rsidRDefault="00862C75" w:rsidP="00862C75">
      <w:pPr>
        <w:pStyle w:val="NormalCentered"/>
        <w:rPr>
          <w:noProof/>
        </w:rPr>
      </w:pPr>
      <w:r w:rsidRPr="004B2E74">
        <w:rPr>
          <w:rStyle w:val="CRDeleted"/>
          <w:noProof/>
        </w:rPr>
        <w:t>Közvetett költségek százalékos átalányfinanszírozása vissza nem térítendő és visszatérítendő támogatások esetében</w:t>
      </w:r>
    </w:p>
    <w:p w14:paraId="704385F5" w14:textId="77777777" w:rsidR="00862C75" w:rsidRPr="004B2E74" w:rsidRDefault="00862C75" w:rsidP="00862C75">
      <w:pPr>
        <w:pStyle w:val="Point0"/>
        <w:rPr>
          <w:noProof/>
        </w:rPr>
      </w:pPr>
      <w:r w:rsidRPr="004B2E74">
        <w:rPr>
          <w:noProof/>
        </w:rPr>
        <w:tab/>
      </w:r>
      <w:r w:rsidRPr="004B2E74">
        <w:rPr>
          <w:rStyle w:val="CRDeleted"/>
          <w:noProof/>
        </w:rPr>
        <w:t>Ha valamely művelet végrehajtása közben közvetett költségek keletkeznek, ezeket százalékos átalány alapján lehet kiszámítani a következő módszerek valamelyikével:</w:t>
      </w:r>
    </w:p>
    <w:p w14:paraId="6976F95E"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elszámolható közvetlen költségek 25 %-áig terjedő százalékos átalány, feltéve, hogy az átalányt tisztességes, méltányos és ellenőrizhető számítási módszerrel számítják ki, illetve olyan módszerrel, amelyet a teljes egészében a tagállam által finanszírozott, hasonló típusú műveletek és kedvezményezettek esetében alkalmazott vissza nem térítendő támogatási rendszerekben használnak;</w:t>
      </w:r>
    </w:p>
    <w:p w14:paraId="1449849C"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az elszámolható közvetlen személyzeti költségek 15 %-áig terjedő százalékos átalány, ahol a tagállamnak nem kell számításokat végeznie az alkalmazandó átalány megállapítására;</w:t>
      </w:r>
    </w:p>
    <w:p w14:paraId="63711901"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az uniós szakpolitikákban a hasonló típusú művelet és kedvezményezett esetében alkalmazott módszerek és megfelelő ráták alapján számított, az elszámolható közvetlen költségekre vonatkozó százalékos átalány.</w:t>
      </w:r>
    </w:p>
    <w:p w14:paraId="04D92E62" w14:textId="77777777" w:rsidR="00862C75" w:rsidRPr="004B2E74" w:rsidRDefault="00862C75" w:rsidP="00862C75">
      <w:pPr>
        <w:pStyle w:val="Point0"/>
        <w:rPr>
          <w:noProof/>
        </w:rPr>
      </w:pPr>
      <w:r w:rsidRPr="004B2E74">
        <w:rPr>
          <w:noProof/>
        </w:rPr>
        <w:tab/>
      </w:r>
      <w:r w:rsidRPr="004B2E74">
        <w:rPr>
          <w:rStyle w:val="CRDeleted"/>
          <w:noProof/>
        </w:rPr>
        <w:t>A Bizottság felhatalmazást kap arra, hogy a 149. cikknek megfelelően felhatalmazáson alapuló jogi aktusokat fogadjon el az e bekezdés első albekezdésének c) pontjában említett százalékos átalányra és az ahhoz kapcsolódó módszerekre vonatkozó rendelkezések kiegészítése érdekében.”</w:t>
      </w:r>
    </w:p>
    <w:p w14:paraId="1AD5121D" w14:textId="77777777" w:rsidR="00862C75" w:rsidRPr="004B2E74" w:rsidRDefault="00862C75" w:rsidP="00862C75">
      <w:pPr>
        <w:pStyle w:val="Point0"/>
        <w:rPr>
          <w:noProof/>
        </w:rPr>
      </w:pPr>
      <w:r w:rsidRPr="004B2E74">
        <w:rPr>
          <w:noProof/>
        </w:rPr>
        <w:tab/>
      </w:r>
      <w:r w:rsidRPr="004B2E74">
        <w:rPr>
          <w:rStyle w:val="CRDeleted"/>
          <w:noProof/>
        </w:rPr>
        <w:t>30.</w:t>
      </w:r>
      <w:r w:rsidRPr="004B2E74">
        <w:rPr>
          <w:noProof/>
        </w:rPr>
        <w:tab/>
      </w:r>
      <w:r w:rsidRPr="004B2E74">
        <w:rPr>
          <w:rStyle w:val="CRDeleted"/>
          <w:noProof/>
        </w:rPr>
        <w:t>A szöveg a következő cikkekkel egészül ki:</w:t>
      </w:r>
    </w:p>
    <w:p w14:paraId="7B2491F6" w14:textId="77777777" w:rsidR="00862C75" w:rsidRPr="004B2E74" w:rsidRDefault="00862C75" w:rsidP="00862C75">
      <w:pPr>
        <w:pStyle w:val="Titrearticle"/>
        <w:rPr>
          <w:noProof/>
        </w:rPr>
      </w:pPr>
      <w:r w:rsidRPr="004B2E74">
        <w:rPr>
          <w:rStyle w:val="CRDeleted"/>
          <w:noProof/>
        </w:rPr>
        <w:t>„68a. cikk</w:t>
      </w:r>
    </w:p>
    <w:p w14:paraId="450089BF" w14:textId="77777777" w:rsidR="00862C75" w:rsidRPr="004B2E74" w:rsidRDefault="00862C75" w:rsidP="00862C75">
      <w:pPr>
        <w:pStyle w:val="NormalCentered"/>
        <w:rPr>
          <w:noProof/>
        </w:rPr>
      </w:pPr>
      <w:r w:rsidRPr="004B2E74">
        <w:rPr>
          <w:rStyle w:val="CRDeleted"/>
          <w:noProof/>
        </w:rPr>
        <w:t>Személyzeti költségek vissza nem térítendő és visszatérítendő támogatás esetén</w:t>
      </w:r>
    </w:p>
    <w:p w14:paraId="40B13622"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Egy adott művelet közvetlen személyzeti költségei a művelet személyzeti költségeitől eltérő közvetlen költségek 20 %-áig terjedő százalékos átalányként számíthatók ki. A tagállamok nem kötelesek számítást végezni az alkalmazandó átalány megállapítására, feltéve, hogy a művelet közvetlen költségei nem foglalnak magukban olyan építési beruházásra irányuló közbeszerzési szerződéseket, amelyek értéke meghaladja a 2014/24/EU irányelv 4. cikkének a) pontjában meghatározott értékhatárokat.</w:t>
      </w:r>
    </w:p>
    <w:p w14:paraId="697696B5"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személyzeti költségek megállapítása céljából órabér kiszámítható oly módon, hogy a legfrissebben dokumentált éves bruttó foglalkoztatási költségeket a teljes munkaidőben dolgozók esetében elosztják 1 720 órával, illetve a részmunkaidőben dolgozók esetében az 1 720 óra megfelelő hányadával.</w:t>
      </w:r>
    </w:p>
    <w:p w14:paraId="05808E3A"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(2) bekezdéssel összhangban kiszámított órabér alkalmazásakor a személyenként egy adott évre bejelentett teljes óraszám nem haladhatja meg az említett órabér kiszámításához felhasznált óraszámot.</w:t>
      </w:r>
    </w:p>
    <w:p w14:paraId="2FDCECD6" w14:textId="77777777" w:rsidR="00862C75" w:rsidRPr="004B2E74" w:rsidRDefault="00862C75" w:rsidP="00862C75">
      <w:pPr>
        <w:pStyle w:val="Point0"/>
        <w:rPr>
          <w:noProof/>
        </w:rPr>
      </w:pPr>
      <w:r w:rsidRPr="004B2E74">
        <w:rPr>
          <w:noProof/>
        </w:rPr>
        <w:tab/>
      </w:r>
      <w:r w:rsidRPr="004B2E74">
        <w:rPr>
          <w:rStyle w:val="CRDeleted"/>
          <w:noProof/>
        </w:rPr>
        <w:t>Az első albekezdés nem alkalmazandó az európai területi együttműködési cél alá tartozó programok esetében a műveletre vonatkozó részmunkaidős megbízás keretében dolgozó személyekhez kapcsolódó személyzeti költségekre.</w:t>
      </w:r>
    </w:p>
    <w:p w14:paraId="49769633"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Ha az éves bruttó foglalkoztatási költségek nem állnak rendelkezésre, azokat a rendelkezésre álló dokumentált bruttó foglalkoztatási költségekből vagy a foglalkoztatási szerződésekből lehet kiszámítani, 12 hónapos időszakra való extrapolálással.</w:t>
      </w:r>
    </w:p>
    <w:p w14:paraId="656CEECD" w14:textId="77777777" w:rsidR="00862C75" w:rsidRPr="004B2E74" w:rsidRDefault="00862C75" w:rsidP="00862C75">
      <w:pPr>
        <w:pStyle w:val="Point0"/>
        <w:rPr>
          <w:noProof/>
        </w:rPr>
      </w:pPr>
      <w:r w:rsidRPr="004B2E74">
        <w:rPr>
          <w:noProof/>
        </w:rPr>
        <w:tab/>
      </w:r>
      <w:r w:rsidRPr="004B2E74">
        <w:rPr>
          <w:rStyle w:val="CRDeleted"/>
          <w:noProof/>
        </w:rPr>
        <w:t>(5)</w:t>
      </w:r>
      <w:r w:rsidRPr="004B2E74">
        <w:rPr>
          <w:noProof/>
        </w:rPr>
        <w:tab/>
      </w:r>
      <w:r w:rsidRPr="004B2E74">
        <w:rPr>
          <w:rStyle w:val="CRDeleted"/>
          <w:noProof/>
        </w:rPr>
        <w:t>A műveletre vonatkozó részmunkaidős megbízás keretében dolgozó személyekkel kapcsolatos személyzeti költségeket ki lehet számítani a bruttó foglalkoztatási költségeknek a műveletre fordított havi munkaidő arányában rögzített százalékos arányaként is, egy külön munkaidő-nyilvántartási rendszer létrehozásának kötelezettsége nélkül. A munkaadónak az alkalmazottak rendelkezésére kell bocsátania az említett rögzített százalékos arányt tartalmazó dokumentumot.</w:t>
      </w:r>
    </w:p>
    <w:p w14:paraId="1F122B3B" w14:textId="77777777" w:rsidR="00862C75" w:rsidRPr="004B2E74" w:rsidRDefault="00862C75" w:rsidP="00862C75">
      <w:pPr>
        <w:pStyle w:val="Titrearticle"/>
        <w:rPr>
          <w:noProof/>
        </w:rPr>
      </w:pPr>
      <w:r w:rsidRPr="004B2E74">
        <w:rPr>
          <w:rStyle w:val="CRDeleted"/>
          <w:noProof/>
        </w:rPr>
        <w:t>68b. cikk</w:t>
      </w:r>
    </w:p>
    <w:p w14:paraId="17113A79" w14:textId="77777777" w:rsidR="00862C75" w:rsidRPr="004B2E74" w:rsidRDefault="00862C75" w:rsidP="00862C75">
      <w:pPr>
        <w:pStyle w:val="NormalCentered"/>
        <w:rPr>
          <w:noProof/>
        </w:rPr>
      </w:pPr>
      <w:r w:rsidRPr="004B2E74">
        <w:rPr>
          <w:rStyle w:val="CRDeleted"/>
          <w:noProof/>
        </w:rPr>
        <w:t>A személyzeti költségektől eltérő költségek százalékos átalányfinanszírozása</w:t>
      </w:r>
    </w:p>
    <w:p w14:paraId="0AFCE4BD"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 művelet fennmaradó elszámolható költségeinek finanszírozására az elszámolható közvetlen személyzeti költségek 40 %-áig terjedő százalékos átalány használható, anélkül, hogy a tagállamnak számításokat kellene végeznie az alkalmazandó átalány megállapítására.</w:t>
      </w:r>
    </w:p>
    <w:p w14:paraId="22DFE3A7" w14:textId="77777777" w:rsidR="00862C75" w:rsidRPr="004B2E74" w:rsidRDefault="00862C75" w:rsidP="00862C75">
      <w:pPr>
        <w:pStyle w:val="Point0"/>
        <w:rPr>
          <w:noProof/>
        </w:rPr>
      </w:pPr>
      <w:r w:rsidRPr="004B2E74">
        <w:rPr>
          <w:noProof/>
        </w:rPr>
        <w:tab/>
      </w:r>
      <w:r w:rsidRPr="004B2E74">
        <w:rPr>
          <w:rStyle w:val="CRDeleted"/>
          <w:noProof/>
        </w:rPr>
        <w:t>Az ESZA, az ERFA, illetve az EMVA által támogatott műveletek tekintetében a résztvevőknek fizetett juttatásokat és illetményeket a százalékos átalányban nem szereplő további elszámolható költségeknek kell tekinteni.</w:t>
      </w:r>
    </w:p>
    <w:p w14:paraId="022D51F7"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Az (1) bekezdésben említett százalékos átalány nem alkalmazandó a százalékos átalány alapján számított személyzeti költségekre.”</w:t>
      </w:r>
    </w:p>
    <w:p w14:paraId="1FAE3179" w14:textId="77777777" w:rsidR="00862C75" w:rsidRPr="004B2E74" w:rsidRDefault="00862C75" w:rsidP="00862C75">
      <w:pPr>
        <w:pStyle w:val="Point0"/>
        <w:rPr>
          <w:noProof/>
        </w:rPr>
      </w:pPr>
      <w:r w:rsidRPr="004B2E74">
        <w:rPr>
          <w:noProof/>
        </w:rPr>
        <w:tab/>
      </w:r>
      <w:r w:rsidRPr="004B2E74">
        <w:rPr>
          <w:rStyle w:val="CRDeleted"/>
          <w:noProof/>
        </w:rPr>
        <w:t>31.</w:t>
      </w:r>
      <w:r w:rsidRPr="004B2E74">
        <w:rPr>
          <w:noProof/>
        </w:rPr>
        <w:tab/>
      </w:r>
      <w:r w:rsidRPr="004B2E74">
        <w:rPr>
          <w:rStyle w:val="CRDeleted"/>
          <w:noProof/>
        </w:rPr>
        <w:t>A 70. cikk helyébe a következő szöveg lép:</w:t>
      </w:r>
    </w:p>
    <w:p w14:paraId="78ACA009" w14:textId="77777777" w:rsidR="00862C75" w:rsidRPr="004B2E74" w:rsidRDefault="00862C75" w:rsidP="00862C75">
      <w:pPr>
        <w:pStyle w:val="Titrearticle"/>
        <w:rPr>
          <w:noProof/>
        </w:rPr>
      </w:pPr>
      <w:r w:rsidRPr="004B2E74">
        <w:rPr>
          <w:rStyle w:val="CRDeleted"/>
          <w:noProof/>
        </w:rPr>
        <w:t>„70. cikk</w:t>
      </w:r>
    </w:p>
    <w:p w14:paraId="11846924" w14:textId="77777777" w:rsidR="00862C75" w:rsidRPr="004B2E74" w:rsidRDefault="00862C75" w:rsidP="00862C75">
      <w:pPr>
        <w:pStyle w:val="NormalCentered"/>
        <w:rPr>
          <w:noProof/>
        </w:rPr>
      </w:pPr>
      <w:r w:rsidRPr="004B2E74">
        <w:rPr>
          <w:rStyle w:val="CRDeleted"/>
          <w:noProof/>
        </w:rPr>
        <w:t>Műveletek földrajzi elszámolhatósága</w:t>
      </w:r>
    </w:p>
    <w:p w14:paraId="1FC244E6"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 (2) bekezdésben említett eltérésekre és az alapspecifikus szabályokra is figyelemmel, az ESB-alapokból támogatott műveleteknek a programterületen kell megvalósulniuk.</w:t>
      </w:r>
    </w:p>
    <w:p w14:paraId="7AD9F595" w14:textId="77777777" w:rsidR="00862C75" w:rsidRPr="004B2E74" w:rsidRDefault="00862C75" w:rsidP="00862C75">
      <w:pPr>
        <w:pStyle w:val="Point0"/>
        <w:rPr>
          <w:noProof/>
        </w:rPr>
      </w:pPr>
      <w:r w:rsidRPr="004B2E74">
        <w:rPr>
          <w:noProof/>
        </w:rPr>
        <w:tab/>
      </w:r>
      <w:r w:rsidRPr="004B2E74">
        <w:rPr>
          <w:rStyle w:val="CRDeleted"/>
          <w:noProof/>
        </w:rPr>
        <w:t>A valamely tagállam teljes területére kiterjedő, polgároknak vagy vállalkozásoknak nyújtott szolgáltatásokkal kapcsolatos műveleteket a tagállamon belüli összes programterületen megvalósuló tevékenységnek kell tekinteni. Ilyen esetekben a kiadásokat objektív szempontok alapján arányosan kell felosztani az érintett programterületek között.</w:t>
      </w:r>
    </w:p>
    <w:p w14:paraId="16AF40A7" w14:textId="77777777" w:rsidR="00862C75" w:rsidRPr="004B2E74" w:rsidRDefault="00862C75" w:rsidP="00862C75">
      <w:pPr>
        <w:pStyle w:val="Point0"/>
        <w:rPr>
          <w:noProof/>
        </w:rPr>
      </w:pPr>
      <w:r w:rsidRPr="004B2E74">
        <w:rPr>
          <w:noProof/>
        </w:rPr>
        <w:tab/>
      </w:r>
      <w:r w:rsidRPr="004B2E74">
        <w:rPr>
          <w:rStyle w:val="CRDeleted"/>
          <w:noProof/>
        </w:rPr>
        <w:t>E cikk második albekezdése nem alkalmazandó az 1305/2013/EU rendelet 6. cikkének (2) bekezdésében említett nemzeti programra vagy e rendelet 54. cikkének (1) bekezdésében említett, nemzeti vidékfejlesztési hálózatot létrehozó és működtető egyedi programra.</w:t>
      </w:r>
    </w:p>
    <w:p w14:paraId="5C501351"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Az irányító hatóság elfogadhatja, hogy egy műveletet a programterületen kívül, azonban az Unión belül hajtsanak végre, feltéve, hogy az összes következő feltétel teljesül:</w:t>
      </w:r>
    </w:p>
    <w:p w14:paraId="070203AA"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művelet a programterület javát szolgálja;</w:t>
      </w:r>
    </w:p>
    <w:p w14:paraId="7353402F"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az ERFA-ból, a Kohéziós Alapból, az EMVA-ból és az ETHA-ból a program keretében a programterületen kívül eső műveletekre allokált teljes összeg nem haladja meg a program elfogadása időpontjában az ERFA-ból, a Kohéziós Alapból, az EMVA-ból és az ETHA-ból a prioritásra szánt támogatás 15 %-át;</w:t>
      </w:r>
    </w:p>
    <w:p w14:paraId="5BD24A73"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 monitoringbizottság jóváhagyta az érintett műveleteket vagy az érintett műveletek típusait;</w:t>
      </w:r>
    </w:p>
    <w:p w14:paraId="2D7F15E4" w14:textId="77777777" w:rsidR="00862C75" w:rsidRPr="004B2E74" w:rsidRDefault="00862C75" w:rsidP="00862C75">
      <w:pPr>
        <w:pStyle w:val="Point1"/>
        <w:rPr>
          <w:noProof/>
        </w:rPr>
      </w:pPr>
      <w:r w:rsidRPr="004B2E74">
        <w:rPr>
          <w:noProof/>
        </w:rPr>
        <w:tab/>
      </w:r>
      <w:r w:rsidRPr="004B2E74">
        <w:rPr>
          <w:rStyle w:val="CRDeleted"/>
          <w:noProof/>
        </w:rPr>
        <w:t>d)</w:t>
      </w:r>
      <w:r w:rsidRPr="004B2E74">
        <w:rPr>
          <w:noProof/>
        </w:rPr>
        <w:tab/>
      </w:r>
      <w:r w:rsidRPr="004B2E74">
        <w:rPr>
          <w:rStyle w:val="CRDeleted"/>
          <w:noProof/>
        </w:rPr>
        <w:t>a programért felelős hatóságokra a műveletekkel kapcsolatosan háruló irányítási, kontroll- és ellenőrzési kötelezettségeket azon programért felelős hatóságok teljesítik, amelyek keretében az adott művelet támogatásban részesül, vagy ezek a hatóságok megállapodást kötnek a tevékenység végrehajtása szerinti terület hatóságaival.</w:t>
      </w:r>
    </w:p>
    <w:p w14:paraId="7F7785D2" w14:textId="77777777" w:rsidR="00862C75" w:rsidRPr="004B2E74" w:rsidRDefault="00862C75" w:rsidP="00862C75">
      <w:pPr>
        <w:pStyle w:val="Point0"/>
        <w:rPr>
          <w:noProof/>
        </w:rPr>
      </w:pPr>
      <w:r w:rsidRPr="004B2E74">
        <w:rPr>
          <w:noProof/>
        </w:rPr>
        <w:tab/>
      </w:r>
      <w:r w:rsidRPr="004B2E74">
        <w:rPr>
          <w:rStyle w:val="CRDeleted"/>
          <w:noProof/>
        </w:rPr>
        <w:t>Abban az esetben, ha az alapokból és az ETHA-ból finanszírozott műveletek végrehajtása e bekezdéssel összhangban a programterületen kívül történik, és hasznuk mind a programterületen kívül, mind azon belül érvényesül, az ilyen kiadásokat objektív szempontok alapján arányosan kell felosztani az érintett területek között.</w:t>
      </w:r>
    </w:p>
    <w:p w14:paraId="2755B9C2" w14:textId="77777777" w:rsidR="00862C75" w:rsidRPr="004B2E74" w:rsidRDefault="00862C75" w:rsidP="00862C75">
      <w:pPr>
        <w:pStyle w:val="Point0"/>
        <w:rPr>
          <w:noProof/>
        </w:rPr>
      </w:pPr>
      <w:r w:rsidRPr="004B2E74">
        <w:rPr>
          <w:noProof/>
        </w:rPr>
        <w:tab/>
      </w:r>
      <w:r w:rsidRPr="004B2E74">
        <w:rPr>
          <w:rStyle w:val="CRDeleted"/>
          <w:noProof/>
        </w:rPr>
        <w:t>Abban az esetben, ha a műveletek a 9. cikk első bekezdésének 1. pontjában foglalt tematikus célkitűzés megvalósítására irányulnak, és végrehajtásuk helye a tagállamon kívül, de az Unión belül található, csak e bekezdés első albekezdésének b) és d) pontja alkalmazandó.</w:t>
      </w:r>
    </w:p>
    <w:p w14:paraId="1EC413AE"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Technikai segítségnyújtással vagy tájékoztatási, kommunikációs és a láthatóságot növelő intézkedésekkel, valamint promóciós tevékenységekkel kapcsolatos műveletek, továbbá a 9. cikk első bekezdésének 1. pontjában említett tematikus célkitűzésekkel kapcsolatos műveletek keretében lehet kiadásokat eszközölni az Unión kívül, feltéve, hogy a kiadás a művelet kielégítő végrehajtásához szükséges.</w:t>
      </w:r>
    </w:p>
    <w:p w14:paraId="6333C9A2"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Az (1), (2) és (3) bekezdés nem vonatkozik az európai területi együttműködési cél alá tartozó programokra. A (2) és a (3) bekezdés nem vonatkozik az ESZA által támogatott műveletekre.”</w:t>
      </w:r>
    </w:p>
    <w:p w14:paraId="54CB3A5F" w14:textId="77777777" w:rsidR="00862C75" w:rsidRPr="004B2E74" w:rsidRDefault="00862C75" w:rsidP="00862C75">
      <w:pPr>
        <w:pStyle w:val="Point0"/>
        <w:rPr>
          <w:noProof/>
        </w:rPr>
      </w:pPr>
      <w:r w:rsidRPr="004B2E74">
        <w:rPr>
          <w:noProof/>
        </w:rPr>
        <w:tab/>
      </w:r>
      <w:r w:rsidRPr="004B2E74">
        <w:rPr>
          <w:rStyle w:val="CRDeleted"/>
          <w:noProof/>
        </w:rPr>
        <w:t>32.</w:t>
      </w:r>
      <w:r w:rsidRPr="004B2E74">
        <w:rPr>
          <w:noProof/>
        </w:rPr>
        <w:tab/>
      </w:r>
      <w:r w:rsidRPr="004B2E74">
        <w:rPr>
          <w:rStyle w:val="CRDeleted"/>
          <w:noProof/>
        </w:rPr>
        <w:t>A 71. cikk (4) bekezdésének helyébe a következő szöveg lép:</w:t>
      </w:r>
    </w:p>
    <w:p w14:paraId="138B2548"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E cikk (1), (2) és (3) bekezdése nem vonatkozik a pénzügyi eszközökhöz vagy a pénzügyi eszközökből nyújtott hozzájárulásokra, az 1305/2013/EU rendelet 45. cikke (2) bekezdésének b) pontja szerinti lízingekhez nyújtott hozzájárulásokra, illetve semmilyen olyan műveletre, amely esetében a termelő tevékenység olyan csőd következtében szűnik meg, amely nem csalásból ered.”;</w:t>
      </w:r>
    </w:p>
    <w:p w14:paraId="5C21FBAB" w14:textId="77777777" w:rsidR="00862C75" w:rsidRPr="004B2E74" w:rsidRDefault="00862C75" w:rsidP="00862C75">
      <w:pPr>
        <w:pStyle w:val="Point0"/>
        <w:rPr>
          <w:noProof/>
        </w:rPr>
      </w:pPr>
      <w:r w:rsidRPr="004B2E74">
        <w:rPr>
          <w:noProof/>
        </w:rPr>
        <w:tab/>
      </w:r>
      <w:r w:rsidRPr="004B2E74">
        <w:rPr>
          <w:rStyle w:val="CRDeleted"/>
          <w:noProof/>
        </w:rPr>
        <w:t>33.</w:t>
      </w:r>
      <w:r w:rsidRPr="004B2E74">
        <w:rPr>
          <w:noProof/>
        </w:rPr>
        <w:tab/>
      </w:r>
      <w:r w:rsidRPr="004B2E74">
        <w:rPr>
          <w:rStyle w:val="CRDeleted"/>
          <w:noProof/>
        </w:rPr>
        <w:t>A 75. cikk a következőképpen módosul:</w:t>
      </w:r>
    </w:p>
    <w:p w14:paraId="1EC0B806"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(1) bekezdésben a „költségvetési rendelet 59. cikkének (5) bekezdése” hivatkozás helyébe a „költségvetési rendelet 63. cikkének (5), (6) és (7) bekezdése” hivatkozás lép;</w:t>
      </w:r>
    </w:p>
    <w:p w14:paraId="62607D0B"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következő bekezdés kerül beillesztésre:</w:t>
      </w:r>
    </w:p>
    <w:p w14:paraId="2AA9F80C" w14:textId="77777777" w:rsidR="00862C75" w:rsidRPr="004B2E74" w:rsidRDefault="00862C75" w:rsidP="00862C75">
      <w:pPr>
        <w:pStyle w:val="Point1"/>
        <w:rPr>
          <w:noProof/>
        </w:rPr>
      </w:pPr>
      <w:r w:rsidRPr="004B2E74">
        <w:rPr>
          <w:noProof/>
        </w:rPr>
        <w:tab/>
      </w:r>
      <w:r w:rsidRPr="004B2E74">
        <w:rPr>
          <w:rStyle w:val="CRDeleted"/>
          <w:noProof/>
        </w:rPr>
        <w:t>„(2a)</w:t>
      </w:r>
      <w:r w:rsidRPr="004B2E74">
        <w:rPr>
          <w:noProof/>
        </w:rPr>
        <w:tab/>
      </w:r>
      <w:r w:rsidRPr="004B2E74">
        <w:rPr>
          <w:rStyle w:val="CRDeleted"/>
          <w:noProof/>
        </w:rPr>
        <w:t>A Bizottság az illetékes nemzeti hatóság rendelkezésére bocsátja a következőket:</w:t>
      </w:r>
    </w:p>
    <w:p w14:paraId="559DB129" w14:textId="77777777" w:rsidR="00862C75" w:rsidRPr="004B2E74" w:rsidRDefault="00862C75" w:rsidP="00862C75">
      <w:pPr>
        <w:pStyle w:val="Point2"/>
        <w:rPr>
          <w:noProof/>
        </w:rPr>
      </w:pPr>
      <w:r w:rsidRPr="004B2E74">
        <w:rPr>
          <w:noProof/>
        </w:rPr>
        <w:tab/>
      </w:r>
      <w:r w:rsidRPr="004B2E74">
        <w:rPr>
          <w:rStyle w:val="CRDeleted"/>
          <w:noProof/>
        </w:rPr>
        <w:t>a)</w:t>
      </w:r>
      <w:r w:rsidRPr="004B2E74">
        <w:rPr>
          <w:noProof/>
        </w:rPr>
        <w:tab/>
      </w:r>
      <w:r w:rsidRPr="004B2E74">
        <w:rPr>
          <w:rStyle w:val="CRDeleted"/>
          <w:noProof/>
        </w:rPr>
        <w:t>a helyszíni pénzügyi ellenőrzésről vagy műveletellenőrzésről készített ellenőrzési jelentés tervezete, az adott helyszíni pénzügyi ellenőrzés vagy műveletellenőrzés befejezésének dátumától számított három hónapon belül;</w:t>
      </w:r>
    </w:p>
    <w:p w14:paraId="1DA252B4" w14:textId="77777777" w:rsidR="00862C75" w:rsidRPr="004B2E74" w:rsidRDefault="00862C75" w:rsidP="00862C75">
      <w:pPr>
        <w:pStyle w:val="Point2"/>
        <w:rPr>
          <w:noProof/>
        </w:rPr>
      </w:pPr>
      <w:r w:rsidRPr="004B2E74">
        <w:rPr>
          <w:noProof/>
        </w:rPr>
        <w:tab/>
      </w:r>
      <w:r w:rsidRPr="004B2E74">
        <w:rPr>
          <w:rStyle w:val="CRDeleted"/>
          <w:noProof/>
        </w:rPr>
        <w:t>b)</w:t>
      </w:r>
      <w:r w:rsidRPr="004B2E74">
        <w:rPr>
          <w:noProof/>
        </w:rPr>
        <w:tab/>
      </w:r>
      <w:r w:rsidRPr="004B2E74">
        <w:rPr>
          <w:rStyle w:val="CRDeleted"/>
          <w:noProof/>
        </w:rPr>
        <w:t>a végső ellenőrzési jelentés, az attól az időponttól számított három hónapon belül, hogy megkapta az illetékes nemzeti hatóság teljeskörű válaszát az érintett helyszíni pénzügyi ellenőrzésről vagy műveletellenőrzésről készített ellenőrzési jelentés tervezetéről.</w:t>
      </w:r>
    </w:p>
    <w:p w14:paraId="774B90F0" w14:textId="77777777" w:rsidR="00862C75" w:rsidRPr="004B2E74" w:rsidRDefault="00862C75" w:rsidP="00862C75">
      <w:pPr>
        <w:pStyle w:val="Point1"/>
        <w:rPr>
          <w:noProof/>
        </w:rPr>
      </w:pPr>
      <w:r w:rsidRPr="004B2E74">
        <w:rPr>
          <w:noProof/>
        </w:rPr>
        <w:tab/>
      </w:r>
      <w:r w:rsidRPr="004B2E74">
        <w:rPr>
          <w:rStyle w:val="CRDeleted"/>
          <w:noProof/>
        </w:rPr>
        <w:t>Az első albekezdés a) és b) pontjában említett jelentéseket az ezekben a pontokban említett határidőkön belül legalább az Unió intézményei hivatalos nyelveinek egyikén rendelkezésre kell bocsátani.</w:t>
      </w:r>
    </w:p>
    <w:p w14:paraId="29044751" w14:textId="77777777" w:rsidR="00862C75" w:rsidRPr="004B2E74" w:rsidRDefault="00862C75" w:rsidP="00862C75">
      <w:pPr>
        <w:pStyle w:val="Point1"/>
        <w:rPr>
          <w:noProof/>
        </w:rPr>
      </w:pPr>
      <w:r w:rsidRPr="004B2E74">
        <w:rPr>
          <w:noProof/>
        </w:rPr>
        <w:tab/>
      </w:r>
      <w:r w:rsidRPr="004B2E74">
        <w:rPr>
          <w:rStyle w:val="CRDeleted"/>
          <w:noProof/>
        </w:rPr>
        <w:t>Ez első albekezdés a) pontjában meghatározott határidő nem foglalja magában azt az időszakot, amely az azt követő napon kezdődik, hogy a Bizottság elküldi a tagállamnak a kiegészítő információkra vonatkozó kérését, és addig tart, amíg a tagállam válaszol erre a kérésre.</w:t>
      </w:r>
    </w:p>
    <w:p w14:paraId="2430B948" w14:textId="77777777" w:rsidR="00862C75" w:rsidRPr="004B2E74" w:rsidRDefault="00862C75" w:rsidP="00862C75">
      <w:pPr>
        <w:pStyle w:val="Point1"/>
        <w:rPr>
          <w:noProof/>
        </w:rPr>
      </w:pPr>
      <w:r w:rsidRPr="004B2E74">
        <w:rPr>
          <w:noProof/>
        </w:rPr>
        <w:tab/>
      </w:r>
      <w:r w:rsidRPr="004B2E74">
        <w:rPr>
          <w:rStyle w:val="CRDeleted"/>
          <w:noProof/>
        </w:rPr>
        <w:t>E bekezdés nem alkalmazandó az EMVA-ra.”</w:t>
      </w:r>
    </w:p>
    <w:p w14:paraId="7C40C43D" w14:textId="77777777" w:rsidR="00862C75" w:rsidRPr="004B2E74" w:rsidRDefault="00862C75" w:rsidP="00862C75">
      <w:pPr>
        <w:pStyle w:val="Point0"/>
        <w:rPr>
          <w:noProof/>
        </w:rPr>
      </w:pPr>
      <w:r w:rsidRPr="004B2E74">
        <w:rPr>
          <w:noProof/>
        </w:rPr>
        <w:tab/>
      </w:r>
      <w:r w:rsidRPr="004B2E74">
        <w:rPr>
          <w:rStyle w:val="CRDeleted"/>
          <w:noProof/>
        </w:rPr>
        <w:t>34.</w:t>
      </w:r>
      <w:r w:rsidRPr="004B2E74">
        <w:rPr>
          <w:noProof/>
        </w:rPr>
        <w:tab/>
      </w:r>
      <w:r w:rsidRPr="004B2E74">
        <w:rPr>
          <w:rStyle w:val="CRDeleted"/>
          <w:noProof/>
        </w:rPr>
        <w:t>A 76. cikk második albekezdésében a „költségvetési rendelet 84. cikke (2) bekezdése” hivatkozás helyébe a „költségvetési rendelet 110. cikkének (1) bekezdése” hivatkozás lép.</w:t>
      </w:r>
    </w:p>
    <w:p w14:paraId="5BB54421" w14:textId="77777777" w:rsidR="00862C75" w:rsidRPr="004B2E74" w:rsidRDefault="00862C75" w:rsidP="00862C75">
      <w:pPr>
        <w:pStyle w:val="Point0"/>
        <w:rPr>
          <w:noProof/>
        </w:rPr>
      </w:pPr>
      <w:r w:rsidRPr="004B2E74">
        <w:rPr>
          <w:noProof/>
        </w:rPr>
        <w:tab/>
      </w:r>
      <w:r w:rsidRPr="004B2E74">
        <w:rPr>
          <w:rStyle w:val="CRDeleted"/>
          <w:noProof/>
        </w:rPr>
        <w:t>35.</w:t>
      </w:r>
      <w:r w:rsidRPr="004B2E74">
        <w:rPr>
          <w:noProof/>
        </w:rPr>
        <w:tab/>
      </w:r>
      <w:r w:rsidRPr="004B2E74">
        <w:rPr>
          <w:rStyle w:val="CRDeleted"/>
          <w:noProof/>
        </w:rPr>
        <w:t>A 79. cikkben a „költségvetési rendelet 68. cikke (3) bekezdésének” hivatkozás helyébe a „költségvetési rendelet 82. cikke (2) bekezdésének” hivatkozás lép.</w:t>
      </w:r>
    </w:p>
    <w:p w14:paraId="54039C73" w14:textId="77777777" w:rsidR="00862C75" w:rsidRPr="004B2E74" w:rsidRDefault="00862C75" w:rsidP="00862C75">
      <w:pPr>
        <w:pStyle w:val="Point0"/>
        <w:rPr>
          <w:noProof/>
        </w:rPr>
      </w:pPr>
      <w:r w:rsidRPr="004B2E74">
        <w:rPr>
          <w:noProof/>
        </w:rPr>
        <w:tab/>
      </w:r>
      <w:r w:rsidRPr="004B2E74">
        <w:rPr>
          <w:rStyle w:val="CRDeleted"/>
          <w:noProof/>
        </w:rPr>
        <w:t>36.</w:t>
      </w:r>
      <w:r w:rsidRPr="004B2E74">
        <w:rPr>
          <w:noProof/>
        </w:rPr>
        <w:tab/>
      </w:r>
      <w:r w:rsidRPr="004B2E74">
        <w:rPr>
          <w:rStyle w:val="CRDeleted"/>
          <w:noProof/>
        </w:rPr>
        <w:t>A 83. cikk első bekezdésének c) pontjában a „költségvetési rendelet 59. cikkének (5) bekezdésében” hivatkozás helyébe a „költségvetési rendelet 63. cikkének (5), (6) és (7) bekezdésében” hivatkozás lép.</w:t>
      </w:r>
    </w:p>
    <w:p w14:paraId="2995C849" w14:textId="77777777" w:rsidR="00862C75" w:rsidRPr="004B2E74" w:rsidRDefault="00862C75" w:rsidP="00862C75">
      <w:pPr>
        <w:pStyle w:val="Point0"/>
        <w:rPr>
          <w:noProof/>
        </w:rPr>
      </w:pPr>
      <w:r w:rsidRPr="004B2E74">
        <w:rPr>
          <w:noProof/>
        </w:rPr>
        <w:tab/>
      </w:r>
      <w:r w:rsidRPr="004B2E74">
        <w:rPr>
          <w:rStyle w:val="CRDeleted"/>
          <w:noProof/>
        </w:rPr>
        <w:t>37.</w:t>
      </w:r>
      <w:r w:rsidRPr="004B2E74">
        <w:rPr>
          <w:noProof/>
        </w:rPr>
        <w:tab/>
      </w:r>
      <w:r w:rsidRPr="004B2E74">
        <w:rPr>
          <w:rStyle w:val="CRDeleted"/>
          <w:noProof/>
        </w:rPr>
        <w:t>A 84. cikkben a „költségvetési rendelet 59. cikkének (6) bekezdésével” hivatkozás helyébe a „költségvetési rendelet 63. cikkének (8) bekezdésével” hivatkozás lép.</w:t>
      </w:r>
    </w:p>
    <w:p w14:paraId="7231708F" w14:textId="77777777" w:rsidR="00862C75" w:rsidRPr="004B2E74" w:rsidRDefault="00862C75" w:rsidP="00862C75">
      <w:pPr>
        <w:pStyle w:val="Point0"/>
        <w:rPr>
          <w:noProof/>
        </w:rPr>
      </w:pPr>
      <w:r w:rsidRPr="004B2E74">
        <w:rPr>
          <w:noProof/>
        </w:rPr>
        <w:tab/>
      </w:r>
      <w:r w:rsidRPr="004B2E74">
        <w:rPr>
          <w:rStyle w:val="CRDeleted"/>
          <w:noProof/>
        </w:rPr>
        <w:t>38.</w:t>
      </w:r>
      <w:r w:rsidRPr="004B2E74">
        <w:rPr>
          <w:noProof/>
        </w:rPr>
        <w:tab/>
      </w:r>
      <w:r w:rsidRPr="004B2E74">
        <w:rPr>
          <w:rStyle w:val="CRDeleted"/>
          <w:noProof/>
        </w:rPr>
        <w:t>A 98. cikk (2) bekezdésének helyébe a következő szöveg lép:</w:t>
      </w:r>
    </w:p>
    <w:p w14:paraId="6DB80832"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Az ERFA és az ESZA a más alapokból az adott alap szabályai alapján elszámolható költségű művelet egy részét finanszírozhatja kiegészítő módon, az operatív program egyes prioritási tengelyei uniós forrásának legfeljebb 10 %-a erejéig, feltéve, hogy az ilyen költségek szükségesek és közvetlenül kapcsolódnak a művelet kielégítő végrehajtásához.”</w:t>
      </w:r>
    </w:p>
    <w:p w14:paraId="481F55E2" w14:textId="77777777" w:rsidR="00862C75" w:rsidRPr="004B2E74" w:rsidRDefault="00862C75" w:rsidP="00862C75">
      <w:pPr>
        <w:pStyle w:val="Point0"/>
        <w:rPr>
          <w:noProof/>
        </w:rPr>
      </w:pPr>
      <w:r w:rsidRPr="004B2E74">
        <w:rPr>
          <w:noProof/>
        </w:rPr>
        <w:tab/>
      </w:r>
      <w:r w:rsidRPr="004B2E74">
        <w:rPr>
          <w:rStyle w:val="CRDeleted"/>
          <w:noProof/>
        </w:rPr>
        <w:t>39.</w:t>
      </w:r>
      <w:r w:rsidRPr="004B2E74">
        <w:rPr>
          <w:noProof/>
        </w:rPr>
        <w:tab/>
      </w:r>
      <w:r w:rsidRPr="004B2E74">
        <w:rPr>
          <w:rStyle w:val="CRDeleted"/>
          <w:noProof/>
        </w:rPr>
        <w:t>A 102. cikk a következőképpen módosul:</w:t>
      </w:r>
    </w:p>
    <w:p w14:paraId="752E9258"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(6) bekezdés helyébe a következő szöveg lép:</w:t>
      </w:r>
    </w:p>
    <w:p w14:paraId="16B1329B" w14:textId="77777777" w:rsidR="00862C75" w:rsidRPr="004B2E74" w:rsidRDefault="00862C75" w:rsidP="00862C75">
      <w:pPr>
        <w:pStyle w:val="Point1"/>
        <w:rPr>
          <w:noProof/>
        </w:rPr>
      </w:pPr>
      <w:r w:rsidRPr="004B2E74">
        <w:rPr>
          <w:noProof/>
        </w:rPr>
        <w:tab/>
      </w:r>
      <w:r w:rsidRPr="004B2E74">
        <w:rPr>
          <w:rStyle w:val="CRDeleted"/>
          <w:noProof/>
        </w:rPr>
        <w:t>„(6)</w:t>
      </w:r>
      <w:r w:rsidRPr="004B2E74">
        <w:rPr>
          <w:noProof/>
        </w:rPr>
        <w:tab/>
      </w:r>
      <w:r w:rsidRPr="004B2E74">
        <w:rPr>
          <w:rStyle w:val="CRDeleted"/>
          <w:noProof/>
        </w:rPr>
        <w:t>a (2) bekezdésben említett jóváhagyásra való benyújtást követően a nagyprojektekkel kapcsolatos kiadásokat fel lehet venni a kifizetési kérelembe. Ha a Bizottság nem hagyja jóvá az irányító hatóság által kiválasztott nagyprojektet, a kérelem tagállam általi visszavonását vagy a Bizottság határozatának elfogadását követően a költségnyilatkozatot ennek megfelelően helyesbíteni kell.”;</w:t>
      </w:r>
    </w:p>
    <w:p w14:paraId="26EF28DF"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cikk a következő bekezdéssel egészül ki:</w:t>
      </w:r>
    </w:p>
    <w:p w14:paraId="3FFFAE35" w14:textId="77777777" w:rsidR="00862C75" w:rsidRPr="004B2E74" w:rsidRDefault="00862C75" w:rsidP="00862C75">
      <w:pPr>
        <w:pStyle w:val="Point1"/>
        <w:rPr>
          <w:noProof/>
        </w:rPr>
      </w:pPr>
      <w:r w:rsidRPr="004B2E74">
        <w:rPr>
          <w:noProof/>
        </w:rPr>
        <w:tab/>
      </w:r>
      <w:r w:rsidRPr="004B2E74">
        <w:rPr>
          <w:rStyle w:val="CRDeleted"/>
          <w:noProof/>
        </w:rPr>
        <w:t>„(7)</w:t>
      </w:r>
      <w:r w:rsidRPr="004B2E74">
        <w:rPr>
          <w:noProof/>
        </w:rPr>
        <w:tab/>
      </w:r>
      <w:r w:rsidRPr="004B2E74">
        <w:rPr>
          <w:rStyle w:val="CRDeleted"/>
          <w:noProof/>
        </w:rPr>
        <w:t>Amennyiben a nagyprojektet az e cikk (1) bekezdésének megfelelően független szakértők értékelik, úgy a nagyprojekttel kapcsolatos kiadásokat azután lehet felvenni a kifizetési kérelembe, miután az irányító hatóság értesítette a Bizottságot a 101. cikk értelmében kért információknak a független szakértők számára történt megküldéséről.</w:t>
      </w:r>
    </w:p>
    <w:p w14:paraId="4ECAEDC3" w14:textId="77777777" w:rsidR="00862C75" w:rsidRPr="004B2E74" w:rsidRDefault="00862C75" w:rsidP="00862C75">
      <w:pPr>
        <w:pStyle w:val="Point1"/>
        <w:rPr>
          <w:noProof/>
        </w:rPr>
      </w:pPr>
      <w:r w:rsidRPr="004B2E74">
        <w:rPr>
          <w:noProof/>
        </w:rPr>
        <w:tab/>
      </w:r>
      <w:r w:rsidRPr="004B2E74">
        <w:rPr>
          <w:rStyle w:val="CRDeleted"/>
          <w:noProof/>
        </w:rPr>
        <w:t>Az említett információknak a független szakértők számára való megküldésétől számított hat hónapon belül független minőségvizsgálatot kell végezni.</w:t>
      </w:r>
    </w:p>
    <w:p w14:paraId="5A1028C1" w14:textId="77777777" w:rsidR="00862C75" w:rsidRPr="004B2E74" w:rsidRDefault="00862C75" w:rsidP="00862C75">
      <w:pPr>
        <w:pStyle w:val="Point1"/>
        <w:rPr>
          <w:noProof/>
        </w:rPr>
      </w:pPr>
      <w:r w:rsidRPr="004B2E74">
        <w:rPr>
          <w:noProof/>
        </w:rPr>
        <w:tab/>
      </w:r>
      <w:r w:rsidRPr="004B2E74">
        <w:rPr>
          <w:rStyle w:val="CRDeleted"/>
          <w:noProof/>
        </w:rPr>
        <w:t>A megfelelő kiadásokat vissza kell vonni és a költségnyilatkozatot ennek megfelelően helyesbíteni kell az alábbi esetekben:</w:t>
      </w:r>
    </w:p>
    <w:p w14:paraId="38F868ED" w14:textId="77777777" w:rsidR="00862C75" w:rsidRPr="004B2E74" w:rsidRDefault="00862C75" w:rsidP="00862C75">
      <w:pPr>
        <w:pStyle w:val="Point2"/>
        <w:rPr>
          <w:noProof/>
        </w:rPr>
      </w:pPr>
      <w:r w:rsidRPr="004B2E74">
        <w:rPr>
          <w:noProof/>
        </w:rPr>
        <w:tab/>
      </w:r>
      <w:r w:rsidRPr="004B2E74">
        <w:rPr>
          <w:rStyle w:val="CRDeleted"/>
          <w:noProof/>
        </w:rPr>
        <w:t>a)</w:t>
      </w:r>
      <w:r w:rsidRPr="004B2E74">
        <w:rPr>
          <w:noProof/>
        </w:rPr>
        <w:tab/>
      </w:r>
      <w:r w:rsidRPr="004B2E74">
        <w:rPr>
          <w:rStyle w:val="CRDeleted"/>
          <w:noProof/>
        </w:rPr>
        <w:t>ha a független minőségvizsgálatról a Bizottságot nem értesítették a második albekezdésben említett határidő lejártától számított három hónapon belül;</w:t>
      </w:r>
    </w:p>
    <w:p w14:paraId="2CDE2CC2" w14:textId="77777777" w:rsidR="00862C75" w:rsidRPr="004B2E74" w:rsidRDefault="00862C75" w:rsidP="00862C75">
      <w:pPr>
        <w:pStyle w:val="Point2"/>
        <w:rPr>
          <w:noProof/>
        </w:rPr>
      </w:pPr>
      <w:r w:rsidRPr="004B2E74">
        <w:rPr>
          <w:noProof/>
        </w:rPr>
        <w:tab/>
      </w:r>
      <w:r w:rsidRPr="004B2E74">
        <w:rPr>
          <w:rStyle w:val="CRDeleted"/>
          <w:noProof/>
        </w:rPr>
        <w:t>b)</w:t>
      </w:r>
      <w:r w:rsidRPr="004B2E74">
        <w:rPr>
          <w:noProof/>
        </w:rPr>
        <w:tab/>
      </w:r>
      <w:r w:rsidRPr="004B2E74">
        <w:rPr>
          <w:rStyle w:val="CRDeleted"/>
          <w:noProof/>
        </w:rPr>
        <w:t>ha a tagállam visszavonja a megküldött információkat; vagy</w:t>
      </w:r>
    </w:p>
    <w:p w14:paraId="6267CE17" w14:textId="77777777" w:rsidR="00862C75" w:rsidRPr="004B2E74" w:rsidRDefault="00862C75" w:rsidP="00862C75">
      <w:pPr>
        <w:pStyle w:val="Point2"/>
        <w:rPr>
          <w:noProof/>
        </w:rPr>
      </w:pPr>
      <w:r w:rsidRPr="004B2E74">
        <w:rPr>
          <w:noProof/>
        </w:rPr>
        <w:tab/>
      </w:r>
      <w:r w:rsidRPr="004B2E74">
        <w:rPr>
          <w:rStyle w:val="CRDeleted"/>
          <w:noProof/>
        </w:rPr>
        <w:t>c)</w:t>
      </w:r>
      <w:r w:rsidRPr="004B2E74">
        <w:rPr>
          <w:noProof/>
        </w:rPr>
        <w:tab/>
      </w:r>
      <w:r w:rsidRPr="004B2E74">
        <w:rPr>
          <w:rStyle w:val="CRDeleted"/>
          <w:noProof/>
        </w:rPr>
        <w:t>ha a vonatkozó értékelés negatív.”</w:t>
      </w:r>
    </w:p>
    <w:p w14:paraId="435A2A5D" w14:textId="77777777" w:rsidR="00862C75" w:rsidRPr="004B2E74" w:rsidRDefault="00862C75" w:rsidP="00862C75">
      <w:pPr>
        <w:pStyle w:val="Point0"/>
        <w:rPr>
          <w:noProof/>
        </w:rPr>
      </w:pPr>
      <w:r w:rsidRPr="004B2E74">
        <w:rPr>
          <w:noProof/>
        </w:rPr>
        <w:tab/>
      </w:r>
      <w:r w:rsidRPr="004B2E74">
        <w:rPr>
          <w:rStyle w:val="CRDeleted"/>
          <w:noProof/>
        </w:rPr>
        <w:t>40.</w:t>
      </w:r>
      <w:r w:rsidRPr="004B2E74">
        <w:rPr>
          <w:noProof/>
        </w:rPr>
        <w:tab/>
      </w:r>
      <w:r w:rsidRPr="004B2E74">
        <w:rPr>
          <w:rStyle w:val="CRDeleted"/>
          <w:noProof/>
        </w:rPr>
        <w:t>A 104. cikk (2) és (3) bekezdésének helyébe a következő szöveg lép:</w:t>
      </w:r>
    </w:p>
    <w:p w14:paraId="7517FBBD"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közös cselekvési terv számára közpénzből nyújtott kiadások minimális mértéke 5 000 000 EUR, illetve az operatív program vagy a valamely hozzájáruló programhoz közpénzből származó támogatás 5 %-a közül az alacsonyabb összeg.</w:t>
      </w:r>
    </w:p>
    <w:p w14:paraId="34216637"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(2) bekezdés nem alkalmazandó az ifjúsági foglalkoztatási kezdeményezés keretében támogatott műveletekre, a tagállam által a beruházás a növekedésbe és munkahelyteremtésbe célkitűzés keretében benyújtott első közös cselekvési tervre, vagy egy, az európai területi együttműködés célkitűzés szerinti program keretében benyújtott első közös cselekvési tervre.”</w:t>
      </w:r>
    </w:p>
    <w:p w14:paraId="005B1CD5" w14:textId="77777777" w:rsidR="00862C75" w:rsidRPr="004B2E74" w:rsidRDefault="00862C75" w:rsidP="00862C75">
      <w:pPr>
        <w:pStyle w:val="Point0"/>
        <w:rPr>
          <w:noProof/>
        </w:rPr>
      </w:pPr>
      <w:r w:rsidRPr="004B2E74">
        <w:rPr>
          <w:noProof/>
        </w:rPr>
        <w:tab/>
      </w:r>
      <w:r w:rsidRPr="004B2E74">
        <w:rPr>
          <w:rStyle w:val="CRDeleted"/>
          <w:noProof/>
        </w:rPr>
        <w:t>41.</w:t>
      </w:r>
      <w:r w:rsidRPr="004B2E74">
        <w:rPr>
          <w:noProof/>
        </w:rPr>
        <w:tab/>
      </w:r>
      <w:r w:rsidRPr="004B2E74">
        <w:rPr>
          <w:rStyle w:val="CRDeleted"/>
          <w:noProof/>
        </w:rPr>
        <w:t>A 105. cikk (2) bekezdésében a második mondatot el kell hagyni.</w:t>
      </w:r>
    </w:p>
    <w:p w14:paraId="426DCA7B" w14:textId="77777777" w:rsidR="00862C75" w:rsidRPr="004B2E74" w:rsidRDefault="00862C75" w:rsidP="00862C75">
      <w:pPr>
        <w:pStyle w:val="Point0"/>
        <w:rPr>
          <w:noProof/>
        </w:rPr>
      </w:pPr>
      <w:r w:rsidRPr="004B2E74">
        <w:rPr>
          <w:noProof/>
        </w:rPr>
        <w:tab/>
      </w:r>
      <w:r w:rsidRPr="004B2E74">
        <w:rPr>
          <w:rStyle w:val="CRDeleted"/>
          <w:noProof/>
        </w:rPr>
        <w:t>42.</w:t>
      </w:r>
      <w:r w:rsidRPr="004B2E74">
        <w:rPr>
          <w:noProof/>
        </w:rPr>
        <w:tab/>
      </w:r>
      <w:r w:rsidRPr="004B2E74">
        <w:rPr>
          <w:rStyle w:val="CRDeleted"/>
          <w:noProof/>
        </w:rPr>
        <w:t>A 106. cikk első bekezdése a következőképpen módosul:</w:t>
      </w:r>
    </w:p>
    <w:p w14:paraId="08FDA5E2"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1. pont helyébe a következő szöveg lép:</w:t>
      </w:r>
    </w:p>
    <w:p w14:paraId="05D17EC3" w14:textId="77777777" w:rsidR="00862C75" w:rsidRPr="004B2E74" w:rsidRDefault="00862C75" w:rsidP="00862C75">
      <w:pPr>
        <w:pStyle w:val="Point2"/>
        <w:rPr>
          <w:noProof/>
        </w:rPr>
      </w:pPr>
      <w:r w:rsidRPr="004B2E74">
        <w:rPr>
          <w:noProof/>
        </w:rPr>
        <w:tab/>
      </w:r>
      <w:r w:rsidRPr="004B2E74">
        <w:rPr>
          <w:rStyle w:val="CRDeleted"/>
          <w:noProof/>
        </w:rPr>
        <w:t>„1.</w:t>
      </w:r>
      <w:r w:rsidRPr="004B2E74">
        <w:rPr>
          <w:noProof/>
        </w:rPr>
        <w:tab/>
      </w:r>
      <w:r w:rsidRPr="004B2E74">
        <w:rPr>
          <w:rStyle w:val="CRDeleted"/>
          <w:noProof/>
        </w:rPr>
        <w:t>a közös cselekvési terv célkitűzéseinek és annak ismertetése, hogy miként járul hozzá a program célkitűzéseihez vagy a releváns országspecifikus ajánlásokhoz és a tagállamok és az Unió gazdaságpolitikájára vonatkozó, az EUMSZ 121. cikkének (2) bekezdése szerinti átfogó iránymutatásokhoz, valamint a Tanács azon releváns ajánlásaihoz, amelyeket az EUMSZ 148. cikkének (4) bekezdése értelmében a tagállamoknak foglalkoztatáspolitikájukban figyelembe kell venniük;”;</w:t>
      </w:r>
    </w:p>
    <w:p w14:paraId="50F8A008"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2. pontot el kell hagyni;</w:t>
      </w:r>
    </w:p>
    <w:p w14:paraId="6D203EA7"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 3. pont helyébe a következő szöveg lép:</w:t>
      </w:r>
    </w:p>
    <w:p w14:paraId="09106E27" w14:textId="77777777" w:rsidR="00862C75" w:rsidRPr="004B2E74" w:rsidRDefault="00862C75" w:rsidP="00862C75">
      <w:pPr>
        <w:pStyle w:val="Point2"/>
        <w:rPr>
          <w:noProof/>
        </w:rPr>
      </w:pPr>
      <w:r w:rsidRPr="004B2E74">
        <w:rPr>
          <w:noProof/>
        </w:rPr>
        <w:tab/>
      </w:r>
      <w:r w:rsidRPr="004B2E74">
        <w:rPr>
          <w:rStyle w:val="CRDeleted"/>
          <w:noProof/>
        </w:rPr>
        <w:t>„3.</w:t>
      </w:r>
      <w:r w:rsidRPr="004B2E74">
        <w:rPr>
          <w:noProof/>
        </w:rPr>
        <w:tab/>
      </w:r>
      <w:r w:rsidRPr="004B2E74">
        <w:rPr>
          <w:rStyle w:val="CRDeleted"/>
          <w:noProof/>
        </w:rPr>
        <w:t>a tervezett projektek vagy projekttípusok ismertetése, adott esetben a mérföldkövekkel együtt, valamint, ahol ez releváns, a közös mutatókra vonatkozó kimeneti és eredmény-célértékeket, prioritási tengelyenként.”;</w:t>
      </w:r>
    </w:p>
    <w:p w14:paraId="565E8DC8" w14:textId="77777777" w:rsidR="00862C75" w:rsidRPr="004B2E74" w:rsidRDefault="00862C75" w:rsidP="00862C75">
      <w:pPr>
        <w:pStyle w:val="Point1"/>
        <w:rPr>
          <w:noProof/>
        </w:rPr>
      </w:pPr>
      <w:r w:rsidRPr="004B2E74">
        <w:rPr>
          <w:noProof/>
        </w:rPr>
        <w:tab/>
      </w:r>
      <w:r w:rsidRPr="004B2E74">
        <w:rPr>
          <w:rStyle w:val="CRDeleted"/>
          <w:noProof/>
        </w:rPr>
        <w:t>d)</w:t>
      </w:r>
      <w:r w:rsidRPr="004B2E74">
        <w:rPr>
          <w:noProof/>
        </w:rPr>
        <w:tab/>
      </w:r>
      <w:r w:rsidRPr="004B2E74">
        <w:rPr>
          <w:rStyle w:val="CRDeleted"/>
          <w:noProof/>
        </w:rPr>
        <w:t>a 6., a 7. és a 8. pont helyébe a következő szöveg lép:</w:t>
      </w:r>
    </w:p>
    <w:p w14:paraId="047213AB" w14:textId="77777777" w:rsidR="00862C75" w:rsidRPr="004B2E74" w:rsidRDefault="00862C75" w:rsidP="00862C75">
      <w:pPr>
        <w:pStyle w:val="Point2"/>
        <w:rPr>
          <w:noProof/>
        </w:rPr>
      </w:pPr>
      <w:r w:rsidRPr="004B2E74">
        <w:rPr>
          <w:noProof/>
        </w:rPr>
        <w:tab/>
      </w:r>
      <w:r w:rsidRPr="004B2E74">
        <w:rPr>
          <w:rStyle w:val="CRDeleted"/>
          <w:noProof/>
        </w:rPr>
        <w:t>„6.</w:t>
      </w:r>
      <w:r w:rsidRPr="004B2E74">
        <w:rPr>
          <w:noProof/>
        </w:rPr>
        <w:tab/>
      </w:r>
      <w:r w:rsidRPr="004B2E74">
        <w:rPr>
          <w:rStyle w:val="CRDeleted"/>
          <w:noProof/>
        </w:rPr>
        <w:t>megerősítés arra vonatkozóan, hogy hozzá fog járulni a nemek közötti egyenlőség előmozdítása kapcsán a vonatkozó programban vagy partnerségi megállapodásban rögzített megközelítés érvényesítéséhez;</w:t>
      </w:r>
    </w:p>
    <w:p w14:paraId="27692AB7" w14:textId="77777777" w:rsidR="00862C75" w:rsidRPr="004B2E74" w:rsidRDefault="00862C75" w:rsidP="00862C75">
      <w:pPr>
        <w:pStyle w:val="Point2"/>
        <w:rPr>
          <w:noProof/>
        </w:rPr>
      </w:pPr>
      <w:r w:rsidRPr="004B2E74">
        <w:rPr>
          <w:noProof/>
        </w:rPr>
        <w:tab/>
      </w:r>
      <w:r w:rsidRPr="004B2E74">
        <w:rPr>
          <w:rStyle w:val="CRDeleted"/>
          <w:noProof/>
        </w:rPr>
        <w:t>7.</w:t>
      </w:r>
      <w:r w:rsidRPr="004B2E74">
        <w:rPr>
          <w:noProof/>
        </w:rPr>
        <w:tab/>
      </w:r>
      <w:r w:rsidRPr="004B2E74">
        <w:rPr>
          <w:rStyle w:val="CRDeleted"/>
          <w:noProof/>
        </w:rPr>
        <w:t>megerősítés arra vonatkozóan, hogy hozzá fog járulni a fenntartható fejlődés kapcsán a vonatkozó programban vagy partnerségi megállapodásban rögzített megközelítés érvényesítéséhez;</w:t>
      </w:r>
    </w:p>
    <w:p w14:paraId="08986CAD" w14:textId="77777777" w:rsidR="00862C75" w:rsidRPr="004B2E74" w:rsidRDefault="00862C75" w:rsidP="00862C75">
      <w:pPr>
        <w:pStyle w:val="Point2"/>
        <w:rPr>
          <w:noProof/>
        </w:rPr>
      </w:pPr>
      <w:r w:rsidRPr="004B2E74">
        <w:rPr>
          <w:noProof/>
        </w:rPr>
        <w:tab/>
      </w:r>
      <w:r w:rsidRPr="004B2E74">
        <w:rPr>
          <w:rStyle w:val="CRDeleted"/>
          <w:noProof/>
        </w:rPr>
        <w:t>8.</w:t>
      </w:r>
      <w:r w:rsidRPr="004B2E74">
        <w:rPr>
          <w:noProof/>
        </w:rPr>
        <w:tab/>
      </w:r>
      <w:r w:rsidRPr="004B2E74">
        <w:rPr>
          <w:rStyle w:val="CRDeleted"/>
          <w:noProof/>
        </w:rPr>
        <w:t>a végrehajtási rendelkezései, beleértve a következőket:</w:t>
      </w:r>
    </w:p>
    <w:p w14:paraId="5A8DD32E" w14:textId="77777777" w:rsidR="00862C75" w:rsidRPr="004B2E74" w:rsidRDefault="00862C75" w:rsidP="00862C75">
      <w:pPr>
        <w:pStyle w:val="Point3"/>
        <w:rPr>
          <w:noProof/>
        </w:rPr>
      </w:pPr>
      <w:r w:rsidRPr="004B2E74">
        <w:rPr>
          <w:noProof/>
        </w:rPr>
        <w:tab/>
      </w:r>
      <w:r w:rsidRPr="004B2E74">
        <w:rPr>
          <w:rStyle w:val="CRDeleted"/>
          <w:noProof/>
        </w:rPr>
        <w:t>a)</w:t>
      </w:r>
      <w:r w:rsidRPr="004B2E74">
        <w:rPr>
          <w:noProof/>
        </w:rPr>
        <w:tab/>
      </w:r>
      <w:r w:rsidRPr="004B2E74">
        <w:rPr>
          <w:rStyle w:val="CRDeleted"/>
          <w:noProof/>
        </w:rPr>
        <w:t>információk a közös cselekvési terv irányító hatóság általi, a 125. cikk (3) bekezdésének megfelelő kiválasztásáról;</w:t>
      </w:r>
    </w:p>
    <w:p w14:paraId="0DEB7D9B" w14:textId="77777777" w:rsidR="00862C75" w:rsidRPr="004B2E74" w:rsidRDefault="00862C75" w:rsidP="00862C75">
      <w:pPr>
        <w:pStyle w:val="Point3"/>
        <w:rPr>
          <w:noProof/>
        </w:rPr>
      </w:pPr>
      <w:r w:rsidRPr="004B2E74">
        <w:rPr>
          <w:noProof/>
        </w:rPr>
        <w:tab/>
      </w:r>
      <w:r w:rsidRPr="004B2E74">
        <w:rPr>
          <w:rStyle w:val="CRDeleted"/>
          <w:noProof/>
        </w:rPr>
        <w:t>b)</w:t>
      </w:r>
      <w:r w:rsidRPr="004B2E74">
        <w:rPr>
          <w:noProof/>
        </w:rPr>
        <w:tab/>
      </w:r>
      <w:r w:rsidRPr="004B2E74">
        <w:rPr>
          <w:rStyle w:val="CRDeleted"/>
          <w:noProof/>
        </w:rPr>
        <w:t>a közös cselekvési terv irányításával kapcsolatos intézkedések a 108. cikknek megfelelően;</w:t>
      </w:r>
    </w:p>
    <w:p w14:paraId="1E3E5A62" w14:textId="77777777" w:rsidR="00862C75" w:rsidRPr="004B2E74" w:rsidRDefault="00862C75" w:rsidP="00862C75">
      <w:pPr>
        <w:pStyle w:val="Point3"/>
        <w:rPr>
          <w:noProof/>
        </w:rPr>
      </w:pPr>
      <w:r w:rsidRPr="004B2E74">
        <w:rPr>
          <w:noProof/>
        </w:rPr>
        <w:tab/>
      </w:r>
      <w:r w:rsidRPr="004B2E74">
        <w:rPr>
          <w:rStyle w:val="CRDeleted"/>
          <w:noProof/>
        </w:rPr>
        <w:t>c)</w:t>
      </w:r>
      <w:r w:rsidRPr="004B2E74">
        <w:rPr>
          <w:noProof/>
        </w:rPr>
        <w:tab/>
      </w:r>
      <w:r w:rsidRPr="004B2E74">
        <w:rPr>
          <w:rStyle w:val="CRDeleted"/>
          <w:noProof/>
        </w:rPr>
        <w:t>a közös cselekvési terv monitoringjával és értékelésével kapcsolatos intézkedések, beleértve a mérföldkövek, kimenetek és eredmények elérésére vonatkozó adatok minőségét, gyűjtését és tárolását biztosító intézkedéseket;”;</w:t>
      </w:r>
    </w:p>
    <w:p w14:paraId="591E287C" w14:textId="77777777" w:rsidR="00862C75" w:rsidRPr="004B2E74" w:rsidRDefault="00862C75" w:rsidP="00862C75">
      <w:pPr>
        <w:pStyle w:val="Point1"/>
        <w:rPr>
          <w:noProof/>
        </w:rPr>
      </w:pPr>
      <w:r w:rsidRPr="004B2E74">
        <w:rPr>
          <w:noProof/>
        </w:rPr>
        <w:tab/>
      </w:r>
      <w:r w:rsidRPr="004B2E74">
        <w:rPr>
          <w:rStyle w:val="CRDeleted"/>
          <w:noProof/>
        </w:rPr>
        <w:t>e)</w:t>
      </w:r>
      <w:r w:rsidRPr="004B2E74">
        <w:rPr>
          <w:noProof/>
        </w:rPr>
        <w:tab/>
      </w:r>
      <w:r w:rsidRPr="004B2E74">
        <w:rPr>
          <w:rStyle w:val="CRDeleted"/>
          <w:noProof/>
        </w:rPr>
        <w:t>a 9. pont a következőképpen módosul:</w:t>
      </w:r>
    </w:p>
    <w:p w14:paraId="7503F070" w14:textId="77777777" w:rsidR="00862C75" w:rsidRPr="004B2E74" w:rsidRDefault="00862C75" w:rsidP="00862C75">
      <w:pPr>
        <w:pStyle w:val="Point2"/>
        <w:rPr>
          <w:noProof/>
        </w:rPr>
      </w:pPr>
      <w:r w:rsidRPr="004B2E74">
        <w:rPr>
          <w:noProof/>
        </w:rPr>
        <w:tab/>
      </w:r>
      <w:r w:rsidRPr="004B2E74">
        <w:rPr>
          <w:rStyle w:val="CRDeleted"/>
          <w:noProof/>
        </w:rPr>
        <w:t>i.</w:t>
      </w:r>
      <w:r w:rsidRPr="004B2E74">
        <w:rPr>
          <w:noProof/>
        </w:rPr>
        <w:tab/>
      </w:r>
      <w:r w:rsidRPr="004B2E74">
        <w:rPr>
          <w:rStyle w:val="CRDeleted"/>
          <w:noProof/>
        </w:rPr>
        <w:t>az a) pont helyébe a következő szöveg lép:</w:t>
      </w:r>
    </w:p>
    <w:p w14:paraId="332BFF43" w14:textId="77777777" w:rsidR="00862C75" w:rsidRPr="004B2E74" w:rsidRDefault="00862C75" w:rsidP="00862C75">
      <w:pPr>
        <w:pStyle w:val="Point3"/>
        <w:rPr>
          <w:noProof/>
        </w:rPr>
      </w:pPr>
      <w:r w:rsidRPr="004B2E74">
        <w:rPr>
          <w:noProof/>
        </w:rPr>
        <w:tab/>
      </w:r>
      <w:r w:rsidRPr="004B2E74">
        <w:rPr>
          <w:rStyle w:val="CRDeleted"/>
          <w:noProof/>
        </w:rPr>
        <w:t>„a)</w:t>
      </w:r>
      <w:r w:rsidRPr="004B2E74">
        <w:rPr>
          <w:noProof/>
        </w:rPr>
        <w:tab/>
      </w:r>
      <w:r w:rsidRPr="004B2E74">
        <w:rPr>
          <w:rStyle w:val="CRDeleted"/>
          <w:noProof/>
        </w:rPr>
        <w:t>a mérföldkövek elérésének költségei, valamint a kimenetek és eredmények célértékei, átalányalapú egységköltség és egyösszegű átalány esetében az e rendelet 67. cikkének (5) bekezdésében és az ESZA-rendelet 14. cikkében foglalt módszerek alapján;”;</w:t>
      </w:r>
    </w:p>
    <w:p w14:paraId="39EC6982" w14:textId="77777777" w:rsidR="00862C75" w:rsidRPr="004B2E74" w:rsidRDefault="00862C75" w:rsidP="00862C75">
      <w:pPr>
        <w:pStyle w:val="Point2"/>
        <w:rPr>
          <w:noProof/>
        </w:rPr>
      </w:pPr>
      <w:r w:rsidRPr="004B2E74">
        <w:rPr>
          <w:noProof/>
        </w:rPr>
        <w:tab/>
      </w:r>
      <w:r w:rsidRPr="004B2E74">
        <w:rPr>
          <w:rStyle w:val="CRDeleted"/>
          <w:noProof/>
        </w:rPr>
        <w:t>ii.</w:t>
      </w:r>
      <w:r w:rsidRPr="004B2E74">
        <w:rPr>
          <w:noProof/>
        </w:rPr>
        <w:tab/>
      </w:r>
      <w:r w:rsidRPr="004B2E74">
        <w:rPr>
          <w:rStyle w:val="CRDeleted"/>
          <w:noProof/>
        </w:rPr>
        <w:t>a b) alpontot el kell hagyni.</w:t>
      </w:r>
    </w:p>
    <w:p w14:paraId="3D987499" w14:textId="77777777" w:rsidR="00862C75" w:rsidRPr="004B2E74" w:rsidRDefault="00862C75" w:rsidP="00862C75">
      <w:pPr>
        <w:pStyle w:val="Point0"/>
        <w:rPr>
          <w:noProof/>
        </w:rPr>
      </w:pPr>
      <w:r w:rsidRPr="004B2E74">
        <w:rPr>
          <w:noProof/>
        </w:rPr>
        <w:tab/>
      </w:r>
      <w:r w:rsidRPr="004B2E74">
        <w:rPr>
          <w:rStyle w:val="CRDeleted"/>
          <w:noProof/>
        </w:rPr>
        <w:t>43.</w:t>
      </w:r>
      <w:r w:rsidRPr="004B2E74">
        <w:rPr>
          <w:noProof/>
        </w:rPr>
        <w:tab/>
      </w:r>
      <w:r w:rsidRPr="004B2E74">
        <w:rPr>
          <w:rStyle w:val="CRDeleted"/>
          <w:noProof/>
        </w:rPr>
        <w:t>A 107. cikk (3) bekezdésének helyébe a következő szöveg lép:</w:t>
      </w:r>
    </w:p>
    <w:p w14:paraId="1CBDD94A"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(2) bekezdésben említett határozatban fel kell tüntetni a kedvezményezettet és a közös cselekvési terv célkitűzéseit, adott esetben a mérföldköveket és a kimeneti és eredmény-célértékeket, e mérföldkövek, valamint a kimeneti és eredmény-célértékek elérésének költségeit, és a pénzügyi tervet operatív programok és prioritási tengelyek szerinti bontásban, beleértve a teljes támogatható összeget és a közkiadás összegét, a közös cselekvési terv végrehajtási időszakát és adott esetben a közös cselekvési terv földrajzi hatályát és célcsoportjait.”;</w:t>
      </w:r>
    </w:p>
    <w:p w14:paraId="3A45BF34" w14:textId="77777777" w:rsidR="00862C75" w:rsidRPr="004B2E74" w:rsidRDefault="00862C75" w:rsidP="00862C75">
      <w:pPr>
        <w:pStyle w:val="Point0"/>
        <w:rPr>
          <w:noProof/>
        </w:rPr>
      </w:pPr>
      <w:r w:rsidRPr="004B2E74">
        <w:rPr>
          <w:noProof/>
        </w:rPr>
        <w:tab/>
      </w:r>
      <w:r w:rsidRPr="004B2E74">
        <w:rPr>
          <w:rStyle w:val="CRDeleted"/>
          <w:noProof/>
        </w:rPr>
        <w:t>44.</w:t>
      </w:r>
      <w:r w:rsidRPr="004B2E74">
        <w:rPr>
          <w:noProof/>
        </w:rPr>
        <w:tab/>
      </w:r>
      <w:r w:rsidRPr="004B2E74">
        <w:rPr>
          <w:rStyle w:val="CRDeleted"/>
          <w:noProof/>
        </w:rPr>
        <w:t>A 108. cikk első albekezdésének helyébe a következő szöveg lép:</w:t>
      </w:r>
    </w:p>
    <w:p w14:paraId="20C50722"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 tagállam vagy az irányító hatóság létrehozza a közös cselekvési terv irányító bizottságát, amely különbözhet az adott operatív programok monitoringbizottságától. Az irányító bizottságnak évente legalább kétszer kell üléseznie, és jelentést kell tennie az irányító hatóságnak. Az irányító hatóságnak adott esetben tájékoztatnia kell az illetékes monitoringbizottságot az irányító bizottság által elvégzett munka eredményeiről és a közös cselekvési terv végrehajtása terén elért haladásról, a 110. cikk (1) bekezdésének e) pontjával és a 125. cikk (2) bekezdésének a) pontjával összhangban.”</w:t>
      </w:r>
    </w:p>
    <w:p w14:paraId="41AF63A4" w14:textId="77777777" w:rsidR="00862C75" w:rsidRPr="004B2E74" w:rsidRDefault="00862C75" w:rsidP="00862C75">
      <w:pPr>
        <w:pStyle w:val="Point0"/>
        <w:rPr>
          <w:noProof/>
        </w:rPr>
      </w:pPr>
      <w:r w:rsidRPr="004B2E74">
        <w:rPr>
          <w:noProof/>
        </w:rPr>
        <w:tab/>
      </w:r>
      <w:r w:rsidRPr="004B2E74">
        <w:rPr>
          <w:rStyle w:val="CRDeleted"/>
          <w:noProof/>
        </w:rPr>
        <w:t>45.</w:t>
      </w:r>
      <w:r w:rsidRPr="004B2E74">
        <w:rPr>
          <w:noProof/>
        </w:rPr>
        <w:tab/>
      </w:r>
      <w:r w:rsidRPr="004B2E74">
        <w:rPr>
          <w:rStyle w:val="CRDeleted"/>
          <w:noProof/>
        </w:rPr>
        <w:t>A 109. cikk (1) bekezdésének második mondatát el kell hagyni:</w:t>
      </w:r>
    </w:p>
    <w:p w14:paraId="008E5E94" w14:textId="77777777" w:rsidR="00862C75" w:rsidRPr="004B2E74" w:rsidRDefault="00862C75" w:rsidP="00862C75">
      <w:pPr>
        <w:pStyle w:val="Point0"/>
        <w:rPr>
          <w:noProof/>
        </w:rPr>
      </w:pPr>
      <w:r w:rsidRPr="004B2E74">
        <w:rPr>
          <w:noProof/>
        </w:rPr>
        <w:tab/>
      </w:r>
      <w:r w:rsidRPr="004B2E74">
        <w:rPr>
          <w:rStyle w:val="CRDeleted"/>
          <w:noProof/>
        </w:rPr>
        <w:t>46.</w:t>
      </w:r>
      <w:r w:rsidRPr="004B2E74">
        <w:rPr>
          <w:noProof/>
        </w:rPr>
        <w:tab/>
      </w:r>
      <w:r w:rsidRPr="004B2E74">
        <w:rPr>
          <w:rStyle w:val="CRDeleted"/>
          <w:noProof/>
        </w:rPr>
        <w:t>A 110. cikk a következőképpen módosul:</w:t>
      </w:r>
    </w:p>
    <w:p w14:paraId="70CEF8A1"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(1) bekezdés c) pontjának helyébe a következő szöveg lép:</w:t>
      </w:r>
    </w:p>
    <w:p w14:paraId="4F25206A" w14:textId="77777777" w:rsidR="00862C75" w:rsidRPr="004B2E74" w:rsidRDefault="00862C75" w:rsidP="00862C75">
      <w:pPr>
        <w:pStyle w:val="Point2"/>
        <w:rPr>
          <w:noProof/>
        </w:rPr>
      </w:pPr>
      <w:r w:rsidRPr="004B2E74">
        <w:rPr>
          <w:noProof/>
        </w:rPr>
        <w:tab/>
      </w:r>
      <w:r w:rsidRPr="004B2E74">
        <w:rPr>
          <w:rStyle w:val="CRDeleted"/>
          <w:noProof/>
        </w:rPr>
        <w:t>„c)</w:t>
      </w:r>
      <w:r w:rsidRPr="004B2E74">
        <w:rPr>
          <w:noProof/>
        </w:rPr>
        <w:tab/>
      </w:r>
      <w:r w:rsidRPr="004B2E74">
        <w:rPr>
          <w:rStyle w:val="CRDeleted"/>
          <w:noProof/>
        </w:rPr>
        <w:t>a kommunikációs stratégia – és az abban foglalt tájékoztatási és kommunikációs intézkedések –, valamint az alapok láthatóságát növelő intézkedések végrehajtása;”;</w:t>
      </w:r>
    </w:p>
    <w:p w14:paraId="5E59657D"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(2) bekezdés a) pontjának helyébe a következő szöveg lép:</w:t>
      </w:r>
    </w:p>
    <w:p w14:paraId="2697443A" w14:textId="77777777" w:rsidR="00862C75" w:rsidRPr="004B2E74" w:rsidRDefault="00862C75" w:rsidP="00862C75">
      <w:pPr>
        <w:pStyle w:val="Point2"/>
        <w:rPr>
          <w:noProof/>
        </w:rPr>
      </w:pPr>
      <w:r w:rsidRPr="004B2E74">
        <w:rPr>
          <w:noProof/>
        </w:rPr>
        <w:tab/>
      </w:r>
      <w:r w:rsidRPr="004B2E74">
        <w:rPr>
          <w:rStyle w:val="CRDeleted"/>
          <w:noProof/>
        </w:rPr>
        <w:t>„a)</w:t>
      </w:r>
      <w:r w:rsidRPr="004B2E74">
        <w:rPr>
          <w:noProof/>
        </w:rPr>
        <w:tab/>
      </w:r>
      <w:r w:rsidRPr="004B2E74">
        <w:rPr>
          <w:rStyle w:val="CRDeleted"/>
          <w:noProof/>
        </w:rPr>
        <w:t>a műveletek kiválasztásához használt módszerek és kritériumok, kivéve abban az esetben, ha ezeket a kritériumokat a helyi akciócsoportok hagyják jóvá a 34. cikk (3) bekezdésének c) pontjával összhangban;”</w:t>
      </w:r>
    </w:p>
    <w:p w14:paraId="14213A6B" w14:textId="77777777" w:rsidR="00862C75" w:rsidRPr="004B2E74" w:rsidRDefault="00862C75" w:rsidP="00862C75">
      <w:pPr>
        <w:pStyle w:val="Point0"/>
        <w:rPr>
          <w:noProof/>
        </w:rPr>
      </w:pPr>
      <w:r w:rsidRPr="004B2E74">
        <w:rPr>
          <w:noProof/>
        </w:rPr>
        <w:tab/>
      </w:r>
      <w:r w:rsidRPr="004B2E74">
        <w:rPr>
          <w:rStyle w:val="CRDeleted"/>
          <w:noProof/>
        </w:rPr>
        <w:t>47.</w:t>
      </w:r>
      <w:r w:rsidRPr="004B2E74">
        <w:rPr>
          <w:noProof/>
        </w:rPr>
        <w:tab/>
      </w:r>
      <w:r w:rsidRPr="004B2E74">
        <w:rPr>
          <w:rStyle w:val="CRDeleted"/>
          <w:noProof/>
        </w:rPr>
        <w:t>A 114. cikk a következőképpen módosul:</w:t>
      </w:r>
    </w:p>
    <w:p w14:paraId="59CACA13"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(1) bekezdés helyébe a következő szöveg lép:</w:t>
      </w:r>
    </w:p>
    <w:p w14:paraId="53B72560" w14:textId="77777777" w:rsidR="00862C75" w:rsidRPr="004B2E74" w:rsidRDefault="00862C75" w:rsidP="00862C75">
      <w:pPr>
        <w:pStyle w:val="Point1"/>
        <w:rPr>
          <w:noProof/>
        </w:rPr>
      </w:pPr>
      <w:r w:rsidRPr="004B2E74">
        <w:rPr>
          <w:noProof/>
        </w:rPr>
        <w:tab/>
      </w:r>
      <w:r w:rsidRPr="004B2E74">
        <w:rPr>
          <w:rStyle w:val="CRDeleted"/>
          <w:noProof/>
        </w:rPr>
        <w:t>„(1)</w:t>
      </w:r>
      <w:r w:rsidRPr="004B2E74">
        <w:rPr>
          <w:noProof/>
        </w:rPr>
        <w:tab/>
      </w:r>
      <w:r w:rsidRPr="004B2E74">
        <w:rPr>
          <w:rStyle w:val="CRDeleted"/>
          <w:noProof/>
        </w:rPr>
        <w:t>Az irányító hatóság vagy a tagállam egy vagy több operatív programra vonatkozóan értékelési tervet készít. Az értékelési tervet az operatív program elfogadásától számított egy éven belül be kell nyújtani a monitoringbizottságnak. A 39. cikk (4) bekezdése első albekezdésének b) pontjában említett, 2018. augusztus 2-ig előtt elfogadott célzott programok esetében az értékelési tervet az e dátumtól számított egy éven belül be kell nyújtani a monitoringbizottságnak.”;</w:t>
      </w:r>
    </w:p>
    <w:p w14:paraId="3421B1FC"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(4) bekezdést el kell hagyni.</w:t>
      </w:r>
    </w:p>
    <w:p w14:paraId="0BB5EFC9" w14:textId="77777777" w:rsidR="00862C75" w:rsidRPr="004B2E74" w:rsidRDefault="00862C75" w:rsidP="00862C75">
      <w:pPr>
        <w:pStyle w:val="Point0"/>
        <w:rPr>
          <w:noProof/>
        </w:rPr>
      </w:pPr>
      <w:r w:rsidRPr="004B2E74">
        <w:rPr>
          <w:noProof/>
        </w:rPr>
        <w:tab/>
      </w:r>
      <w:r w:rsidRPr="004B2E74">
        <w:rPr>
          <w:rStyle w:val="CRDeleted"/>
          <w:noProof/>
        </w:rPr>
        <w:t>48.</w:t>
      </w:r>
      <w:r w:rsidRPr="004B2E74">
        <w:rPr>
          <w:noProof/>
        </w:rPr>
        <w:tab/>
      </w:r>
      <w:r w:rsidRPr="004B2E74">
        <w:rPr>
          <w:rStyle w:val="CRDeleted"/>
          <w:noProof/>
        </w:rPr>
        <w:t>A 3. rész III. címe II. fejezete címének helyébe a következő cím lép:</w:t>
      </w:r>
    </w:p>
    <w:p w14:paraId="5DBCA053" w14:textId="77777777" w:rsidR="00862C75" w:rsidRPr="004B2E74" w:rsidRDefault="00862C75" w:rsidP="00862C75">
      <w:pPr>
        <w:pStyle w:val="Point0"/>
        <w:rPr>
          <w:noProof/>
        </w:rPr>
      </w:pPr>
      <w:r w:rsidRPr="004B2E74">
        <w:rPr>
          <w:noProof/>
        </w:rPr>
        <w:tab/>
      </w:r>
      <w:r w:rsidRPr="004B2E74">
        <w:rPr>
          <w:rStyle w:val="CRDeleted"/>
          <w:noProof/>
        </w:rPr>
        <w:t>„Tájékoztatás, kommunikáció és láthatóság”</w:t>
      </w:r>
    </w:p>
    <w:p w14:paraId="285F73BC" w14:textId="77777777" w:rsidR="00862C75" w:rsidRPr="004B2E74" w:rsidRDefault="00862C75" w:rsidP="00862C75">
      <w:pPr>
        <w:pStyle w:val="Point0"/>
        <w:rPr>
          <w:noProof/>
        </w:rPr>
      </w:pPr>
      <w:r w:rsidRPr="004B2E74">
        <w:rPr>
          <w:noProof/>
        </w:rPr>
        <w:tab/>
      </w:r>
      <w:r w:rsidRPr="004B2E74">
        <w:rPr>
          <w:rStyle w:val="CRDeleted"/>
          <w:noProof/>
        </w:rPr>
        <w:t>49.</w:t>
      </w:r>
      <w:r w:rsidRPr="004B2E74">
        <w:rPr>
          <w:noProof/>
        </w:rPr>
        <w:tab/>
      </w:r>
      <w:r w:rsidRPr="004B2E74">
        <w:rPr>
          <w:rStyle w:val="CRDeleted"/>
          <w:noProof/>
        </w:rPr>
        <w:t>A 115. cikk a következőképpen módosul:</w:t>
      </w:r>
    </w:p>
    <w:p w14:paraId="70E7B621"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cím helyébe a következő szöveg lép:</w:t>
      </w:r>
    </w:p>
    <w:p w14:paraId="04431118" w14:textId="77777777" w:rsidR="00862C75" w:rsidRPr="004B2E74" w:rsidRDefault="00862C75" w:rsidP="00862C75">
      <w:pPr>
        <w:pStyle w:val="NormalCentered"/>
        <w:rPr>
          <w:noProof/>
        </w:rPr>
      </w:pPr>
      <w:r w:rsidRPr="004B2E74">
        <w:rPr>
          <w:rStyle w:val="CRDeleted"/>
          <w:noProof/>
        </w:rPr>
        <w:t>„Tájékoztatás, kommunikáció és láthatóság”;</w:t>
      </w:r>
    </w:p>
    <w:p w14:paraId="1BF37800"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az (1) bekezdés d) pontjának helyébe a következő szöveg lép:</w:t>
      </w:r>
    </w:p>
    <w:p w14:paraId="664F46E7" w14:textId="77777777" w:rsidR="00862C75" w:rsidRPr="004B2E74" w:rsidRDefault="00862C75" w:rsidP="00862C75">
      <w:pPr>
        <w:pStyle w:val="Point2"/>
        <w:rPr>
          <w:noProof/>
        </w:rPr>
      </w:pPr>
      <w:r w:rsidRPr="004B2E74">
        <w:rPr>
          <w:noProof/>
        </w:rPr>
        <w:tab/>
      </w:r>
      <w:r w:rsidRPr="004B2E74">
        <w:rPr>
          <w:rStyle w:val="CRDeleted"/>
          <w:noProof/>
        </w:rPr>
        <w:t>„d)</w:t>
      </w:r>
      <w:r w:rsidRPr="004B2E74">
        <w:rPr>
          <w:noProof/>
        </w:rPr>
        <w:tab/>
      </w:r>
      <w:r w:rsidRPr="004B2E74">
        <w:rPr>
          <w:rStyle w:val="CRDeleted"/>
          <w:noProof/>
        </w:rPr>
        <w:t>a kohéziós politika és az alapok szerepének és eredményeinek megismertetése az uniós polgárokkal a partnerségi megállapodások, az operatív programok és a műveletek eredményeinek és hatásának láthatóságát növelő intézkedések révén.”;</w:t>
      </w:r>
    </w:p>
    <w:p w14:paraId="0A6000E2"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 (3) bekezdés helyébe a következő szöveg lép:</w:t>
      </w:r>
    </w:p>
    <w:p w14:paraId="200EA656" w14:textId="77777777" w:rsidR="00862C75" w:rsidRPr="004B2E74" w:rsidRDefault="00862C75" w:rsidP="00862C75">
      <w:pPr>
        <w:pStyle w:val="Point1"/>
        <w:rPr>
          <w:noProof/>
        </w:rPr>
      </w:pPr>
      <w:r w:rsidRPr="004B2E74">
        <w:rPr>
          <w:noProof/>
        </w:rPr>
        <w:tab/>
      </w:r>
      <w:r w:rsidRPr="004B2E74">
        <w:rPr>
          <w:rStyle w:val="CRDeleted"/>
          <w:noProof/>
        </w:rPr>
        <w:t>„(3)</w:t>
      </w:r>
      <w:r w:rsidRPr="004B2E74">
        <w:rPr>
          <w:noProof/>
        </w:rPr>
        <w:tab/>
      </w:r>
      <w:r w:rsidRPr="004B2E74">
        <w:rPr>
          <w:rStyle w:val="CRDeleted"/>
          <w:noProof/>
        </w:rPr>
        <w:t>A potenciális kedvezményezettekre és a kedvezményezettekre vonatkozó tájékoztatással, kommunikációval és láthatósággal kapcsolatos részletes szabályok a XII. mellékletben szerepelnek.”</w:t>
      </w:r>
    </w:p>
    <w:p w14:paraId="6D0FE89D" w14:textId="77777777" w:rsidR="00862C75" w:rsidRPr="004B2E74" w:rsidRDefault="00862C75" w:rsidP="00862C75">
      <w:pPr>
        <w:pStyle w:val="Point0"/>
        <w:rPr>
          <w:noProof/>
        </w:rPr>
      </w:pPr>
      <w:r w:rsidRPr="004B2E74">
        <w:rPr>
          <w:noProof/>
        </w:rPr>
        <w:tab/>
      </w:r>
      <w:r w:rsidRPr="004B2E74">
        <w:rPr>
          <w:rStyle w:val="CRDeleted"/>
          <w:noProof/>
        </w:rPr>
        <w:t>50.</w:t>
      </w:r>
      <w:r w:rsidRPr="004B2E74">
        <w:rPr>
          <w:noProof/>
        </w:rPr>
        <w:tab/>
      </w:r>
      <w:r w:rsidRPr="004B2E74">
        <w:rPr>
          <w:rStyle w:val="CRDeleted"/>
          <w:noProof/>
        </w:rPr>
        <w:t>A 116. cikk (3) bekezdésének helyébe a következő szöveg lép:</w:t>
      </w:r>
    </w:p>
    <w:p w14:paraId="165BB1CB"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E cikk (2) bekezdésének harmadik albekezdésétől eltérve az irányító hatóságnak legalább évente egyszer tájékoztatnia kell a felelős monitoringbizottságot vagy -bizottságokat a 110. cikk (1) bekezdésének c) pontjában említett kommunikációs stratégia végrehajtásában elért eredményekről és e végrehajtás eredményének elemzéséről, továbbá a következő év során elvégzendő, az alapok fokozottabb láthatóságát biztosító tervezett tájékoztatási és kommunikációs tevékenységekről. A monitoringbizottságnak véleményeznie kell a következő évre tervezett tevékenységeket és intézkedéseket, kitérve többek között arra, hogy hogyan tehetők hatékonyabbá a nyilvánosság tájékoztatására szolgáló tevékenységek.”</w:t>
      </w:r>
    </w:p>
    <w:p w14:paraId="56C07BCE" w14:textId="77777777" w:rsidR="00862C75" w:rsidRPr="004B2E74" w:rsidRDefault="00862C75" w:rsidP="00862C75">
      <w:pPr>
        <w:pStyle w:val="Point0"/>
        <w:rPr>
          <w:noProof/>
        </w:rPr>
      </w:pPr>
      <w:r w:rsidRPr="004B2E74">
        <w:rPr>
          <w:noProof/>
        </w:rPr>
        <w:tab/>
      </w:r>
      <w:r w:rsidRPr="004B2E74">
        <w:rPr>
          <w:rStyle w:val="CRDeleted"/>
          <w:noProof/>
        </w:rPr>
        <w:t>51.</w:t>
      </w:r>
      <w:r w:rsidRPr="004B2E74">
        <w:rPr>
          <w:noProof/>
        </w:rPr>
        <w:tab/>
      </w:r>
      <w:r w:rsidRPr="004B2E74">
        <w:rPr>
          <w:rStyle w:val="CRDeleted"/>
          <w:noProof/>
        </w:rPr>
        <w:t>A 117. cikk (4) bekezdésének helyébe a következő szöveg lép:</w:t>
      </w:r>
    </w:p>
    <w:p w14:paraId="315A7D7B"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 Bizottság a tagállamok által kijelölt tagokból álló uniós hálózatokat hoz létre, hogy biztosítsa a kommunikációs stratégiák végrehajtásának eredményeire, a tájékoztatási és kommunikációs intézkedések végrehajtásának tapasztalataira és a bevált gyakorlatokra vonatkozó információcserét és lehetővé tegye a kommunikációs tevékenységek közös tervezését, illetve a tagállamok közötti és adott esetben a Bizottsággal való koordinációját. A hálózatok évente legalább egy alkalommal megvitatják és értékelik a tájékoztatási és kommunikációs intézkedések hatékonyságát, és ajánlásokat fogalmaznak meg a kommunikációs tevékenységek hatókörének és hatásosságának javítására vonatkozóan, valamint azzal a céllal, hogy felhívják a figyelmet ezen tevékenységek eredményeire és hozzáadott értékére.”</w:t>
      </w:r>
    </w:p>
    <w:p w14:paraId="778CA3E2" w14:textId="77777777" w:rsidR="00862C75" w:rsidRPr="004B2E74" w:rsidRDefault="00862C75" w:rsidP="00862C75">
      <w:pPr>
        <w:pStyle w:val="Point0"/>
        <w:rPr>
          <w:noProof/>
        </w:rPr>
      </w:pPr>
      <w:r w:rsidRPr="004B2E74">
        <w:rPr>
          <w:noProof/>
        </w:rPr>
        <w:tab/>
      </w:r>
      <w:r w:rsidRPr="004B2E74">
        <w:rPr>
          <w:rStyle w:val="CRDeleted"/>
          <w:noProof/>
        </w:rPr>
        <w:t>52.</w:t>
      </w:r>
      <w:r w:rsidRPr="004B2E74">
        <w:rPr>
          <w:noProof/>
        </w:rPr>
        <w:tab/>
      </w:r>
      <w:r w:rsidRPr="004B2E74">
        <w:rPr>
          <w:rStyle w:val="CRDeleted"/>
          <w:noProof/>
        </w:rPr>
        <w:t>A 119. cikk a következőképpen módosul:</w:t>
      </w:r>
    </w:p>
    <w:p w14:paraId="69780AE3"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(1) bekezdés első albekezdésének helyébe a következő szöveg lép:</w:t>
      </w:r>
    </w:p>
    <w:p w14:paraId="3D4694FC" w14:textId="77777777" w:rsidR="00862C75" w:rsidRPr="004B2E74" w:rsidRDefault="00862C75" w:rsidP="00862C75">
      <w:pPr>
        <w:pStyle w:val="Point1"/>
        <w:rPr>
          <w:noProof/>
        </w:rPr>
      </w:pPr>
      <w:r w:rsidRPr="004B2E74">
        <w:rPr>
          <w:noProof/>
        </w:rPr>
        <w:tab/>
      </w:r>
      <w:r w:rsidRPr="004B2E74">
        <w:rPr>
          <w:rStyle w:val="CRDeleted"/>
          <w:noProof/>
        </w:rPr>
        <w:t>„(1)</w:t>
      </w:r>
      <w:r w:rsidRPr="004B2E74">
        <w:rPr>
          <w:noProof/>
        </w:rPr>
        <w:tab/>
      </w:r>
      <w:r w:rsidRPr="004B2E74">
        <w:rPr>
          <w:rStyle w:val="CRDeleted"/>
          <w:noProof/>
        </w:rPr>
        <w:t>A technikai segítségnyújtás céljára az alapokból előirányzott összeg felső korlátja egy adott tagállam esetében a beruházás a növekedésbe és munkahelyteremtésbe célkitűzés operatív programjaira az alapokból előirányzott teljes összeg 4 %-a.”;</w:t>
      </w:r>
    </w:p>
    <w:p w14:paraId="57CE5E50"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(2) bekezdés első mondatát el kell hagyni;</w:t>
      </w:r>
    </w:p>
    <w:p w14:paraId="230509F1"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 (4) bekezdés helyébe a következő szöveg lép:</w:t>
      </w:r>
    </w:p>
    <w:p w14:paraId="135B2517" w14:textId="77777777" w:rsidR="00862C75" w:rsidRPr="004B2E74" w:rsidRDefault="00862C75" w:rsidP="00862C75">
      <w:pPr>
        <w:pStyle w:val="Point1"/>
        <w:rPr>
          <w:noProof/>
        </w:rPr>
      </w:pPr>
      <w:r w:rsidRPr="004B2E74">
        <w:rPr>
          <w:noProof/>
        </w:rPr>
        <w:tab/>
      </w:r>
      <w:r w:rsidRPr="004B2E74">
        <w:rPr>
          <w:rStyle w:val="CRDeleted"/>
          <w:noProof/>
        </w:rPr>
        <w:t>„(4)</w:t>
      </w:r>
      <w:r w:rsidRPr="004B2E74">
        <w:rPr>
          <w:noProof/>
        </w:rPr>
        <w:tab/>
      </w:r>
      <w:r w:rsidRPr="004B2E74">
        <w:rPr>
          <w:rStyle w:val="CRDeleted"/>
          <w:noProof/>
        </w:rPr>
        <w:t>A strukturális alapok esetében, amennyiben az (1) bekezdés szerinti allokációkat összességében több régiókategóriát érintő technikai segítségnyújtási műveletek támogatására használják fel, úgy a műveletekhez kapcsolódó kiadások végrehajthatók egyetlen, különböző régiókategóriákat ötvöző prioritási tengely keretében, arányos felosztásuk során figyelembe véve vagy az operatív program különböző régiókategóriáinak megfelelő allokációit, vagy az egyes régiókategóriáknak a teljes tagállami allokációhoz viszonyított arányát.”;</w:t>
      </w:r>
    </w:p>
    <w:p w14:paraId="2AAAA239" w14:textId="77777777" w:rsidR="00862C75" w:rsidRPr="004B2E74" w:rsidRDefault="00862C75" w:rsidP="00862C75">
      <w:pPr>
        <w:pStyle w:val="Point1"/>
        <w:rPr>
          <w:noProof/>
        </w:rPr>
      </w:pPr>
      <w:r w:rsidRPr="004B2E74">
        <w:rPr>
          <w:noProof/>
        </w:rPr>
        <w:tab/>
      </w:r>
      <w:r w:rsidRPr="004B2E74">
        <w:rPr>
          <w:rStyle w:val="CRDeleted"/>
          <w:noProof/>
        </w:rPr>
        <w:t>d)</w:t>
      </w:r>
      <w:r w:rsidRPr="004B2E74">
        <w:rPr>
          <w:noProof/>
        </w:rPr>
        <w:tab/>
      </w:r>
      <w:r w:rsidRPr="004B2E74">
        <w:rPr>
          <w:rStyle w:val="CRDeleted"/>
          <w:noProof/>
        </w:rPr>
        <w:t>a cikk a következő bekezdéssel egészül ki:</w:t>
      </w:r>
    </w:p>
    <w:p w14:paraId="6F1E2764" w14:textId="77777777" w:rsidR="00862C75" w:rsidRPr="004B2E74" w:rsidRDefault="00862C75" w:rsidP="00862C75">
      <w:pPr>
        <w:pStyle w:val="Point1"/>
        <w:rPr>
          <w:noProof/>
        </w:rPr>
      </w:pPr>
      <w:r w:rsidRPr="004B2E74">
        <w:rPr>
          <w:noProof/>
        </w:rPr>
        <w:tab/>
      </w:r>
      <w:r w:rsidRPr="004B2E74">
        <w:rPr>
          <w:rStyle w:val="CRDeleted"/>
          <w:noProof/>
        </w:rPr>
        <w:t>„(5a)</w:t>
      </w:r>
      <w:r w:rsidRPr="004B2E74">
        <w:rPr>
          <w:noProof/>
        </w:rPr>
        <w:tab/>
      </w:r>
      <w:r w:rsidRPr="004B2E74">
        <w:rPr>
          <w:rStyle w:val="CRDeleted"/>
          <w:noProof/>
        </w:rPr>
        <w:t>A százalékok értékelését az operatív program elfogadásakor kell elvégezni.”;</w:t>
      </w:r>
    </w:p>
    <w:p w14:paraId="72DA1A7D" w14:textId="77777777" w:rsidR="00862C75" w:rsidRPr="004B2E74" w:rsidRDefault="00862C75" w:rsidP="00862C75">
      <w:pPr>
        <w:pStyle w:val="Point0"/>
        <w:rPr>
          <w:noProof/>
        </w:rPr>
      </w:pPr>
      <w:r w:rsidRPr="004B2E74">
        <w:rPr>
          <w:noProof/>
        </w:rPr>
        <w:tab/>
      </w:r>
      <w:r w:rsidRPr="004B2E74">
        <w:rPr>
          <w:rStyle w:val="CRDeleted"/>
          <w:noProof/>
        </w:rPr>
        <w:t>53.</w:t>
      </w:r>
      <w:r w:rsidRPr="004B2E74">
        <w:rPr>
          <w:noProof/>
        </w:rPr>
        <w:tab/>
      </w:r>
      <w:r w:rsidRPr="004B2E74">
        <w:rPr>
          <w:rStyle w:val="CRDeleted"/>
          <w:noProof/>
        </w:rPr>
        <w:t>A 122. cikk (2) bekezdése negyedik albekezdésének helyébe a következő szöveg lép:</w:t>
      </w:r>
    </w:p>
    <w:p w14:paraId="343734A8" w14:textId="77777777" w:rsidR="00862C75" w:rsidRPr="004B2E74" w:rsidRDefault="00862C75" w:rsidP="00862C75">
      <w:pPr>
        <w:pStyle w:val="Point0"/>
        <w:rPr>
          <w:noProof/>
        </w:rPr>
      </w:pPr>
      <w:r w:rsidRPr="004B2E74">
        <w:rPr>
          <w:noProof/>
        </w:rPr>
        <w:tab/>
      </w:r>
      <w:r w:rsidRPr="004B2E74">
        <w:rPr>
          <w:rStyle w:val="CRDeleted"/>
          <w:noProof/>
        </w:rPr>
        <w:t>„Ha valamely, a kedvezményezettnek egy művelettel kapcsolatban jogosulatlanul kifizetett összeg nem fizettethető vissza, és ez a tagállam hibájából vagy hanyagságából kifolyólag következik be, a tagállam felelőssége, hogy az érintett összeget visszafizesse az Unió költségvetésébe. A tagállamok dönthetnek úgy, hogy a jogosulatlanul kifizetett összeget nem fizettetik vissza, amennyiben az alapokból a számviteli évben egy művelethez nyújtott hozzájárulás kedvezményezett által visszafizetendő kamat nélkül számított összege nem haladja meg a 250 EUR-t.”</w:t>
      </w:r>
    </w:p>
    <w:p w14:paraId="44EBE5A0" w14:textId="77777777" w:rsidR="00862C75" w:rsidRPr="004B2E74" w:rsidRDefault="00862C75" w:rsidP="00862C75">
      <w:pPr>
        <w:pStyle w:val="Point0"/>
        <w:rPr>
          <w:noProof/>
        </w:rPr>
      </w:pPr>
      <w:r w:rsidRPr="004B2E74">
        <w:rPr>
          <w:noProof/>
        </w:rPr>
        <w:tab/>
      </w:r>
      <w:r w:rsidRPr="004B2E74">
        <w:rPr>
          <w:rStyle w:val="CRDeleted"/>
          <w:noProof/>
        </w:rPr>
        <w:t>54.</w:t>
      </w:r>
      <w:r w:rsidRPr="004B2E74">
        <w:rPr>
          <w:noProof/>
        </w:rPr>
        <w:tab/>
      </w:r>
      <w:r w:rsidRPr="004B2E74">
        <w:rPr>
          <w:rStyle w:val="CRDeleted"/>
          <w:noProof/>
        </w:rPr>
        <w:t>A 123. cikk (5) bekezdése első albekezdésének helyébe a következő szöveg lép:</w:t>
      </w:r>
    </w:p>
    <w:p w14:paraId="28D507BD" w14:textId="77777777" w:rsidR="00862C75" w:rsidRPr="004B2E74" w:rsidRDefault="00862C75" w:rsidP="00862C75">
      <w:pPr>
        <w:pStyle w:val="Point0"/>
        <w:rPr>
          <w:noProof/>
        </w:rPr>
      </w:pPr>
      <w:r w:rsidRPr="004B2E74">
        <w:rPr>
          <w:noProof/>
        </w:rPr>
        <w:tab/>
      </w:r>
      <w:r w:rsidRPr="004B2E74">
        <w:rPr>
          <w:rStyle w:val="CRDeleted"/>
          <w:noProof/>
        </w:rPr>
        <w:t>„(5)</w:t>
      </w:r>
      <w:r w:rsidRPr="004B2E74">
        <w:rPr>
          <w:noProof/>
        </w:rPr>
        <w:tab/>
      </w:r>
      <w:r w:rsidRPr="004B2E74">
        <w:rPr>
          <w:rStyle w:val="CRDeleted"/>
          <w:noProof/>
        </w:rPr>
        <w:t>Az alapok és az ETHA esetében az irányító hatóság, az igazoló hatóság – amennyiben van ilyen –, valamint az audithatóság lehet ugyanannak a közigazgatási hatóságnak vagy szervnek a része, feltéve, hogy a feladatkörök szétválasztásának elvét tiszteletben tartják.”</w:t>
      </w:r>
    </w:p>
    <w:p w14:paraId="0F96A49F" w14:textId="77777777" w:rsidR="00862C75" w:rsidRPr="004B2E74" w:rsidRDefault="00862C75" w:rsidP="00862C75">
      <w:pPr>
        <w:pStyle w:val="Point0"/>
        <w:rPr>
          <w:noProof/>
        </w:rPr>
      </w:pPr>
      <w:r w:rsidRPr="004B2E74">
        <w:rPr>
          <w:noProof/>
        </w:rPr>
        <w:tab/>
      </w:r>
      <w:r w:rsidRPr="004B2E74">
        <w:rPr>
          <w:rStyle w:val="CRDeleted"/>
          <w:noProof/>
        </w:rPr>
        <w:t>55.</w:t>
      </w:r>
      <w:r w:rsidRPr="004B2E74">
        <w:rPr>
          <w:noProof/>
        </w:rPr>
        <w:tab/>
      </w:r>
      <w:r w:rsidRPr="004B2E74">
        <w:rPr>
          <w:rStyle w:val="CRDeleted"/>
          <w:noProof/>
        </w:rPr>
        <w:t>A 125. cikk a következőképpen módosul:</w:t>
      </w:r>
    </w:p>
    <w:p w14:paraId="21361BC4"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(3) bekezdés c) pontjának helyébe a következő szöveg lép:</w:t>
      </w:r>
    </w:p>
    <w:p w14:paraId="33D3E3EE" w14:textId="77777777" w:rsidR="00862C75" w:rsidRPr="004B2E74" w:rsidRDefault="00862C75" w:rsidP="00862C75">
      <w:pPr>
        <w:pStyle w:val="Point2"/>
        <w:rPr>
          <w:noProof/>
        </w:rPr>
      </w:pPr>
      <w:r w:rsidRPr="004B2E74">
        <w:rPr>
          <w:noProof/>
        </w:rPr>
        <w:tab/>
      </w:r>
      <w:r w:rsidRPr="004B2E74">
        <w:rPr>
          <w:rStyle w:val="CRDeleted"/>
          <w:noProof/>
        </w:rPr>
        <w:t>„c)</w:t>
      </w:r>
      <w:r w:rsidRPr="004B2E74">
        <w:rPr>
          <w:noProof/>
        </w:rPr>
        <w:tab/>
      </w:r>
      <w:r w:rsidRPr="004B2E74">
        <w:rPr>
          <w:rStyle w:val="CRDeleted"/>
          <w:noProof/>
        </w:rPr>
        <w:t>biztosítja, hogy a kedvezményezett rendelkezésére bocsássák azt a dokumentumot, amely az egyes műveletekre vonatkozóan részletezi a támogatás feltételeit, beleértve a művelet keretében nyújtandó termékekre és szolgáltatásokra vonatkozó konkrét követelményeket, a pénzügyi tervet, a végrehajtás határidejét, valamint a kivitelezés időkeretét és a tájékoztatási, kommunikációs és láthatósági követelményeket is;”;</w:t>
      </w:r>
    </w:p>
    <w:p w14:paraId="62DBDE00"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(4) bekezdés első albekezdése a következőképpen módosul:</w:t>
      </w:r>
    </w:p>
    <w:p w14:paraId="27E09D36" w14:textId="77777777" w:rsidR="00862C75" w:rsidRPr="004B2E74" w:rsidRDefault="00862C75" w:rsidP="00862C75">
      <w:pPr>
        <w:pStyle w:val="Point2"/>
        <w:rPr>
          <w:noProof/>
        </w:rPr>
      </w:pPr>
      <w:r w:rsidRPr="004B2E74">
        <w:rPr>
          <w:noProof/>
        </w:rPr>
        <w:tab/>
      </w:r>
      <w:r w:rsidRPr="004B2E74">
        <w:rPr>
          <w:rStyle w:val="CRDeleted"/>
          <w:noProof/>
        </w:rPr>
        <w:t>i.</w:t>
      </w:r>
      <w:r w:rsidRPr="004B2E74">
        <w:rPr>
          <w:noProof/>
        </w:rPr>
        <w:tab/>
      </w:r>
      <w:r w:rsidRPr="004B2E74">
        <w:rPr>
          <w:rStyle w:val="CRDeleted"/>
          <w:noProof/>
        </w:rPr>
        <w:t>az a) pont helyébe a következő szöveg lép:</w:t>
      </w:r>
    </w:p>
    <w:p w14:paraId="6EFBFA14" w14:textId="77777777" w:rsidR="00862C75" w:rsidRPr="004B2E74" w:rsidRDefault="00862C75" w:rsidP="00862C75">
      <w:pPr>
        <w:pStyle w:val="Point3"/>
        <w:rPr>
          <w:noProof/>
        </w:rPr>
      </w:pPr>
      <w:r w:rsidRPr="004B2E74">
        <w:rPr>
          <w:noProof/>
        </w:rPr>
        <w:tab/>
      </w:r>
      <w:r w:rsidRPr="004B2E74">
        <w:rPr>
          <w:rStyle w:val="CRDeleted"/>
          <w:noProof/>
        </w:rPr>
        <w:t>„a)</w:t>
      </w:r>
      <w:r w:rsidRPr="004B2E74">
        <w:rPr>
          <w:noProof/>
        </w:rPr>
        <w:tab/>
      </w:r>
      <w:r w:rsidRPr="004B2E74">
        <w:rPr>
          <w:rStyle w:val="CRDeleted"/>
          <w:noProof/>
        </w:rPr>
        <w:t>megvizsgálja, hogy megtörtént-e a társfinanszírozott termékek és szolgáltatások nyújtása, hogy a művelet megfelel-e az alkalmazandó jognak, az operatív programnak és a műveletre vonatkozó támogatási feltételeknek, és:</w:t>
      </w:r>
    </w:p>
    <w:p w14:paraId="53B5CCD2" w14:textId="77777777" w:rsidR="00862C75" w:rsidRPr="004B2E74" w:rsidRDefault="00862C75" w:rsidP="00862C75">
      <w:pPr>
        <w:pStyle w:val="Point3"/>
        <w:rPr>
          <w:noProof/>
        </w:rPr>
      </w:pPr>
      <w:r w:rsidRPr="004B2E74">
        <w:rPr>
          <w:noProof/>
        </w:rPr>
        <w:tab/>
      </w:r>
      <w:r w:rsidRPr="004B2E74">
        <w:rPr>
          <w:rStyle w:val="CRDeleted"/>
          <w:noProof/>
        </w:rPr>
        <w:t>i.</w:t>
      </w:r>
      <w:r w:rsidRPr="004B2E74">
        <w:rPr>
          <w:noProof/>
        </w:rPr>
        <w:tab/>
      </w:r>
      <w:r w:rsidRPr="004B2E74">
        <w:rPr>
          <w:rStyle w:val="CRDeleted"/>
          <w:noProof/>
        </w:rPr>
        <w:t>a 67. cikk (1) bekezdése első albekezdésének a) pontja szerinti költség-visszatérítés esetében az említett költségek kapcsán a kedvezményezettek által bejelentett kiadások kifizetésre kerültek-e;</w:t>
      </w:r>
    </w:p>
    <w:p w14:paraId="007F825D" w14:textId="77777777" w:rsidR="00862C75" w:rsidRPr="004B2E74" w:rsidRDefault="00862C75" w:rsidP="00862C75">
      <w:pPr>
        <w:pStyle w:val="Point3"/>
        <w:rPr>
          <w:noProof/>
        </w:rPr>
      </w:pPr>
      <w:r w:rsidRPr="004B2E74">
        <w:rPr>
          <w:noProof/>
        </w:rPr>
        <w:tab/>
      </w:r>
      <w:r w:rsidRPr="004B2E74">
        <w:rPr>
          <w:rStyle w:val="CRDeleted"/>
          <w:noProof/>
        </w:rPr>
        <w:t>ii.</w:t>
      </w:r>
      <w:r w:rsidRPr="004B2E74">
        <w:rPr>
          <w:noProof/>
        </w:rPr>
        <w:tab/>
      </w:r>
      <w:r w:rsidRPr="004B2E74">
        <w:rPr>
          <w:rStyle w:val="CRDeleted"/>
          <w:noProof/>
        </w:rPr>
        <w:t>a 67. cikk (1) bekezdése első albekezdésének b)–e) pontja szerinti költség-visszatérítés esetében teljesülnek-e a kiadások kedvezményezett számára való visszatérítésének feltételei;”;</w:t>
      </w:r>
    </w:p>
    <w:p w14:paraId="36B8D6BE" w14:textId="77777777" w:rsidR="00862C75" w:rsidRPr="004B2E74" w:rsidRDefault="00862C75" w:rsidP="00862C75">
      <w:pPr>
        <w:pStyle w:val="Point2"/>
        <w:rPr>
          <w:noProof/>
        </w:rPr>
      </w:pPr>
      <w:r w:rsidRPr="004B2E74">
        <w:rPr>
          <w:noProof/>
        </w:rPr>
        <w:tab/>
      </w:r>
      <w:r w:rsidRPr="004B2E74">
        <w:rPr>
          <w:rStyle w:val="CRDeleted"/>
          <w:noProof/>
        </w:rPr>
        <w:t>ii.</w:t>
      </w:r>
      <w:r w:rsidRPr="004B2E74">
        <w:rPr>
          <w:noProof/>
        </w:rPr>
        <w:tab/>
      </w:r>
      <w:r w:rsidRPr="004B2E74">
        <w:rPr>
          <w:rStyle w:val="CRDeleted"/>
          <w:noProof/>
        </w:rPr>
        <w:t>az e) pontban a „költségvetési rendelet 59. cikke (5) bekezdésének a) és b) pontjában” hivatkozás helyébe a „költségvetési rendelet 63. cikke (5) bekezdésének a) és b) pontjában, valamint 63. cikkének (6) és (7) bekezdésében” hivatkozás lép.</w:t>
      </w:r>
    </w:p>
    <w:p w14:paraId="6C131043" w14:textId="77777777" w:rsidR="00862C75" w:rsidRPr="004B2E74" w:rsidRDefault="00862C75" w:rsidP="00862C75">
      <w:pPr>
        <w:pStyle w:val="Point0"/>
        <w:rPr>
          <w:noProof/>
        </w:rPr>
      </w:pPr>
      <w:r w:rsidRPr="004B2E74">
        <w:rPr>
          <w:noProof/>
        </w:rPr>
        <w:tab/>
      </w:r>
      <w:r w:rsidRPr="004B2E74">
        <w:rPr>
          <w:rStyle w:val="CRDeleted"/>
          <w:noProof/>
        </w:rPr>
        <w:t>56.</w:t>
      </w:r>
      <w:r w:rsidRPr="004B2E74">
        <w:rPr>
          <w:noProof/>
        </w:rPr>
        <w:tab/>
      </w:r>
      <w:r w:rsidRPr="004B2E74">
        <w:rPr>
          <w:rStyle w:val="CRDeleted"/>
          <w:noProof/>
        </w:rPr>
        <w:t>A 126. cikk b) pontjában a „költségvetési rendelet 59. cikke (5) bekezdésének a) pontjában” hivatkozás helyébe a „költségvetési rendelet 63. cikke (5) bekezdésének a) pontjában, valamint 63. cikkének (6) bekezdésében” hivatkozás lép.</w:t>
      </w:r>
    </w:p>
    <w:p w14:paraId="3263CC75" w14:textId="77777777" w:rsidR="00862C75" w:rsidRPr="004B2E74" w:rsidRDefault="00862C75" w:rsidP="00862C75">
      <w:pPr>
        <w:pStyle w:val="Point0"/>
        <w:rPr>
          <w:noProof/>
        </w:rPr>
      </w:pPr>
      <w:r w:rsidRPr="004B2E74">
        <w:rPr>
          <w:noProof/>
        </w:rPr>
        <w:tab/>
      </w:r>
      <w:r w:rsidRPr="004B2E74">
        <w:rPr>
          <w:rStyle w:val="CRDeleted"/>
          <w:noProof/>
        </w:rPr>
        <w:t>57.</w:t>
      </w:r>
      <w:r w:rsidRPr="004B2E74">
        <w:rPr>
          <w:noProof/>
        </w:rPr>
        <w:tab/>
      </w:r>
      <w:r w:rsidRPr="004B2E74">
        <w:rPr>
          <w:rStyle w:val="CRDeleted"/>
          <w:noProof/>
        </w:rPr>
        <w:t>A 127. cikk a következőképpen módosul:</w:t>
      </w:r>
    </w:p>
    <w:p w14:paraId="39A7708F"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(1) bekezdés harmadik albekezdésében a „költségvetési rendelet 59. cikke (5) bekezdésének második albekezdésével” hivatkozás helyébe a „ költségvetési rendelet 63. cikkének (7) bekezdésével” hivatkozás lép;</w:t>
      </w:r>
    </w:p>
    <w:p w14:paraId="6795DF6F"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az (5) bekezdés első albekezdésének a) pontjában a „költségvetési rendelet 59. cikke (5) bekezdésének második albekezdése” hivatkozás helyébe a „költségvetési rendelet 63. cikkének (7) bekezdése” hivatkozás lép.</w:t>
      </w:r>
    </w:p>
    <w:p w14:paraId="7BA99C15" w14:textId="77777777" w:rsidR="00862C75" w:rsidRPr="004B2E74" w:rsidRDefault="00862C75" w:rsidP="00862C75">
      <w:pPr>
        <w:pStyle w:val="Point0"/>
        <w:rPr>
          <w:noProof/>
        </w:rPr>
      </w:pPr>
      <w:r w:rsidRPr="004B2E74">
        <w:rPr>
          <w:noProof/>
        </w:rPr>
        <w:tab/>
      </w:r>
      <w:r w:rsidRPr="004B2E74">
        <w:rPr>
          <w:rStyle w:val="CRDeleted"/>
          <w:noProof/>
        </w:rPr>
        <w:t>58.</w:t>
      </w:r>
      <w:r w:rsidRPr="004B2E74">
        <w:rPr>
          <w:noProof/>
        </w:rPr>
        <w:tab/>
      </w:r>
      <w:r w:rsidRPr="004B2E74">
        <w:rPr>
          <w:rStyle w:val="CRDeleted"/>
          <w:noProof/>
        </w:rPr>
        <w:t>A 131. cikk helyébe a következő szöveg lép:</w:t>
      </w:r>
    </w:p>
    <w:p w14:paraId="34D5CE03" w14:textId="77777777" w:rsidR="00862C75" w:rsidRPr="004B2E74" w:rsidRDefault="00862C75" w:rsidP="00862C75">
      <w:pPr>
        <w:pStyle w:val="Titrearticle"/>
        <w:rPr>
          <w:noProof/>
        </w:rPr>
      </w:pPr>
      <w:r w:rsidRPr="004B2E74">
        <w:rPr>
          <w:rStyle w:val="CRDeleted"/>
          <w:noProof/>
        </w:rPr>
        <w:t>„131. cikk</w:t>
      </w:r>
    </w:p>
    <w:p w14:paraId="094D10A6" w14:textId="77777777" w:rsidR="00862C75" w:rsidRPr="004B2E74" w:rsidRDefault="00862C75" w:rsidP="00862C75">
      <w:pPr>
        <w:pStyle w:val="NormalCentered"/>
        <w:rPr>
          <w:noProof/>
        </w:rPr>
      </w:pPr>
      <w:r w:rsidRPr="004B2E74">
        <w:rPr>
          <w:rStyle w:val="CRDeleted"/>
          <w:noProof/>
        </w:rPr>
        <w:t>Kifizetési kérelmek</w:t>
      </w:r>
    </w:p>
    <w:p w14:paraId="6C8475B0"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 kifizetési kérelmeknek minden prioritás tekintetében tartalmazniuk kell:</w:t>
      </w:r>
    </w:p>
    <w:p w14:paraId="30A3C26C"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kedvezményezetteknél felmerült és a műveletek végrehajtása során általuk kifizetett támogatható kiadások teljes összegét, az igazoló hatóság elszámolási rendszerében szereplő adatok szerint;</w:t>
      </w:r>
    </w:p>
    <w:p w14:paraId="156668DA"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műveletek végrehajtása során felmerült közkiadások teljes összegét, az igazoló hatóság elszámolási rendszerében szereplő adatok szerint.</w:t>
      </w:r>
    </w:p>
    <w:p w14:paraId="14D12ED7" w14:textId="77777777" w:rsidR="00862C75" w:rsidRPr="004B2E74" w:rsidRDefault="00862C75" w:rsidP="00862C75">
      <w:pPr>
        <w:pStyle w:val="Point0"/>
        <w:rPr>
          <w:noProof/>
        </w:rPr>
      </w:pPr>
      <w:r w:rsidRPr="004B2E74">
        <w:rPr>
          <w:noProof/>
        </w:rPr>
        <w:tab/>
      </w:r>
      <w:r w:rsidRPr="004B2E74">
        <w:rPr>
          <w:rStyle w:val="CRDeleted"/>
          <w:noProof/>
        </w:rPr>
        <w:t>Ami a kifizetési kérelmekben feltüntetendő összegeket illeti, a 67. cikk (1) bekezdése első albekezdésének e) pontjában említett támogatási forma esetében a kifizetési kérelmekben a 67. cikk (5a) bekezdésével összhangban elfogadott felhatalmazáson alapuló jogi aktusokban előírt elemeket kell feltüntetni, és a kérelmeket e cikk (6) bekezdésével összhangban elfogadott végrehajtási aktusokban foglalt kifizetésikérelem-minta felhasználásával kell elkészíteni.</w:t>
      </w:r>
    </w:p>
    <w:p w14:paraId="37FEB80F"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kifizetési kérelemben foglalt támogatható kiadásokat kiegyenlített számlákkal vagy azonos bizonyító erejű számviteli bizonylatokkal kell alátámasztani, kivéve az e rendelet 67. cikke (1) bekezdése első albekezdésének b)–e) pontjában, e rendelet 68., a 68a. és a 68b. cikkében, e rendelet 69. cikkének (1) bekezdésében és e rendelet 109. cikkében, valamint az ESZA-rendelet 14. cikkében említett támogatási formák esetében. Ez utóbbi támogatási formák esetében a kifizetési kérelemben az alkalmazandó alap szerint kiszámított költségeket kell feltüntetni.</w:t>
      </w:r>
    </w:p>
    <w:p w14:paraId="41E7FC01"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Az állami támogatás esetében a kifizetési kérelemben szereplő költségeknek megfelelő, közpénzből való hozzájárulást a támogatást nyújtó szervezet fizeti ki a kedvezményezettek számára, vagy ha a tagállamok úgy döntöttek, hogy a kedvezményezett a 2. cikk 10. pontjának a) alpontja alapján a támogatást nyújtó szervezet, akkor annak az összegnek kell lennie, amelyet a támogatásban részesülő szervezet a kedvezményezettől kapott.</w:t>
      </w:r>
    </w:p>
    <w:p w14:paraId="7BBB830F"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E cikk (1) bekezdésétől eltérve, állami támogatások esetében a kifizetési kérelmek a támogatást nyújtó szervezet által a kedvezményezettnek kifizetett előlegeket is tartalmazhatnak, illetve ha a tagállamok úgy döntöttek, hogy a kedvezményezett a 2. cikk 10. pontjának a) alpontja alapján a támogatást nyújtó szervezet, akkor a kifizetési kérelem a támogatásban részesülő szervezetnek a kedvezményezett által kifizetett előlegeket is tartalmazhatja, az alábbi feltételek együttes teljesülése esetén:</w:t>
      </w:r>
    </w:p>
    <w:p w14:paraId="639FC857"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ezen előleg megadása valamely bank vagy a tagállamban székhellyel rendelkező egyéb pénzügyi intézmény által kibocsátott bankgaranciától függ, vagy valamely közigazgatási intézmény vagy a tagállam által nyújtott garanciakeret vonatkozik rá;</w:t>
      </w:r>
    </w:p>
    <w:p w14:paraId="03D58F0C"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ezen előleg összege nem haladhatja meg a kedvezményezettnek egy adott műveletre odaítélt támogatás teljes összegének 40 %-át, vagy ha a tagállamok úgy döntöttek, hogy a kedvezményezett a 2. cikk 10. pontjának a) alpontja alapján a támogatást nyújtó szervezet, akkor a támogatásban részesülő szervezetnek egy adott művelet keretében nyújtott támogatás teljes összegének 40 %-át;</w:t>
      </w:r>
    </w:p>
    <w:p w14:paraId="32DD5FE1"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ezen előleget a művelet végrehajtása során a kedvezményezettek által fizetett kiadások, vagy – ha a tagállamok úgy döntöttek, hogy a kedvezményezett a 2. cikk 10. pontja a) alpontjának megfelelően a támogatást nyújtó szervezet – a támogatásban részesülő szervezet által a művelet végrehajtása céljából eszközölt kiadások fedezik, és azt nyugtázott számlákkal vagy azokkal egyenértékű bizonyító erejű számviteli bizonylatokkal kell igazolni az előleg kifizetésétől számított legkésőbb három éven belül vagy – amennyiben ez hamarabbi időpont – 2023. december 31-ig.</w:t>
      </w:r>
    </w:p>
    <w:p w14:paraId="71B40E21" w14:textId="77777777" w:rsidR="00862C75" w:rsidRPr="004B2E74" w:rsidRDefault="00862C75" w:rsidP="00862C75">
      <w:pPr>
        <w:pStyle w:val="Point0"/>
        <w:rPr>
          <w:noProof/>
        </w:rPr>
      </w:pPr>
      <w:r w:rsidRPr="004B2E74">
        <w:rPr>
          <w:noProof/>
        </w:rPr>
        <w:tab/>
      </w:r>
      <w:r w:rsidRPr="004B2E74">
        <w:rPr>
          <w:rStyle w:val="CRDeleted"/>
          <w:noProof/>
        </w:rPr>
        <w:t>Amennyiben az első albekezdés c) pontjában meghatározott feltételek nem teljesülnek, a következő kifizetési kérelemben el kell végezni a megfelelő korrekciókat.</w:t>
      </w:r>
    </w:p>
    <w:p w14:paraId="238F0E90" w14:textId="77777777" w:rsidR="00862C75" w:rsidRPr="004B2E74" w:rsidRDefault="00862C75" w:rsidP="00862C75">
      <w:pPr>
        <w:pStyle w:val="Point0"/>
        <w:rPr>
          <w:noProof/>
        </w:rPr>
      </w:pPr>
      <w:r w:rsidRPr="004B2E74">
        <w:rPr>
          <w:noProof/>
        </w:rPr>
        <w:tab/>
      </w:r>
      <w:r w:rsidRPr="004B2E74">
        <w:rPr>
          <w:rStyle w:val="CRDeleted"/>
          <w:noProof/>
        </w:rPr>
        <w:t>(5)</w:t>
      </w:r>
      <w:r w:rsidRPr="004B2E74">
        <w:rPr>
          <w:noProof/>
        </w:rPr>
        <w:tab/>
      </w:r>
      <w:r w:rsidRPr="004B2E74">
        <w:rPr>
          <w:rStyle w:val="CRDeleted"/>
          <w:noProof/>
        </w:rPr>
        <w:t>Minden, e cikk (4) bekezdésében említett típusú előlegeket tartalmazó kifizetési kérelemben külön fel kell tüntetni:</w:t>
      </w:r>
    </w:p>
    <w:p w14:paraId="422E667B"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operatív programból előlegként kifizetett teljes összeget;</w:t>
      </w:r>
    </w:p>
    <w:p w14:paraId="091E510E"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kedvezményezett által, az előleg kifizetésétől számított három éven belül a (4) bekezdés c) pontjával összhangban kifizetett kiadások által fedezett összeget, vagy – ha a tagállamok úgy döntöttek, hogy a kedvezményezett a 2. cikk 10. pontjának a) alpontja alapján a támogatást nyújtó szervezet – a támogatásban részesülő szervezet által kifizetett összeget; és</w:t>
      </w:r>
    </w:p>
    <w:p w14:paraId="6B184DCA"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 kedvezményezett által kifizetett kiadások által nem fedezett összeget, vagy – ha a tagállamok úgy döntöttek, hogy a kedvezményezett a 2. cikk 10. pontjának a) alpontja alapján a támogatást nyújtó szervezet – a támogatásban részesülő szervezet által kifizetett összeget, és amelyekre vonatkozóan a hároméves időszak még nem telt le.</w:t>
      </w:r>
    </w:p>
    <w:p w14:paraId="1E6D3812" w14:textId="77777777" w:rsidR="00862C75" w:rsidRPr="004B2E74" w:rsidRDefault="00862C75" w:rsidP="00862C75">
      <w:pPr>
        <w:pStyle w:val="Point0"/>
        <w:rPr>
          <w:noProof/>
        </w:rPr>
      </w:pPr>
      <w:r w:rsidRPr="004B2E74">
        <w:rPr>
          <w:noProof/>
        </w:rPr>
        <w:tab/>
      </w:r>
      <w:r w:rsidRPr="004B2E74">
        <w:rPr>
          <w:rStyle w:val="CRDeleted"/>
          <w:noProof/>
        </w:rPr>
        <w:t>(6)</w:t>
      </w:r>
      <w:r w:rsidRPr="004B2E74">
        <w:rPr>
          <w:noProof/>
        </w:rPr>
        <w:tab/>
      </w:r>
      <w:r w:rsidRPr="004B2E74">
        <w:rPr>
          <w:rStyle w:val="CRDeleted"/>
          <w:noProof/>
        </w:rPr>
        <w:t>Bizottság, e cikk végrehajtása egységes feltételeinek biztosítása érdekében, végrehajtási jogi aktusokat fogad el, amelyek meghatározzák a kifizetési kérelmek mintáját. Ezeket a végrehajtási jogi aktusokat a 150. cikk (3) bekezdésében említett vizsgálóbizottsági eljárás keretében kell elfogadni.”</w:t>
      </w:r>
    </w:p>
    <w:p w14:paraId="5F0CBD6A" w14:textId="77777777" w:rsidR="00862C75" w:rsidRPr="004B2E74" w:rsidRDefault="00862C75" w:rsidP="00862C75">
      <w:pPr>
        <w:pStyle w:val="Point0"/>
        <w:rPr>
          <w:noProof/>
        </w:rPr>
      </w:pPr>
      <w:r w:rsidRPr="004B2E74">
        <w:rPr>
          <w:noProof/>
        </w:rPr>
        <w:tab/>
      </w:r>
      <w:r w:rsidRPr="004B2E74">
        <w:rPr>
          <w:rStyle w:val="CRDeleted"/>
          <w:noProof/>
        </w:rPr>
        <w:t>59.</w:t>
      </w:r>
      <w:r w:rsidRPr="004B2E74">
        <w:rPr>
          <w:noProof/>
        </w:rPr>
        <w:tab/>
      </w:r>
      <w:r w:rsidRPr="004B2E74">
        <w:rPr>
          <w:rStyle w:val="CRDeleted"/>
          <w:noProof/>
        </w:rPr>
        <w:t>A 137. cikk (1) bekezdésében a „költségvetési rendelet 59. cikke (5) bekezdésének a) pontjában” hivatkozás helyébe a „költségvetési rendelet 63. cikke (5) bekezdésének a) pontjában, valamint 63. cikkének (6) bekezdésében” hivatkozás lép.</w:t>
      </w:r>
    </w:p>
    <w:p w14:paraId="06CB722A" w14:textId="77777777" w:rsidR="00862C75" w:rsidRPr="004B2E74" w:rsidRDefault="00862C75" w:rsidP="00862C75">
      <w:pPr>
        <w:pStyle w:val="Point0"/>
        <w:rPr>
          <w:noProof/>
        </w:rPr>
      </w:pPr>
      <w:r w:rsidRPr="004B2E74">
        <w:rPr>
          <w:noProof/>
        </w:rPr>
        <w:tab/>
      </w:r>
      <w:r w:rsidRPr="004B2E74">
        <w:rPr>
          <w:rStyle w:val="CRDeleted"/>
          <w:noProof/>
        </w:rPr>
        <w:t>60.</w:t>
      </w:r>
      <w:r w:rsidRPr="004B2E74">
        <w:rPr>
          <w:noProof/>
        </w:rPr>
        <w:tab/>
      </w:r>
      <w:r w:rsidRPr="004B2E74">
        <w:rPr>
          <w:rStyle w:val="CRDeleted"/>
          <w:noProof/>
        </w:rPr>
        <w:t>A 138. cikkben a „költségvetési rendelet 59. cikkének (5) bekezdésében” hivatkozás helyébe a „költségvetési rendelet 63. cikkének (5) bekezdésében és 63. cikke (7) bekezdésének második albekezdésében” hivatkozás lép.</w:t>
      </w:r>
    </w:p>
    <w:p w14:paraId="45E762E4" w14:textId="77777777" w:rsidR="00862C75" w:rsidRPr="004B2E74" w:rsidRDefault="00862C75" w:rsidP="00862C75">
      <w:pPr>
        <w:pStyle w:val="Point0"/>
        <w:rPr>
          <w:noProof/>
        </w:rPr>
      </w:pPr>
      <w:r w:rsidRPr="004B2E74">
        <w:rPr>
          <w:noProof/>
        </w:rPr>
        <w:tab/>
      </w:r>
      <w:r w:rsidRPr="004B2E74">
        <w:rPr>
          <w:rStyle w:val="CRDeleted"/>
          <w:noProof/>
        </w:rPr>
        <w:t>61.</w:t>
      </w:r>
      <w:r w:rsidRPr="004B2E74">
        <w:rPr>
          <w:noProof/>
        </w:rPr>
        <w:tab/>
      </w:r>
      <w:r w:rsidRPr="004B2E74">
        <w:rPr>
          <w:rStyle w:val="CRDeleted"/>
          <w:noProof/>
        </w:rPr>
        <w:t>A 140. cikk (3) bekezdése a következő mondattal egészül ki:</w:t>
      </w:r>
    </w:p>
    <w:p w14:paraId="58C9900E" w14:textId="77777777" w:rsidR="00862C75" w:rsidRPr="004B2E74" w:rsidRDefault="00862C75" w:rsidP="00862C75">
      <w:pPr>
        <w:pStyle w:val="Point0"/>
        <w:rPr>
          <w:noProof/>
        </w:rPr>
      </w:pPr>
      <w:r w:rsidRPr="004B2E74">
        <w:rPr>
          <w:noProof/>
        </w:rPr>
        <w:tab/>
      </w:r>
      <w:r w:rsidRPr="004B2E74">
        <w:rPr>
          <w:rStyle w:val="CRDeleted"/>
          <w:noProof/>
        </w:rPr>
        <w:t>„Amennyiben a dokumentumokat az (5) bekezdés szerinti eljárásnak megfelelően általánosan elfogadott adathordozón tárolják, úgy nincs szükség eredeti példányra.”</w:t>
      </w:r>
    </w:p>
    <w:p w14:paraId="47A85103" w14:textId="77777777" w:rsidR="00862C75" w:rsidRPr="004B2E74" w:rsidRDefault="00862C75" w:rsidP="00862C75">
      <w:pPr>
        <w:pStyle w:val="Point0"/>
        <w:rPr>
          <w:noProof/>
        </w:rPr>
      </w:pPr>
      <w:r w:rsidRPr="004B2E74">
        <w:rPr>
          <w:noProof/>
        </w:rPr>
        <w:tab/>
      </w:r>
      <w:r w:rsidRPr="004B2E74">
        <w:rPr>
          <w:rStyle w:val="CRDeleted"/>
          <w:noProof/>
        </w:rPr>
        <w:t>62.</w:t>
      </w:r>
      <w:r w:rsidRPr="004B2E74">
        <w:rPr>
          <w:noProof/>
        </w:rPr>
        <w:tab/>
      </w:r>
      <w:r w:rsidRPr="004B2E74">
        <w:rPr>
          <w:rStyle w:val="CRDeleted"/>
          <w:noProof/>
        </w:rPr>
        <w:t>A 145. cikk (7) bekezdése második albekezdésének a) pontjában a „költségvetési rendelet 59. cikkének (5) bekezdésével” hivatkozás helyébe a „költségvetési rendelet 63. cikkének (5), (6) és (7) bekezdésével” hivatkozás lép.</w:t>
      </w:r>
    </w:p>
    <w:p w14:paraId="1F38B775" w14:textId="77777777" w:rsidR="00862C75" w:rsidRPr="004B2E74" w:rsidRDefault="00862C75" w:rsidP="00862C75">
      <w:pPr>
        <w:pStyle w:val="Point0"/>
        <w:rPr>
          <w:noProof/>
        </w:rPr>
      </w:pPr>
      <w:r w:rsidRPr="004B2E74">
        <w:rPr>
          <w:noProof/>
        </w:rPr>
        <w:tab/>
      </w:r>
      <w:r w:rsidRPr="004B2E74">
        <w:rPr>
          <w:rStyle w:val="CRDeleted"/>
          <w:noProof/>
        </w:rPr>
        <w:t>63.</w:t>
      </w:r>
      <w:r w:rsidRPr="004B2E74">
        <w:rPr>
          <w:noProof/>
        </w:rPr>
        <w:tab/>
      </w:r>
      <w:r w:rsidRPr="004B2E74">
        <w:rPr>
          <w:rStyle w:val="CRDeleted"/>
          <w:noProof/>
        </w:rPr>
        <w:t>A 147. cikk (1) bekezdésében a „költségvetési rendelet 78. cikkének” hivatkozás helyébe a „költségvetési rendelet 98. cikkének” hivatkozás lép.</w:t>
      </w:r>
    </w:p>
    <w:p w14:paraId="5DE2D566" w14:textId="77777777" w:rsidR="00862C75" w:rsidRPr="004B2E74" w:rsidRDefault="00862C75" w:rsidP="00862C75">
      <w:pPr>
        <w:pStyle w:val="Point0"/>
        <w:rPr>
          <w:noProof/>
        </w:rPr>
      </w:pPr>
      <w:r w:rsidRPr="004B2E74">
        <w:rPr>
          <w:noProof/>
        </w:rPr>
        <w:tab/>
      </w:r>
      <w:r w:rsidRPr="004B2E74">
        <w:rPr>
          <w:rStyle w:val="CRDeleted"/>
          <w:noProof/>
        </w:rPr>
        <w:t>64.</w:t>
      </w:r>
      <w:r w:rsidRPr="004B2E74">
        <w:rPr>
          <w:noProof/>
        </w:rPr>
        <w:tab/>
      </w:r>
      <w:r w:rsidRPr="004B2E74">
        <w:rPr>
          <w:rStyle w:val="CRDeleted"/>
          <w:noProof/>
        </w:rPr>
        <w:t>A 148. cikk (1) bekezdése helyébe a következő szöveg lép:</w:t>
      </w:r>
    </w:p>
    <w:p w14:paraId="62219859"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Azon műveletek esetében, amelyeknél a teljes elszámolható kiadás nem haladja meg a 400 000 EUR-t az ERFA és a Kohéziós Alap esetében, valamint a 300 000 EUR-t az ESZA esetében, illetve a 200 000 EUR-t az ETHA esetében, az audithatóság vagy a Bizottság csak egy auditvizsgálatot végez a művelet lezárásának számviteli évével azonos számviteli évre vonatkozó elszámolások benyújtása előtt. A többi művelet esetében az audithatóság vagy a Bizottság számviteli évenként legfeljebb egy auditvizsgálatot végez a művelet lezárásának számviteli évével azonos számviteli évre vonatkozó elszámolások benyújtása előtt. A Bizottság vagy az audithatóság egy adott évben nem végezheti el a műveletek auditját, ha az Európai Számvevőszék abban az évben már végzett auditot, feltéve, hogy az Európai Számvevőszék által e műveletek tekintetében elvégzett audit eredményeit az audithatóság vagy a Bizottság fel tudja használni feladatai teljesítéséhez.</w:t>
      </w:r>
    </w:p>
    <w:p w14:paraId="3DDE768F" w14:textId="77777777" w:rsidR="00862C75" w:rsidRPr="004B2E74" w:rsidRDefault="00862C75" w:rsidP="00862C75">
      <w:pPr>
        <w:pStyle w:val="Point0"/>
        <w:rPr>
          <w:noProof/>
        </w:rPr>
      </w:pPr>
      <w:r w:rsidRPr="004B2E74">
        <w:rPr>
          <w:noProof/>
        </w:rPr>
        <w:tab/>
      </w:r>
      <w:r w:rsidRPr="004B2E74">
        <w:rPr>
          <w:rStyle w:val="CRDeleted"/>
          <w:noProof/>
        </w:rPr>
        <w:t>Az első albekezdéstől eltérve, azon műveletek esetében, amelyeknél a teljes elszámolható kiadás az ERFA és a Kohéziós Alap esetében a 200 000 EUR és 400 000 EUR közötti tartományba, az ESZA esetében a 150 000 EUR és 300 000 EUR közötti tartományba, az ETHA esetében pedig a 100 000 EUR és 200 000 EUR közötti tartományba esik, több audit is végezhető, amennyiben az audithatóság saját szakmai megítélése alapján arra a következtetésre jut, hogy a 127. cikk (1) bekezdésében említett statisztikai, illetve nem statisztikai jellegű mintavételi módszerek alkalmazásával, a szóban forgó műveletről további audit végzése nélkül nem adható ki vagy nem készíthető el az auditvélemény.”</w:t>
      </w:r>
    </w:p>
    <w:p w14:paraId="1A7718D4" w14:textId="77777777" w:rsidR="00862C75" w:rsidRPr="004B2E74" w:rsidRDefault="00862C75" w:rsidP="00862C75">
      <w:pPr>
        <w:pStyle w:val="Point0"/>
        <w:rPr>
          <w:noProof/>
        </w:rPr>
      </w:pPr>
      <w:r w:rsidRPr="004B2E74">
        <w:rPr>
          <w:noProof/>
        </w:rPr>
        <w:tab/>
      </w:r>
      <w:r w:rsidRPr="004B2E74">
        <w:rPr>
          <w:rStyle w:val="CRDeleted"/>
          <w:noProof/>
        </w:rPr>
        <w:t>65.</w:t>
      </w:r>
      <w:r w:rsidRPr="004B2E74">
        <w:rPr>
          <w:noProof/>
        </w:rPr>
        <w:tab/>
      </w:r>
      <w:r w:rsidRPr="004B2E74">
        <w:rPr>
          <w:rStyle w:val="CRDeleted"/>
          <w:noProof/>
        </w:rPr>
        <w:t>A 149. cikk a következőképpen módosul:</w:t>
      </w:r>
    </w:p>
    <w:p w14:paraId="66003E6D"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(2) és a (3) bekezdés helyébe a következő szöveg lép:</w:t>
      </w:r>
    </w:p>
    <w:p w14:paraId="3267CB64" w14:textId="77777777" w:rsidR="00862C75" w:rsidRPr="004B2E74" w:rsidRDefault="00862C75" w:rsidP="00862C75">
      <w:pPr>
        <w:pStyle w:val="Point1"/>
        <w:rPr>
          <w:noProof/>
        </w:rPr>
      </w:pPr>
      <w:r w:rsidRPr="004B2E74">
        <w:rPr>
          <w:noProof/>
        </w:rPr>
        <w:tab/>
      </w:r>
      <w:r w:rsidRPr="004B2E74">
        <w:rPr>
          <w:rStyle w:val="CRDeleted"/>
          <w:noProof/>
        </w:rPr>
        <w:t>„(2)</w:t>
      </w:r>
      <w:r w:rsidRPr="004B2E74">
        <w:rPr>
          <w:noProof/>
        </w:rPr>
        <w:tab/>
      </w:r>
      <w:r w:rsidRPr="004B2E74">
        <w:rPr>
          <w:rStyle w:val="CRDeleted"/>
          <w:noProof/>
        </w:rPr>
        <w:t>A Bizottságnak az 5. cikk (3) bekezdésében, a 12. cikk második bekezdésében, a 22. cikk (7) bekezdésének negyedik albekezdésében, a 37. cikk (13) bekezdésében, a 38. cikk (4) bekezdésének harmadik albekezdésében, 39a. cikk (7) bekezdésében, a 40. cikk (4) bekezdésében, a 41. cikk (3) bekezdésében, a 42. cikk (1) bekezdésének második albekezdésében, a 42. cikk (6) bekezdésében, a 61. cikk (3) bekezdésének második, harmadik, negyedik és hetedik albekezdésében, a 63. cikk (4) bekezdésében, a 64. cikk (4) bekezdésében, a 67. cikk (5a) bekezdésében, a 68. cikk második bekezdésében, a 101. cikk negyedik bekezdésében, a 122. cikk (2) bekezdésének ötödik albekezdésében, a 125. cikk (8) bekezdésének első albekezdésében, a 125. cikk (9) bekezdésében, a 127. cikk (7) és (8) bekezdésében és a 144. cikk (6) bekezdésében említett felhatalmazáson alapuló jogi aktusok elfogadására vonatkozó felhatalmazása 2020. december 31-ig szól, 2013. december 21-én kezdődő hatállyal.</w:t>
      </w:r>
    </w:p>
    <w:p w14:paraId="52F29577" w14:textId="77777777" w:rsidR="00862C75" w:rsidRPr="004B2E74" w:rsidRDefault="00862C75" w:rsidP="00862C75">
      <w:pPr>
        <w:pStyle w:val="Point1"/>
        <w:rPr>
          <w:noProof/>
        </w:rPr>
      </w:pPr>
      <w:r w:rsidRPr="004B2E74">
        <w:rPr>
          <w:noProof/>
        </w:rPr>
        <w:tab/>
      </w:r>
      <w:r w:rsidRPr="004B2E74">
        <w:rPr>
          <w:rStyle w:val="CRDeleted"/>
          <w:noProof/>
        </w:rPr>
        <w:t>(3)</w:t>
      </w:r>
      <w:r w:rsidRPr="004B2E74">
        <w:rPr>
          <w:noProof/>
        </w:rPr>
        <w:tab/>
      </w:r>
      <w:r w:rsidRPr="004B2E74">
        <w:rPr>
          <w:rStyle w:val="CRDeleted"/>
          <w:noProof/>
        </w:rPr>
        <w:t>Az Európai Parlament vagy a Tanács bármikor visszavonhatja az 5. cikk (3) bekezdésében, a 12. cikk második bekezdésében, a 22. cikk (7) bekezdésének negyedik albekezdésében, a 37. cikk (13) bekezdésében, a 38. cikk (4) bekezdésének harmadik albekezdésében, a 39a. cikk (7) bekezdésében, a 40. cikk (4) bekezdésében, a 41. cikk (3) bekezdésében, a 42. cikk (1) bekezdésének második albekezdésében, a 42. cikk (6) bekezdésében, a 61. cikk (3) bekezdésének második, harmadik, negyedik és hetedik albekezdésében, a 63. cikk (4) bekezdésében, a 64. cikk (4) bekezdésében, a 67. cikk (5a) bekezdésében, a 68. cikk második bekezdésében, a 101. cikk negyedik bekezdésében, a 122. cikk (2) bekezdésének ötödik albekezdésében, a 125. cikk (8) bekezdésének első albekezdésében, a 125. cikk (9) bekezdésében, a 127. cikk (7) és (8) bekezdésében és a 144. cikk (6) bekezdésében említett felhatalmazást. A visszavonásról szóló határozat megszünteti az abban megjelölt felhatalmazást. A határozat az Európai Unió Hivatalos Lapjában való kihirdetését követő napon vagy a benne megjelölt későbbi időpontban lép hatályba. A határozat nem érinti a már hatályban lévő felhatalmazáson alapuló jogi aktusok érvényességét.”;</w:t>
      </w:r>
    </w:p>
    <w:p w14:paraId="3F5CE3C7"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cikk a következő bekezdéssel egészül ki:</w:t>
      </w:r>
    </w:p>
    <w:p w14:paraId="699B1232" w14:textId="77777777" w:rsidR="00862C75" w:rsidRPr="004B2E74" w:rsidRDefault="00862C75" w:rsidP="00862C75">
      <w:pPr>
        <w:pStyle w:val="Point1"/>
        <w:rPr>
          <w:noProof/>
        </w:rPr>
      </w:pPr>
      <w:r w:rsidRPr="004B2E74">
        <w:rPr>
          <w:noProof/>
        </w:rPr>
        <w:tab/>
      </w:r>
      <w:r w:rsidRPr="004B2E74">
        <w:rPr>
          <w:rStyle w:val="CRDeleted"/>
          <w:noProof/>
        </w:rPr>
        <w:t>„(3a)</w:t>
      </w:r>
      <w:r w:rsidRPr="004B2E74">
        <w:rPr>
          <w:noProof/>
        </w:rPr>
        <w:tab/>
      </w:r>
      <w:r w:rsidRPr="004B2E74">
        <w:rPr>
          <w:rStyle w:val="CRDeleted"/>
          <w:noProof/>
        </w:rPr>
        <w:t>A felhatalmazáson alapuló jogi aktus elfogadása előtt a Bizottság a jogalkotás minőségének javításáról szóló, 2016. április 13-i intézményközi megállapodásban foglalt elveknek megfelelően konzultál az egyes tagállamok által kijelölt szakértőkkel.”;</w:t>
      </w:r>
    </w:p>
    <w:p w14:paraId="7D15FE3F"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az 5. bekezdés helyébe a következő szöveg lép:</w:t>
      </w:r>
    </w:p>
    <w:p w14:paraId="4FC7C147" w14:textId="77777777" w:rsidR="00862C75" w:rsidRPr="004B2E74" w:rsidRDefault="00862C75" w:rsidP="00862C75">
      <w:pPr>
        <w:pStyle w:val="Point1"/>
        <w:rPr>
          <w:noProof/>
        </w:rPr>
      </w:pPr>
      <w:r w:rsidRPr="004B2E74">
        <w:rPr>
          <w:noProof/>
        </w:rPr>
        <w:tab/>
      </w:r>
      <w:r w:rsidRPr="004B2E74">
        <w:rPr>
          <w:rStyle w:val="CRDeleted"/>
          <w:noProof/>
        </w:rPr>
        <w:t>„(5)</w:t>
      </w:r>
      <w:r w:rsidRPr="004B2E74">
        <w:rPr>
          <w:noProof/>
        </w:rPr>
        <w:tab/>
      </w:r>
      <w:r w:rsidRPr="004B2E74">
        <w:rPr>
          <w:rStyle w:val="CRDeleted"/>
          <w:noProof/>
        </w:rPr>
        <w:t>Az 5. cikk (3) bekezdése, a 12. cikk második bekezdése, a 22. cikk (7) bekezdésének negyedik albekezdése, a 37. cikk (13) bekezdése, a 38. cikk (4) bekezdésnek harmadik albekezdése, a 39a. cikk (7) bekezdése, a 40. cikk (4) bekezdése, a 41. cikk (3) bekezdése, a 42. cikk (1) bekezdésének második albekezdése, a 42. cikk (6) bekezdése, a 61. cikk (3) bekezdésének második, harmadik, negyedik és hetedik albekezdése, a 63. cikk (4) bekezdése, a 64. cikk (4) bekezdése, a 67. cikk (5a) bekezdése, a 68. cikk (1) bekezdése második bekezdése, a 101. cikk negyedik bekezdése, a 122. cikk (2) bekezdésének ötödik albekezdése, a 125. cikk (8) bekezdésének első albekezdése és a 125. cikk (9) bekezdése, a 127. cikk (7) és (8) bekezdése és a 144. cikk (6) bekezdése alapján elfogadott felhatalmazáson alapuló jogi aktus csak akkor lép hatályba, ha az Európai Parlamentnek és a Tanácsnak a jogi aktusról való értesítését követő két hónapon belül sem az Európai Parlament, sem a Tanács nem emelt ellene kifogást, illetve ha az említett időtartam lejártát megelőzően mind az Európai Parlament, mind a Tanács arról tájékoztatta a Bizottságot, hogy nem fog kifogást emelni. Az Európai Parlament vagy a Tanács kezdeményezésére ez az időtartam két hónappal meghosszabbodik.”</w:t>
      </w:r>
    </w:p>
    <w:p w14:paraId="3D4EAD84" w14:textId="77777777" w:rsidR="00862C75" w:rsidRPr="004B2E74" w:rsidRDefault="00862C75" w:rsidP="00862C75">
      <w:pPr>
        <w:pStyle w:val="Point0"/>
        <w:rPr>
          <w:noProof/>
        </w:rPr>
      </w:pPr>
      <w:r w:rsidRPr="004B2E74">
        <w:rPr>
          <w:noProof/>
        </w:rPr>
        <w:tab/>
      </w:r>
      <w:r w:rsidRPr="004B2E74">
        <w:rPr>
          <w:rStyle w:val="CRDeleted"/>
          <w:noProof/>
        </w:rPr>
        <w:t>66.</w:t>
      </w:r>
      <w:r w:rsidRPr="004B2E74">
        <w:rPr>
          <w:noProof/>
        </w:rPr>
        <w:tab/>
      </w:r>
      <w:r w:rsidRPr="004B2E74">
        <w:rPr>
          <w:rStyle w:val="CRDeleted"/>
          <w:noProof/>
        </w:rPr>
        <w:t>A 152. cikk a következő bekezdéssel egészül ki:</w:t>
      </w:r>
    </w:p>
    <w:p w14:paraId="0E6369F0" w14:textId="77777777" w:rsidR="00862C75" w:rsidRPr="004B2E74" w:rsidRDefault="00862C75" w:rsidP="00862C75">
      <w:pPr>
        <w:pStyle w:val="Point0"/>
        <w:rPr>
          <w:noProof/>
        </w:rPr>
      </w:pPr>
      <w:r w:rsidRPr="004B2E74">
        <w:rPr>
          <w:noProof/>
        </w:rPr>
        <w:tab/>
      </w:r>
      <w:r w:rsidRPr="004B2E74">
        <w:rPr>
          <w:rStyle w:val="CRDeleted"/>
          <w:noProof/>
        </w:rPr>
        <w:t>„(7)</w:t>
      </w:r>
      <w:r w:rsidRPr="004B2E74">
        <w:rPr>
          <w:noProof/>
        </w:rPr>
        <w:tab/>
      </w:r>
      <w:r w:rsidRPr="004B2E74">
        <w:rPr>
          <w:rStyle w:val="CRDeleted"/>
          <w:noProof/>
        </w:rPr>
        <w:t>Az irányító hatóság vagy az európai területi együttműködés célkitűzés keretébe tartozó programok esetében a monitoringbizottság dönthet úgy, hogy 2018. augusztus 2-át követően legfeljebb 12 hónapig nem alkalmazza a 67. cikk (2a) bekezdését.</w:t>
      </w:r>
    </w:p>
    <w:p w14:paraId="16E3CC85" w14:textId="77777777" w:rsidR="00862C75" w:rsidRPr="004B2E74" w:rsidRDefault="00862C75" w:rsidP="00862C75">
      <w:pPr>
        <w:pStyle w:val="Point0"/>
        <w:rPr>
          <w:noProof/>
        </w:rPr>
      </w:pPr>
      <w:r w:rsidRPr="004B2E74">
        <w:rPr>
          <w:noProof/>
        </w:rPr>
        <w:tab/>
      </w:r>
      <w:r w:rsidRPr="004B2E74">
        <w:rPr>
          <w:rStyle w:val="CRDeleted"/>
          <w:noProof/>
        </w:rPr>
        <w:t>Amennyiben az irányító hatóság vagy az európai területi együttműködés célkitűzés keretébe tartozó programok esetében a monitoringbizottság úgy ítéli meg, hogy a 67. cikk (2a) bekezdése aránytalan adminisztratív terhet jelent, dönthet úgy, hogy az e bekezdés első albekezdésében említett átmeneti időszakot az általa megfelelőnek ítélt időtartamra meghosszabbítja. E döntéséről az eredeti átmeneti időszak vége előtt értesítenie kell a Bizottságot.</w:t>
      </w:r>
    </w:p>
    <w:p w14:paraId="3C29C3DD" w14:textId="77777777" w:rsidR="00862C75" w:rsidRPr="004B2E74" w:rsidRDefault="00862C75" w:rsidP="00862C75">
      <w:pPr>
        <w:pStyle w:val="Point0"/>
        <w:rPr>
          <w:noProof/>
        </w:rPr>
      </w:pPr>
      <w:r w:rsidRPr="004B2E74">
        <w:rPr>
          <w:noProof/>
        </w:rPr>
        <w:tab/>
      </w:r>
      <w:r w:rsidRPr="004B2E74">
        <w:rPr>
          <w:rStyle w:val="CRDeleted"/>
          <w:noProof/>
        </w:rPr>
        <w:t>Az első és második albekezdés nem alkalmazandó az ESZA által támogatott azon vissza nem térítendő és visszatérítendő támogatásokra, amelyek esetében közpénzből származó támogatás nem haladja meg az 50 000 EUR-t.”</w:t>
      </w:r>
    </w:p>
    <w:p w14:paraId="294BBBF2" w14:textId="77777777" w:rsidR="00862C75" w:rsidRPr="004B2E74" w:rsidRDefault="00862C75" w:rsidP="00862C75">
      <w:pPr>
        <w:pStyle w:val="Point0"/>
        <w:rPr>
          <w:noProof/>
        </w:rPr>
      </w:pPr>
      <w:r w:rsidRPr="004B2E74">
        <w:rPr>
          <w:noProof/>
        </w:rPr>
        <w:tab/>
      </w:r>
      <w:r w:rsidRPr="004B2E74">
        <w:rPr>
          <w:rStyle w:val="CRDeleted"/>
          <w:noProof/>
        </w:rPr>
        <w:t>67.</w:t>
      </w:r>
      <w:r w:rsidRPr="004B2E74">
        <w:rPr>
          <w:noProof/>
        </w:rPr>
        <w:tab/>
      </w:r>
      <w:r w:rsidRPr="004B2E74">
        <w:rPr>
          <w:rStyle w:val="CRDeleted"/>
          <w:noProof/>
        </w:rPr>
        <w:t>A IV. melléklet a következőképpen módosul:</w:t>
      </w:r>
    </w:p>
    <w:p w14:paraId="5975F167"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az 1. szakasz a következőképpen módosul:</w:t>
      </w:r>
    </w:p>
    <w:p w14:paraId="1CBAE8FE" w14:textId="77777777" w:rsidR="00862C75" w:rsidRPr="004B2E74" w:rsidRDefault="00862C75" w:rsidP="00862C75">
      <w:pPr>
        <w:pStyle w:val="Point2"/>
        <w:rPr>
          <w:noProof/>
        </w:rPr>
      </w:pPr>
      <w:r w:rsidRPr="004B2E74">
        <w:rPr>
          <w:noProof/>
        </w:rPr>
        <w:tab/>
      </w:r>
      <w:r w:rsidRPr="004B2E74">
        <w:rPr>
          <w:rStyle w:val="CRDeleted"/>
          <w:noProof/>
        </w:rPr>
        <w:t>i.</w:t>
      </w:r>
      <w:r w:rsidRPr="004B2E74">
        <w:rPr>
          <w:noProof/>
        </w:rPr>
        <w:tab/>
      </w:r>
      <w:r w:rsidRPr="004B2E74">
        <w:rPr>
          <w:rStyle w:val="CRDeleted"/>
          <w:noProof/>
        </w:rPr>
        <w:t>a bevezető rész helyébe a következő szöveg lép:</w:t>
      </w:r>
    </w:p>
    <w:p w14:paraId="49891351" w14:textId="77777777" w:rsidR="00862C75" w:rsidRPr="004B2E74" w:rsidRDefault="00862C75" w:rsidP="00862C75">
      <w:pPr>
        <w:pStyle w:val="Point3"/>
        <w:rPr>
          <w:noProof/>
        </w:rPr>
      </w:pPr>
      <w:r w:rsidRPr="004B2E74">
        <w:rPr>
          <w:noProof/>
        </w:rPr>
        <w:tab/>
      </w:r>
      <w:r w:rsidRPr="004B2E74">
        <w:rPr>
          <w:rStyle w:val="CRDeleted"/>
          <w:noProof/>
        </w:rPr>
        <w:t>„(1)</w:t>
      </w:r>
      <w:r w:rsidRPr="004B2E74">
        <w:rPr>
          <w:noProof/>
        </w:rPr>
        <w:tab/>
      </w:r>
      <w:r w:rsidRPr="004B2E74">
        <w:rPr>
          <w:rStyle w:val="CRDeleted"/>
          <w:noProof/>
        </w:rPr>
        <w:t>Amennyiben egy pénzügyi eszköz felhasználására a 39a. cikk és a 38. cikk (4) bekezdése első albekezdésének a), b) és c) pontja alapján kerül sor, a finanszírozási megállapodásnak tartalmaznia kell azokat a feltételeket, amelyek alapján a programból hozzájárulás nyújtható a pénzügyi eszközhöz, és a megállapodásnak tartalmaznia kell legalább a következő elemeket:”;</w:t>
      </w:r>
    </w:p>
    <w:p w14:paraId="2AB6E95D" w14:textId="77777777" w:rsidR="00862C75" w:rsidRPr="004B2E74" w:rsidRDefault="00862C75" w:rsidP="00862C75">
      <w:pPr>
        <w:pStyle w:val="Point2"/>
        <w:rPr>
          <w:noProof/>
        </w:rPr>
      </w:pPr>
      <w:r w:rsidRPr="004B2E74">
        <w:rPr>
          <w:noProof/>
        </w:rPr>
        <w:tab/>
      </w:r>
      <w:r w:rsidRPr="004B2E74">
        <w:rPr>
          <w:rStyle w:val="CRDeleted"/>
          <w:noProof/>
        </w:rPr>
        <w:t>ii.</w:t>
      </w:r>
      <w:r w:rsidRPr="004B2E74">
        <w:rPr>
          <w:noProof/>
        </w:rPr>
        <w:tab/>
      </w:r>
      <w:r w:rsidRPr="004B2E74">
        <w:rPr>
          <w:rStyle w:val="CRDeleted"/>
          <w:noProof/>
        </w:rPr>
        <w:t>az f) pont helyébe a következő szöveg lép:</w:t>
      </w:r>
    </w:p>
    <w:p w14:paraId="46234D95" w14:textId="77777777" w:rsidR="00862C75" w:rsidRPr="004B2E74" w:rsidRDefault="00862C75" w:rsidP="00862C75">
      <w:pPr>
        <w:pStyle w:val="Point3"/>
        <w:rPr>
          <w:noProof/>
        </w:rPr>
      </w:pPr>
      <w:r w:rsidRPr="004B2E74">
        <w:rPr>
          <w:noProof/>
        </w:rPr>
        <w:tab/>
      </w:r>
      <w:r w:rsidRPr="004B2E74">
        <w:rPr>
          <w:rStyle w:val="CRDeleted"/>
          <w:noProof/>
        </w:rPr>
        <w:t>„f)</w:t>
      </w:r>
      <w:r w:rsidRPr="004B2E74">
        <w:rPr>
          <w:noProof/>
        </w:rPr>
        <w:tab/>
      </w:r>
      <w:r w:rsidRPr="004B2E74">
        <w:rPr>
          <w:rStyle w:val="CRDeleted"/>
          <w:noProof/>
        </w:rPr>
        <w:t>a program által a 41. cikkel összhangban nyújtott szakaszolt hozzájárulás kezelésére, valamint a beruházási ajánlatok ütemének előrejelzésére vonatkozó követelmények és eljárások, ideértve a 38. cikk (6) bekezdésében és a 39a. cikk (5) bekezdésének második albekezdésében említett vagyonkezelői számla kezelésére, illetve az elkülönített számvitelre vonatkozó követelményeket is;”;</w:t>
      </w:r>
    </w:p>
    <w:p w14:paraId="53641AD4" w14:textId="77777777" w:rsidR="00862C75" w:rsidRPr="004B2E74" w:rsidRDefault="00862C75" w:rsidP="00862C75">
      <w:pPr>
        <w:pStyle w:val="Point2"/>
        <w:rPr>
          <w:noProof/>
        </w:rPr>
      </w:pPr>
      <w:r w:rsidRPr="004B2E74">
        <w:rPr>
          <w:noProof/>
        </w:rPr>
        <w:tab/>
      </w:r>
      <w:r w:rsidRPr="004B2E74">
        <w:rPr>
          <w:rStyle w:val="CRDeleted"/>
          <w:noProof/>
        </w:rPr>
        <w:t>iii.</w:t>
      </w:r>
      <w:r w:rsidRPr="004B2E74">
        <w:rPr>
          <w:noProof/>
        </w:rPr>
        <w:tab/>
      </w:r>
      <w:r w:rsidRPr="004B2E74">
        <w:rPr>
          <w:rStyle w:val="CRDeleted"/>
          <w:noProof/>
        </w:rPr>
        <w:t>az i) pont helyébe a következő szöveg lép:</w:t>
      </w:r>
    </w:p>
    <w:p w14:paraId="42661EB7" w14:textId="77777777" w:rsidR="00862C75" w:rsidRPr="004B2E74" w:rsidRDefault="00862C75" w:rsidP="00862C75">
      <w:pPr>
        <w:pStyle w:val="Point3"/>
        <w:rPr>
          <w:noProof/>
        </w:rPr>
      </w:pPr>
      <w:r w:rsidRPr="004B2E74">
        <w:rPr>
          <w:noProof/>
        </w:rPr>
        <w:tab/>
      </w:r>
      <w:r w:rsidRPr="004B2E74">
        <w:rPr>
          <w:rStyle w:val="CRDeleted"/>
          <w:noProof/>
        </w:rPr>
        <w:t>„i)</w:t>
      </w:r>
      <w:r w:rsidRPr="004B2E74">
        <w:rPr>
          <w:noProof/>
        </w:rPr>
        <w:tab/>
      </w:r>
      <w:r w:rsidRPr="004B2E74">
        <w:rPr>
          <w:rStyle w:val="CRDeleted"/>
          <w:noProof/>
        </w:rPr>
        <w:t>az ESB-alapokból nyújtott támogatásból eredő forrásoknak a támogathatósági időszak végéig történő újbóli felhasználására vonatkozó rendelkezések a 44. cikkel összhangban, és adott esetben a 43a. cikk szerinti megkülönböztetett bánásmódra vonatkozó rendelkezések;”</w:t>
      </w:r>
    </w:p>
    <w:p w14:paraId="62B53B4E"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2. szakasz szövege a következőképpen módosul:</w:t>
      </w:r>
    </w:p>
    <w:p w14:paraId="5DB0FD98" w14:textId="77777777" w:rsidR="00862C75" w:rsidRPr="004B2E74" w:rsidRDefault="00862C75" w:rsidP="00862C75">
      <w:pPr>
        <w:pStyle w:val="Point2"/>
        <w:rPr>
          <w:noProof/>
        </w:rPr>
      </w:pPr>
      <w:r w:rsidRPr="004B2E74">
        <w:rPr>
          <w:noProof/>
        </w:rPr>
        <w:tab/>
      </w:r>
      <w:r w:rsidRPr="004B2E74">
        <w:rPr>
          <w:rStyle w:val="CRDeleted"/>
          <w:noProof/>
        </w:rPr>
        <w:t>i.</w:t>
      </w:r>
      <w:r w:rsidRPr="004B2E74">
        <w:rPr>
          <w:noProof/>
        </w:rPr>
        <w:tab/>
      </w:r>
      <w:r w:rsidRPr="004B2E74">
        <w:rPr>
          <w:rStyle w:val="CRDeleted"/>
          <w:noProof/>
        </w:rPr>
        <w:t>a bevezető rész helyébe a következő szöveg lép:</w:t>
      </w:r>
    </w:p>
    <w:p w14:paraId="69FD9D63" w14:textId="77777777" w:rsidR="00862C75" w:rsidRPr="004B2E74" w:rsidRDefault="00862C75" w:rsidP="00862C75">
      <w:pPr>
        <w:pStyle w:val="Point3"/>
        <w:rPr>
          <w:noProof/>
        </w:rPr>
      </w:pPr>
      <w:r w:rsidRPr="004B2E74">
        <w:rPr>
          <w:noProof/>
        </w:rPr>
        <w:tab/>
      </w:r>
      <w:r w:rsidRPr="004B2E74">
        <w:rPr>
          <w:rStyle w:val="CRDeleted"/>
          <w:noProof/>
        </w:rPr>
        <w:t>„(2)</w:t>
      </w:r>
      <w:r w:rsidRPr="004B2E74">
        <w:rPr>
          <w:noProof/>
        </w:rPr>
        <w:tab/>
      </w:r>
      <w:r w:rsidRPr="004B2E74">
        <w:rPr>
          <w:rStyle w:val="CRDeleted"/>
          <w:noProof/>
        </w:rPr>
        <w:t>A 38. cikk (8) bekezdésének c) pontja alapján felhasznált pénzügyi eszközök vonatkozásában a 38. cikk (4) bekezdése első albekezdésének d) pontjában említett stratégiai dokumentumok tartalmazzák legalább a következő elemeket:”;</w:t>
      </w:r>
    </w:p>
    <w:p w14:paraId="418BD1C1" w14:textId="77777777" w:rsidR="00862C75" w:rsidRPr="004B2E74" w:rsidRDefault="00862C75" w:rsidP="00862C75">
      <w:pPr>
        <w:pStyle w:val="Point2"/>
        <w:rPr>
          <w:noProof/>
        </w:rPr>
      </w:pPr>
      <w:r w:rsidRPr="004B2E74">
        <w:rPr>
          <w:noProof/>
        </w:rPr>
        <w:tab/>
      </w:r>
      <w:r w:rsidRPr="004B2E74">
        <w:rPr>
          <w:rStyle w:val="CRDeleted"/>
          <w:noProof/>
        </w:rPr>
        <w:t>ii.</w:t>
      </w:r>
      <w:r w:rsidRPr="004B2E74">
        <w:rPr>
          <w:noProof/>
        </w:rPr>
        <w:tab/>
      </w:r>
      <w:r w:rsidRPr="004B2E74">
        <w:rPr>
          <w:rStyle w:val="CRDeleted"/>
          <w:noProof/>
        </w:rPr>
        <w:t>a c) pont helyébe a következő szöveg lép:</w:t>
      </w:r>
    </w:p>
    <w:p w14:paraId="2BFABD72" w14:textId="77777777" w:rsidR="00862C75" w:rsidRPr="004B2E74" w:rsidRDefault="00862C75" w:rsidP="00862C75">
      <w:pPr>
        <w:pStyle w:val="Point3"/>
        <w:rPr>
          <w:noProof/>
        </w:rPr>
      </w:pPr>
      <w:r w:rsidRPr="004B2E74">
        <w:rPr>
          <w:noProof/>
        </w:rPr>
        <w:tab/>
      </w:r>
      <w:r w:rsidRPr="004B2E74">
        <w:rPr>
          <w:rStyle w:val="CRDeleted"/>
          <w:noProof/>
        </w:rPr>
        <w:t>„c)</w:t>
      </w:r>
      <w:r w:rsidRPr="004B2E74">
        <w:rPr>
          <w:noProof/>
        </w:rPr>
        <w:tab/>
      </w:r>
      <w:r w:rsidRPr="004B2E74">
        <w:rPr>
          <w:rStyle w:val="CRDeleted"/>
          <w:noProof/>
        </w:rPr>
        <w:t>az ESB-alapokból nyújtott támogatásból eredő források felhasználására és újbóli felhasználására vonatkozó rendelkezések a 43., 44. és 45. cikkel összhangban, és adott esetben a 43a. cikk szerinti megkülönböztetett bánásmódra vonatkozó rendelkezések;”</w:t>
      </w:r>
    </w:p>
    <w:p w14:paraId="4D427A35" w14:textId="77777777" w:rsidR="00862C75" w:rsidRPr="004B2E74" w:rsidRDefault="00862C75" w:rsidP="00862C75">
      <w:pPr>
        <w:pStyle w:val="Point0"/>
        <w:rPr>
          <w:noProof/>
        </w:rPr>
      </w:pPr>
      <w:r w:rsidRPr="004B2E74">
        <w:rPr>
          <w:noProof/>
        </w:rPr>
        <w:tab/>
      </w:r>
      <w:r w:rsidRPr="004B2E74">
        <w:rPr>
          <w:rStyle w:val="CRDeleted"/>
          <w:noProof/>
        </w:rPr>
        <w:t>68.</w:t>
      </w:r>
      <w:r w:rsidRPr="004B2E74">
        <w:rPr>
          <w:noProof/>
        </w:rPr>
        <w:tab/>
      </w:r>
      <w:r w:rsidRPr="004B2E74">
        <w:rPr>
          <w:rStyle w:val="CRDeleted"/>
          <w:noProof/>
        </w:rPr>
        <w:t>A XII. melléklet a következőképpen módosul:</w:t>
      </w:r>
    </w:p>
    <w:p w14:paraId="0A571B26"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XII. melléklet címének helyébe a következő szöveg lép:</w:t>
      </w:r>
    </w:p>
    <w:p w14:paraId="4AB936C1" w14:textId="77777777" w:rsidR="00862C75" w:rsidRPr="004B2E74" w:rsidRDefault="00862C75" w:rsidP="00862C75">
      <w:pPr>
        <w:rPr>
          <w:b/>
          <w:noProof/>
        </w:rPr>
      </w:pPr>
      <w:r w:rsidRPr="004B2E74">
        <w:rPr>
          <w:rStyle w:val="CRDeleted"/>
          <w:b/>
          <w:noProof/>
        </w:rPr>
        <w:t>„AZ ALAPOKBÓL NYÚJTOTT TÁMOGATÁSOKRÓL SZÓLÓ TÁJÉKOZTATÁS ÉS KOMMUNIKÁCIÓ, VALAMINT A TÁMOGATÁSOK LÁTHATÓSÁGA”;</w:t>
      </w:r>
    </w:p>
    <w:p w14:paraId="3E765B90"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2. szakasz címe helyébe a következő szöveg lép:</w:t>
      </w:r>
    </w:p>
    <w:p w14:paraId="5DA367CC" w14:textId="77777777" w:rsidR="00862C75" w:rsidRPr="004B2E74" w:rsidRDefault="00862C75" w:rsidP="00862C75">
      <w:pPr>
        <w:rPr>
          <w:b/>
          <w:noProof/>
        </w:rPr>
      </w:pPr>
      <w:r w:rsidRPr="004B2E74">
        <w:rPr>
          <w:rStyle w:val="CRDeleted"/>
          <w:b/>
          <w:noProof/>
        </w:rPr>
        <w:t>„2.</w:t>
      </w:r>
      <w:r w:rsidRPr="004B2E74">
        <w:rPr>
          <w:noProof/>
        </w:rPr>
        <w:tab/>
      </w:r>
      <w:r w:rsidRPr="004B2E74">
        <w:rPr>
          <w:rStyle w:val="CRDeleted"/>
          <w:b/>
          <w:noProof/>
        </w:rPr>
        <w:t>TÁJÉKOZTATÁSI ÉS KOMMUNIKÁCIÓS, ILLETVE NYILVÁNOS LÁTHATÓSÁGOT JAVÍTÓ INTÉZKEDÉSEK”;</w:t>
      </w:r>
    </w:p>
    <w:p w14:paraId="60D1D7B2"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a 2.1. alszakasz a következőképpen módosul:</w:t>
      </w:r>
    </w:p>
    <w:p w14:paraId="6D4CB8A7" w14:textId="77777777" w:rsidR="00862C75" w:rsidRPr="004B2E74" w:rsidRDefault="00862C75" w:rsidP="00862C75">
      <w:pPr>
        <w:pStyle w:val="Point2"/>
        <w:rPr>
          <w:noProof/>
        </w:rPr>
      </w:pPr>
      <w:r w:rsidRPr="004B2E74">
        <w:rPr>
          <w:noProof/>
        </w:rPr>
        <w:tab/>
      </w:r>
      <w:r w:rsidRPr="004B2E74">
        <w:rPr>
          <w:rStyle w:val="CRDeleted"/>
          <w:noProof/>
        </w:rPr>
        <w:t>i.</w:t>
      </w:r>
      <w:r w:rsidRPr="004B2E74">
        <w:rPr>
          <w:noProof/>
        </w:rPr>
        <w:tab/>
      </w:r>
      <w:r w:rsidRPr="004B2E74">
        <w:rPr>
          <w:rStyle w:val="CRDeleted"/>
          <w:noProof/>
        </w:rPr>
        <w:t>az 1. pont helyébe a következő szöveg lép:</w:t>
      </w:r>
    </w:p>
    <w:p w14:paraId="3354DB93" w14:textId="77777777" w:rsidR="00862C75" w:rsidRPr="004B2E74" w:rsidRDefault="00862C75" w:rsidP="00862C75">
      <w:pPr>
        <w:pStyle w:val="Point3"/>
        <w:rPr>
          <w:noProof/>
        </w:rPr>
      </w:pPr>
      <w:r w:rsidRPr="004B2E74">
        <w:rPr>
          <w:noProof/>
        </w:rPr>
        <w:tab/>
      </w:r>
      <w:r w:rsidRPr="004B2E74">
        <w:rPr>
          <w:rStyle w:val="CRDeleted"/>
          <w:noProof/>
        </w:rPr>
        <w:t>„1.</w:t>
      </w:r>
      <w:r w:rsidRPr="004B2E74">
        <w:rPr>
          <w:noProof/>
        </w:rPr>
        <w:tab/>
      </w:r>
      <w:r w:rsidRPr="004B2E74">
        <w:rPr>
          <w:rStyle w:val="CRDeleted"/>
          <w:noProof/>
        </w:rPr>
        <w:t>A tagállam és az irányító hatóság biztosítja, hogy a láthatóság és a polgárokkal való kapcsolattartás javítása érdekében a tájékoztatási és kommunikációs intézkedéseket a kommunikációs stratégiával összhangban hajtsák végre, és hogy ezen intézkedések a lehető legszélesebb körű médialefedettség biztosítására irányuljanak, a különféle kommunikációs formákat és módszereket a megfelelő szinten alkalmazva és adott esetben igazodva a technológiai innovációhoz.”;</w:t>
      </w:r>
    </w:p>
    <w:p w14:paraId="59786873" w14:textId="77777777" w:rsidR="00862C75" w:rsidRPr="004B2E74" w:rsidRDefault="00862C75" w:rsidP="00862C75">
      <w:pPr>
        <w:pStyle w:val="Point2"/>
        <w:rPr>
          <w:noProof/>
        </w:rPr>
      </w:pPr>
      <w:r w:rsidRPr="004B2E74">
        <w:rPr>
          <w:noProof/>
        </w:rPr>
        <w:tab/>
      </w:r>
      <w:r w:rsidRPr="004B2E74">
        <w:rPr>
          <w:rStyle w:val="CRDeleted"/>
          <w:noProof/>
        </w:rPr>
        <w:t>ii.</w:t>
      </w:r>
      <w:r w:rsidRPr="004B2E74">
        <w:rPr>
          <w:noProof/>
        </w:rPr>
        <w:tab/>
      </w:r>
      <w:r w:rsidRPr="004B2E74">
        <w:rPr>
          <w:rStyle w:val="CRDeleted"/>
          <w:noProof/>
        </w:rPr>
        <w:t>a 2. pont e) és f) pontjának helyébe a következő szöveg lép:</w:t>
      </w:r>
    </w:p>
    <w:p w14:paraId="7B4BD9A4" w14:textId="77777777" w:rsidR="00862C75" w:rsidRPr="004B2E74" w:rsidRDefault="00862C75" w:rsidP="00862C75">
      <w:pPr>
        <w:pStyle w:val="Point3"/>
        <w:rPr>
          <w:noProof/>
        </w:rPr>
      </w:pPr>
      <w:r w:rsidRPr="004B2E74">
        <w:rPr>
          <w:noProof/>
        </w:rPr>
        <w:tab/>
      </w:r>
      <w:r w:rsidRPr="004B2E74">
        <w:rPr>
          <w:rStyle w:val="CRDeleted"/>
          <w:noProof/>
        </w:rPr>
        <w:t>„e)</w:t>
      </w:r>
      <w:r w:rsidRPr="004B2E74">
        <w:rPr>
          <w:noProof/>
        </w:rPr>
        <w:tab/>
      </w:r>
      <w:r w:rsidRPr="004B2E74">
        <w:rPr>
          <w:rStyle w:val="CRDeleted"/>
          <w:noProof/>
        </w:rPr>
        <w:t>operatív program szerinti bontásban példák felsorolása az adott operatív program szerinti műveletekre – különösen az olyan műveleteket feltüntetve, ahol az alapok közreműködéséből fakadó hozzáadott érték jól látható –, vagy az egységes honlapon vagy az operatív programnak az egységes honlap-portálon keresztül elérhető honlapján; a példákat az Unió valamely széles körben beszélt, az érintett tagállam hivatalos nyelvétől vagy nyelveitől eltérő hivatalos nyelvén kell közzétenni;</w:t>
      </w:r>
    </w:p>
    <w:p w14:paraId="27E96EED" w14:textId="77777777" w:rsidR="00862C75" w:rsidRPr="004B2E74" w:rsidRDefault="00862C75" w:rsidP="00862C75">
      <w:pPr>
        <w:pStyle w:val="Point3"/>
        <w:rPr>
          <w:noProof/>
        </w:rPr>
      </w:pPr>
      <w:r w:rsidRPr="004B2E74">
        <w:rPr>
          <w:noProof/>
        </w:rPr>
        <w:tab/>
      </w:r>
      <w:r w:rsidRPr="004B2E74">
        <w:rPr>
          <w:rStyle w:val="CRDeleted"/>
          <w:noProof/>
        </w:rPr>
        <w:t>f)</w:t>
      </w:r>
      <w:r w:rsidRPr="004B2E74">
        <w:rPr>
          <w:noProof/>
        </w:rPr>
        <w:tab/>
      </w:r>
      <w:r w:rsidRPr="004B2E74">
        <w:rPr>
          <w:rStyle w:val="CRDeleted"/>
          <w:noProof/>
        </w:rPr>
        <w:t>az operatív program végrehajtására vonatkozó információk frissítése, – beleértve a program által elért fontosabb vívmányokat és eredményeket is – az egységes honlapon vagy az adott operatív program egységes honlap-portálon keresztül elérhető honlapján.”;</w:t>
      </w:r>
    </w:p>
    <w:p w14:paraId="415147CC" w14:textId="77777777" w:rsidR="00862C75" w:rsidRPr="004B2E74" w:rsidRDefault="00862C75" w:rsidP="00862C75">
      <w:pPr>
        <w:pStyle w:val="Point1"/>
        <w:rPr>
          <w:noProof/>
        </w:rPr>
      </w:pPr>
      <w:r w:rsidRPr="004B2E74">
        <w:rPr>
          <w:noProof/>
        </w:rPr>
        <w:tab/>
      </w:r>
      <w:r w:rsidRPr="004B2E74">
        <w:rPr>
          <w:rStyle w:val="CRDeleted"/>
          <w:noProof/>
        </w:rPr>
        <w:t>d)</w:t>
      </w:r>
      <w:r w:rsidRPr="004B2E74">
        <w:rPr>
          <w:noProof/>
        </w:rPr>
        <w:tab/>
      </w:r>
      <w:r w:rsidRPr="004B2E74">
        <w:rPr>
          <w:rStyle w:val="CRDeleted"/>
          <w:noProof/>
        </w:rPr>
        <w:t>a 2.2. alszakasz a következőképpen módosul:</w:t>
      </w:r>
    </w:p>
    <w:p w14:paraId="663C44CF" w14:textId="77777777" w:rsidR="00862C75" w:rsidRPr="004B2E74" w:rsidRDefault="00862C75" w:rsidP="00862C75">
      <w:pPr>
        <w:pStyle w:val="Point2"/>
        <w:rPr>
          <w:noProof/>
        </w:rPr>
      </w:pPr>
      <w:r w:rsidRPr="004B2E74">
        <w:rPr>
          <w:noProof/>
        </w:rPr>
        <w:tab/>
      </w:r>
      <w:r w:rsidRPr="004B2E74">
        <w:rPr>
          <w:rStyle w:val="CRDeleted"/>
          <w:noProof/>
        </w:rPr>
        <w:t>i.</w:t>
      </w:r>
      <w:r w:rsidRPr="004B2E74">
        <w:rPr>
          <w:noProof/>
        </w:rPr>
        <w:tab/>
      </w:r>
      <w:r w:rsidRPr="004B2E74">
        <w:rPr>
          <w:rStyle w:val="CRDeleted"/>
          <w:noProof/>
        </w:rPr>
        <w:t>az 1. pont bevezető fordulatának helyébe a következő szöveg lép:</w:t>
      </w:r>
    </w:p>
    <w:p w14:paraId="3128A206" w14:textId="77777777" w:rsidR="00862C75" w:rsidRPr="004B2E74" w:rsidRDefault="00862C75" w:rsidP="00862C75">
      <w:pPr>
        <w:pStyle w:val="Point3"/>
        <w:rPr>
          <w:noProof/>
        </w:rPr>
      </w:pPr>
      <w:r w:rsidRPr="004B2E74">
        <w:rPr>
          <w:noProof/>
        </w:rPr>
        <w:tab/>
      </w:r>
      <w:r w:rsidRPr="004B2E74">
        <w:rPr>
          <w:rStyle w:val="CRDeleted"/>
          <w:noProof/>
        </w:rPr>
        <w:t>„1.</w:t>
      </w:r>
      <w:r w:rsidRPr="004B2E74">
        <w:rPr>
          <w:noProof/>
        </w:rPr>
        <w:tab/>
      </w:r>
      <w:r w:rsidRPr="004B2E74">
        <w:rPr>
          <w:rStyle w:val="CRDeleted"/>
          <w:noProof/>
        </w:rPr>
        <w:t>A kedvezményezettnek minden tájékoztatási és kommunikációs, illetve az alapok láthatóságát javító intézkedésében utal az alapokból a művelet számára nyújtott támogatásra, a következők feltüntetésével:”;</w:t>
      </w:r>
    </w:p>
    <w:p w14:paraId="7EDC9E70" w14:textId="77777777" w:rsidR="00862C75" w:rsidRPr="004B2E74" w:rsidRDefault="00862C75" w:rsidP="00862C75">
      <w:pPr>
        <w:pStyle w:val="Point2"/>
        <w:rPr>
          <w:noProof/>
        </w:rPr>
      </w:pPr>
      <w:r w:rsidRPr="004B2E74">
        <w:rPr>
          <w:noProof/>
        </w:rPr>
        <w:tab/>
      </w:r>
      <w:r w:rsidRPr="004B2E74">
        <w:rPr>
          <w:rStyle w:val="CRDeleted"/>
          <w:noProof/>
        </w:rPr>
        <w:t>ii.</w:t>
      </w:r>
      <w:r w:rsidRPr="004B2E74">
        <w:rPr>
          <w:noProof/>
        </w:rPr>
        <w:tab/>
      </w:r>
      <w:r w:rsidRPr="004B2E74">
        <w:rPr>
          <w:rStyle w:val="CRDeleted"/>
          <w:noProof/>
        </w:rPr>
        <w:t>a következő pont kerül beillesztésre:</w:t>
      </w:r>
    </w:p>
    <w:p w14:paraId="70B71BDB" w14:textId="77777777" w:rsidR="00862C75" w:rsidRPr="004B2E74" w:rsidRDefault="00862C75" w:rsidP="00862C75">
      <w:pPr>
        <w:pStyle w:val="Point3"/>
        <w:rPr>
          <w:noProof/>
        </w:rPr>
      </w:pPr>
      <w:r w:rsidRPr="004B2E74">
        <w:rPr>
          <w:noProof/>
        </w:rPr>
        <w:tab/>
      </w:r>
      <w:r w:rsidRPr="004B2E74">
        <w:rPr>
          <w:rStyle w:val="CRDeleted"/>
          <w:noProof/>
        </w:rPr>
        <w:t>„6.</w:t>
      </w:r>
      <w:r w:rsidRPr="004B2E74">
        <w:rPr>
          <w:noProof/>
        </w:rPr>
        <w:tab/>
      </w:r>
      <w:r w:rsidRPr="004B2E74">
        <w:rPr>
          <w:rStyle w:val="CRDeleted"/>
          <w:noProof/>
        </w:rPr>
        <w:t>Az ezen alszakaszban megállapított feladatok attól az időponttól végzendők, amikor a kedvezményezett a művelethez nyújtott támogatás feltételeit meghatározó, a 125. cikk (3) bekezdésének c) pontja szerinti dokumentumot megkapja.”</w:t>
      </w:r>
    </w:p>
    <w:p w14:paraId="3BB4936D" w14:textId="77777777" w:rsidR="00862C75" w:rsidRPr="004B2E74" w:rsidRDefault="00862C75" w:rsidP="00862C75">
      <w:pPr>
        <w:pStyle w:val="Point1"/>
        <w:rPr>
          <w:noProof/>
        </w:rPr>
      </w:pPr>
      <w:r w:rsidRPr="004B2E74">
        <w:rPr>
          <w:noProof/>
        </w:rPr>
        <w:tab/>
      </w:r>
      <w:r w:rsidRPr="004B2E74">
        <w:rPr>
          <w:rStyle w:val="CRDeleted"/>
          <w:noProof/>
        </w:rPr>
        <w:t>e)</w:t>
      </w:r>
      <w:r w:rsidRPr="004B2E74">
        <w:rPr>
          <w:noProof/>
        </w:rPr>
        <w:tab/>
      </w:r>
      <w:r w:rsidRPr="004B2E74">
        <w:rPr>
          <w:rStyle w:val="CRDeleted"/>
          <w:noProof/>
        </w:rPr>
        <w:t>a 3.1. alszakasz 2. pontja f) alpontjának helyébe a következő szöveg lép:</w:t>
      </w:r>
    </w:p>
    <w:p w14:paraId="1988819C" w14:textId="77777777" w:rsidR="00862C75" w:rsidRPr="004B2E74" w:rsidRDefault="00862C75" w:rsidP="00862C75">
      <w:pPr>
        <w:pStyle w:val="Point2"/>
        <w:rPr>
          <w:noProof/>
        </w:rPr>
      </w:pPr>
      <w:r w:rsidRPr="004B2E74">
        <w:rPr>
          <w:noProof/>
        </w:rPr>
        <w:tab/>
      </w:r>
      <w:r w:rsidRPr="004B2E74">
        <w:rPr>
          <w:rStyle w:val="CRDeleted"/>
          <w:noProof/>
        </w:rPr>
        <w:t>„f)</w:t>
      </w:r>
      <w:r w:rsidRPr="004B2E74">
        <w:rPr>
          <w:noProof/>
        </w:rPr>
        <w:tab/>
      </w:r>
      <w:r w:rsidRPr="004B2E74">
        <w:rPr>
          <w:rStyle w:val="CRDeleted"/>
          <w:noProof/>
        </w:rPr>
        <w:t>a kedvezményezettek azon feladata, hogy a 2.2. alszakasszal összhangban tájékoztassák a nyilvánosságot a művelet céljáról és a művelethez az alapokból nyújtott támogatásról, attól az időponttól kezdve, amikor a kedvezményezett a művelethez nyújtott támogatás feltételeit meghatározó, a 125. cikk (3) bekezdésének c) pontja szerinti dokumentumot megkapja. Az irányító hatóság felkérheti a potenciális kedvezményezetteket, hogy pályázatukban javasoljanak olyan indikatív kommunikációs tevékenységeket az alapok láthatóságának növelésére, amelyek arányban állnak a művelet méretével.”;</w:t>
      </w:r>
    </w:p>
    <w:p w14:paraId="24E0FC50" w14:textId="77777777" w:rsidR="00862C75" w:rsidRPr="004B2E74" w:rsidRDefault="00862C75" w:rsidP="00862C75">
      <w:pPr>
        <w:pStyle w:val="Point1"/>
        <w:rPr>
          <w:noProof/>
        </w:rPr>
      </w:pPr>
      <w:r w:rsidRPr="004B2E74">
        <w:rPr>
          <w:noProof/>
        </w:rPr>
        <w:tab/>
      </w:r>
      <w:r w:rsidRPr="004B2E74">
        <w:rPr>
          <w:rStyle w:val="CRDeleted"/>
          <w:noProof/>
        </w:rPr>
        <w:t>f)</w:t>
      </w:r>
      <w:r w:rsidRPr="004B2E74">
        <w:rPr>
          <w:noProof/>
        </w:rPr>
        <w:tab/>
      </w:r>
      <w:r w:rsidRPr="004B2E74">
        <w:rPr>
          <w:rStyle w:val="CRDeleted"/>
          <w:noProof/>
        </w:rPr>
        <w:t>a 4. alszakasz 1. pontja i. alpontjának helyébe a következő szöveg lép:</w:t>
      </w:r>
    </w:p>
    <w:p w14:paraId="663C5D34" w14:textId="77777777" w:rsidR="00862C75" w:rsidRPr="004B2E74" w:rsidRDefault="00862C75" w:rsidP="00862C75">
      <w:pPr>
        <w:pStyle w:val="Point2"/>
        <w:rPr>
          <w:noProof/>
        </w:rPr>
      </w:pPr>
      <w:r w:rsidRPr="004B2E74">
        <w:rPr>
          <w:noProof/>
        </w:rPr>
        <w:tab/>
      </w:r>
      <w:r w:rsidRPr="004B2E74">
        <w:rPr>
          <w:rStyle w:val="CRDeleted"/>
          <w:noProof/>
        </w:rPr>
        <w:t>„i)</w:t>
      </w:r>
      <w:r w:rsidRPr="004B2E74">
        <w:rPr>
          <w:noProof/>
        </w:rPr>
        <w:tab/>
      </w:r>
      <w:r w:rsidRPr="004B2E74">
        <w:rPr>
          <w:rStyle w:val="CRDeleted"/>
          <w:noProof/>
        </w:rPr>
        <w:t>a következő évben végrehajtandó tájékoztatási és kommunikációs tevékenységeket – így többek között az alapok láthatóságát javító intézkedéseket is – tartalmazó éves frissítés, melyhez alapul kell venni az ilyen intézkedések hatékonysága tekintetében levont tanulságokat is.”;</w:t>
      </w:r>
    </w:p>
    <w:p w14:paraId="34D0936B" w14:textId="77777777" w:rsidR="00862C75" w:rsidRPr="004B2E74" w:rsidRDefault="00862C75" w:rsidP="00862C75">
      <w:pPr>
        <w:pStyle w:val="Titrearticle"/>
        <w:rPr>
          <w:noProof/>
        </w:rPr>
      </w:pPr>
      <w:r w:rsidRPr="004B2E74">
        <w:rPr>
          <w:rStyle w:val="CRDeleted"/>
          <w:noProof/>
        </w:rPr>
        <w:t>273. cikk</w:t>
      </w:r>
    </w:p>
    <w:p w14:paraId="40B44F8E" w14:textId="77777777" w:rsidR="00862C75" w:rsidRPr="004B2E74" w:rsidRDefault="00862C75" w:rsidP="00862C75">
      <w:pPr>
        <w:pStyle w:val="NormalCentered"/>
        <w:rPr>
          <w:noProof/>
        </w:rPr>
      </w:pPr>
      <w:r w:rsidRPr="004B2E74">
        <w:rPr>
          <w:rStyle w:val="CRDeleted"/>
          <w:noProof/>
        </w:rPr>
        <w:t>Az 1304/2013/EU rendelet módosításai</w:t>
      </w:r>
    </w:p>
    <w:p w14:paraId="605CD2B3" w14:textId="77777777" w:rsidR="00862C75" w:rsidRPr="004B2E74" w:rsidRDefault="00862C75" w:rsidP="00862C75">
      <w:pPr>
        <w:rPr>
          <w:noProof/>
        </w:rPr>
      </w:pPr>
      <w:r w:rsidRPr="004B2E74">
        <w:rPr>
          <w:rStyle w:val="CRDeleted"/>
          <w:noProof/>
        </w:rPr>
        <w:t>Az 1304/2013/EU rendelet a következőképpen módosul:</w:t>
      </w:r>
    </w:p>
    <w:p w14:paraId="640C0E3E"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 13. cikk (2) bekezdése a következő albekezdéssel egészül ki:</w:t>
      </w:r>
    </w:p>
    <w:p w14:paraId="3D8B4BF9" w14:textId="77777777" w:rsidR="00862C75" w:rsidRPr="004B2E74" w:rsidRDefault="00862C75" w:rsidP="00862C75">
      <w:pPr>
        <w:pStyle w:val="Point0"/>
        <w:rPr>
          <w:noProof/>
        </w:rPr>
      </w:pPr>
      <w:r w:rsidRPr="004B2E74">
        <w:rPr>
          <w:noProof/>
        </w:rPr>
        <w:tab/>
      </w:r>
      <w:r w:rsidRPr="004B2E74">
        <w:rPr>
          <w:rStyle w:val="CRDeleted"/>
          <w:noProof/>
        </w:rPr>
        <w:t>„Ha az első albekezdés a) pontjába tartozó műveletek a végrehajtásuk programterületén belül is kedvező hatásúak, akkor a kiadásokat objektív szempontok alapján arányosan kell felosztani az érintett programterületekre.”</w:t>
      </w:r>
    </w:p>
    <w:p w14:paraId="23EE5511"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14. cikk a következőképpen módosul:</w:t>
      </w:r>
    </w:p>
    <w:p w14:paraId="09423D34"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cikk szövege a következő bekezdéssel egészül ki:</w:t>
      </w:r>
    </w:p>
    <w:p w14:paraId="4D32A711" w14:textId="77777777" w:rsidR="00862C75" w:rsidRPr="004B2E74" w:rsidRDefault="00862C75" w:rsidP="00862C75">
      <w:pPr>
        <w:pStyle w:val="Point1"/>
        <w:rPr>
          <w:noProof/>
        </w:rPr>
      </w:pPr>
      <w:r w:rsidRPr="004B2E74">
        <w:rPr>
          <w:noProof/>
        </w:rPr>
        <w:tab/>
      </w:r>
      <w:r w:rsidRPr="004B2E74">
        <w:rPr>
          <w:rStyle w:val="CRDeleted"/>
          <w:noProof/>
        </w:rPr>
        <w:t>„(-1)</w:t>
      </w:r>
      <w:r w:rsidRPr="004B2E74">
        <w:rPr>
          <w:noProof/>
        </w:rPr>
        <w:tab/>
      </w:r>
      <w:r w:rsidRPr="004B2E74">
        <w:rPr>
          <w:rStyle w:val="CRDeleted"/>
          <w:noProof/>
        </w:rPr>
        <w:t>Az ESZA keretében az egyszerűsített költségelszámolási módszerekre vonatkozó általános szabályokat az 1303/2013/EU rendelet 67., 68., 68a. és 68b. cikke határozza meg”.</w:t>
      </w:r>
    </w:p>
    <w:p w14:paraId="2B401357"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(2), (3) és (4) bekezdést el kell hagyni.</w:t>
      </w:r>
    </w:p>
    <w:p w14:paraId="5432B41D"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Az I. melléklet 1. pontjának helyébe a következő szöveg lép:</w:t>
      </w:r>
    </w:p>
    <w:p w14:paraId="3834AFA0" w14:textId="77777777" w:rsidR="00862C75" w:rsidRPr="004B2E74" w:rsidRDefault="00862C75" w:rsidP="00862C75">
      <w:pPr>
        <w:pStyle w:val="Point1"/>
        <w:rPr>
          <w:noProof/>
        </w:rPr>
      </w:pPr>
      <w:r w:rsidRPr="004B2E74">
        <w:rPr>
          <w:noProof/>
        </w:rPr>
        <w:tab/>
      </w:r>
      <w:r w:rsidRPr="004B2E74">
        <w:rPr>
          <w:rStyle w:val="CRDeleted"/>
          <w:noProof/>
        </w:rPr>
        <w:t>„1.</w:t>
      </w:r>
      <w:r w:rsidRPr="004B2E74">
        <w:rPr>
          <w:noProof/>
        </w:rPr>
        <w:tab/>
      </w:r>
      <w:r w:rsidRPr="004B2E74">
        <w:rPr>
          <w:rStyle w:val="CRDeleted"/>
          <w:noProof/>
        </w:rPr>
        <w:t>A résztvevőkre vonatkozó közös kimeneti mutatók</w:t>
      </w:r>
    </w:p>
    <w:p w14:paraId="584266F6" w14:textId="77777777" w:rsidR="00862C75" w:rsidRPr="004B2E74" w:rsidRDefault="00862C75" w:rsidP="00862C75">
      <w:pPr>
        <w:pStyle w:val="Point1"/>
        <w:rPr>
          <w:noProof/>
        </w:rPr>
      </w:pPr>
      <w:r w:rsidRPr="004B2E74">
        <w:rPr>
          <w:noProof/>
        </w:rPr>
        <w:tab/>
      </w:r>
      <w:r w:rsidRPr="004B2E74">
        <w:rPr>
          <w:rStyle w:val="CRDeleted"/>
          <w:noProof/>
        </w:rPr>
        <w:t>»Résztvevők«</w:t>
      </w:r>
      <w:r w:rsidRPr="004B2E74">
        <w:rPr>
          <w:rStyle w:val="CRDeleted"/>
          <w:noProof/>
          <w:vertAlign w:val="superscript"/>
        </w:rPr>
        <w:footnoteReference w:id="99"/>
      </w:r>
      <w:r w:rsidRPr="004B2E74">
        <w:rPr>
          <w:rStyle w:val="CRDeleted"/>
          <w:noProof/>
        </w:rPr>
        <w:t xml:space="preserve"> azon személyek, akik közvetlen kedvezményezettjei valamely ESZA beavatkozásnak, azonosíthatók, jellemzőik lekérdezhetők, és akik számára egyedi kiadásokat különítenek el. Más személyek nem minősülnek résztvevőknek. Valamennyi adatot nemek szerinti bontásban kell megadni.</w:t>
      </w:r>
    </w:p>
    <w:p w14:paraId="0674E368" w14:textId="77777777" w:rsidR="00862C75" w:rsidRPr="004B2E74" w:rsidRDefault="00862C75" w:rsidP="00862C75">
      <w:pPr>
        <w:pStyle w:val="Point1"/>
        <w:rPr>
          <w:noProof/>
        </w:rPr>
      </w:pPr>
      <w:r w:rsidRPr="004B2E74">
        <w:rPr>
          <w:noProof/>
        </w:rPr>
        <w:tab/>
      </w:r>
      <w:r w:rsidRPr="004B2E74">
        <w:rPr>
          <w:rStyle w:val="CRDeleted"/>
          <w:noProof/>
        </w:rPr>
        <w:t>A résztvevőkre vonatkozó közös kimeneti mutatók a következők:</w:t>
      </w:r>
    </w:p>
    <w:p w14:paraId="4D44BFCF" w14:textId="77777777" w:rsidR="00862C75" w:rsidRPr="004B2E74" w:rsidRDefault="00862C75" w:rsidP="00862C75">
      <w:pPr>
        <w:pStyle w:val="Tiret2"/>
        <w:ind w:left="1985"/>
        <w:rPr>
          <w:noProof/>
        </w:rPr>
      </w:pPr>
      <w:r w:rsidRPr="004B2E74">
        <w:rPr>
          <w:rStyle w:val="CRDeleted"/>
          <w:noProof/>
        </w:rPr>
        <w:t>munkanélküliek, beleértve a tartós munkanélkülieket is*,</w:t>
      </w:r>
    </w:p>
    <w:p w14:paraId="617F366C" w14:textId="77777777" w:rsidR="00862C75" w:rsidRPr="004B2E74" w:rsidRDefault="00862C75" w:rsidP="00862C75">
      <w:pPr>
        <w:pStyle w:val="Tiret2"/>
        <w:ind w:left="1985"/>
        <w:rPr>
          <w:noProof/>
        </w:rPr>
      </w:pPr>
      <w:r w:rsidRPr="004B2E74">
        <w:rPr>
          <w:rStyle w:val="CRDeleted"/>
          <w:noProof/>
        </w:rPr>
        <w:t>tartós munkanélküliek*,</w:t>
      </w:r>
    </w:p>
    <w:p w14:paraId="6857BF59" w14:textId="77777777" w:rsidR="00862C75" w:rsidRPr="004B2E74" w:rsidRDefault="00862C75" w:rsidP="00862C75">
      <w:pPr>
        <w:pStyle w:val="Tiret2"/>
        <w:ind w:left="1985"/>
        <w:rPr>
          <w:noProof/>
        </w:rPr>
      </w:pPr>
      <w:r w:rsidRPr="004B2E74">
        <w:rPr>
          <w:rStyle w:val="CRDeleted"/>
          <w:noProof/>
        </w:rPr>
        <w:t>inaktív személyek*,</w:t>
      </w:r>
    </w:p>
    <w:p w14:paraId="0954ABAD" w14:textId="77777777" w:rsidR="00862C75" w:rsidRPr="004B2E74" w:rsidRDefault="00862C75" w:rsidP="00862C75">
      <w:pPr>
        <w:pStyle w:val="Tiret2"/>
        <w:ind w:left="1985"/>
        <w:rPr>
          <w:noProof/>
        </w:rPr>
      </w:pPr>
      <w:r w:rsidRPr="004B2E74">
        <w:rPr>
          <w:rStyle w:val="CRDeleted"/>
          <w:noProof/>
        </w:rPr>
        <w:t>oktatásban vagy képzésben részt nem vevő inaktív személyek*,</w:t>
      </w:r>
    </w:p>
    <w:p w14:paraId="104AC65F" w14:textId="77777777" w:rsidR="00862C75" w:rsidRPr="004B2E74" w:rsidRDefault="00862C75" w:rsidP="00862C75">
      <w:pPr>
        <w:pStyle w:val="Tiret2"/>
        <w:ind w:left="1985"/>
        <w:rPr>
          <w:noProof/>
        </w:rPr>
      </w:pPr>
      <w:r w:rsidRPr="004B2E74">
        <w:rPr>
          <w:rStyle w:val="CRDeleted"/>
          <w:noProof/>
        </w:rPr>
        <w:t>foglalkoztatottak, beleértve az önfoglalkoztatókat*,</w:t>
      </w:r>
    </w:p>
    <w:p w14:paraId="1FA8D8AB" w14:textId="77777777" w:rsidR="00862C75" w:rsidRPr="004B2E74" w:rsidRDefault="00862C75" w:rsidP="00862C75">
      <w:pPr>
        <w:pStyle w:val="Tiret2"/>
        <w:ind w:left="1985"/>
        <w:rPr>
          <w:noProof/>
        </w:rPr>
      </w:pPr>
      <w:r w:rsidRPr="004B2E74">
        <w:rPr>
          <w:rStyle w:val="CRDeleted"/>
          <w:noProof/>
        </w:rPr>
        <w:t>25 éven aluliak*,</w:t>
      </w:r>
    </w:p>
    <w:p w14:paraId="2B8CEDC4" w14:textId="77777777" w:rsidR="00862C75" w:rsidRPr="004B2E74" w:rsidRDefault="00862C75" w:rsidP="00862C75">
      <w:pPr>
        <w:pStyle w:val="Tiret2"/>
        <w:ind w:left="1985"/>
        <w:rPr>
          <w:noProof/>
        </w:rPr>
      </w:pPr>
      <w:r w:rsidRPr="004B2E74">
        <w:rPr>
          <w:rStyle w:val="CRDeleted"/>
          <w:noProof/>
        </w:rPr>
        <w:t>54 éven felüliek*,</w:t>
      </w:r>
    </w:p>
    <w:p w14:paraId="588A4348" w14:textId="77777777" w:rsidR="00862C75" w:rsidRPr="004B2E74" w:rsidRDefault="00862C75" w:rsidP="00862C75">
      <w:pPr>
        <w:pStyle w:val="Tiret2"/>
        <w:ind w:left="1985"/>
        <w:rPr>
          <w:noProof/>
        </w:rPr>
      </w:pPr>
      <w:r w:rsidRPr="004B2E74">
        <w:rPr>
          <w:rStyle w:val="CRDeleted"/>
          <w:noProof/>
        </w:rPr>
        <w:t>54 éven felüli, munkanélküli – beleértve a tartósan munkanélkülieket –, vagy oktatásban vagy képzésben részt nem vevő inaktív személyek*,</w:t>
      </w:r>
    </w:p>
    <w:p w14:paraId="4B43FB25" w14:textId="77777777" w:rsidR="00862C75" w:rsidRPr="004B2E74" w:rsidRDefault="00862C75" w:rsidP="00862C75">
      <w:pPr>
        <w:pStyle w:val="Tiret2"/>
        <w:ind w:left="1985"/>
        <w:rPr>
          <w:noProof/>
        </w:rPr>
      </w:pPr>
      <w:r w:rsidRPr="004B2E74">
        <w:rPr>
          <w:rStyle w:val="CRDeleted"/>
          <w:noProof/>
        </w:rPr>
        <w:t>alapfokú (ISCED 1) vagy alsó középfokú (ISCED 2) végzettséggel rendelkező személyek*,</w:t>
      </w:r>
    </w:p>
    <w:p w14:paraId="0A069A0E" w14:textId="77777777" w:rsidR="00862C75" w:rsidRPr="004B2E74" w:rsidRDefault="00862C75" w:rsidP="00862C75">
      <w:pPr>
        <w:pStyle w:val="Tiret2"/>
        <w:ind w:left="1985"/>
        <w:rPr>
          <w:noProof/>
        </w:rPr>
      </w:pPr>
      <w:r w:rsidRPr="004B2E74">
        <w:rPr>
          <w:rStyle w:val="CRDeleted"/>
          <w:noProof/>
        </w:rPr>
        <w:t>felső középfokú (ISCED 3) vagy posztszekunder (ISCED 4) végzettséggel rendelkező személyek*,</w:t>
      </w:r>
    </w:p>
    <w:p w14:paraId="3A50B5DF" w14:textId="77777777" w:rsidR="00862C75" w:rsidRPr="004B2E74" w:rsidRDefault="00862C75" w:rsidP="00862C75">
      <w:pPr>
        <w:pStyle w:val="Tiret2"/>
        <w:ind w:left="1985"/>
        <w:rPr>
          <w:noProof/>
        </w:rPr>
      </w:pPr>
      <w:r w:rsidRPr="004B2E74">
        <w:rPr>
          <w:rStyle w:val="CRDeleted"/>
          <w:noProof/>
        </w:rPr>
        <w:t>felsőfokú (ISCED 5–8) végzettséggel rendelkező személyek*,</w:t>
      </w:r>
    </w:p>
    <w:p w14:paraId="455DFAFC" w14:textId="77777777" w:rsidR="00862C75" w:rsidRPr="004B2E74" w:rsidRDefault="00862C75" w:rsidP="00862C75">
      <w:pPr>
        <w:pStyle w:val="Tiret2"/>
        <w:ind w:left="1985"/>
        <w:rPr>
          <w:noProof/>
        </w:rPr>
      </w:pPr>
      <w:r w:rsidRPr="004B2E74">
        <w:rPr>
          <w:rStyle w:val="CRDeleted"/>
          <w:noProof/>
        </w:rPr>
        <w:t>migránsok, külföldi hátterű résztvevők, kisebbségek (beleértve a marginalizálódott közösségeket, például a romákat)**,</w:t>
      </w:r>
    </w:p>
    <w:p w14:paraId="4172809F" w14:textId="77777777" w:rsidR="00862C75" w:rsidRPr="004B2E74" w:rsidRDefault="00862C75" w:rsidP="00862C75">
      <w:pPr>
        <w:pStyle w:val="Tiret2"/>
        <w:ind w:left="1985"/>
        <w:rPr>
          <w:noProof/>
        </w:rPr>
      </w:pPr>
      <w:r w:rsidRPr="004B2E74">
        <w:rPr>
          <w:rStyle w:val="CRDeleted"/>
          <w:noProof/>
        </w:rPr>
        <w:t>fogyatékossággal élő résztvevők**,</w:t>
      </w:r>
    </w:p>
    <w:p w14:paraId="60BD1CE4" w14:textId="77777777" w:rsidR="00862C75" w:rsidRPr="004B2E74" w:rsidRDefault="00862C75" w:rsidP="00862C75">
      <w:pPr>
        <w:pStyle w:val="Tiret2"/>
        <w:ind w:left="1985"/>
        <w:rPr>
          <w:noProof/>
        </w:rPr>
      </w:pPr>
      <w:r w:rsidRPr="004B2E74">
        <w:rPr>
          <w:rStyle w:val="CRDeleted"/>
          <w:noProof/>
        </w:rPr>
        <w:t>egyéb hátrányos helyzetű személyek**.</w:t>
      </w:r>
    </w:p>
    <w:p w14:paraId="520A3B75" w14:textId="77777777" w:rsidR="00862C75" w:rsidRPr="004B2E74" w:rsidRDefault="00862C75" w:rsidP="00862C75">
      <w:pPr>
        <w:pStyle w:val="Point1"/>
        <w:rPr>
          <w:noProof/>
        </w:rPr>
      </w:pPr>
      <w:r w:rsidRPr="004B2E74">
        <w:rPr>
          <w:noProof/>
        </w:rPr>
        <w:tab/>
      </w:r>
      <w:r w:rsidRPr="004B2E74">
        <w:rPr>
          <w:rStyle w:val="CRDeleted"/>
          <w:noProof/>
        </w:rPr>
        <w:t>A résztvevők teljes száma a kimeneti mutatók alapján, automatikusan kerül kiszámításra.</w:t>
      </w:r>
    </w:p>
    <w:p w14:paraId="6D97CF2B" w14:textId="77777777" w:rsidR="00862C75" w:rsidRPr="004B2E74" w:rsidRDefault="00862C75" w:rsidP="00862C75">
      <w:pPr>
        <w:pStyle w:val="Point1"/>
        <w:rPr>
          <w:noProof/>
        </w:rPr>
      </w:pPr>
      <w:r w:rsidRPr="004B2E74">
        <w:rPr>
          <w:noProof/>
        </w:rPr>
        <w:tab/>
      </w:r>
      <w:r w:rsidRPr="004B2E74">
        <w:rPr>
          <w:rStyle w:val="CRDeleted"/>
          <w:noProof/>
        </w:rPr>
        <w:t>Ezen, az ESZA forrásaiból támogatandó műveletek résztvevőire vonatkozó adatokat az 1303/2013/EU rendelet 50. cikkének (1) és (2) bekezdésében és 111. cikkének (1) bekezdésében meghatározott éves végrehajtási jelentésekben kell benyújtani.</w:t>
      </w:r>
    </w:p>
    <w:p w14:paraId="73F39263" w14:textId="77777777" w:rsidR="00862C75" w:rsidRPr="004B2E74" w:rsidRDefault="00862C75" w:rsidP="00862C75">
      <w:pPr>
        <w:pStyle w:val="Point1"/>
        <w:rPr>
          <w:noProof/>
        </w:rPr>
      </w:pPr>
      <w:r w:rsidRPr="004B2E74">
        <w:rPr>
          <w:noProof/>
        </w:rPr>
        <w:tab/>
      </w:r>
      <w:r w:rsidRPr="004B2E74">
        <w:rPr>
          <w:rStyle w:val="CRDeleted"/>
          <w:noProof/>
        </w:rPr>
        <w:t>A résztvevőkre vonatkozó alábbi adatokat az 1303/2013/EU rendelet 50. cikkébenmeghatározott éves végrehajtási jelentésekben kell benyújtani:</w:t>
      </w:r>
    </w:p>
    <w:p w14:paraId="6243E436" w14:textId="77777777" w:rsidR="00862C75" w:rsidRPr="004B2E74" w:rsidRDefault="00862C75" w:rsidP="00862C75">
      <w:pPr>
        <w:pStyle w:val="Tiret2"/>
        <w:ind w:left="1985"/>
        <w:rPr>
          <w:noProof/>
        </w:rPr>
      </w:pPr>
      <w:r w:rsidRPr="004B2E74">
        <w:rPr>
          <w:rStyle w:val="CRDeleted"/>
          <w:noProof/>
        </w:rPr>
        <w:t>hajléktalan vagy lakhatásból való kirekesztettséggel érintett személyek*,</w:t>
      </w:r>
    </w:p>
    <w:p w14:paraId="6196DC62" w14:textId="77777777" w:rsidR="00862C75" w:rsidRPr="004B2E74" w:rsidRDefault="00862C75" w:rsidP="00862C75">
      <w:pPr>
        <w:pStyle w:val="Tiret2"/>
        <w:ind w:left="1985"/>
        <w:rPr>
          <w:noProof/>
        </w:rPr>
      </w:pPr>
      <w:r w:rsidRPr="004B2E74">
        <w:rPr>
          <w:rStyle w:val="CRDeleted"/>
          <w:noProof/>
        </w:rPr>
        <w:t>vidéki területeken élők*</w:t>
      </w:r>
      <w:r w:rsidRPr="004B2E74">
        <w:rPr>
          <w:rStyle w:val="CRDeleted"/>
          <w:noProof/>
          <w:vertAlign w:val="superscript"/>
        </w:rPr>
        <w:footnoteReference w:id="100"/>
      </w:r>
    </w:p>
    <w:p w14:paraId="73918399" w14:textId="77777777" w:rsidR="00862C75" w:rsidRPr="004B2E74" w:rsidRDefault="00862C75" w:rsidP="00862C75">
      <w:pPr>
        <w:pStyle w:val="Point1"/>
        <w:rPr>
          <w:noProof/>
        </w:rPr>
      </w:pPr>
      <w:r w:rsidRPr="004B2E74">
        <w:rPr>
          <w:noProof/>
        </w:rPr>
        <w:tab/>
      </w:r>
      <w:r w:rsidRPr="004B2E74">
        <w:rPr>
          <w:rStyle w:val="CRDeleted"/>
          <w:noProof/>
        </w:rPr>
        <w:t>Ezen két mutatóra vonatkozó adatokat a résztvevők reprezentatív mintája alapján, minden egyes beruházási prioritás szerint kell összegyűjteni. A belső érvényességet oly módon kell biztosítani, hogy az adatok a beruházási prioritás szintjén általánosíthatók legyenek.</w:t>
      </w:r>
    </w:p>
    <w:p w14:paraId="30728948" w14:textId="77777777" w:rsidR="00862C75" w:rsidRPr="004B2E74" w:rsidRDefault="00862C75" w:rsidP="00862C75">
      <w:pPr>
        <w:pStyle w:val="Titrearticle"/>
        <w:rPr>
          <w:noProof/>
        </w:rPr>
      </w:pPr>
      <w:r w:rsidRPr="004B2E74">
        <w:rPr>
          <w:rStyle w:val="CRDeleted"/>
          <w:noProof/>
        </w:rPr>
        <w:t>274. cikk</w:t>
      </w:r>
    </w:p>
    <w:p w14:paraId="35095D02" w14:textId="77777777" w:rsidR="00862C75" w:rsidRPr="004B2E74" w:rsidRDefault="00862C75" w:rsidP="00862C75">
      <w:pPr>
        <w:pStyle w:val="NormalCentered"/>
        <w:rPr>
          <w:noProof/>
        </w:rPr>
      </w:pPr>
      <w:r w:rsidRPr="004B2E74">
        <w:rPr>
          <w:rStyle w:val="CRDeleted"/>
          <w:noProof/>
        </w:rPr>
        <w:t>Az 1309/2013/EU rendelet módosításai</w:t>
      </w:r>
    </w:p>
    <w:p w14:paraId="4341E500" w14:textId="77777777" w:rsidR="00862C75" w:rsidRPr="004B2E74" w:rsidRDefault="00862C75" w:rsidP="00862C75">
      <w:pPr>
        <w:rPr>
          <w:noProof/>
        </w:rPr>
      </w:pPr>
      <w:r w:rsidRPr="004B2E74">
        <w:rPr>
          <w:rStyle w:val="CRDeleted"/>
          <w:noProof/>
        </w:rPr>
        <w:t>Az 1309/2013/EU európai parlamenti és tanácsi rendelet a következőképpen módosul:</w:t>
      </w:r>
    </w:p>
    <w:p w14:paraId="51FB1195"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 (24) preambulumbekezdés második mondata helyébe a következő szöveg lép:</w:t>
      </w:r>
    </w:p>
    <w:p w14:paraId="27DE6024" w14:textId="77777777" w:rsidR="00862C75" w:rsidRPr="004B2E74" w:rsidRDefault="00862C75" w:rsidP="00862C75">
      <w:pPr>
        <w:pStyle w:val="Point0"/>
        <w:rPr>
          <w:noProof/>
        </w:rPr>
      </w:pPr>
      <w:r w:rsidRPr="004B2E74">
        <w:rPr>
          <w:noProof/>
        </w:rPr>
        <w:tab/>
      </w:r>
      <w:r w:rsidRPr="004B2E74">
        <w:rPr>
          <w:rStyle w:val="CRDeleted"/>
          <w:noProof/>
        </w:rPr>
        <w:t>„Továbbra is a tagállam felel a pénzügyi hozzájárulás felhasználásáért és az uniós finanszírozás révén támogatott tevékenységek irányításáért és ellenőrzéséért az Unió általános költségvetésére alkalmazandó pénzügyi szabályokról szóló, az Európai Parlament és a Tanács (EU, Euratom) 2018/1046 rendelet</w:t>
      </w:r>
      <w:r w:rsidRPr="004B2E74">
        <w:rPr>
          <w:rStyle w:val="CRDeleted"/>
          <w:noProof/>
          <w:vertAlign w:val="superscript"/>
        </w:rPr>
        <w:footnoteReference w:id="101"/>
      </w:r>
      <w:r w:rsidRPr="004B2E74">
        <w:rPr>
          <w:rStyle w:val="CRDeleted"/>
          <w:noProof/>
        </w:rPr>
        <w:t xml:space="preserve"> (a továbbiakban: a költségvetési rendelet) vonatkozó rendelkezéseivel összhangban.</w:t>
      </w:r>
    </w:p>
    <w:p w14:paraId="191B04D8"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4. cikk (2) bekezdésének helyébe a következő szöveg lép:</w:t>
      </w:r>
    </w:p>
    <w:p w14:paraId="3C959C0D"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Kisméretű munkaerőpiac esetében vagy a kérelmező tagállam által kellőképpen alátámasztott kivételes esetben, különösen a kkv-kat érintő kollektív kérelmek tekintetében, ha az elbocsátások súlyos hatással vannak a foglalkoztatottságra és a helyi, regionális vagy nemzeti gazdaságra, akkor is elfogadható az e cikk értelmében vett pénzügyi támogatásra benyújtott kérelem, ha az (1) bekezdésnek az a) vagy a b) pontjában meghatározott kritériumok nem teljesülnek maradéktalanul. A kérelmező tagállam kérelmében ismerteti, hogy az (1) bekezdés a) és b) pontjában szereplő támogatási kritériumok közül melyik nem teljesül maradéktalanul. Az egy régióban működő kkv-kat érintő kollektív kérelmek tekintetében, ha a kérelmező tagállam bizonyítja, hogy ebben a régióban a fő vagy kizárólagos vállalkozástípus a kkv, akkor a kérelem kivételesen kiterjedhet olyan kkv-kra is, amelyek másik, a NACE Rev 2. rendszer szerint meghatározott gazdasági ágazatban működnek. A kivételes esetben nyújtott hozzájárulások aggregált összege nem haladhatja meg az alap éves maximális összegének 15 %-át.”</w:t>
      </w:r>
    </w:p>
    <w:p w14:paraId="5290606F"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6. cikk (2) bekezdésének helyébe a következő szöveg lép:</w:t>
      </w:r>
    </w:p>
    <w:p w14:paraId="07D067A2"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2. cikktől eltérve a kérelmező tagállamok az EGAA társfinanszírozásában személyre szabott szolgáltatásokat nyújthatnak a célzott kedvezményezettek számával legfeljebb azonos számú, a kérelem benyújtásának időpontjában 25 év alatti, vagy a tagállam döntése alapján 30 év alatti NEET-fiatal számára, prioritást biztosítva az elbocsátott vagy tevékenységüket megszüntető személyek számára, feltéve, hogy a 3. cikk szerinti elbocsátások egy részére olyan NUTS 2 szintű régióban kerül sor, amelyben a 15–24 éves fiatalokra vonatkozó ifjúsági munkanélküli ráta a legfrissebb rendelkezésre álló éves adatok szerint legalább 20 %. A támogatást ezen NUTS 2 szintű régiókban élő, 25 év alatti, vagy a tagállam döntése alapján 30 év alatti NEET-fiatalok kaphatják.”;</w:t>
      </w:r>
    </w:p>
    <w:p w14:paraId="61245524"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 11. cikk (3) bekezdésének helyébe a következő szöveg lép:</w:t>
      </w:r>
    </w:p>
    <w:p w14:paraId="49E3351F"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Az (1) bekezdésben meghatározott feladatokat a költségvetési rendelettel összhangban kell végrehajtani.”</w:t>
      </w:r>
    </w:p>
    <w:p w14:paraId="2C79C772" w14:textId="77777777" w:rsidR="00862C75" w:rsidRPr="004B2E74" w:rsidRDefault="00862C75" w:rsidP="00862C75">
      <w:pPr>
        <w:pStyle w:val="Point0"/>
        <w:rPr>
          <w:noProof/>
        </w:rPr>
      </w:pPr>
      <w:r w:rsidRPr="004B2E74">
        <w:rPr>
          <w:noProof/>
        </w:rPr>
        <w:tab/>
      </w:r>
      <w:r w:rsidRPr="004B2E74">
        <w:rPr>
          <w:rStyle w:val="CRDeleted"/>
          <w:noProof/>
        </w:rPr>
        <w:t>5.</w:t>
      </w:r>
      <w:r w:rsidRPr="004B2E74">
        <w:rPr>
          <w:noProof/>
        </w:rPr>
        <w:tab/>
      </w:r>
      <w:r w:rsidRPr="004B2E74">
        <w:rPr>
          <w:rStyle w:val="CRDeleted"/>
          <w:noProof/>
        </w:rPr>
        <w:t>A 15. cikk (4) bekezdésének helyébe a következő szöveg lép:</w:t>
      </w:r>
    </w:p>
    <w:p w14:paraId="56E52A71"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Amennyiben a Bizottság megállapítja, hogy az EGAA-ból nyújtott pénzügyi támogatás igénybevételére vonatkozó feltételek teljesülnek, javaslatot nyújt be az EGAA felhasználására. Az EGAA felhasználására vonatkozó határozatot az Európai Parlament és a Tanács együttesen hozza meg legkésőbb egy hónappal az Európai Parlamenthez és a Tanácshoz való utalást követő egy hónapon belül. A Tanács minősített többséggel, az Európai Parlament pedig tagjainak többségével és a leadott szavazatok háromötödével jár el.</w:t>
      </w:r>
    </w:p>
    <w:p w14:paraId="309A1C93" w14:textId="77777777" w:rsidR="00862C75" w:rsidRPr="004B2E74" w:rsidRDefault="00862C75" w:rsidP="00862C75">
      <w:pPr>
        <w:pStyle w:val="Point0"/>
        <w:rPr>
          <w:noProof/>
        </w:rPr>
      </w:pPr>
      <w:r w:rsidRPr="004B2E74">
        <w:rPr>
          <w:noProof/>
        </w:rPr>
        <w:tab/>
      </w:r>
      <w:r w:rsidRPr="004B2E74">
        <w:rPr>
          <w:rStyle w:val="CRDeleted"/>
          <w:noProof/>
        </w:rPr>
        <w:t>Az EGAA-hoz kapcsolódó átcsoportosításokat a költségvetési rendelet 31. cikkének megfelelően kell végrehajtani, elvben a vonatkozó határozatnak az Európai Parlament és a Tanács általi végleges elfogadásától számított legfeljebb 7 napon belül.”</w:t>
      </w:r>
    </w:p>
    <w:p w14:paraId="2346FFFB" w14:textId="77777777" w:rsidR="00862C75" w:rsidRPr="004B2E74" w:rsidRDefault="00862C75" w:rsidP="00862C75">
      <w:pPr>
        <w:pStyle w:val="Point0"/>
        <w:rPr>
          <w:noProof/>
        </w:rPr>
      </w:pPr>
      <w:r w:rsidRPr="004B2E74">
        <w:rPr>
          <w:noProof/>
        </w:rPr>
        <w:tab/>
      </w:r>
      <w:r w:rsidRPr="004B2E74">
        <w:rPr>
          <w:rStyle w:val="CRDeleted"/>
          <w:noProof/>
        </w:rPr>
        <w:t>6.</w:t>
      </w:r>
      <w:r w:rsidRPr="004B2E74">
        <w:rPr>
          <w:noProof/>
        </w:rPr>
        <w:tab/>
      </w:r>
      <w:r w:rsidRPr="004B2E74">
        <w:rPr>
          <w:rStyle w:val="CRDeleted"/>
          <w:noProof/>
        </w:rPr>
        <w:t>A 16. cikk (2) bekezdésében a „költségvetési rendelet 59. cikkével” hivatkozás helyébe a „költségvetési rendelet 63. cikkével” hivatkozás lép.</w:t>
      </w:r>
    </w:p>
    <w:p w14:paraId="75D70C15" w14:textId="77777777" w:rsidR="00862C75" w:rsidRPr="004B2E74" w:rsidRDefault="00862C75" w:rsidP="00862C75">
      <w:pPr>
        <w:pStyle w:val="Point0"/>
        <w:rPr>
          <w:noProof/>
        </w:rPr>
      </w:pPr>
      <w:r w:rsidRPr="004B2E74">
        <w:rPr>
          <w:noProof/>
        </w:rPr>
        <w:tab/>
      </w:r>
      <w:r w:rsidRPr="004B2E74">
        <w:rPr>
          <w:rStyle w:val="CRDeleted"/>
          <w:noProof/>
        </w:rPr>
        <w:t>7.</w:t>
      </w:r>
      <w:r w:rsidRPr="004B2E74">
        <w:rPr>
          <w:noProof/>
        </w:rPr>
        <w:tab/>
      </w:r>
      <w:r w:rsidRPr="004B2E74">
        <w:rPr>
          <w:rStyle w:val="CRDeleted"/>
          <w:noProof/>
        </w:rPr>
        <w:t>A 21. cikk (2) bekezdésében a „költségvetési rendelet 59. cikk (3) bekezdésében” hivatkozás helyébe a „költségvetési rendelet 63. cikk (3) bekezdésében” és a „költségvetési rendelet 59. cikk (5) bekezdésében” hivatkozás helyébe a „költségvetési rendelet 63. cikk (5) bekezdésében” hivatkozás lép.</w:t>
      </w:r>
    </w:p>
    <w:p w14:paraId="55F781E8" w14:textId="77777777" w:rsidR="00862C75" w:rsidRPr="004B2E74" w:rsidRDefault="00862C75" w:rsidP="00862C75">
      <w:pPr>
        <w:pStyle w:val="Titrearticle"/>
        <w:rPr>
          <w:noProof/>
        </w:rPr>
      </w:pPr>
      <w:r w:rsidRPr="004B2E74">
        <w:rPr>
          <w:rStyle w:val="CRDeleted"/>
          <w:noProof/>
        </w:rPr>
        <w:t>275. cikk</w:t>
      </w:r>
    </w:p>
    <w:p w14:paraId="133F79ED" w14:textId="77777777" w:rsidR="00862C75" w:rsidRPr="004B2E74" w:rsidRDefault="00862C75" w:rsidP="00862C75">
      <w:pPr>
        <w:pStyle w:val="NormalCentered"/>
        <w:rPr>
          <w:noProof/>
        </w:rPr>
      </w:pPr>
      <w:r w:rsidRPr="004B2E74">
        <w:rPr>
          <w:rStyle w:val="CRDeleted"/>
          <w:noProof/>
        </w:rPr>
        <w:t>Az 1316/2013/EU rendelet módosításai</w:t>
      </w:r>
    </w:p>
    <w:p w14:paraId="05352802" w14:textId="77777777" w:rsidR="00862C75" w:rsidRPr="004B2E74" w:rsidRDefault="00862C75" w:rsidP="00862C75">
      <w:pPr>
        <w:rPr>
          <w:noProof/>
        </w:rPr>
      </w:pPr>
      <w:r w:rsidRPr="004B2E74">
        <w:rPr>
          <w:rStyle w:val="CRDeleted"/>
          <w:noProof/>
        </w:rPr>
        <w:t>Az 1316/2013/EU rendelet a következőképpen módosul:</w:t>
      </w:r>
    </w:p>
    <w:p w14:paraId="634C7CF6"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 szöveg a következő fejezettel egészül ki:</w:t>
      </w:r>
    </w:p>
    <w:p w14:paraId="0862D7F7" w14:textId="77777777" w:rsidR="00862C75" w:rsidRPr="004B2E74" w:rsidRDefault="00862C75" w:rsidP="00862C75">
      <w:pPr>
        <w:pStyle w:val="SectionTitle"/>
        <w:rPr>
          <w:noProof/>
        </w:rPr>
      </w:pPr>
      <w:r w:rsidRPr="004B2E74">
        <w:rPr>
          <w:rStyle w:val="CRDeleted"/>
          <w:noProof/>
        </w:rPr>
        <w:t>„VA. FEJEZET</w:t>
      </w:r>
    </w:p>
    <w:p w14:paraId="5303D61A" w14:textId="77777777" w:rsidR="00862C75" w:rsidRPr="004B2E74" w:rsidRDefault="00862C75" w:rsidP="00862C75">
      <w:pPr>
        <w:pStyle w:val="SectionTitle"/>
        <w:rPr>
          <w:noProof/>
        </w:rPr>
      </w:pPr>
      <w:r w:rsidRPr="004B2E74">
        <w:rPr>
          <w:rStyle w:val="CRDeleted"/>
          <w:noProof/>
        </w:rPr>
        <w:t>Vegyes finanszírozás</w:t>
      </w:r>
    </w:p>
    <w:p w14:paraId="55398633" w14:textId="77777777" w:rsidR="00862C75" w:rsidRPr="004B2E74" w:rsidRDefault="00862C75" w:rsidP="00862C75">
      <w:pPr>
        <w:pStyle w:val="Titrearticle"/>
        <w:rPr>
          <w:noProof/>
        </w:rPr>
      </w:pPr>
      <w:r w:rsidRPr="004B2E74">
        <w:rPr>
          <w:rStyle w:val="CRDeleted"/>
          <w:noProof/>
        </w:rPr>
        <w:t>16a. cikk</w:t>
      </w:r>
    </w:p>
    <w:p w14:paraId="1ADE3BCE" w14:textId="77777777" w:rsidR="00862C75" w:rsidRPr="004B2E74" w:rsidRDefault="00862C75" w:rsidP="00862C75">
      <w:pPr>
        <w:pStyle w:val="NormalCentered"/>
        <w:rPr>
          <w:noProof/>
        </w:rPr>
      </w:pPr>
      <w:r w:rsidRPr="004B2E74">
        <w:rPr>
          <w:rStyle w:val="CRDeleted"/>
          <w:noProof/>
        </w:rPr>
        <w:t>A CEF vegyes finanszírozási eszközei</w:t>
      </w:r>
    </w:p>
    <w:p w14:paraId="5AA9092E"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 xml:space="preserve">E rendelet alapján egy vagy több CEF-ágazat tekintetében az (EU, Euratom) 2018/1046 európai parlamenti és tanácsi rendelet </w:t>
      </w:r>
      <w:r w:rsidRPr="004B2E74">
        <w:rPr>
          <w:rStyle w:val="CRDeleted"/>
          <w:noProof/>
          <w:vertAlign w:val="superscript"/>
        </w:rPr>
        <w:footnoteReference w:id="102"/>
      </w:r>
      <w:r w:rsidRPr="004B2E74">
        <w:rPr>
          <w:rStyle w:val="CRDeleted"/>
          <w:noProof/>
        </w:rPr>
        <w:t>159. cikke szerinti CEF vegyes finanszírozási eszközök hozhatók létre. A közös érdekű projektekhez hozzájáruló valamennyi intézkedés jogosult pénzügyi támogatásra a vegyes finanszírozási műveleteken keresztül.</w:t>
      </w:r>
    </w:p>
    <w:p w14:paraId="21D1FE28"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CEF vegyes finanszírozási eszközeit a 6. cikk (3) bekezdésének megfelelően kell kezelni.</w:t>
      </w:r>
    </w:p>
    <w:p w14:paraId="10101336"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Az Unió költségvetéséből a CEF vegyes finanszírozási eszközeihez nyújtott teljes hozzájárulás nem haladhatja meg a CEF 5. cikk (1) bekezdésében említett teljes pénzügyi keretösszegének 10 %-át.</w:t>
      </w:r>
    </w:p>
    <w:p w14:paraId="53BDA774" w14:textId="77777777" w:rsidR="00862C75" w:rsidRPr="004B2E74" w:rsidRDefault="00862C75" w:rsidP="00862C75">
      <w:pPr>
        <w:pStyle w:val="Point0"/>
        <w:rPr>
          <w:noProof/>
        </w:rPr>
      </w:pPr>
      <w:r w:rsidRPr="004B2E74">
        <w:rPr>
          <w:noProof/>
        </w:rPr>
        <w:tab/>
      </w:r>
      <w:r w:rsidRPr="004B2E74">
        <w:rPr>
          <w:rStyle w:val="CRDeleted"/>
          <w:noProof/>
        </w:rPr>
        <w:t>Az első albekezdéstől eltérve, a közlekedési ágazatban, az Unió költségvetéséből a CEF vegyes finanszírozási eszközeihez nyújtott teljes hozzájárulás nem haladhatja meg az 500 000 000 EUR-t.</w:t>
      </w:r>
    </w:p>
    <w:p w14:paraId="2DCDE6C2" w14:textId="77777777" w:rsidR="00862C75" w:rsidRPr="004B2E74" w:rsidRDefault="00862C75" w:rsidP="00862C75">
      <w:pPr>
        <w:pStyle w:val="Point0"/>
        <w:rPr>
          <w:noProof/>
        </w:rPr>
      </w:pPr>
      <w:r w:rsidRPr="004B2E74">
        <w:rPr>
          <w:noProof/>
        </w:rPr>
        <w:tab/>
      </w:r>
      <w:r w:rsidRPr="004B2E74">
        <w:rPr>
          <w:rStyle w:val="CRDeleted"/>
          <w:noProof/>
        </w:rPr>
        <w:t>Ha az 5. cikk (1) bekezdésében említett, a CEF végrehajtására vonatkozó teljes pénzügyi keretösszeg 10 %-át nem használják fel teljes egészében a CEF vegyes finanszírozási eszközeire és/vagy a pénzügyi eszközökre, a fennmaradó összeget e pénzügyi keretösszegbe kell visszaállítani és újraosztani.</w:t>
      </w:r>
    </w:p>
    <w:p w14:paraId="4F1A5D3E"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Az 5. cikk (1) bekezdésének a) pontjában említett, a Kohéziós Alapból átcsoportosított 11 305 500 000 EUR összeg nem használható fel arra, hogy abból költségvetési forrásokat rendeljenek a CEF vegyes finanszírozási eszközeihez.</w:t>
      </w:r>
    </w:p>
    <w:p w14:paraId="4177F947" w14:textId="77777777" w:rsidR="00862C75" w:rsidRPr="004B2E74" w:rsidRDefault="00862C75" w:rsidP="00862C75">
      <w:pPr>
        <w:pStyle w:val="Point0"/>
        <w:rPr>
          <w:noProof/>
        </w:rPr>
      </w:pPr>
      <w:r w:rsidRPr="004B2E74">
        <w:rPr>
          <w:noProof/>
        </w:rPr>
        <w:tab/>
      </w:r>
      <w:r w:rsidRPr="004B2E74">
        <w:rPr>
          <w:rStyle w:val="CRDeleted"/>
          <w:noProof/>
        </w:rPr>
        <w:t>(5)</w:t>
      </w:r>
      <w:r w:rsidRPr="004B2E74">
        <w:rPr>
          <w:noProof/>
        </w:rPr>
        <w:tab/>
      </w:r>
      <w:r w:rsidRPr="004B2E74">
        <w:rPr>
          <w:rStyle w:val="CRDeleted"/>
          <w:noProof/>
        </w:rPr>
        <w:t>A CEF vegyes finanszírozási eszközeiből vissza nem térítendő támogatás és pénzügyi eszköz formájában nyújtott finanszírozásnak meg kell felelnie a 7. cikkben a pénzügyi támogatások céljából meghatározott támogathatóságnak és feltételeknek. A CEF valamely vegyes finanszírozási eszközéből finanszírozott vegyes finanszírozási műveletekhez nyújtott pénzügyi támogatás összegét az elvégzett költség-haszon elemzések, az uniós költségvetési források rendelkezésre állása, valamint az uniós finanszírozás ösztönző erejének a lehető legteljesebb mértékű kihasználására vonatkozó igény alapján kell módosítani. Az odaítélt vissza nem térítendő támogatások nem haladhatják meg a 10. cikkben meghatározott finanszírozási arányokat.</w:t>
      </w:r>
    </w:p>
    <w:p w14:paraId="32A2E5E5" w14:textId="77777777" w:rsidR="00862C75" w:rsidRPr="004B2E74" w:rsidRDefault="00862C75" w:rsidP="00862C75">
      <w:pPr>
        <w:pStyle w:val="Point0"/>
        <w:rPr>
          <w:noProof/>
        </w:rPr>
      </w:pPr>
      <w:r w:rsidRPr="004B2E74">
        <w:rPr>
          <w:noProof/>
        </w:rPr>
        <w:tab/>
      </w:r>
      <w:r w:rsidRPr="004B2E74">
        <w:rPr>
          <w:rStyle w:val="CRDeleted"/>
          <w:noProof/>
        </w:rPr>
        <w:t>(6)</w:t>
      </w:r>
      <w:r w:rsidRPr="004B2E74">
        <w:rPr>
          <w:noProof/>
        </w:rPr>
        <w:tab/>
      </w:r>
      <w:r w:rsidRPr="004B2E74">
        <w:rPr>
          <w:rStyle w:val="CRDeleted"/>
          <w:noProof/>
        </w:rPr>
        <w:t>A Bizottság az Európai Befektetési Bankkal (EBB) együttműködésben megfontolja annak a lehetőségét, hogy az EBB a CEF vegyes finanszírozási eszközök keretében rendszeres jelleggel nyújtson biztosítékot az első veszteségre annak érdekében, hogy lehetővé tegye és elősegítse az addicionalitást és a magán-társbefektetők részvételét a közlekedési ágazatban.</w:t>
      </w:r>
    </w:p>
    <w:p w14:paraId="2E5A5883" w14:textId="77777777" w:rsidR="00862C75" w:rsidRPr="004B2E74" w:rsidRDefault="00862C75" w:rsidP="00862C75">
      <w:pPr>
        <w:pStyle w:val="Point0"/>
        <w:rPr>
          <w:noProof/>
        </w:rPr>
      </w:pPr>
      <w:r w:rsidRPr="004B2E74">
        <w:rPr>
          <w:noProof/>
        </w:rPr>
        <w:tab/>
      </w:r>
      <w:r w:rsidRPr="004B2E74">
        <w:rPr>
          <w:rStyle w:val="CRDeleted"/>
          <w:noProof/>
        </w:rPr>
        <w:t>(7)</w:t>
      </w:r>
      <w:r w:rsidRPr="004B2E74">
        <w:rPr>
          <w:noProof/>
        </w:rPr>
        <w:tab/>
      </w:r>
      <w:r w:rsidRPr="004B2E74">
        <w:rPr>
          <w:rStyle w:val="CRDeleted"/>
          <w:noProof/>
        </w:rPr>
        <w:t>Az Unió, a tagállamok és egyéb befektetők hozzájárulhatnak a CEF vegyes finanszírozási eszközeihez, ha a Bizottság jóváhagyja a CEF vegyes finanszírozási műveletek támogathatósági kritériumainak és/vagy az adott keret befektetési stratégiájának azon pontosításait, amelyek a többlethozzájárulás miatt vagy a közérdekű projektek végrehajtása során az e rendelet követelményeinek való megfelelés érdekében szükségessé válhatnak. Az említett kiegészítő forrásokat a Bizottság a 6. cikk (3) bekezdésének megfelelően használja fel.</w:t>
      </w:r>
    </w:p>
    <w:p w14:paraId="5B0256A8" w14:textId="77777777" w:rsidR="00862C75" w:rsidRPr="004B2E74" w:rsidRDefault="00862C75" w:rsidP="00862C75">
      <w:pPr>
        <w:pStyle w:val="Point0"/>
        <w:rPr>
          <w:noProof/>
        </w:rPr>
      </w:pPr>
      <w:r w:rsidRPr="004B2E74">
        <w:rPr>
          <w:noProof/>
        </w:rPr>
        <w:tab/>
      </w:r>
      <w:r w:rsidRPr="004B2E74">
        <w:rPr>
          <w:rStyle w:val="CRDeleted"/>
          <w:noProof/>
        </w:rPr>
        <w:t>(8)</w:t>
      </w:r>
      <w:r w:rsidRPr="004B2E74">
        <w:rPr>
          <w:noProof/>
        </w:rPr>
        <w:tab/>
      </w:r>
      <w:r w:rsidRPr="004B2E74">
        <w:rPr>
          <w:rStyle w:val="CRDeleted"/>
          <w:noProof/>
        </w:rPr>
        <w:t>A CEF vegyes finanszírozási eszközeiből támogatott vegyes finanszírozási műveleteket a kidolgozottsági szintjük alapján kell kiválasztani, és ennek során a 3. és 4. cikknek megfelelően törekedni kell az ágazati diverzifikációra, illetve a tagállamok közti földrajzi egyensúlyra. Az intézkedéseknek:</w:t>
      </w:r>
    </w:p>
    <w:p w14:paraId="03C3464C"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európai hozzáadott értéket kell képviselniük;</w:t>
      </w:r>
    </w:p>
    <w:p w14:paraId="756C8E39"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meg kell felelniük az Európa 2020 stratégia célkitűzéseinek.</w:t>
      </w:r>
    </w:p>
    <w:p w14:paraId="60991EE2" w14:textId="77777777" w:rsidR="00862C75" w:rsidRPr="004B2E74" w:rsidRDefault="00862C75" w:rsidP="00862C75">
      <w:pPr>
        <w:pStyle w:val="Point1"/>
        <w:rPr>
          <w:noProof/>
        </w:rPr>
      </w:pPr>
      <w:r w:rsidRPr="004B2E74">
        <w:rPr>
          <w:noProof/>
        </w:rPr>
        <w:tab/>
      </w:r>
      <w:r w:rsidRPr="004B2E74">
        <w:rPr>
          <w:rStyle w:val="CRDeleted"/>
          <w:noProof/>
        </w:rPr>
        <w:t>c)</w:t>
      </w:r>
      <w:r w:rsidRPr="004B2E74">
        <w:rPr>
          <w:noProof/>
        </w:rPr>
        <w:tab/>
      </w:r>
      <w:r w:rsidRPr="004B2E74">
        <w:rPr>
          <w:rStyle w:val="CRDeleted"/>
          <w:noProof/>
        </w:rPr>
        <w:t>lehetőség szerint hozzá kell járulniuk az éghajlatváltozás mérsékléséhez és az ahhoz való alkalmazkodáshoz.</w:t>
      </w:r>
    </w:p>
    <w:p w14:paraId="6D42BFCE" w14:textId="77777777" w:rsidR="00862C75" w:rsidRPr="004B2E74" w:rsidRDefault="00862C75" w:rsidP="00862C75">
      <w:pPr>
        <w:pStyle w:val="Point0"/>
        <w:rPr>
          <w:noProof/>
        </w:rPr>
      </w:pPr>
      <w:r w:rsidRPr="004B2E74">
        <w:rPr>
          <w:noProof/>
        </w:rPr>
        <w:tab/>
      </w:r>
      <w:r w:rsidRPr="004B2E74">
        <w:rPr>
          <w:rStyle w:val="CRDeleted"/>
          <w:noProof/>
        </w:rPr>
        <w:t>(9)</w:t>
      </w:r>
      <w:r w:rsidRPr="004B2E74">
        <w:rPr>
          <w:noProof/>
        </w:rPr>
        <w:tab/>
      </w:r>
      <w:r w:rsidRPr="004B2E74">
        <w:rPr>
          <w:rStyle w:val="CRDeleted"/>
          <w:noProof/>
        </w:rPr>
        <w:t>A CEF vegyes finanszírozási eszközök rendelkezésre bocsátását és a műveletek kiválasztását a 17. cikknek megfelelően elfogadott többéves és éves munkaprogramokban meghatározott kiválasztási és az odaítélési feltételek alapján kell elvégezni.</w:t>
      </w:r>
    </w:p>
    <w:p w14:paraId="34C53DC5" w14:textId="77777777" w:rsidR="00862C75" w:rsidRPr="004B2E74" w:rsidRDefault="00862C75" w:rsidP="00862C75">
      <w:pPr>
        <w:pStyle w:val="Point0"/>
        <w:rPr>
          <w:noProof/>
        </w:rPr>
      </w:pPr>
      <w:r w:rsidRPr="004B2E74">
        <w:rPr>
          <w:noProof/>
        </w:rPr>
        <w:tab/>
      </w:r>
      <w:r w:rsidRPr="004B2E74">
        <w:rPr>
          <w:rStyle w:val="CRDeleted"/>
          <w:noProof/>
        </w:rPr>
        <w:t>(10)</w:t>
      </w:r>
      <w:r w:rsidRPr="004B2E74">
        <w:rPr>
          <w:noProof/>
        </w:rPr>
        <w:tab/>
      </w:r>
      <w:r w:rsidRPr="004B2E74">
        <w:rPr>
          <w:rStyle w:val="CRDeleted"/>
          <w:noProof/>
        </w:rPr>
        <w:t>A CEF vegyes finanszírozási eszközei harmadik országban is támogathatnak vegyes finanszírozási műveleteket, ha ezek közös érdekű projekt végrehajtásához szükségesek.</w:t>
      </w:r>
    </w:p>
    <w:p w14:paraId="0DDF72D4"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17. cikk (3) bekezdése második albekezdésének helyébe a következő szöveg lép:</w:t>
      </w:r>
    </w:p>
    <w:p w14:paraId="5044F4B3" w14:textId="77777777" w:rsidR="00862C75" w:rsidRPr="004B2E74" w:rsidRDefault="00862C75" w:rsidP="00862C75">
      <w:pPr>
        <w:pStyle w:val="Point0"/>
        <w:rPr>
          <w:noProof/>
        </w:rPr>
      </w:pPr>
      <w:r w:rsidRPr="004B2E74">
        <w:rPr>
          <w:noProof/>
        </w:rPr>
        <w:tab/>
      </w:r>
      <w:r w:rsidRPr="004B2E74">
        <w:rPr>
          <w:rStyle w:val="CRDeleted"/>
          <w:noProof/>
        </w:rPr>
        <w:t>„A pénzügyi keretösszegnek az 5. cikk (1) bekezdésének a) pontjában említett költségvetési források 80–95 %-a közé kell esnie.”</w:t>
      </w:r>
    </w:p>
    <w:p w14:paraId="006C4E06"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22. cikk a negyedik albekezdésének helyébe a következő szöveg lép:</w:t>
      </w:r>
    </w:p>
    <w:p w14:paraId="55F9EB3C" w14:textId="77777777" w:rsidR="00862C75" w:rsidRPr="004B2E74" w:rsidRDefault="00862C75" w:rsidP="00862C75">
      <w:pPr>
        <w:pStyle w:val="Point0"/>
        <w:rPr>
          <w:noProof/>
        </w:rPr>
      </w:pPr>
      <w:r w:rsidRPr="004B2E74">
        <w:rPr>
          <w:noProof/>
        </w:rPr>
        <w:tab/>
      </w:r>
      <w:r w:rsidRPr="004B2E74">
        <w:rPr>
          <w:rStyle w:val="CRDeleted"/>
          <w:noProof/>
        </w:rPr>
        <w:t>„A kiadások e cikk második bekezdésében említett igazolása a 283/2014/EU rendelet alapján odaítélt vissza nem térítendő támogatások esetében nem kötelező.”</w:t>
      </w:r>
    </w:p>
    <w:p w14:paraId="6FC23955" w14:textId="77777777" w:rsidR="00862C75" w:rsidRPr="004B2E74" w:rsidRDefault="00862C75" w:rsidP="00862C75">
      <w:pPr>
        <w:pStyle w:val="Titrearticle"/>
        <w:rPr>
          <w:noProof/>
        </w:rPr>
      </w:pPr>
      <w:r w:rsidRPr="004B2E74">
        <w:rPr>
          <w:rStyle w:val="CRDeleted"/>
          <w:noProof/>
        </w:rPr>
        <w:t>276. cikk</w:t>
      </w:r>
    </w:p>
    <w:p w14:paraId="091E63B3" w14:textId="77777777" w:rsidR="00862C75" w:rsidRPr="004B2E74" w:rsidRDefault="00862C75" w:rsidP="00862C75">
      <w:pPr>
        <w:pStyle w:val="NormalCentered"/>
        <w:rPr>
          <w:noProof/>
        </w:rPr>
      </w:pPr>
      <w:r w:rsidRPr="004B2E74">
        <w:rPr>
          <w:rStyle w:val="CRDeleted"/>
          <w:noProof/>
        </w:rPr>
        <w:t>A 223/2014/EU rendelet módosításai:</w:t>
      </w:r>
    </w:p>
    <w:p w14:paraId="6DE37A34" w14:textId="77777777" w:rsidR="00862C75" w:rsidRPr="004B2E74" w:rsidRDefault="00862C75" w:rsidP="00862C75">
      <w:pPr>
        <w:rPr>
          <w:noProof/>
        </w:rPr>
      </w:pPr>
      <w:r w:rsidRPr="004B2E74">
        <w:rPr>
          <w:rStyle w:val="CRDeleted"/>
          <w:noProof/>
        </w:rPr>
        <w:t>A 223/2014/EU rendelet a következőképpen módosul:</w:t>
      </w:r>
    </w:p>
    <w:p w14:paraId="4AD4153A"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 9. cikk a következő (4) bekezdéssel egészül ki:</w:t>
      </w:r>
    </w:p>
    <w:p w14:paraId="453F211F"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Az (1), a (2), illetve a (3) bekezdés nem alkalmazandó az operatív program azon elemeinek módosítása esetén, amelyeket az operatív programok tekintetében az I. mellékletben meghatározott minták 3.5. és 3.6. alszakasza, illetve 4. szakasza tartalmaz.</w:t>
      </w:r>
    </w:p>
    <w:p w14:paraId="21E66DF1" w14:textId="77777777" w:rsidR="00862C75" w:rsidRPr="004B2E74" w:rsidRDefault="00862C75" w:rsidP="00862C75">
      <w:pPr>
        <w:pStyle w:val="Point0"/>
        <w:rPr>
          <w:noProof/>
        </w:rPr>
      </w:pPr>
      <w:r w:rsidRPr="004B2E74">
        <w:rPr>
          <w:noProof/>
        </w:rPr>
        <w:tab/>
      </w:r>
      <w:r w:rsidRPr="004B2E74">
        <w:rPr>
          <w:rStyle w:val="CRDeleted"/>
          <w:noProof/>
        </w:rPr>
        <w:t>A tagállam az első albekezdésben említett, az elemek módosítására vonatkozóhatározatáról az annak meghozatalától számított egy hónapon belül értesíti a Bizottságot. A határozat tartalmazza a hatálybalépése időpontját, amely nem előzheti meg az elfogadásának időpontját.”</w:t>
      </w:r>
    </w:p>
    <w:p w14:paraId="20147B90"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23. cikk (6) bekezdésének helyébe a következő szöveg lép:</w:t>
      </w:r>
    </w:p>
    <w:p w14:paraId="4CD501F4" w14:textId="77777777" w:rsidR="00862C75" w:rsidRPr="004B2E74" w:rsidRDefault="00862C75" w:rsidP="00862C75">
      <w:pPr>
        <w:pStyle w:val="Point0"/>
        <w:rPr>
          <w:noProof/>
        </w:rPr>
      </w:pPr>
      <w:r w:rsidRPr="004B2E74">
        <w:rPr>
          <w:noProof/>
        </w:rPr>
        <w:tab/>
      </w:r>
      <w:r w:rsidRPr="004B2E74">
        <w:rPr>
          <w:rStyle w:val="CRDeleted"/>
          <w:noProof/>
        </w:rPr>
        <w:t>„(6)</w:t>
      </w:r>
      <w:r w:rsidRPr="004B2E74">
        <w:rPr>
          <w:noProof/>
        </w:rPr>
        <w:tab/>
      </w:r>
      <w:r w:rsidRPr="004B2E74">
        <w:rPr>
          <w:rStyle w:val="CRDeleted"/>
          <w:noProof/>
        </w:rPr>
        <w:t>Valamely művelet az alapból társfinanszírozott egy vagy több operatív programból, valamint más uniós eszközökből is kaphat támogatást, feltéve, hogy az alapból történő kifizetés iránti kérelemben elszámolásra benyújtott kiadást nem szerepeltették valamely másik uniós eszközből nyújtandó támogatás iránti kérelemben, sem egy másik program keretében ugyanabból az alapból nyújtandó támogatás iránti kérelemben. Az alapból történő kifizetés iránti kérelemben elszámolásra benyújtandó kiadási összeget az érintett programra vagy programokra vonatkozóan arányosan lehet kiszámítani a támogatási feltételeket meghatározó dokumentummal összhangban.”</w:t>
      </w:r>
    </w:p>
    <w:p w14:paraId="22B8C1CA"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25. cikk 3. bekezdése a következő ponttal egészül ki:</w:t>
      </w:r>
    </w:p>
    <w:p w14:paraId="24EF1530" w14:textId="77777777" w:rsidR="00862C75" w:rsidRPr="004B2E74" w:rsidRDefault="00862C75" w:rsidP="00862C75">
      <w:pPr>
        <w:pStyle w:val="Point1"/>
        <w:rPr>
          <w:noProof/>
        </w:rPr>
      </w:pPr>
      <w:r w:rsidRPr="004B2E74">
        <w:rPr>
          <w:noProof/>
        </w:rPr>
        <w:tab/>
      </w:r>
      <w:r w:rsidRPr="004B2E74">
        <w:rPr>
          <w:rStyle w:val="CRDeleted"/>
          <w:noProof/>
        </w:rPr>
        <w:t>„e)</w:t>
      </w:r>
      <w:r w:rsidRPr="004B2E74">
        <w:rPr>
          <w:noProof/>
        </w:rPr>
        <w:tab/>
      </w:r>
      <w:r w:rsidRPr="004B2E74">
        <w:rPr>
          <w:rStyle w:val="CRDeleted"/>
          <w:noProof/>
        </w:rPr>
        <w:t>az uniós szakpolitikák hasonló típusú műveletei és kedvezményezettjei esetében alkalmazandó megfelelő egységköltségek, egyösszegű átalányok és százalékos átalányfinanszírozás alkalmazásának szabályai.”</w:t>
      </w:r>
    </w:p>
    <w:p w14:paraId="030C8BC3"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 26. cikk a következőképpen módosul:</w:t>
      </w:r>
    </w:p>
    <w:p w14:paraId="135A6998"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(2) bekezdés d) és e) pontjának helyébe a következő szöveg lép:</w:t>
      </w:r>
    </w:p>
    <w:p w14:paraId="0E91B714" w14:textId="77777777" w:rsidR="00862C75" w:rsidRPr="004B2E74" w:rsidRDefault="00862C75" w:rsidP="00862C75">
      <w:pPr>
        <w:pStyle w:val="Point2"/>
        <w:rPr>
          <w:noProof/>
        </w:rPr>
      </w:pPr>
      <w:r w:rsidRPr="004B2E74">
        <w:rPr>
          <w:noProof/>
        </w:rPr>
        <w:tab/>
      </w:r>
      <w:r w:rsidRPr="004B2E74">
        <w:rPr>
          <w:rStyle w:val="CRDeleted"/>
          <w:noProof/>
        </w:rPr>
        <w:t>„d)</w:t>
      </w:r>
      <w:r w:rsidRPr="004B2E74">
        <w:rPr>
          <w:noProof/>
        </w:rPr>
        <w:tab/>
      </w:r>
      <w:r w:rsidRPr="004B2E74">
        <w:rPr>
          <w:rStyle w:val="CRDeleted"/>
          <w:noProof/>
        </w:rPr>
        <w:t>az élelmiszer-adományok begyűjtésének, szállításának, tárolásának és szétosztásának, továbbá az ezekkel közvetlenül kapcsolatos figyelemfelkeltő tevékenységeknek a partnerszervezeteknél felmerült költségei;</w:t>
      </w:r>
    </w:p>
    <w:p w14:paraId="07292FFE" w14:textId="77777777" w:rsidR="00862C75" w:rsidRPr="004B2E74" w:rsidRDefault="00862C75" w:rsidP="00862C75">
      <w:pPr>
        <w:pStyle w:val="Point2"/>
        <w:rPr>
          <w:noProof/>
        </w:rPr>
      </w:pPr>
      <w:r w:rsidRPr="004B2E74">
        <w:rPr>
          <w:noProof/>
        </w:rPr>
        <w:tab/>
      </w:r>
      <w:r w:rsidRPr="004B2E74">
        <w:rPr>
          <w:rStyle w:val="CRDeleted"/>
          <w:noProof/>
        </w:rPr>
        <w:t>e)</w:t>
      </w:r>
      <w:r w:rsidRPr="004B2E74">
        <w:rPr>
          <w:noProof/>
        </w:rPr>
        <w:tab/>
      </w:r>
      <w:r w:rsidRPr="004B2E74">
        <w:rPr>
          <w:rStyle w:val="CRDeleted"/>
          <w:noProof/>
        </w:rPr>
        <w:t>az élelmiszert és/vagy az alapvető anyagi támogatást a leginkább rászoruló személyekhez közvetlenül vagy együttműködési megállapodás keretében eljuttató partnerszervezetek által vállalt kísérő intézkedések bejelentett költségei, az e bekezdés a) pontjában említett költségek 5 %-ának megfelelő átalányösszegként megadva; vagy az 1308/2013/EU rendelet 16. cikkének megfelelően rendelkezésre bocsátott élelmiszerek értékének 5 %-a.”;</w:t>
      </w:r>
    </w:p>
    <w:p w14:paraId="5222DFD1"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szöveg a következő bekezdéssel egészül ki:</w:t>
      </w:r>
    </w:p>
    <w:p w14:paraId="1EF125C7" w14:textId="77777777" w:rsidR="00862C75" w:rsidRPr="004B2E74" w:rsidRDefault="00862C75" w:rsidP="00862C75">
      <w:pPr>
        <w:pStyle w:val="Point1"/>
        <w:rPr>
          <w:noProof/>
        </w:rPr>
      </w:pPr>
      <w:r w:rsidRPr="004B2E74">
        <w:rPr>
          <w:noProof/>
        </w:rPr>
        <w:tab/>
      </w:r>
      <w:r w:rsidRPr="004B2E74">
        <w:rPr>
          <w:rStyle w:val="CRDeleted"/>
          <w:noProof/>
        </w:rPr>
        <w:t>„(3a)</w:t>
      </w:r>
      <w:r w:rsidRPr="004B2E74">
        <w:rPr>
          <w:noProof/>
        </w:rPr>
        <w:tab/>
      </w:r>
      <w:r w:rsidRPr="004B2E74">
        <w:rPr>
          <w:rStyle w:val="CRDeleted"/>
          <w:noProof/>
        </w:rPr>
        <w:t>A (2) bekezdés ellenére a (2) bekezdés a) pontjában említett elszámolható költségeknek az élelmiszer vásárlásáért és/vagy az alapvető anyagi támogatásért felelős szervezet alkalmazandó jognak való meg nem felelése miatti csökkentése nem vezethet az egyéb szervezetek 26. cikk (2) bekezdésének c) és e) pontjában meghatározott elszámolható költségeinek csökkentéséhez.”</w:t>
      </w:r>
    </w:p>
    <w:p w14:paraId="2442F665" w14:textId="77777777" w:rsidR="00862C75" w:rsidRPr="004B2E74" w:rsidRDefault="00862C75" w:rsidP="00862C75">
      <w:pPr>
        <w:pStyle w:val="Point0"/>
        <w:rPr>
          <w:noProof/>
        </w:rPr>
      </w:pPr>
      <w:r w:rsidRPr="004B2E74">
        <w:rPr>
          <w:noProof/>
        </w:rPr>
        <w:tab/>
      </w:r>
      <w:r w:rsidRPr="004B2E74">
        <w:rPr>
          <w:rStyle w:val="CRDeleted"/>
          <w:noProof/>
        </w:rPr>
        <w:t>5.</w:t>
      </w:r>
      <w:r w:rsidRPr="004B2E74">
        <w:rPr>
          <w:noProof/>
        </w:rPr>
        <w:tab/>
      </w:r>
      <w:r w:rsidRPr="004B2E74">
        <w:rPr>
          <w:rStyle w:val="CRDeleted"/>
          <w:noProof/>
        </w:rPr>
        <w:t>A 27. cikk (4) bekezdésének helyébe a következő szöveg lép:</w:t>
      </w:r>
    </w:p>
    <w:p w14:paraId="37F355E3" w14:textId="77777777" w:rsidR="00862C75" w:rsidRPr="004B2E74" w:rsidRDefault="00862C75" w:rsidP="00862C75">
      <w:pPr>
        <w:pStyle w:val="Point0"/>
        <w:rPr>
          <w:noProof/>
        </w:rPr>
      </w:pPr>
      <w:r w:rsidRPr="004B2E74">
        <w:rPr>
          <w:noProof/>
        </w:rPr>
        <w:tab/>
      </w:r>
      <w:r w:rsidRPr="004B2E74">
        <w:rPr>
          <w:rStyle w:val="CRDeleted"/>
          <w:noProof/>
        </w:rPr>
        <w:t>„(4)</w:t>
      </w:r>
      <w:r w:rsidRPr="004B2E74">
        <w:rPr>
          <w:noProof/>
        </w:rPr>
        <w:tab/>
      </w:r>
      <w:r w:rsidRPr="004B2E74">
        <w:rPr>
          <w:rStyle w:val="CRDeleted"/>
          <w:noProof/>
        </w:rPr>
        <w:t>A tagállamok kezdeményezésére és az alapból az operatív program elfogadásakor elkülönített források legfeljebb 5 %-áig az operatív programból finanszírozhatók az e rendelet végrehajtásához szükséges előkészítő, irányítási, monitoring, adminisztratív és technikai segítségnyújtási, audit-, tájékoztatási, kontroll- és értékelési intézkedések. Ugyancsak finanszírozható a partnerszervezetek számára biztosított technikai segítségnyújtás és kapacitásépítés.”</w:t>
      </w:r>
    </w:p>
    <w:p w14:paraId="0D32AD1A" w14:textId="77777777" w:rsidR="00862C75" w:rsidRPr="004B2E74" w:rsidRDefault="00862C75" w:rsidP="00862C75">
      <w:pPr>
        <w:pStyle w:val="Point0"/>
        <w:rPr>
          <w:noProof/>
        </w:rPr>
      </w:pPr>
      <w:r w:rsidRPr="004B2E74">
        <w:rPr>
          <w:noProof/>
        </w:rPr>
        <w:tab/>
      </w:r>
      <w:r w:rsidRPr="004B2E74">
        <w:rPr>
          <w:rStyle w:val="CRDeleted"/>
          <w:noProof/>
        </w:rPr>
        <w:t>6.</w:t>
      </w:r>
      <w:r w:rsidRPr="004B2E74">
        <w:rPr>
          <w:noProof/>
        </w:rPr>
        <w:tab/>
      </w:r>
      <w:r w:rsidRPr="004B2E74">
        <w:rPr>
          <w:rStyle w:val="CRDeleted"/>
          <w:noProof/>
        </w:rPr>
        <w:t>A 30. cikk (2) bekezdése negyedik albekezdésének helyébe a következő szöveg lép:</w:t>
      </w:r>
    </w:p>
    <w:p w14:paraId="6C27646E" w14:textId="77777777" w:rsidR="00862C75" w:rsidRPr="004B2E74" w:rsidRDefault="00862C75" w:rsidP="00862C75">
      <w:pPr>
        <w:pStyle w:val="Point0"/>
        <w:rPr>
          <w:noProof/>
        </w:rPr>
      </w:pPr>
      <w:r w:rsidRPr="004B2E74">
        <w:rPr>
          <w:noProof/>
        </w:rPr>
        <w:tab/>
      </w:r>
      <w:r w:rsidRPr="004B2E74">
        <w:rPr>
          <w:rStyle w:val="CRDeleted"/>
          <w:noProof/>
        </w:rPr>
        <w:t>„Ha valamely, a kedvezményezettnek egy művelettel kapcsolatban jogosulatlanul kifizetett összeg nem téríttethető vissza, és ez a tagállam hibájából vagy hanyagságából kifolyólag következik be, a tagállam felelőssége, hogy az érintett összeget visszatérítse az Unió költségvetésébe. A tagállamok dönthetnek úgy, hogy nem téríttetnek vissza egy jogosulatlanul kifizetett összeget, amennyiben az alapból a pénzügyi évben egy művelethez nyújtott hozzájárulásnak a kedvezményezett által visszatérítendő összege kamatok nélkül nem haladja meg a 250 EUR-t.”</w:t>
      </w:r>
    </w:p>
    <w:p w14:paraId="3E44D3AF" w14:textId="77777777" w:rsidR="00862C75" w:rsidRPr="004B2E74" w:rsidRDefault="00862C75" w:rsidP="00862C75">
      <w:pPr>
        <w:pStyle w:val="Point0"/>
        <w:rPr>
          <w:noProof/>
        </w:rPr>
      </w:pPr>
      <w:r w:rsidRPr="004B2E74">
        <w:rPr>
          <w:noProof/>
        </w:rPr>
        <w:tab/>
      </w:r>
      <w:r w:rsidRPr="004B2E74">
        <w:rPr>
          <w:rStyle w:val="CRDeleted"/>
          <w:noProof/>
        </w:rPr>
        <w:t>7.</w:t>
      </w:r>
      <w:r w:rsidRPr="004B2E74">
        <w:rPr>
          <w:noProof/>
        </w:rPr>
        <w:tab/>
      </w:r>
      <w:r w:rsidRPr="004B2E74">
        <w:rPr>
          <w:rStyle w:val="CRDeleted"/>
          <w:noProof/>
        </w:rPr>
        <w:t>A 32. cikk (4) bekezdése a) pontjának helyébe a következő szöveg lép:</w:t>
      </w:r>
    </w:p>
    <w:p w14:paraId="7179C700"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megvizsgálja, hogy megtörtént-e a társfinanszírozott termékek és szolgáltatások nyújtása, hogy a művelet megfelel-e az alkalmazandó jognak, az operatív programnak és a műveletre vonatkozó támogatási feltételeknek, és</w:t>
      </w:r>
    </w:p>
    <w:p w14:paraId="67D43073" w14:textId="77777777" w:rsidR="00862C75" w:rsidRPr="004B2E74" w:rsidRDefault="00862C75" w:rsidP="00862C75">
      <w:pPr>
        <w:pStyle w:val="Point2"/>
        <w:rPr>
          <w:noProof/>
        </w:rPr>
      </w:pPr>
      <w:r w:rsidRPr="004B2E74">
        <w:rPr>
          <w:noProof/>
        </w:rPr>
        <w:tab/>
      </w:r>
      <w:r w:rsidRPr="004B2E74">
        <w:rPr>
          <w:rStyle w:val="CRDeleted"/>
          <w:noProof/>
        </w:rPr>
        <w:t>i.</w:t>
      </w:r>
      <w:r w:rsidRPr="004B2E74">
        <w:rPr>
          <w:noProof/>
        </w:rPr>
        <w:tab/>
      </w:r>
      <w:r w:rsidRPr="004B2E74">
        <w:rPr>
          <w:rStyle w:val="CRDeleted"/>
          <w:noProof/>
        </w:rPr>
        <w:t>amennyiben a költségek visszatérítése a 25. cikk (1) bekezdésének a) pontja szerint történik, azt, hogy az említett költségek kapcsán a kedvezményezettek által bejelentett kiadások összege kifizetésre került-e;</w:t>
      </w:r>
    </w:p>
    <w:p w14:paraId="5253A9E2" w14:textId="77777777" w:rsidR="00862C75" w:rsidRPr="004B2E74" w:rsidRDefault="00862C75" w:rsidP="00862C75">
      <w:pPr>
        <w:pStyle w:val="Point2"/>
        <w:rPr>
          <w:noProof/>
        </w:rPr>
      </w:pPr>
      <w:r w:rsidRPr="004B2E74">
        <w:rPr>
          <w:noProof/>
        </w:rPr>
        <w:tab/>
      </w:r>
      <w:r w:rsidRPr="004B2E74">
        <w:rPr>
          <w:rStyle w:val="CRDeleted"/>
          <w:noProof/>
        </w:rPr>
        <w:t>ii.</w:t>
      </w:r>
      <w:r w:rsidRPr="004B2E74">
        <w:rPr>
          <w:noProof/>
        </w:rPr>
        <w:tab/>
      </w:r>
      <w:r w:rsidRPr="004B2E74">
        <w:rPr>
          <w:rStyle w:val="CRDeleted"/>
          <w:noProof/>
        </w:rPr>
        <w:t>amennyiben a költségek visszatérítése a 25. cikk (1) bekezdésének b), c) és d) pontja szerint történik, azt, hogy teljesülnek-e a kiadások kedvezményezett számára való visszatérítésének feltételei;”</w:t>
      </w:r>
    </w:p>
    <w:p w14:paraId="6EA91179" w14:textId="77777777" w:rsidR="00862C75" w:rsidRPr="004B2E74" w:rsidRDefault="00862C75" w:rsidP="00862C75">
      <w:pPr>
        <w:pStyle w:val="Point0"/>
        <w:rPr>
          <w:noProof/>
        </w:rPr>
      </w:pPr>
      <w:r w:rsidRPr="004B2E74">
        <w:rPr>
          <w:noProof/>
        </w:rPr>
        <w:tab/>
      </w:r>
      <w:r w:rsidRPr="004B2E74">
        <w:rPr>
          <w:rStyle w:val="CRDeleted"/>
          <w:noProof/>
        </w:rPr>
        <w:t>8.</w:t>
      </w:r>
      <w:r w:rsidRPr="004B2E74">
        <w:rPr>
          <w:noProof/>
        </w:rPr>
        <w:tab/>
      </w:r>
      <w:r w:rsidRPr="004B2E74">
        <w:rPr>
          <w:rStyle w:val="CRDeleted"/>
          <w:noProof/>
        </w:rPr>
        <w:t>A 42. cikk (3) bekezdésének helyébe a következő szöveg lép:</w:t>
      </w:r>
    </w:p>
    <w:p w14:paraId="67104F02"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(2) bekezdésben említett kifizetési határidőt az irányító hatóság a következő, kellően indokolt esetek bármelyikében felfüggesztheti:</w:t>
      </w:r>
    </w:p>
    <w:p w14:paraId="77B3E9E6"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kifizetési kérelemben szereplő összeg nem esedékes, vagy nem nyújtották be a megfelelő bizonylatokat, beleértve a 32. cikk (4) bekezdésének a) pontja szerinti irányító hatósági ellenőrzésekhez szükséges dokumentumokat;</w:t>
      </w:r>
    </w:p>
    <w:p w14:paraId="4C210527"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az adott kiadást érintő esetleges szabálytalanságra vonatkozó vizsgálat indult.</w:t>
      </w:r>
    </w:p>
    <w:p w14:paraId="29CF98E3" w14:textId="77777777" w:rsidR="00862C75" w:rsidRPr="004B2E74" w:rsidRDefault="00862C75" w:rsidP="00862C75">
      <w:pPr>
        <w:pStyle w:val="Point0"/>
        <w:rPr>
          <w:noProof/>
        </w:rPr>
      </w:pPr>
      <w:r w:rsidRPr="004B2E74">
        <w:rPr>
          <w:noProof/>
        </w:rPr>
        <w:tab/>
      </w:r>
      <w:r w:rsidRPr="004B2E74">
        <w:rPr>
          <w:rStyle w:val="CRDeleted"/>
          <w:noProof/>
        </w:rPr>
        <w:t>Az érintett kedvezményezetteket írásban tájékoztatni kell a kifizetés felfüggesztéséről és annak indokairól. A kifizetésre rendelkezésre álló, fennmaradó idő attól a naptól indul újra, amikor a kért információk vagy a dokumentumok beérkeztek, vagy a vizsgálat lezárult.”</w:t>
      </w:r>
    </w:p>
    <w:p w14:paraId="1C290FA3" w14:textId="77777777" w:rsidR="00862C75" w:rsidRPr="004B2E74" w:rsidRDefault="00862C75" w:rsidP="00862C75">
      <w:pPr>
        <w:pStyle w:val="Point0"/>
        <w:rPr>
          <w:noProof/>
        </w:rPr>
      </w:pPr>
      <w:r w:rsidRPr="004B2E74">
        <w:rPr>
          <w:noProof/>
        </w:rPr>
        <w:tab/>
      </w:r>
      <w:r w:rsidRPr="004B2E74">
        <w:rPr>
          <w:rStyle w:val="CRDeleted"/>
          <w:noProof/>
        </w:rPr>
        <w:t>9.</w:t>
      </w:r>
      <w:r w:rsidRPr="004B2E74">
        <w:rPr>
          <w:noProof/>
        </w:rPr>
        <w:tab/>
      </w:r>
      <w:r w:rsidRPr="004B2E74">
        <w:rPr>
          <w:rStyle w:val="CRDeleted"/>
          <w:noProof/>
        </w:rPr>
        <w:t>Az 51. cikk (3) bekezdésének helyébe a következő szöveg lép:</w:t>
      </w:r>
    </w:p>
    <w:p w14:paraId="6E49AB84"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dokumentumokat vagy eredeti példányban vagy az eredetinek megfelelő, hitelesített példányban vagy általánosan elfogadott adathordozón kell megőrizni, beleértve az eredeti dokumentumok elektronikus változatát, illetve a csak elektronikus változatban létező dokumentumokat. Ha a dokumentumokat az (5) bekezdés szerinti eljárásnak megfelelően általánosan elfogadott adathordozón tárolják, úgy nincs szükség eredeti példányra.”</w:t>
      </w:r>
    </w:p>
    <w:p w14:paraId="1B45D5D9" w14:textId="77777777" w:rsidR="00862C75" w:rsidRPr="004B2E74" w:rsidRDefault="00862C75" w:rsidP="00862C75">
      <w:pPr>
        <w:pStyle w:val="Titrearticle"/>
        <w:rPr>
          <w:noProof/>
        </w:rPr>
      </w:pPr>
      <w:r w:rsidRPr="004B2E74">
        <w:rPr>
          <w:rStyle w:val="CRDeleted"/>
          <w:noProof/>
        </w:rPr>
        <w:t>277. cikk</w:t>
      </w:r>
    </w:p>
    <w:p w14:paraId="6129B913" w14:textId="77777777" w:rsidR="00862C75" w:rsidRPr="004B2E74" w:rsidRDefault="00862C75" w:rsidP="00862C75">
      <w:pPr>
        <w:pStyle w:val="NormalCentered"/>
        <w:rPr>
          <w:noProof/>
        </w:rPr>
      </w:pPr>
      <w:r w:rsidRPr="004B2E74">
        <w:rPr>
          <w:rStyle w:val="CRDeleted"/>
          <w:noProof/>
        </w:rPr>
        <w:t>A 283/2014/EU rendelet módosításai:</w:t>
      </w:r>
    </w:p>
    <w:p w14:paraId="18AE068A" w14:textId="77777777" w:rsidR="00862C75" w:rsidRPr="004B2E74" w:rsidRDefault="00862C75" w:rsidP="00862C75">
      <w:pPr>
        <w:rPr>
          <w:noProof/>
        </w:rPr>
      </w:pPr>
      <w:r w:rsidRPr="004B2E74">
        <w:rPr>
          <w:rStyle w:val="CRDeleted"/>
          <w:noProof/>
        </w:rPr>
        <w:t>A 283/2014/EU rendelet a következőképpen módosul:</w:t>
      </w:r>
    </w:p>
    <w:p w14:paraId="673DA08A"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 2. cikk (1) bekezdésének e) pontja helyébe a következő szöveg lép:</w:t>
      </w:r>
    </w:p>
    <w:p w14:paraId="4244C81E" w14:textId="77777777" w:rsidR="00862C75" w:rsidRPr="004B2E74" w:rsidRDefault="00862C75" w:rsidP="00862C75">
      <w:pPr>
        <w:pStyle w:val="Point1"/>
        <w:rPr>
          <w:noProof/>
        </w:rPr>
      </w:pPr>
      <w:r w:rsidRPr="004B2E74">
        <w:rPr>
          <w:noProof/>
        </w:rPr>
        <w:tab/>
      </w:r>
      <w:r w:rsidRPr="004B2E74">
        <w:rPr>
          <w:rStyle w:val="CRDeleted"/>
          <w:noProof/>
        </w:rPr>
        <w:t>„e)</w:t>
      </w:r>
      <w:r w:rsidRPr="004B2E74">
        <w:rPr>
          <w:noProof/>
        </w:rPr>
        <w:tab/>
      </w:r>
      <w:r w:rsidRPr="004B2E74">
        <w:rPr>
          <w:rStyle w:val="CRDeleted"/>
          <w:noProof/>
        </w:rPr>
        <w:t>»általános szolgáltatások«: olyan közvetítő szolgáltatások, amelyek egy vagy több nemzeti infrastruktúrát kötnek össze alapvető szolgáltatási platformmal vagy platformokkal, valamint az olyan szolgáltatások, amelyek nagy teljesítményű számítástechnikai, tárolási és adatkezelési létesítményekhez való hozzáférés biztosításával növelik a digitális szolgáltatási infrastruktúra kapacitását;”</w:t>
      </w:r>
    </w:p>
    <w:p w14:paraId="63BDF5A5" w14:textId="77777777" w:rsidR="00862C75" w:rsidRPr="004B2E74" w:rsidRDefault="00862C75" w:rsidP="00862C75">
      <w:pPr>
        <w:pStyle w:val="Point0"/>
        <w:rPr>
          <w:noProof/>
        </w:rPr>
      </w:pPr>
      <w:r w:rsidRPr="004B2E74">
        <w:rPr>
          <w:noProof/>
        </w:rPr>
        <w:tab/>
      </w:r>
      <w:r w:rsidRPr="004B2E74">
        <w:rPr>
          <w:rStyle w:val="CRDeleted"/>
          <w:noProof/>
        </w:rPr>
        <w:t>2.</w:t>
      </w:r>
      <w:r w:rsidRPr="004B2E74">
        <w:rPr>
          <w:noProof/>
        </w:rPr>
        <w:tab/>
      </w:r>
      <w:r w:rsidRPr="004B2E74">
        <w:rPr>
          <w:rStyle w:val="CRDeleted"/>
          <w:noProof/>
        </w:rPr>
        <w:t>A 5. cikk a következőképpen módosul:</w:t>
      </w:r>
    </w:p>
    <w:p w14:paraId="0985B77A" w14:textId="77777777" w:rsidR="00862C75" w:rsidRPr="004B2E74" w:rsidRDefault="00862C75" w:rsidP="00862C75">
      <w:pPr>
        <w:pStyle w:val="Point1"/>
        <w:rPr>
          <w:noProof/>
        </w:rPr>
      </w:pPr>
      <w:r w:rsidRPr="004B2E74">
        <w:rPr>
          <w:noProof/>
        </w:rPr>
        <w:tab/>
      </w:r>
      <w:r w:rsidRPr="004B2E74">
        <w:rPr>
          <w:rStyle w:val="CRDeleted"/>
          <w:noProof/>
        </w:rPr>
        <w:t>a)</w:t>
      </w:r>
      <w:r w:rsidRPr="004B2E74">
        <w:rPr>
          <w:noProof/>
        </w:rPr>
        <w:tab/>
      </w:r>
      <w:r w:rsidRPr="004B2E74">
        <w:rPr>
          <w:rStyle w:val="CRDeleted"/>
          <w:noProof/>
        </w:rPr>
        <w:t>a (4) bekezdés helyébe a következő szöveg lép:</w:t>
      </w:r>
    </w:p>
    <w:p w14:paraId="69DC7273" w14:textId="77777777" w:rsidR="00862C75" w:rsidRPr="004B2E74" w:rsidRDefault="00862C75" w:rsidP="00862C75">
      <w:pPr>
        <w:pStyle w:val="Point1"/>
        <w:rPr>
          <w:noProof/>
        </w:rPr>
      </w:pPr>
      <w:r w:rsidRPr="004B2E74">
        <w:rPr>
          <w:noProof/>
        </w:rPr>
        <w:tab/>
      </w:r>
      <w:r w:rsidRPr="004B2E74">
        <w:rPr>
          <w:rStyle w:val="CRDeleted"/>
          <w:noProof/>
        </w:rPr>
        <w:t>„(4)</w:t>
      </w:r>
      <w:r w:rsidRPr="004B2E74">
        <w:rPr>
          <w:noProof/>
        </w:rPr>
        <w:tab/>
      </w:r>
      <w:r w:rsidRPr="004B2E74">
        <w:rPr>
          <w:rStyle w:val="CRDeleted"/>
          <w:noProof/>
        </w:rPr>
        <w:t>A digitális szolgáltatási infrastruktúrák területén a közös érdekű projektekhez hozzájáruló intézkedések támogatásának</w:t>
      </w:r>
    </w:p>
    <w:p w14:paraId="491F8948" w14:textId="77777777" w:rsidR="00862C75" w:rsidRPr="004B2E74" w:rsidRDefault="00862C75" w:rsidP="00862C75">
      <w:pPr>
        <w:pStyle w:val="Point2"/>
        <w:rPr>
          <w:noProof/>
        </w:rPr>
      </w:pPr>
      <w:r w:rsidRPr="004B2E74">
        <w:rPr>
          <w:noProof/>
        </w:rPr>
        <w:tab/>
      </w:r>
      <w:r w:rsidRPr="004B2E74">
        <w:rPr>
          <w:rStyle w:val="CRDeleted"/>
          <w:noProof/>
        </w:rPr>
        <w:t>a)</w:t>
      </w:r>
      <w:r w:rsidRPr="004B2E74">
        <w:rPr>
          <w:noProof/>
        </w:rPr>
        <w:tab/>
      </w:r>
      <w:r w:rsidRPr="004B2E74">
        <w:rPr>
          <w:rStyle w:val="CRDeleted"/>
          <w:noProof/>
        </w:rPr>
        <w:t>közbeszerzés;</w:t>
      </w:r>
    </w:p>
    <w:p w14:paraId="59E27163" w14:textId="77777777" w:rsidR="00862C75" w:rsidRPr="004B2E74" w:rsidRDefault="00862C75" w:rsidP="00862C75">
      <w:pPr>
        <w:pStyle w:val="Point2"/>
        <w:rPr>
          <w:noProof/>
        </w:rPr>
      </w:pPr>
      <w:r w:rsidRPr="004B2E74">
        <w:rPr>
          <w:noProof/>
        </w:rPr>
        <w:tab/>
      </w:r>
      <w:r w:rsidRPr="004B2E74">
        <w:rPr>
          <w:rStyle w:val="CRDeleted"/>
          <w:noProof/>
        </w:rPr>
        <w:t>b)</w:t>
      </w:r>
      <w:r w:rsidRPr="004B2E74">
        <w:rPr>
          <w:noProof/>
        </w:rPr>
        <w:tab/>
      </w:r>
      <w:r w:rsidRPr="004B2E74">
        <w:rPr>
          <w:rStyle w:val="CRDeleted"/>
          <w:noProof/>
        </w:rPr>
        <w:t>vissza nem térítendő támogatás; és/vagy</w:t>
      </w:r>
    </w:p>
    <w:p w14:paraId="5F24C1D3" w14:textId="77777777" w:rsidR="00862C75" w:rsidRPr="004B2E74" w:rsidRDefault="00862C75" w:rsidP="00862C75">
      <w:pPr>
        <w:pStyle w:val="Point2"/>
        <w:rPr>
          <w:noProof/>
        </w:rPr>
      </w:pPr>
      <w:r w:rsidRPr="004B2E74">
        <w:rPr>
          <w:noProof/>
        </w:rPr>
        <w:tab/>
      </w:r>
      <w:r w:rsidRPr="004B2E74">
        <w:rPr>
          <w:rStyle w:val="CRDeleted"/>
          <w:noProof/>
        </w:rPr>
        <w:t>c)</w:t>
      </w:r>
      <w:r w:rsidRPr="004B2E74">
        <w:rPr>
          <w:noProof/>
        </w:rPr>
        <w:tab/>
      </w:r>
      <w:r w:rsidRPr="004B2E74">
        <w:rPr>
          <w:rStyle w:val="CRDeleted"/>
          <w:noProof/>
        </w:rPr>
        <w:t>az (5) bekezdésben meghatározott pénzügyi eszközök révén kell történnie.”;</w:t>
      </w:r>
    </w:p>
    <w:p w14:paraId="202C93D8" w14:textId="77777777" w:rsidR="00862C75" w:rsidRPr="004B2E74" w:rsidRDefault="00862C75" w:rsidP="00862C75">
      <w:pPr>
        <w:pStyle w:val="Point1"/>
        <w:rPr>
          <w:noProof/>
        </w:rPr>
      </w:pPr>
      <w:r w:rsidRPr="004B2E74">
        <w:rPr>
          <w:noProof/>
        </w:rPr>
        <w:tab/>
      </w:r>
      <w:r w:rsidRPr="004B2E74">
        <w:rPr>
          <w:rStyle w:val="CRDeleted"/>
          <w:noProof/>
        </w:rPr>
        <w:t>b)</w:t>
      </w:r>
      <w:r w:rsidRPr="004B2E74">
        <w:rPr>
          <w:noProof/>
        </w:rPr>
        <w:tab/>
      </w:r>
      <w:r w:rsidRPr="004B2E74">
        <w:rPr>
          <w:rStyle w:val="CRDeleted"/>
          <w:noProof/>
        </w:rPr>
        <w:t>a következő bekezdés kerül beillesztésre:</w:t>
      </w:r>
    </w:p>
    <w:p w14:paraId="6930974A" w14:textId="77777777" w:rsidR="00862C75" w:rsidRPr="004B2E74" w:rsidRDefault="00862C75" w:rsidP="00862C75">
      <w:pPr>
        <w:pStyle w:val="Point1"/>
        <w:rPr>
          <w:noProof/>
        </w:rPr>
      </w:pPr>
      <w:r w:rsidRPr="004B2E74">
        <w:rPr>
          <w:noProof/>
        </w:rPr>
        <w:tab/>
      </w:r>
      <w:r w:rsidRPr="004B2E74">
        <w:rPr>
          <w:rStyle w:val="CRDeleted"/>
          <w:noProof/>
        </w:rPr>
        <w:t>„(4a)</w:t>
      </w:r>
      <w:r w:rsidRPr="004B2E74">
        <w:rPr>
          <w:noProof/>
        </w:rPr>
        <w:tab/>
      </w:r>
      <w:r w:rsidRPr="004B2E74">
        <w:rPr>
          <w:rStyle w:val="CRDeleted"/>
          <w:noProof/>
        </w:rPr>
        <w:t>Az uniós költségvetésből az e cikk (4) bekezdésének c) pontjában említett digitális szolgáltatási infrastruktúrákra irányuló pénzügyi eszközökre fordított teljes hozzájárulás nem haladhatja meg a távközlési ágazatra vonatkozó, az 1316/2013/EU rendelet 5. cikke (1) bekezdésének b) pontja szerinti pénzügyi keretösszeg 10 %-át.”</w:t>
      </w:r>
    </w:p>
    <w:p w14:paraId="0828D936" w14:textId="77777777" w:rsidR="00862C75" w:rsidRPr="004B2E74" w:rsidRDefault="00862C75" w:rsidP="00862C75">
      <w:pPr>
        <w:pStyle w:val="Point0"/>
        <w:rPr>
          <w:noProof/>
        </w:rPr>
      </w:pPr>
      <w:r w:rsidRPr="004B2E74">
        <w:rPr>
          <w:noProof/>
        </w:rPr>
        <w:tab/>
      </w:r>
      <w:r w:rsidRPr="004B2E74">
        <w:rPr>
          <w:rStyle w:val="CRDeleted"/>
          <w:noProof/>
        </w:rPr>
        <w:t>3.</w:t>
      </w:r>
      <w:r w:rsidRPr="004B2E74">
        <w:rPr>
          <w:noProof/>
        </w:rPr>
        <w:tab/>
      </w:r>
      <w:r w:rsidRPr="004B2E74">
        <w:rPr>
          <w:rStyle w:val="CRDeleted"/>
          <w:noProof/>
        </w:rPr>
        <w:t>A 8. cikk (1) bekezdésének helyébe a következő szöveg lép:</w:t>
      </w:r>
    </w:p>
    <w:p w14:paraId="2221B29A" w14:textId="77777777" w:rsidR="00862C75" w:rsidRPr="004B2E74" w:rsidRDefault="00862C75" w:rsidP="00862C75">
      <w:pPr>
        <w:pStyle w:val="Point0"/>
        <w:rPr>
          <w:noProof/>
        </w:rPr>
      </w:pPr>
      <w:r w:rsidRPr="004B2E74">
        <w:rPr>
          <w:noProof/>
        </w:rPr>
        <w:tab/>
      </w:r>
      <w:r w:rsidRPr="004B2E74">
        <w:rPr>
          <w:rStyle w:val="CRDeleted"/>
          <w:noProof/>
        </w:rPr>
        <w:t>„(1)</w:t>
      </w:r>
      <w:r w:rsidRPr="004B2E74">
        <w:rPr>
          <w:noProof/>
        </w:rPr>
        <w:tab/>
      </w:r>
      <w:r w:rsidRPr="004B2E74">
        <w:rPr>
          <w:rStyle w:val="CRDeleted"/>
          <w:noProof/>
        </w:rPr>
        <w:t>Az 1316/2013/EU rendelet 22. cikkének harmadik bekezdése szerint kapott információk alapján a tagállamok és a Bizottság kicserélik az e rendelet végrehajtása terén elért eredményekkel kapcsolatos információkat és legjobb gyakorlatot, többek között a pénzügyi eszközök alkalmazásával kapcsolatban is. Adott esetben a tagállamok e folyamatba bevonnak helyi és regionális hatóságokat is. A Bizottság éves áttekintést tesz közzé ezen információkról, és benyújtja azt az Európai Parlamentnek és a Tanácsnak.”</w:t>
      </w:r>
    </w:p>
    <w:p w14:paraId="01CD8A74" w14:textId="77777777" w:rsidR="00862C75" w:rsidRPr="004B2E74" w:rsidRDefault="00862C75" w:rsidP="00862C75">
      <w:pPr>
        <w:pStyle w:val="Titrearticle"/>
        <w:rPr>
          <w:noProof/>
        </w:rPr>
      </w:pPr>
      <w:r w:rsidRPr="004B2E74">
        <w:rPr>
          <w:rStyle w:val="CRDeleted"/>
          <w:noProof/>
        </w:rPr>
        <w:t>278. cikk</w:t>
      </w:r>
    </w:p>
    <w:p w14:paraId="454522B6" w14:textId="77777777" w:rsidR="00862C75" w:rsidRPr="004B2E74" w:rsidRDefault="00862C75" w:rsidP="00862C75">
      <w:pPr>
        <w:pStyle w:val="NormalCentered"/>
        <w:rPr>
          <w:noProof/>
        </w:rPr>
      </w:pPr>
      <w:r w:rsidRPr="004B2E74">
        <w:rPr>
          <w:rStyle w:val="CRDeleted"/>
          <w:noProof/>
        </w:rPr>
        <w:t>Az 541/2014/EU rendelet módosításai</w:t>
      </w:r>
    </w:p>
    <w:p w14:paraId="08517E29" w14:textId="77777777" w:rsidR="00862C75" w:rsidRPr="004B2E74" w:rsidRDefault="00862C75" w:rsidP="00862C75">
      <w:pPr>
        <w:rPr>
          <w:noProof/>
        </w:rPr>
      </w:pPr>
      <w:r w:rsidRPr="004B2E74">
        <w:rPr>
          <w:rStyle w:val="CRDeleted"/>
          <w:noProof/>
        </w:rPr>
        <w:t>Az 541/2014/EU európai parlamenti és tanácsi határozat 4. cikke a következő bekezdéssel egészül ki:</w:t>
      </w:r>
    </w:p>
    <w:p w14:paraId="39618D70" w14:textId="77777777" w:rsidR="00862C75" w:rsidRPr="004B2E74" w:rsidRDefault="00862C75" w:rsidP="00862C75">
      <w:pPr>
        <w:rPr>
          <w:noProof/>
        </w:rPr>
      </w:pPr>
      <w:r w:rsidRPr="004B2E74">
        <w:rPr>
          <w:rStyle w:val="CRDeleted"/>
          <w:noProof/>
        </w:rPr>
        <w:t>„(3)</w:t>
      </w:r>
      <w:r w:rsidRPr="004B2E74">
        <w:rPr>
          <w:noProof/>
        </w:rPr>
        <w:tab/>
      </w:r>
      <w:r w:rsidRPr="004B2E74">
        <w:rPr>
          <w:rStyle w:val="CRDeleted"/>
          <w:noProof/>
        </w:rPr>
        <w:t>Az e cikk (1) bekezdésében említett tevékenységek finanszírozásához – az említett programok hatókörén belül és azok céljainak és célkitűzéseinek megfelelőn – a 377/2014/EU és az 1285/2013/EU rendelettel, valamint a 2013/743/EU határozattal létrehozott finanszírozási programok is hozzájárulhatnak. Az ilyen hozzájárulásokat a 377/2014/EU rendeletnek megfelelően kell felhasználni. A Bizottság a 2014–2020-as időszakra vonatkozó többéves pénzügyi keret vége előtt értékeli az e bekezdésnek megfelelő új, egyszerűsített pénzügyi szabályokat és azok hozzájárulását az SST támogatási keret célkitűzéseihez.”</w:t>
      </w:r>
    </w:p>
    <w:p w14:paraId="6E7BD169" w14:textId="77777777" w:rsidR="00862C75" w:rsidRPr="004B2E74" w:rsidRDefault="00862C75" w:rsidP="00862C75">
      <w:pPr>
        <w:pStyle w:val="SectionTitle"/>
        <w:rPr>
          <w:noProof/>
        </w:rPr>
      </w:pPr>
      <w:r w:rsidRPr="004B2E74">
        <w:rPr>
          <w:rStyle w:val="CRMinorChangeDeleted"/>
          <w:noProof/>
        </w:rPr>
        <w:t>HARMADIK RÉSZ</w:t>
      </w:r>
    </w:p>
    <w:p w14:paraId="1F1D8D2D" w14:textId="77777777" w:rsidR="00862C75" w:rsidRPr="004B2E74" w:rsidRDefault="00862C75" w:rsidP="00862C75">
      <w:pPr>
        <w:pStyle w:val="SectionTitle"/>
        <w:rPr>
          <w:noProof/>
        </w:rPr>
      </w:pPr>
      <w:r w:rsidRPr="004B2E74">
        <w:rPr>
          <w:rStyle w:val="CRMinorChangeAdded"/>
          <w:noProof/>
        </w:rPr>
        <w:t>XVII. CÍM</w:t>
      </w:r>
    </w:p>
    <w:p w14:paraId="4BBDBDB4" w14:textId="77777777" w:rsidR="00862C75" w:rsidRPr="004B2E74" w:rsidRDefault="00862C75" w:rsidP="00862C75">
      <w:pPr>
        <w:pStyle w:val="SectionTitle"/>
        <w:rPr>
          <w:noProof/>
        </w:rPr>
      </w:pPr>
      <w:r w:rsidRPr="004B2E74">
        <w:rPr>
          <w:i/>
          <w:noProof/>
        </w:rPr>
        <w:t>ZÁRÓ ÉS ÁTMENETI RENDELKEZÉSEK</w:t>
      </w:r>
    </w:p>
    <w:p w14:paraId="492391BC" w14:textId="77777777" w:rsidR="00862C75" w:rsidRPr="004B2E74" w:rsidRDefault="00862C75" w:rsidP="00862C75">
      <w:pPr>
        <w:pStyle w:val="Titrearticle"/>
        <w:rPr>
          <w:noProof/>
        </w:rPr>
      </w:pPr>
      <w:r w:rsidRPr="004B2E74">
        <w:rPr>
          <w:rStyle w:val="CRMinorChangeAdded"/>
          <w:noProof/>
        </w:rPr>
        <w:t>275</w:t>
      </w:r>
      <w:r w:rsidRPr="004B2E74">
        <w:rPr>
          <w:rStyle w:val="CRMinorChangeDeleted"/>
          <w:noProof/>
        </w:rPr>
        <w:t>279</w:t>
      </w:r>
      <w:r w:rsidRPr="004B2E74">
        <w:rPr>
          <w:noProof/>
        </w:rPr>
        <w:t>. cikk</w:t>
      </w:r>
    </w:p>
    <w:p w14:paraId="749AAFFC" w14:textId="77777777" w:rsidR="00862C75" w:rsidRPr="004B2E74" w:rsidRDefault="00862C75" w:rsidP="00862C75">
      <w:pPr>
        <w:pStyle w:val="NormalCentered"/>
        <w:rPr>
          <w:bCs/>
          <w:noProof/>
        </w:rPr>
      </w:pPr>
      <w:r w:rsidRPr="004B2E74">
        <w:rPr>
          <w:b/>
          <w:noProof/>
        </w:rPr>
        <w:t>Átmeneti rendelkezések</w:t>
      </w:r>
    </w:p>
    <w:p w14:paraId="6D5E5CD1" w14:textId="77777777" w:rsidR="00862C75" w:rsidRPr="004B2E74" w:rsidRDefault="00862C75" w:rsidP="00862C75">
      <w:pPr>
        <w:rPr>
          <w:noProof/>
        </w:rPr>
      </w:pPr>
      <w:r w:rsidRPr="004B2E74">
        <w:rPr>
          <w:noProof/>
        </w:rPr>
        <w:t>(1)</w:t>
      </w:r>
      <w:r w:rsidRPr="004B2E74">
        <w:rPr>
          <w:noProof/>
        </w:rPr>
        <w:tab/>
        <w:t>A költségvetést a 2014–2020-as többéves pénzügyi keret alapján végrehajtó vissza nem térítendő támogatásokra vonatkozó jogi kötelezett</w:t>
      </w:r>
      <w:r>
        <w:rPr>
          <w:noProof/>
        </w:rPr>
        <w:t>ségvállalás</w:t>
      </w:r>
      <w:r w:rsidRPr="00531857">
        <w:rPr>
          <w:rStyle w:val="CRMinorChangeAdded"/>
          <w:noProof/>
        </w:rPr>
        <w:t>ok</w:t>
      </w:r>
      <w:r>
        <w:rPr>
          <w:noProof/>
        </w:rPr>
        <w:t xml:space="preserve"> továbbra is öltheti</w:t>
      </w:r>
      <w:r w:rsidRPr="00531857">
        <w:rPr>
          <w:rStyle w:val="CRMinorChangeAdded"/>
          <w:noProof/>
        </w:rPr>
        <w:t>k</w:t>
      </w:r>
      <w:r w:rsidRPr="004B2E74">
        <w:rPr>
          <w:noProof/>
        </w:rPr>
        <w:t xml:space="preserve"> vissza nem térítendő támogatásról szóló határozat formáját. A VIII. cím vissza nem térítendő támogatásra vonatkozó megállapodásokra alkalmazandó rendelkezései értelemszerűen alkalmazandók a vissza nem térítendő támogatásról szóló határozatokra. </w:t>
      </w:r>
      <w:r w:rsidRPr="004B2E74">
        <w:rPr>
          <w:rStyle w:val="CRDeleted"/>
          <w:noProof/>
        </w:rPr>
        <w:t>A Bizottság felül fogja vizsgálni a 2020 utáni többéves pénzügyi keret kapcsán a vissza nem térítendő támogatásról szóló határozatok használatát, különös tekintettel a vissza nem térítendő támogatások elektronikus aláírása és elektronikus kezelése terén addig elért előrehaladásra.</w:t>
      </w:r>
    </w:p>
    <w:p w14:paraId="581BAAF2" w14:textId="77777777" w:rsidR="00862C75" w:rsidRPr="004B2E74" w:rsidRDefault="00862C75" w:rsidP="00862C75">
      <w:pPr>
        <w:rPr>
          <w:noProof/>
        </w:rPr>
      </w:pPr>
      <w:r w:rsidRPr="004B2E74">
        <w:rPr>
          <w:rStyle w:val="CRDeleted"/>
          <w:noProof/>
        </w:rPr>
        <w:t>(2)</w:t>
      </w:r>
      <w:r w:rsidRPr="004B2E74">
        <w:rPr>
          <w:noProof/>
        </w:rPr>
        <w:tab/>
      </w:r>
      <w:r w:rsidRPr="004B2E74">
        <w:rPr>
          <w:rStyle w:val="CRDeleted"/>
          <w:noProof/>
        </w:rPr>
        <w:t>E rendelet hatálybalépésekor a 966/2012/EU, Euratom rendelet 124. cikkének megfelelően elfogadott, egyösszegű átalányok, egységköltségek vagy százalékos átalányfinanszírozás alkalmazását engedélyező bizottsági határozatokat az illetékes engedélyezésre jogosult tisztviselőnek e rendelet 181. cikkének megfelelően módosítania kell.</w:t>
      </w:r>
    </w:p>
    <w:p w14:paraId="3879EAD8" w14:textId="77777777" w:rsidR="00862C75" w:rsidRPr="004B2E74" w:rsidRDefault="00862C75" w:rsidP="00862C75">
      <w:pPr>
        <w:rPr>
          <w:noProof/>
        </w:rPr>
      </w:pPr>
      <w:r w:rsidRPr="004B2E74">
        <w:rPr>
          <w:rStyle w:val="CRMinorChangeAdded"/>
          <w:noProof/>
        </w:rPr>
        <w:t>(2)</w:t>
      </w:r>
      <w:r w:rsidRPr="004B2E74">
        <w:rPr>
          <w:rStyle w:val="CRMinorChangeDeleted"/>
          <w:noProof/>
        </w:rPr>
        <w:t>(3)</w:t>
      </w:r>
      <w:r w:rsidRPr="004B2E74">
        <w:rPr>
          <w:noProof/>
        </w:rPr>
        <w:tab/>
        <w:t>A</w:t>
      </w:r>
      <w:r w:rsidRPr="004B5969">
        <w:rPr>
          <w:noProof/>
          <w:highlight w:val="lightGray"/>
        </w:rPr>
        <w:fldChar w:fldCharType="begin"/>
      </w:r>
      <w:r w:rsidRPr="004B5969">
        <w:rPr>
          <w:noProof/>
          <w:highlight w:val="lightGray"/>
        </w:rPr>
        <w:instrText xml:space="preserve"> QUOTE "ð" </w:instrText>
      </w:r>
      <w:r w:rsidRPr="004B5969">
        <w:rPr>
          <w:noProof/>
          <w:highlight w:val="lightGray"/>
        </w:rPr>
        <w:fldChar w:fldCharType="separate"/>
      </w:r>
      <w:r w:rsidRPr="004B5969">
        <w:rPr>
          <w:rStyle w:val="CRMarker"/>
          <w:noProof/>
          <w:highlight w:val="lightGray"/>
        </w:rPr>
        <w:t>ð</w:t>
      </w:r>
      <w:r w:rsidRPr="004B5969">
        <w:rPr>
          <w:noProof/>
          <w:highlight w:val="lightGray"/>
        </w:rPr>
        <w:fldChar w:fldCharType="end"/>
      </w:r>
      <w:r w:rsidRPr="004B2E74">
        <w:rPr>
          <w:noProof/>
          <w:highlight w:val="lightGray"/>
        </w:rPr>
        <w:t> z (EU, Euratom) 2018/1046 rendelet, a </w:t>
      </w:r>
      <w:r w:rsidRPr="004B2E74">
        <w:rPr>
          <w:noProof/>
          <w:highlight w:val="lightGray"/>
        </w:rPr>
        <w:fldChar w:fldCharType="begin"/>
      </w:r>
      <w:r w:rsidRPr="004B2E74">
        <w:rPr>
          <w:noProof/>
          <w:highlight w:val="lightGray"/>
        </w:rPr>
        <w:instrText xml:space="preserve"> QUOTE "ï" </w:instrText>
      </w:r>
      <w:r w:rsidRPr="004B2E74">
        <w:rPr>
          <w:noProof/>
          <w:highlight w:val="lightGray"/>
        </w:rPr>
        <w:fldChar w:fldCharType="separate"/>
      </w:r>
      <w:r w:rsidRPr="004B2E74">
        <w:rPr>
          <w:rStyle w:val="CRMarker"/>
          <w:noProof/>
          <w:highlight w:val="lightGray"/>
        </w:rPr>
        <w:t>ï</w:t>
      </w:r>
      <w:r w:rsidRPr="004B2E74">
        <w:rPr>
          <w:noProof/>
          <w:highlight w:val="lightGray"/>
        </w:rPr>
        <w:fldChar w:fldCharType="end"/>
      </w:r>
      <w:r w:rsidRPr="004B2E74">
        <w:rPr>
          <w:noProof/>
        </w:rPr>
        <w:t xml:space="preserve"> 966/2012/EU, Euratom rendelet és az 1268/2012/EU felhatalmazáson alapuló rendelet továbbra is alkalmazandó az e rendelet hatálybalépése előtt tett jogi kötelezettségvállalásokra. A meglévő pillérértékelések, a hozzájárulási mintamegállapodások és pénzügyikeret-partnerségi megállapodások továbbra is alkalmazhatók és szükség esetén felülvizsgálatra kerülnek.</w:t>
      </w:r>
    </w:p>
    <w:p w14:paraId="38332DA5" w14:textId="77777777" w:rsidR="00862C75" w:rsidRPr="004B2E74" w:rsidRDefault="00862C75" w:rsidP="00862C75">
      <w:pPr>
        <w:rPr>
          <w:noProof/>
        </w:rPr>
      </w:pPr>
      <w:r w:rsidRPr="004B2E74">
        <w:rPr>
          <w:rStyle w:val="CRDeleted"/>
          <w:noProof/>
        </w:rPr>
        <w:t>(4)</w:t>
      </w:r>
      <w:r w:rsidRPr="004B2E74">
        <w:rPr>
          <w:noProof/>
        </w:rPr>
        <w:tab/>
      </w:r>
      <w:r w:rsidRPr="004B2E74">
        <w:rPr>
          <w:rStyle w:val="CRDeleted"/>
          <w:noProof/>
        </w:rPr>
        <w:t>Azon EGAA-ból származó pénzügyi hozzájárulások esetében – beleértve a NEET-fiataloknak nyújtott támogatást is –, amelyekre vonatkozóan az 1309/2013/EU rendelet 16. cikkének (4) bekezdésében említett időszak nem járt le 2018. január 1-jén, a Bizottság felméri, hogy a NEET-fiataloknak nyújtott személyre szabott szolgáltatások társfinanszírozhatók-e az EGAA-ból 2017. december 31. után is. Ha a Bizottság arra a megállapításra jut, hogy ez a helyzet, akkor megfelelően módosítja a pénzügyi hozzájárulásról szóló érintett határozatokat.</w:t>
      </w:r>
    </w:p>
    <w:p w14:paraId="1E6AF03B" w14:textId="77777777" w:rsidR="00862C75" w:rsidRPr="004B2E74" w:rsidRDefault="00862C75" w:rsidP="00862C75">
      <w:pPr>
        <w:pStyle w:val="CRSeparator"/>
        <w:rPr>
          <w:noProof/>
        </w:rPr>
      </w:pPr>
    </w:p>
    <w:p w14:paraId="078EC062" w14:textId="77777777" w:rsidR="00862C75" w:rsidRPr="004B2E74" w:rsidRDefault="00862C75" w:rsidP="00862C75">
      <w:pPr>
        <w:pStyle w:val="CRReference"/>
        <w:rPr>
          <w:noProof/>
          <w:highlight w:val="lightGray"/>
        </w:rPr>
      </w:pPr>
      <w:r w:rsidRPr="004B2E74">
        <w:rPr>
          <w:noProof/>
          <w:highlight w:val="lightGray"/>
        </w:rPr>
        <w:fldChar w:fldCharType="begin"/>
      </w:r>
      <w:r w:rsidRPr="004B2E74">
        <w:rPr>
          <w:noProof/>
          <w:highlight w:val="lightGray"/>
        </w:rPr>
        <w:instrText xml:space="preserve"> QUOTE "ò" </w:instrText>
      </w:r>
      <w:r w:rsidRPr="004B2E74">
        <w:rPr>
          <w:noProof/>
          <w:highlight w:val="lightGray"/>
        </w:rPr>
        <w:fldChar w:fldCharType="separate"/>
      </w:r>
      <w:r w:rsidRPr="004B2E74">
        <w:rPr>
          <w:rStyle w:val="CRMarker"/>
          <w:noProof/>
          <w:highlight w:val="lightGray"/>
        </w:rPr>
        <w:t>ò</w:t>
      </w:r>
      <w:r w:rsidRPr="004B2E74">
        <w:rPr>
          <w:noProof/>
          <w:highlight w:val="lightGray"/>
        </w:rPr>
        <w:fldChar w:fldCharType="end"/>
      </w:r>
      <w:r w:rsidRPr="004B2E74">
        <w:rPr>
          <w:noProof/>
          <w:highlight w:val="lightGray"/>
        </w:rPr>
        <w:t> új szöveg</w:t>
      </w:r>
    </w:p>
    <w:p w14:paraId="0A7724E1" w14:textId="77777777" w:rsidR="00862C75" w:rsidRPr="004B2E74" w:rsidRDefault="00862C75" w:rsidP="00862C75">
      <w:pPr>
        <w:rPr>
          <w:noProof/>
          <w:highlight w:val="lightGray"/>
        </w:rPr>
      </w:pPr>
      <w:r w:rsidRPr="004B2E74">
        <w:rPr>
          <w:noProof/>
          <w:highlight w:val="lightGray"/>
        </w:rPr>
        <w:t>(3)</w:t>
      </w:r>
      <w:r w:rsidRPr="004B2E74">
        <w:rPr>
          <w:noProof/>
        </w:rPr>
        <w:tab/>
      </w:r>
      <w:r w:rsidRPr="004B2E74">
        <w:rPr>
          <w:noProof/>
          <w:highlight w:val="lightGray"/>
        </w:rPr>
        <w:t>Az ágazatspecifikus szabályok és az önkéntes alkalmazás sérelme nélkül a 36. cikk (2) bekezdésének d) pontjában, valamint (6), (7) és (8) bekezdésében meghatározott, a források címzettjeire és tényleges tulajdonosaira vonatkozó adatok elektronikus rögzítésére és tárolására, valamint az adatbányászati és kockázatértékelési egységes integrált informatikai rendszer használatára vonatkozó kötelezettségek csak a 2027 utáni többéves pénzügyi keret alapján elfogadott és abból finanszírozott programokra alkalmazandók.</w:t>
      </w:r>
    </w:p>
    <w:p w14:paraId="17CE84D6" w14:textId="77777777" w:rsidR="00862C75" w:rsidRPr="004B2E74" w:rsidRDefault="00862C75" w:rsidP="00862C75">
      <w:pPr>
        <w:rPr>
          <w:noProof/>
          <w:highlight w:val="lightGray"/>
        </w:rPr>
      </w:pPr>
      <w:r w:rsidRPr="004B2E74">
        <w:rPr>
          <w:noProof/>
          <w:highlight w:val="lightGray"/>
        </w:rPr>
        <w:t>(4)</w:t>
      </w:r>
      <w:r w:rsidRPr="004B2E74">
        <w:rPr>
          <w:noProof/>
        </w:rPr>
        <w:tab/>
      </w:r>
      <w:r w:rsidRPr="004B2E74">
        <w:rPr>
          <w:noProof/>
          <w:highlight w:val="lightGray"/>
        </w:rPr>
        <w:t>A 38. cikk (4) bekezdésének harmadik albekezdésében és (6) bekezdésében meghatározott kötelezettségek csak a 2027 utáni többéves pénzügyi keret alapján elfogadott és abból finanszírozott programokra alkalmazandók.</w:t>
      </w:r>
    </w:p>
    <w:p w14:paraId="68CAC8F3" w14:textId="77777777" w:rsidR="00862C75" w:rsidRPr="004B2E74" w:rsidRDefault="00862C75" w:rsidP="00862C75">
      <w:pPr>
        <w:pStyle w:val="CRSeparator"/>
        <w:rPr>
          <w:noProof/>
        </w:rPr>
      </w:pPr>
    </w:p>
    <w:p w14:paraId="468C0FDB" w14:textId="77777777" w:rsidR="00862C75" w:rsidRPr="004B2E74" w:rsidRDefault="00862C75" w:rsidP="00862C75">
      <w:pPr>
        <w:pStyle w:val="CRReference"/>
        <w:rPr>
          <w:noProof/>
          <w:highlight w:val="lightGray"/>
        </w:rPr>
      </w:pPr>
      <w:r w:rsidRPr="004B2E74">
        <w:rPr>
          <w:noProof/>
        </w:rPr>
        <w:fldChar w:fldCharType="begin"/>
      </w:r>
      <w:r w:rsidRPr="004B2E74">
        <w:rPr>
          <w:noProof/>
        </w:rPr>
        <w:instrText xml:space="preserve"> QUOTE "ê" </w:instrText>
      </w:r>
      <w:r w:rsidRPr="004B2E74">
        <w:rPr>
          <w:noProof/>
        </w:rPr>
        <w:fldChar w:fldCharType="separate"/>
      </w:r>
      <w:r w:rsidRPr="004B2E74">
        <w:rPr>
          <w:rStyle w:val="CRMarker"/>
          <w:noProof/>
        </w:rPr>
        <w:t>ê</w:t>
      </w:r>
      <w:r w:rsidRPr="004B2E74">
        <w:rPr>
          <w:noProof/>
        </w:rPr>
        <w:fldChar w:fldCharType="end"/>
      </w:r>
      <w:r w:rsidRPr="004B2E74">
        <w:rPr>
          <w:noProof/>
        </w:rPr>
        <w:t> 2018/1046 (kiigazított szöveg)</w:t>
      </w:r>
    </w:p>
    <w:p w14:paraId="06492EE3" w14:textId="77777777" w:rsidR="00862C75" w:rsidRPr="004B2E74" w:rsidRDefault="00862C75" w:rsidP="00862C75">
      <w:pPr>
        <w:pStyle w:val="Titrearticle"/>
        <w:rPr>
          <w:noProof/>
        </w:rPr>
      </w:pPr>
      <w:r w:rsidRPr="004B2E74">
        <w:rPr>
          <w:rStyle w:val="CRMinorChangeAdded"/>
          <w:noProof/>
        </w:rPr>
        <w:t>276</w:t>
      </w:r>
      <w:r w:rsidRPr="004B2E74">
        <w:rPr>
          <w:rStyle w:val="CRMinorChangeDeleted"/>
          <w:noProof/>
        </w:rPr>
        <w:t>280</w:t>
      </w:r>
      <w:r w:rsidRPr="004B2E74">
        <w:rPr>
          <w:noProof/>
        </w:rPr>
        <w:t>. cikk</w:t>
      </w:r>
    </w:p>
    <w:p w14:paraId="40986446" w14:textId="77777777" w:rsidR="00862C75" w:rsidRPr="004B2E74" w:rsidRDefault="00862C75" w:rsidP="00862C75">
      <w:pPr>
        <w:pStyle w:val="NormalCentered"/>
        <w:rPr>
          <w:b/>
          <w:bCs/>
          <w:noProof/>
        </w:rPr>
      </w:pPr>
      <w:r w:rsidRPr="004B2E74">
        <w:rPr>
          <w:b/>
          <w:noProof/>
        </w:rPr>
        <w:t>Felülvizsgálat</w:t>
      </w:r>
    </w:p>
    <w:p w14:paraId="314BB8E8" w14:textId="77777777" w:rsidR="00862C75" w:rsidRPr="004B2E74" w:rsidRDefault="00862C75" w:rsidP="00862C75">
      <w:pPr>
        <w:rPr>
          <w:noProof/>
        </w:rPr>
      </w:pPr>
      <w:r w:rsidRPr="004B2E74">
        <w:rPr>
          <w:noProof/>
        </w:rPr>
        <w:t>E rendeletet szükség esetén bármikor, de az egyes többéves pénzügyi keretek vége előtt legkésőbb két évvel mindenképpen felül kell vizsgálni.</w:t>
      </w:r>
    </w:p>
    <w:p w14:paraId="41017034" w14:textId="77777777" w:rsidR="00862C75" w:rsidRPr="004B2E74" w:rsidRDefault="00862C75" w:rsidP="00862C75">
      <w:pPr>
        <w:rPr>
          <w:noProof/>
        </w:rPr>
      </w:pPr>
      <w:r w:rsidRPr="004B2E74">
        <w:rPr>
          <w:noProof/>
        </w:rPr>
        <w:t>A felülvizsgálatnak többek között ki kell terjednie a</w:t>
      </w:r>
      <w:r w:rsidRPr="004B2E74">
        <w:rPr>
          <w:rStyle w:val="CRMinorChangeDeleted"/>
          <w:noProof/>
        </w:rPr>
        <w:t xml:space="preserve">z első rész </w:t>
      </w:r>
      <w:r>
        <w:rPr>
          <w:noProof/>
        </w:rPr>
        <w:t xml:space="preserve"> VIII. és X. cím</w:t>
      </w:r>
      <w:r w:rsidRPr="00531857">
        <w:rPr>
          <w:rStyle w:val="CRMinorChangeDeleted"/>
          <w:noProof/>
        </w:rPr>
        <w:t>ének</w:t>
      </w:r>
      <w:r w:rsidRPr="004B2E74">
        <w:rPr>
          <w:noProof/>
        </w:rPr>
        <w:t xml:space="preserve"> végrehajtására és a </w:t>
      </w:r>
      <w:r w:rsidRPr="004B2E74">
        <w:rPr>
          <w:rStyle w:val="CRMinorChangeAdded"/>
          <w:noProof/>
        </w:rPr>
        <w:t>264</w:t>
      </w:r>
      <w:r w:rsidRPr="004B2E74">
        <w:rPr>
          <w:rStyle w:val="CRMinorChangeDeleted"/>
          <w:noProof/>
        </w:rPr>
        <w:t>259</w:t>
      </w:r>
      <w:r w:rsidRPr="004B2E74">
        <w:rPr>
          <w:noProof/>
        </w:rPr>
        <w:t>. cikkben foglalt határidőkre.</w:t>
      </w:r>
    </w:p>
    <w:p w14:paraId="6F3A3F26" w14:textId="77777777" w:rsidR="00862C75" w:rsidRPr="004B2E74" w:rsidRDefault="00862C75" w:rsidP="00862C75">
      <w:pPr>
        <w:pStyle w:val="Titrearticle"/>
        <w:rPr>
          <w:noProof/>
        </w:rPr>
      </w:pPr>
      <w:r w:rsidRPr="004B2E74">
        <w:rPr>
          <w:rStyle w:val="CRMinorChangeAdded"/>
          <w:noProof/>
        </w:rPr>
        <w:t>277</w:t>
      </w:r>
      <w:r w:rsidRPr="004B2E74">
        <w:rPr>
          <w:rStyle w:val="CRMinorChangeDeleted"/>
          <w:noProof/>
        </w:rPr>
        <w:t>281</w:t>
      </w:r>
      <w:r w:rsidRPr="004B2E74">
        <w:rPr>
          <w:noProof/>
        </w:rPr>
        <w:t>. cikk</w:t>
      </w:r>
    </w:p>
    <w:p w14:paraId="289580DA" w14:textId="77777777" w:rsidR="00862C75" w:rsidRPr="004B2E74" w:rsidRDefault="00862C75" w:rsidP="00862C75">
      <w:pPr>
        <w:pStyle w:val="NormalCentered"/>
        <w:rPr>
          <w:b/>
          <w:bCs/>
          <w:noProof/>
        </w:rPr>
      </w:pPr>
      <w:r w:rsidRPr="004B2E74">
        <w:rPr>
          <w:b/>
          <w:noProof/>
        </w:rPr>
        <w:t>Hatályon kívül helyezés</w:t>
      </w:r>
    </w:p>
    <w:p w14:paraId="0A7D0257" w14:textId="77777777" w:rsidR="00862C75" w:rsidRPr="004B2E74" w:rsidRDefault="00862C75" w:rsidP="00862C75">
      <w:pPr>
        <w:rPr>
          <w:noProof/>
        </w:rPr>
      </w:pPr>
      <w:r w:rsidRPr="004B2E74">
        <w:rPr>
          <w:rStyle w:val="CRMinorChangeDeleted"/>
          <w:noProof/>
        </w:rPr>
        <w:t>(1)</w:t>
      </w:r>
      <w:r w:rsidRPr="004B2E74">
        <w:rPr>
          <w:noProof/>
        </w:rPr>
        <w:tab/>
      </w:r>
      <w:r w:rsidRPr="004B2E74">
        <w:rPr>
          <w:rStyle w:val="CRDeleted"/>
          <w:noProof/>
        </w:rPr>
        <w:t>2018. augusztus 2-án a 966/2012/EU, Euratom</w:t>
      </w:r>
      <w:r w:rsidRPr="004B2E74">
        <w:rPr>
          <w:noProof/>
        </w:rPr>
        <w:fldChar w:fldCharType="begin"/>
      </w:r>
      <w:r w:rsidRPr="004B2E74">
        <w:rPr>
          <w:noProof/>
        </w:rPr>
        <w:instrText xml:space="preserve"> QUOTE "Ö" </w:instrText>
      </w:r>
      <w:r w:rsidRPr="004B2E74">
        <w:rPr>
          <w:noProof/>
        </w:rPr>
        <w:fldChar w:fldCharType="separate"/>
      </w:r>
      <w:r w:rsidRPr="004B2E74">
        <w:rPr>
          <w:rStyle w:val="CRMarker"/>
          <w:noProof/>
        </w:rPr>
        <w:t>Ö</w:t>
      </w:r>
      <w:r w:rsidRPr="004B2E74">
        <w:rPr>
          <w:noProof/>
        </w:rPr>
        <w:fldChar w:fldCharType="end"/>
      </w:r>
      <w:r w:rsidRPr="004B2E74">
        <w:rPr>
          <w:noProof/>
        </w:rPr>
        <w:t> Az (EU, Euratom) 2018/1046 </w:t>
      </w:r>
      <w:r w:rsidRPr="004B2E74">
        <w:rPr>
          <w:noProof/>
        </w:rPr>
        <w:fldChar w:fldCharType="begin"/>
      </w:r>
      <w:r w:rsidRPr="004B2E74">
        <w:rPr>
          <w:noProof/>
        </w:rPr>
        <w:instrText xml:space="preserve"> QUOTE "Õ" </w:instrText>
      </w:r>
      <w:r w:rsidRPr="004B2E74">
        <w:rPr>
          <w:noProof/>
        </w:rPr>
        <w:fldChar w:fldCharType="separate"/>
      </w:r>
      <w:r w:rsidRPr="004B2E74">
        <w:rPr>
          <w:rStyle w:val="CRMarker"/>
          <w:noProof/>
        </w:rPr>
        <w:t>Õ</w:t>
      </w:r>
      <w:r w:rsidRPr="004B2E74">
        <w:rPr>
          <w:noProof/>
        </w:rPr>
        <w:fldChar w:fldCharType="end"/>
      </w:r>
      <w:r w:rsidRPr="004B2E74">
        <w:rPr>
          <w:noProof/>
        </w:rPr>
        <w:t xml:space="preserve"> rendelet hatályát veszti. </w:t>
      </w:r>
      <w:r w:rsidRPr="004B2E74">
        <w:rPr>
          <w:rStyle w:val="CRDeleted"/>
          <w:noProof/>
        </w:rPr>
        <w:t>Ugyanakkor 2018. december 31-ig továbbra is alkalmazni kell azt a 282. cikk (3) bekezdése c) pontjának céljára.</w:t>
      </w:r>
    </w:p>
    <w:p w14:paraId="78CF8098" w14:textId="77777777" w:rsidR="00862C75" w:rsidRPr="004B2E74" w:rsidRDefault="00862C75" w:rsidP="00862C75">
      <w:pPr>
        <w:rPr>
          <w:noProof/>
        </w:rPr>
      </w:pPr>
      <w:r w:rsidRPr="004B2E74">
        <w:rPr>
          <w:rStyle w:val="CRDeleted"/>
          <w:noProof/>
        </w:rPr>
        <w:t>(2)</w:t>
      </w:r>
      <w:r w:rsidRPr="004B2E74">
        <w:rPr>
          <w:noProof/>
        </w:rPr>
        <w:tab/>
      </w:r>
      <w:r w:rsidRPr="004B2E74">
        <w:rPr>
          <w:rStyle w:val="CRDeleted"/>
          <w:noProof/>
        </w:rPr>
        <w:t>A 279. cikk harmadik bekezdésének sérelme nélkül a Bizottság 2018. augusztus 2-től hatályon kívül helyezi az 1268/2012/EU felhatalmazáson alapuló rendeletet. Ugyanakkor az említett felhatalmazáson alapuló rendeletet 2018. december 31-ig továbbra is alkalmazni kell a 282. cikk (3) bekezdése c) pontjának céljára.</w:t>
      </w:r>
    </w:p>
    <w:p w14:paraId="4B8541E0" w14:textId="77777777" w:rsidR="00862C75" w:rsidRPr="004B2E74" w:rsidRDefault="00862C75" w:rsidP="00862C75">
      <w:pPr>
        <w:rPr>
          <w:noProof/>
        </w:rPr>
      </w:pPr>
      <w:r w:rsidRPr="004B2E74">
        <w:rPr>
          <w:rStyle w:val="CRMinorChangeDeleted"/>
          <w:noProof/>
        </w:rPr>
        <w:t>(3)</w:t>
      </w:r>
      <w:r w:rsidRPr="004B2E74">
        <w:rPr>
          <w:noProof/>
        </w:rPr>
        <w:tab/>
        <w:t>A hatályon kívül helyezett rendeletre történő hivatkozásokat e rendeletre való hivatkozásnak kell tekinteni és a II. mellékletben szereplő megfelelési táblázattal összhangban kell értelmezni.</w:t>
      </w:r>
    </w:p>
    <w:p w14:paraId="523D158D" w14:textId="77777777" w:rsidR="00862C75" w:rsidRPr="004B2E74" w:rsidRDefault="00862C75" w:rsidP="00862C75">
      <w:pPr>
        <w:pStyle w:val="Titrearticle"/>
        <w:rPr>
          <w:noProof/>
        </w:rPr>
      </w:pPr>
      <w:r w:rsidRPr="004B2E74">
        <w:rPr>
          <w:rStyle w:val="CRMinorChangeAdded"/>
          <w:noProof/>
        </w:rPr>
        <w:t>278</w:t>
      </w:r>
      <w:r w:rsidRPr="004B2E74">
        <w:rPr>
          <w:rStyle w:val="CRMinorChangeDeleted"/>
          <w:noProof/>
        </w:rPr>
        <w:t>282</w:t>
      </w:r>
      <w:r w:rsidRPr="004B2E74">
        <w:rPr>
          <w:noProof/>
        </w:rPr>
        <w:t>. cikk</w:t>
      </w:r>
    </w:p>
    <w:p w14:paraId="0C70A0A3" w14:textId="77777777" w:rsidR="00862C75" w:rsidRPr="004B2E74" w:rsidRDefault="00862C75" w:rsidP="00862C75">
      <w:pPr>
        <w:pStyle w:val="NormalCentered"/>
        <w:rPr>
          <w:b/>
          <w:bCs/>
          <w:noProof/>
        </w:rPr>
      </w:pPr>
      <w:r w:rsidRPr="004B2E74">
        <w:rPr>
          <w:b/>
          <w:noProof/>
        </w:rPr>
        <w:t>Hatálybalépés és alkalmazás</w:t>
      </w:r>
    </w:p>
    <w:p w14:paraId="57CF3B98" w14:textId="77777777" w:rsidR="00862C75" w:rsidRPr="004B2E74" w:rsidRDefault="00862C75" w:rsidP="00862C75">
      <w:pPr>
        <w:rPr>
          <w:noProof/>
        </w:rPr>
      </w:pPr>
      <w:r w:rsidRPr="004B2E74">
        <w:rPr>
          <w:rStyle w:val="CRMinorChangeDeleted"/>
          <w:noProof/>
        </w:rPr>
        <w:t>(1)</w:t>
      </w:r>
      <w:r w:rsidRPr="004B2E74">
        <w:rPr>
          <w:noProof/>
        </w:rPr>
        <w:tab/>
        <w:t xml:space="preserve">Ez a rendelet az </w:t>
      </w:r>
      <w:r w:rsidRPr="004B2E74">
        <w:rPr>
          <w:i/>
          <w:noProof/>
        </w:rPr>
        <w:t>Európai Unió Hivatalos Lapjában</w:t>
      </w:r>
      <w:r w:rsidRPr="004B2E74">
        <w:rPr>
          <w:noProof/>
        </w:rPr>
        <w:t xml:space="preserve"> való kihirdetését követő </w:t>
      </w:r>
      <w:r w:rsidRPr="004B2E74">
        <w:rPr>
          <w:rStyle w:val="CRDeleted"/>
          <w:noProof/>
        </w:rPr>
        <w:t>harmadik</w:t>
      </w:r>
      <w:r w:rsidRPr="004B2E74">
        <w:rPr>
          <w:noProof/>
        </w:rPr>
        <w:fldChar w:fldCharType="begin"/>
      </w:r>
      <w:r w:rsidRPr="004B2E74">
        <w:rPr>
          <w:noProof/>
        </w:rPr>
        <w:instrText xml:space="preserve"> QUOTE "Ö" </w:instrText>
      </w:r>
      <w:r w:rsidRPr="004B2E74">
        <w:rPr>
          <w:noProof/>
        </w:rPr>
        <w:fldChar w:fldCharType="separate"/>
      </w:r>
      <w:r w:rsidRPr="004B2E74">
        <w:rPr>
          <w:rStyle w:val="CRMarker"/>
          <w:noProof/>
        </w:rPr>
        <w:t>Ö</w:t>
      </w:r>
      <w:r w:rsidRPr="004B2E74">
        <w:rPr>
          <w:noProof/>
        </w:rPr>
        <w:fldChar w:fldCharType="end"/>
      </w:r>
      <w:r w:rsidRPr="004B2E74">
        <w:rPr>
          <w:noProof/>
        </w:rPr>
        <w:t> huszadik </w:t>
      </w:r>
      <w:r w:rsidRPr="004B2E74">
        <w:rPr>
          <w:noProof/>
        </w:rPr>
        <w:fldChar w:fldCharType="begin"/>
      </w:r>
      <w:r w:rsidRPr="004B2E74">
        <w:rPr>
          <w:noProof/>
        </w:rPr>
        <w:instrText xml:space="preserve"> QUOTE "Õ" </w:instrText>
      </w:r>
      <w:r w:rsidRPr="004B2E74">
        <w:rPr>
          <w:noProof/>
        </w:rPr>
        <w:fldChar w:fldCharType="separate"/>
      </w:r>
      <w:r w:rsidRPr="004B2E74">
        <w:rPr>
          <w:rStyle w:val="CRMarker"/>
          <w:noProof/>
        </w:rPr>
        <w:t>Õ</w:t>
      </w:r>
      <w:r w:rsidRPr="004B2E74">
        <w:rPr>
          <w:noProof/>
        </w:rPr>
        <w:fldChar w:fldCharType="end"/>
      </w:r>
      <w:r w:rsidRPr="004B2E74">
        <w:rPr>
          <w:noProof/>
        </w:rPr>
        <w:t xml:space="preserve"> napon lép hatályba.</w:t>
      </w:r>
    </w:p>
    <w:p w14:paraId="442E20C4" w14:textId="77777777" w:rsidR="00862C75" w:rsidRPr="004B2E74" w:rsidRDefault="00862C75" w:rsidP="00862C75">
      <w:pPr>
        <w:rPr>
          <w:noProof/>
        </w:rPr>
      </w:pPr>
      <w:r w:rsidRPr="004B2E74">
        <w:rPr>
          <w:rStyle w:val="CRMinorChangeDeleted"/>
          <w:noProof/>
        </w:rPr>
        <w:t>(2)</w:t>
      </w:r>
      <w:r w:rsidRPr="004B2E74">
        <w:rPr>
          <w:noProof/>
        </w:rPr>
        <w:tab/>
        <w:t xml:space="preserve">Ezt a rendeletet </w:t>
      </w:r>
      <w:r w:rsidRPr="004B2E74">
        <w:rPr>
          <w:noProof/>
        </w:rPr>
        <w:fldChar w:fldCharType="begin"/>
      </w:r>
      <w:r w:rsidRPr="004B2E74">
        <w:rPr>
          <w:noProof/>
        </w:rPr>
        <w:instrText xml:space="preserve"> QUOTE "Ö" </w:instrText>
      </w:r>
      <w:r w:rsidRPr="004B2E74">
        <w:rPr>
          <w:noProof/>
        </w:rPr>
        <w:fldChar w:fldCharType="separate"/>
      </w:r>
      <w:r w:rsidRPr="004B2E74">
        <w:rPr>
          <w:rStyle w:val="CRMarker"/>
          <w:noProof/>
        </w:rPr>
        <w:t>Ö</w:t>
      </w:r>
      <w:r w:rsidRPr="004B2E74">
        <w:rPr>
          <w:noProof/>
        </w:rPr>
        <w:fldChar w:fldCharType="end"/>
      </w:r>
      <w:r w:rsidRPr="004B2E74">
        <w:rPr>
          <w:noProof/>
        </w:rPr>
        <w:t xml:space="preserve"> […] </w:t>
      </w:r>
      <w:r w:rsidRPr="004B2E74">
        <w:rPr>
          <w:noProof/>
        </w:rPr>
        <w:fldChar w:fldCharType="begin"/>
      </w:r>
      <w:r w:rsidRPr="004B2E74">
        <w:rPr>
          <w:noProof/>
        </w:rPr>
        <w:instrText xml:space="preserve"> QUOTE "Õ" </w:instrText>
      </w:r>
      <w:r w:rsidRPr="004B2E74">
        <w:rPr>
          <w:noProof/>
        </w:rPr>
        <w:fldChar w:fldCharType="separate"/>
      </w:r>
      <w:r w:rsidRPr="004B2E74">
        <w:rPr>
          <w:rStyle w:val="CRMarker"/>
          <w:noProof/>
        </w:rPr>
        <w:t>Õ</w:t>
      </w:r>
      <w:r w:rsidRPr="004B2E74">
        <w:rPr>
          <w:noProof/>
        </w:rPr>
        <w:fldChar w:fldCharType="end"/>
      </w:r>
      <w:r w:rsidRPr="004B2E74">
        <w:rPr>
          <w:noProof/>
        </w:rPr>
        <w:t xml:space="preserve"> </w:t>
      </w:r>
      <w:r w:rsidRPr="004B2E74">
        <w:rPr>
          <w:rStyle w:val="CRDeleted"/>
          <w:noProof/>
        </w:rPr>
        <w:t>2018. augusztus 2</w:t>
      </w:r>
      <w:r>
        <w:rPr>
          <w:noProof/>
        </w:rPr>
        <w:t>-</w:t>
      </w:r>
      <w:r w:rsidRPr="00531857">
        <w:rPr>
          <w:rStyle w:val="CRMinorChangeAdded"/>
          <w:noProof/>
        </w:rPr>
        <w:t>tól/</w:t>
      </w:r>
      <w:r w:rsidRPr="004B2E74">
        <w:rPr>
          <w:noProof/>
        </w:rPr>
        <w:t>től kell alkalmazni.</w:t>
      </w:r>
    </w:p>
    <w:p w14:paraId="38ABE448" w14:textId="77777777" w:rsidR="00862C75" w:rsidRPr="004B2E74" w:rsidRDefault="00862C75" w:rsidP="00862C75">
      <w:pPr>
        <w:rPr>
          <w:noProof/>
        </w:rPr>
      </w:pPr>
      <w:r w:rsidRPr="004B2E74">
        <w:rPr>
          <w:rStyle w:val="CRDeleted"/>
          <w:noProof/>
        </w:rPr>
        <w:t>(3)</w:t>
      </w:r>
      <w:r w:rsidRPr="004B2E74">
        <w:rPr>
          <w:noProof/>
        </w:rPr>
        <w:tab/>
      </w:r>
      <w:r w:rsidRPr="004B2E74">
        <w:rPr>
          <w:rStyle w:val="CRDeleted"/>
          <w:noProof/>
        </w:rPr>
        <w:t>E cikk (2) bekezdésétől eltérve:</w:t>
      </w:r>
    </w:p>
    <w:p w14:paraId="35617945" w14:textId="77777777" w:rsidR="00862C75" w:rsidRPr="004B2E74" w:rsidRDefault="00862C75" w:rsidP="00862C75">
      <w:pPr>
        <w:pStyle w:val="Point0"/>
        <w:rPr>
          <w:noProof/>
        </w:rPr>
      </w:pPr>
      <w:r w:rsidRPr="004B2E74">
        <w:rPr>
          <w:noProof/>
        </w:rPr>
        <w:tab/>
      </w:r>
      <w:r w:rsidRPr="004B2E74">
        <w:rPr>
          <w:rStyle w:val="CRDeleted"/>
          <w:noProof/>
        </w:rPr>
        <w:t>a)</w:t>
      </w:r>
      <w:r w:rsidRPr="004B2E74">
        <w:rPr>
          <w:noProof/>
        </w:rPr>
        <w:tab/>
      </w:r>
      <w:r w:rsidRPr="004B2E74">
        <w:rPr>
          <w:rStyle w:val="CRDeleted"/>
          <w:noProof/>
        </w:rPr>
        <w:t>a 271. cikk (1) bekezdésének a) pontját, a 272. cikk (2) bekezdését, a 272. cikk (10) bekezdésének a) pontját, a 272. cikk (11) bekezdése b) pontjának i. alpontját, és c), d) és e) pontját, a 272. cikk (12) bekezdésének a) pontját, b) pontjának i. alpontját, és c) pontját, a 272. cikk (14) bekezdése c) pontját, a 272. cikk (15), (17), (18), (22) és (23) bekezdését, a 272. cikk (26) bekezdésének d) pontját, a 272. cikk (27) bekezdése a) pontjának i. alpontját, a 272. cikk (53) és (54) bekezdését, a 272. cikk (55) bekezdése b) pontjának i. alpontját, a 273. cikk (3) bekezdését, a 276. cikk (2) bekezdését és a 276. cikk (4) bekezdésének b) pontját 2014. január 1-jétől kell alkalmazni;</w:t>
      </w:r>
    </w:p>
    <w:p w14:paraId="7776211B" w14:textId="77777777" w:rsidR="00862C75" w:rsidRPr="004B2E74" w:rsidRDefault="00862C75" w:rsidP="00862C75">
      <w:pPr>
        <w:pStyle w:val="Point0"/>
        <w:rPr>
          <w:noProof/>
        </w:rPr>
      </w:pPr>
      <w:r w:rsidRPr="004B2E74">
        <w:rPr>
          <w:noProof/>
        </w:rPr>
        <w:tab/>
      </w:r>
      <w:r w:rsidRPr="004B2E74">
        <w:rPr>
          <w:rStyle w:val="CRDeleted"/>
          <w:noProof/>
        </w:rPr>
        <w:t>b)</w:t>
      </w:r>
      <w:r w:rsidRPr="004B2E74">
        <w:rPr>
          <w:noProof/>
        </w:rPr>
        <w:tab/>
      </w:r>
      <w:r w:rsidRPr="004B2E74">
        <w:rPr>
          <w:rStyle w:val="CRDeleted"/>
          <w:noProof/>
        </w:rPr>
        <w:t>a 272. cikk (11) bekezdésének a) és f) pontját, a 272. cikk (13) bekezdését, a 272. cikk (14) bekezdésének b) pontját, a 272. cikk (16) bekezdését, a 272. cikk (19) bekezdésének a) pontját és a 274. cikk (3) bekezdését 2018. január 1-jétől kell alkalmazni;</w:t>
      </w:r>
    </w:p>
    <w:p w14:paraId="09E10F3C" w14:textId="77777777" w:rsidR="00862C75" w:rsidRPr="004B2E74" w:rsidRDefault="00862C75" w:rsidP="00862C75">
      <w:pPr>
        <w:pStyle w:val="Point0"/>
        <w:rPr>
          <w:noProof/>
        </w:rPr>
      </w:pPr>
      <w:r w:rsidRPr="004B2E74">
        <w:rPr>
          <w:noProof/>
        </w:rPr>
        <w:tab/>
      </w:r>
      <w:r w:rsidRPr="004B2E74">
        <w:rPr>
          <w:rStyle w:val="CRDeleted"/>
          <w:noProof/>
        </w:rPr>
        <w:t>c)</w:t>
      </w:r>
      <w:r w:rsidRPr="004B2E74">
        <w:rPr>
          <w:noProof/>
        </w:rPr>
        <w:tab/>
      </w:r>
      <w:r w:rsidRPr="004B2E74">
        <w:rPr>
          <w:rStyle w:val="CRDeleted"/>
          <w:noProof/>
        </w:rPr>
        <w:t>a 6–60. cikket, a 63–68. cikket, a 73–207. cikket, a 241–253. cikket és a 264–268. cikket 2019. január 1-jétől kell alkalmazni az uniós intézmények igazgatási előirányzatainak végrehajtása tekintetében; ez nem sérti e bekezdés h) pontját;</w:t>
      </w:r>
    </w:p>
    <w:p w14:paraId="1A121F2E" w14:textId="77777777" w:rsidR="00862C75" w:rsidRPr="004B2E74" w:rsidRDefault="00862C75" w:rsidP="00862C75">
      <w:pPr>
        <w:pStyle w:val="Point0"/>
        <w:rPr>
          <w:noProof/>
        </w:rPr>
      </w:pPr>
      <w:r w:rsidRPr="004B2E74">
        <w:rPr>
          <w:noProof/>
        </w:rPr>
        <w:tab/>
      </w:r>
      <w:r w:rsidRPr="004B2E74">
        <w:rPr>
          <w:rStyle w:val="CRDeleted"/>
          <w:noProof/>
        </w:rPr>
        <w:t>d)</w:t>
      </w:r>
      <w:r w:rsidRPr="004B2E74">
        <w:rPr>
          <w:noProof/>
        </w:rPr>
        <w:tab/>
      </w:r>
      <w:r w:rsidRPr="004B2E74">
        <w:rPr>
          <w:rStyle w:val="CRDeleted"/>
          <w:noProof/>
        </w:rPr>
        <w:t>a 2. cikk 4. pontját, a 208–211. cikket és a 214. cikk(1) bekezdését a költségvetési garanciákra és a pénzügyi támogatásra csak a 2020 utánra szóló többéves pénzügyi keret alkalmazásának kezdőnapjától kell alkalmazni;</w:t>
      </w:r>
    </w:p>
    <w:p w14:paraId="4442EBE5" w14:textId="77777777" w:rsidR="00862C75" w:rsidRPr="004B2E74" w:rsidRDefault="00862C75" w:rsidP="00862C75">
      <w:pPr>
        <w:pStyle w:val="Point0"/>
        <w:rPr>
          <w:noProof/>
        </w:rPr>
      </w:pPr>
      <w:r w:rsidRPr="004B2E74">
        <w:rPr>
          <w:noProof/>
        </w:rPr>
        <w:tab/>
      </w:r>
      <w:r w:rsidRPr="004B2E74">
        <w:rPr>
          <w:rStyle w:val="CRDeleted"/>
          <w:noProof/>
        </w:rPr>
        <w:t>e)</w:t>
      </w:r>
      <w:r w:rsidRPr="004B2E74">
        <w:rPr>
          <w:noProof/>
        </w:rPr>
        <w:tab/>
      </w:r>
      <w:r w:rsidRPr="004B2E74">
        <w:rPr>
          <w:rStyle w:val="CRDeleted"/>
          <w:noProof/>
        </w:rPr>
        <w:t>a 250. cikket a költségvetési garanciákra, a pénzügyi támogatásra és a függő kötelezettségekre csak a 2020 utánra szóló többéves pénzügyi keret alkalmazásának kezdőnapjától kell alkalmazni;</w:t>
      </w:r>
    </w:p>
    <w:p w14:paraId="56609545" w14:textId="77777777" w:rsidR="00862C75" w:rsidRPr="004B2E74" w:rsidRDefault="00862C75" w:rsidP="00862C75">
      <w:pPr>
        <w:pStyle w:val="Point0"/>
        <w:rPr>
          <w:noProof/>
        </w:rPr>
      </w:pPr>
      <w:r w:rsidRPr="004B2E74">
        <w:rPr>
          <w:noProof/>
        </w:rPr>
        <w:tab/>
      </w:r>
      <w:r w:rsidRPr="004B2E74">
        <w:rPr>
          <w:rStyle w:val="CRDeleted"/>
          <w:noProof/>
        </w:rPr>
        <w:t>f)</w:t>
      </w:r>
      <w:r w:rsidRPr="004B2E74">
        <w:rPr>
          <w:noProof/>
        </w:rPr>
        <w:tab/>
      </w:r>
      <w:r w:rsidRPr="004B2E74">
        <w:rPr>
          <w:rStyle w:val="CRDeleted"/>
          <w:noProof/>
        </w:rPr>
        <w:t>a 2. cikk 6. pontját, a 21. cikk (3) bekezdésének f) pontját, a 41. cikk (4) bekezdésének l) pontját, a 62. cikk (2) bekezdését, a 154. cikk (1) és (2) bekezdését, a 155. cikk (1)–(4) bekezdését, valamint a 159. cikket a költségvetési garanciákra csak a 2020 utánra szóló többéves pénzügyi keret alkalmazásának kezdőnapjától kell alkalmazni;</w:t>
      </w:r>
    </w:p>
    <w:p w14:paraId="524B532E" w14:textId="77777777" w:rsidR="00862C75" w:rsidRPr="004B2E74" w:rsidRDefault="00862C75" w:rsidP="00862C75">
      <w:pPr>
        <w:pStyle w:val="Point0"/>
        <w:rPr>
          <w:noProof/>
        </w:rPr>
      </w:pPr>
      <w:r w:rsidRPr="004B2E74">
        <w:rPr>
          <w:noProof/>
        </w:rPr>
        <w:tab/>
      </w:r>
      <w:r w:rsidRPr="004B2E74">
        <w:rPr>
          <w:rStyle w:val="CRDeleted"/>
          <w:noProof/>
        </w:rPr>
        <w:t>g)</w:t>
      </w:r>
      <w:r w:rsidRPr="004B2E74">
        <w:rPr>
          <w:noProof/>
        </w:rPr>
        <w:tab/>
      </w:r>
      <w:r w:rsidRPr="004B2E74">
        <w:rPr>
          <w:rStyle w:val="CRDeleted"/>
          <w:noProof/>
        </w:rPr>
        <w:t>a 2. cikk 9., 15., 32. és 39. pontját, a 30. cikk (1) bekezdésének g) pontját, a 41. cikk (5) bekezdését, a 110. cikk (3) bekezdésének h) pontját és a 115. cikk (2) bekezdésének c) pontját, a 212. és a 213. cikket, a 214. cikk (2) bekezdését és a 218., a 219., valamint a 220. cikket csak a 2020 utánra szóló többéves pénzügyi keret alkalmazásának kezdőnapjától kell alkalmazni;</w:t>
      </w:r>
    </w:p>
    <w:p w14:paraId="2EC2E0C2" w14:textId="77777777" w:rsidR="00862C75" w:rsidRPr="004B2E74" w:rsidRDefault="00862C75" w:rsidP="00862C75">
      <w:pPr>
        <w:pStyle w:val="Point0"/>
        <w:rPr>
          <w:noProof/>
        </w:rPr>
      </w:pPr>
      <w:r w:rsidRPr="004B2E74">
        <w:rPr>
          <w:noProof/>
        </w:rPr>
        <w:tab/>
      </w:r>
      <w:r w:rsidRPr="004B2E74">
        <w:rPr>
          <w:rStyle w:val="CRDeleted"/>
          <w:noProof/>
        </w:rPr>
        <w:t>h)</w:t>
      </w:r>
      <w:r w:rsidRPr="004B2E74">
        <w:rPr>
          <w:noProof/>
        </w:rPr>
        <w:tab/>
      </w:r>
      <w:r w:rsidRPr="004B2E74">
        <w:rPr>
          <w:rStyle w:val="CRDeleted"/>
          <w:noProof/>
        </w:rPr>
        <w:t>a 41. cikk (3) bekezdése b) pontjának iii. alpontjában említett teljes munkaidős egyenérték éves átlagára vonatkozó tájékoztatást, valamint a 41. cikk (8) bekezdésének b) pontjában említett, az előző évekről átvitt címzett bevételek tervezett összegére vonatkozó tájékoztatást első alkalommal a 2021-ben előterjesztendő költségvetési tervezettel együtt kell rendelkezésre bocsátani.</w:t>
      </w:r>
    </w:p>
    <w:p w14:paraId="05352C2D" w14:textId="77777777" w:rsidR="00862C75" w:rsidRPr="004B2E74" w:rsidRDefault="00862C75" w:rsidP="00862C75">
      <w:pPr>
        <w:pStyle w:val="Applicationdirecte"/>
        <w:rPr>
          <w:noProof/>
        </w:rPr>
      </w:pPr>
      <w:r w:rsidRPr="004B2E74">
        <w:rPr>
          <w:noProof/>
        </w:rPr>
        <w:t>Ez a rendelet teljes egészében kötelező és közvetlenül alkalmazandó valamennyi tagállamban.</w:t>
      </w:r>
    </w:p>
    <w:p w14:paraId="63EC6894" w14:textId="24E0D2D9" w:rsidR="00862C75" w:rsidRPr="004B2E74" w:rsidRDefault="0021429E" w:rsidP="00C112EB">
      <w:pPr>
        <w:pStyle w:val="Fait"/>
        <w:rPr>
          <w:noProof/>
        </w:rPr>
      </w:pPr>
      <w:r w:rsidRPr="0021429E">
        <w:t>Kelt Brüsszelben, -án/-én.</w:t>
      </w:r>
    </w:p>
    <w:p w14:paraId="7F74D260" w14:textId="77777777" w:rsidR="00862C75" w:rsidRPr="004B2E74" w:rsidRDefault="00862C75" w:rsidP="00C112EB">
      <w:pPr>
        <w:pStyle w:val="Institutionquisigne"/>
        <w:rPr>
          <w:noProof/>
        </w:rPr>
      </w:pPr>
      <w:r w:rsidRPr="004B2E74">
        <w:rPr>
          <w:noProof/>
        </w:rPr>
        <w:t>az Európai Parlament részéről</w:t>
      </w:r>
      <w:r w:rsidRPr="004B2E74">
        <w:rPr>
          <w:noProof/>
        </w:rPr>
        <w:tab/>
        <w:t>a Tanács részéről</w:t>
      </w:r>
    </w:p>
    <w:p w14:paraId="3FB79A32" w14:textId="77777777" w:rsidR="007264A6" w:rsidRPr="003947C7" w:rsidRDefault="00862C75" w:rsidP="00862C75">
      <w:pPr>
        <w:pStyle w:val="Personnequisigne"/>
        <w:rPr>
          <w:noProof/>
        </w:rPr>
      </w:pPr>
      <w:r w:rsidRPr="004B2E74">
        <w:rPr>
          <w:noProof/>
        </w:rPr>
        <w:t>az elnök</w:t>
      </w:r>
      <w:r w:rsidRPr="004B2E74">
        <w:rPr>
          <w:noProof/>
        </w:rPr>
        <w:tab/>
        <w:t>az elnök</w:t>
      </w:r>
    </w:p>
    <w:sectPr w:rsidR="007264A6" w:rsidRPr="003947C7" w:rsidSect="00EA2271">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B2472" w14:textId="77777777" w:rsidR="008F5BFA" w:rsidRDefault="008F5BFA" w:rsidP="007264A6">
      <w:pPr>
        <w:spacing w:before="0" w:after="0"/>
      </w:pPr>
      <w:r>
        <w:separator/>
      </w:r>
    </w:p>
  </w:endnote>
  <w:endnote w:type="continuationSeparator" w:id="0">
    <w:p w14:paraId="687BFB2D" w14:textId="77777777" w:rsidR="008F5BFA" w:rsidRDefault="008F5BFA" w:rsidP="007264A6">
      <w:pPr>
        <w:spacing w:before="0" w:after="0"/>
      </w:pPr>
      <w:r>
        <w:continuationSeparator/>
      </w:r>
    </w:p>
  </w:endnote>
  <w:endnote w:type="continuationNotice" w:id="1">
    <w:p w14:paraId="35B8F0F0" w14:textId="77777777" w:rsidR="008F5BFA" w:rsidRDefault="008F5B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BAAF7" w14:textId="26AA385B" w:rsidR="002A55C3" w:rsidRPr="00EA2271" w:rsidRDefault="00EA2271" w:rsidP="00EA2271">
    <w:pPr>
      <w:pStyle w:val="Footer"/>
      <w:rPr>
        <w:rFonts w:ascii="Arial" w:hAnsi="Arial" w:cs="Arial"/>
        <w:b/>
        <w:sz w:val="48"/>
      </w:rPr>
    </w:pPr>
    <w:r w:rsidRPr="00EA2271">
      <w:rPr>
        <w:rFonts w:ascii="Arial" w:hAnsi="Arial" w:cs="Arial"/>
        <w:b/>
        <w:sz w:val="48"/>
      </w:rPr>
      <w:t>HU</w:t>
    </w:r>
    <w:r w:rsidRPr="00EA2271">
      <w:rPr>
        <w:rFonts w:ascii="Arial" w:hAnsi="Arial" w:cs="Arial"/>
        <w:b/>
        <w:sz w:val="48"/>
      </w:rPr>
      <w:tab/>
    </w:r>
    <w:r w:rsidRPr="00EA2271">
      <w:rPr>
        <w:rFonts w:ascii="Arial" w:hAnsi="Arial" w:cs="Arial"/>
        <w:b/>
        <w:sz w:val="48"/>
      </w:rPr>
      <w:tab/>
    </w:r>
    <w:r w:rsidRPr="00EA2271">
      <w:tab/>
    </w:r>
    <w:r w:rsidRPr="00EA2271">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15969" w14:textId="3B416F0E" w:rsidR="00EA2271" w:rsidRPr="00EA2271" w:rsidRDefault="00EA2271" w:rsidP="00EA2271">
    <w:pPr>
      <w:pStyle w:val="Footer"/>
      <w:rPr>
        <w:rFonts w:ascii="Arial" w:hAnsi="Arial" w:cs="Arial"/>
        <w:b/>
        <w:sz w:val="48"/>
      </w:rPr>
    </w:pPr>
    <w:r w:rsidRPr="00EA2271">
      <w:rPr>
        <w:rFonts w:ascii="Arial" w:hAnsi="Arial" w:cs="Arial"/>
        <w:b/>
        <w:sz w:val="48"/>
      </w:rPr>
      <w:t>HU</w:t>
    </w:r>
    <w:r w:rsidRPr="00EA2271">
      <w:rPr>
        <w:rFonts w:ascii="Arial" w:hAnsi="Arial" w:cs="Arial"/>
        <w:b/>
        <w:sz w:val="48"/>
      </w:rPr>
      <w:tab/>
    </w:r>
    <w:r>
      <w:fldChar w:fldCharType="begin"/>
    </w:r>
    <w:r>
      <w:instrText xml:space="preserve"> PAGE  \* MERGEFORMAT </w:instrText>
    </w:r>
    <w:r>
      <w:fldChar w:fldCharType="separate"/>
    </w:r>
    <w:r w:rsidR="00C112EB">
      <w:rPr>
        <w:noProof/>
      </w:rPr>
      <w:t>367</w:t>
    </w:r>
    <w:r>
      <w:fldChar w:fldCharType="end"/>
    </w:r>
    <w:r>
      <w:tab/>
    </w:r>
    <w:r w:rsidRPr="00EA2271">
      <w:tab/>
    </w:r>
    <w:r w:rsidRPr="00EA2271">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93CC" w14:textId="77777777" w:rsidR="00EA2271" w:rsidRPr="00EA2271" w:rsidRDefault="00EA2271" w:rsidP="00EA2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6B2A3" w14:textId="77777777" w:rsidR="008F5BFA" w:rsidRDefault="008F5BFA" w:rsidP="007264A6">
      <w:pPr>
        <w:spacing w:before="0" w:after="0"/>
      </w:pPr>
      <w:r>
        <w:separator/>
      </w:r>
    </w:p>
  </w:footnote>
  <w:footnote w:type="continuationSeparator" w:id="0">
    <w:p w14:paraId="745FA344" w14:textId="77777777" w:rsidR="008F5BFA" w:rsidRDefault="008F5BFA" w:rsidP="007264A6">
      <w:pPr>
        <w:spacing w:before="0" w:after="0"/>
      </w:pPr>
      <w:r>
        <w:continuationSeparator/>
      </w:r>
    </w:p>
  </w:footnote>
  <w:footnote w:type="continuationNotice" w:id="1">
    <w:p w14:paraId="7891FED3" w14:textId="77777777" w:rsidR="008F5BFA" w:rsidRDefault="008F5BFA">
      <w:pPr>
        <w:spacing w:before="0" w:after="0"/>
      </w:pPr>
    </w:p>
  </w:footnote>
  <w:footnote w:id="2">
    <w:p w14:paraId="18237E6B" w14:textId="77777777" w:rsidR="008F5BFA" w:rsidRPr="00F50FC4" w:rsidRDefault="008F5BFA" w:rsidP="003947C7">
      <w:pPr>
        <w:pStyle w:val="FootnoteText"/>
      </w:pPr>
      <w:r>
        <w:rPr>
          <w:rStyle w:val="FootnoteReference"/>
        </w:rPr>
        <w:footnoteRef/>
      </w:r>
      <w:r>
        <w:tab/>
        <w:t>Az Európai Parlament és a Tanács (EU, Euratom) 2018/1046 rendelete (2018. július 18.) 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(HL L 193., 2018.7.30., 1. o.).</w:t>
      </w:r>
    </w:p>
  </w:footnote>
  <w:footnote w:id="3">
    <w:p w14:paraId="24B59874" w14:textId="77777777" w:rsidR="008F5BFA" w:rsidRPr="00985279" w:rsidRDefault="008F5BFA" w:rsidP="003947C7">
      <w:pPr>
        <w:pStyle w:val="FootnoteText"/>
      </w:pPr>
      <w:r>
        <w:rPr>
          <w:rStyle w:val="FootnoteReference"/>
        </w:rPr>
        <w:footnoteRef/>
      </w:r>
      <w:r>
        <w:tab/>
        <w:t>2018/C 267 I/01.</w:t>
      </w:r>
    </w:p>
  </w:footnote>
  <w:footnote w:id="4">
    <w:p w14:paraId="65A65BDA" w14:textId="77777777" w:rsidR="008F5BFA" w:rsidRPr="00840EA4" w:rsidRDefault="008F5BFA" w:rsidP="003947C7">
      <w:pPr>
        <w:pStyle w:val="FootnoteText"/>
      </w:pPr>
      <w:r>
        <w:rPr>
          <w:rStyle w:val="FootnoteReference"/>
        </w:rPr>
        <w:footnoteRef/>
      </w:r>
      <w:r>
        <w:tab/>
        <w:t xml:space="preserve">A Tanács (EU, Euratom) 2020/2093 rendelete (2020. december 17.) a 2021–2027-es időszakra vonatkozó többéves pénzügyi keretről (HL L 433I., 2020.12.22., 11. o.). </w:t>
      </w:r>
    </w:p>
  </w:footnote>
  <w:footnote w:id="5">
    <w:p w14:paraId="3A1E9F80" w14:textId="77777777" w:rsidR="008F5BFA" w:rsidRPr="001F631A" w:rsidRDefault="008F5BFA" w:rsidP="003947C7">
      <w:pPr>
        <w:pStyle w:val="FootnoteText"/>
      </w:pPr>
      <w:r>
        <w:rPr>
          <w:rStyle w:val="FootnoteReference"/>
        </w:rPr>
        <w:footnoteRef/>
      </w:r>
      <w:r>
        <w:tab/>
        <w:t>Függelék a következőhöz: A Bizottság közleménye az Európai Parlamentnek az Európai Unió működéséről szóló szerződés 294. cikkének (6) bekezdése alapján az uniós költségvetés védelmét szolgáló általános feltételrendszerről szóló európai parlamenti és tanácsi rendelet elfogadására vonatkozó tanácsi álláspontról (COM(2020) 843 final).</w:t>
      </w:r>
    </w:p>
  </w:footnote>
  <w:footnote w:id="6">
    <w:p w14:paraId="43D9BB28" w14:textId="77777777" w:rsidR="008F5BFA" w:rsidRPr="00B208A0" w:rsidRDefault="008F5BFA" w:rsidP="003947C7">
      <w:pPr>
        <w:pStyle w:val="FootnoteText"/>
      </w:pPr>
      <w:r>
        <w:rPr>
          <w:rStyle w:val="FootnoteReference"/>
        </w:rPr>
        <w:footnoteRef/>
      </w:r>
      <w:r>
        <w:tab/>
        <w:t>Az Európai Parlament, a Tanács és a Bizottság együttes nyilatkozata a külső címzett bevételekre, valamint a hitelfelvételre és -nyújtásra vonatkozó, a költségvetési rendeletben foglalt rendelkezések újraértékeléséről (2020/C 444 I/06).</w:t>
      </w:r>
    </w:p>
  </w:footnote>
  <w:footnote w:id="7">
    <w:p w14:paraId="12EDB637" w14:textId="77777777" w:rsidR="008F5BFA" w:rsidRDefault="008F5BFA" w:rsidP="003947C7">
      <w:pPr>
        <w:pStyle w:val="FootnoteText"/>
      </w:pPr>
      <w:r>
        <w:rPr>
          <w:rStyle w:val="FootnoteReference"/>
        </w:rPr>
        <w:footnoteRef/>
      </w:r>
      <w:r>
        <w:tab/>
        <w:t>Módosított javaslat – Az Európai Parlament és a Tanács rendelete a harmadik országbeli áruknak és szolgáltatásoknak az Unió belső közbeszerzési piacához való hozzáféréséről, valamint az uniós áruk és szolgáltatások harmadik országbeli közbeszerzési piacokhoz való hozzáféréséről szóló tárgyalásokat támogató eljárásokról (COM(2016) 34 final – 2012/0060/(COD)).</w:t>
      </w:r>
    </w:p>
  </w:footnote>
  <w:footnote w:id="8">
    <w:p w14:paraId="447416CD" w14:textId="77777777" w:rsidR="008F5BFA" w:rsidRPr="00A10810" w:rsidRDefault="008F5BFA" w:rsidP="003947C7">
      <w:pPr>
        <w:pStyle w:val="FootnoteText"/>
      </w:pPr>
      <w:r>
        <w:rPr>
          <w:rStyle w:val="FootnoteReference"/>
        </w:rPr>
        <w:footnoteRef/>
      </w:r>
      <w:r>
        <w:tab/>
        <w:t xml:space="preserve">2020. július 8-i ítélet, Securitec kontra Bizottság, T-661/18, EU:T:2020:319. </w:t>
      </w:r>
    </w:p>
  </w:footnote>
  <w:footnote w:id="9">
    <w:p w14:paraId="349B8081" w14:textId="77777777" w:rsidR="008F5BFA" w:rsidRPr="001F631A" w:rsidRDefault="008F5BFA" w:rsidP="003947C7">
      <w:pPr>
        <w:pStyle w:val="FootnoteText"/>
      </w:pPr>
      <w:r>
        <w:rPr>
          <w:rStyle w:val="FootnoteReference"/>
        </w:rPr>
        <w:footnoteRef/>
      </w:r>
      <w:r>
        <w:tab/>
        <w:t>Az Európai Parlament és a Tanács (EU) 2021/241 rendelete (2021. február 12.) a Helyreállítási és Rezilienciaépítési Eszköz létrehozásáról (HL L 57., 2021.2.18., 17. o.).</w:t>
      </w:r>
    </w:p>
  </w:footnote>
  <w:footnote w:id="10">
    <w:p w14:paraId="4C9D9A06" w14:textId="77777777" w:rsidR="008F5BFA" w:rsidRPr="003D2EE4" w:rsidRDefault="008F5BFA" w:rsidP="003947C7">
      <w:pPr>
        <w:pStyle w:val="FootnoteText"/>
      </w:pPr>
      <w:r>
        <w:rPr>
          <w:rStyle w:val="FootnoteReference"/>
        </w:rPr>
        <w:footnoteRef/>
      </w:r>
      <w:r>
        <w:tab/>
        <w:t>853/2020/KR közös vizsgálat.</w:t>
      </w:r>
    </w:p>
  </w:footnote>
  <w:footnote w:id="11">
    <w:p w14:paraId="552AA4C1" w14:textId="77777777" w:rsidR="008F5BFA" w:rsidRPr="001F631A" w:rsidRDefault="008F5BFA" w:rsidP="003947C7">
      <w:pPr>
        <w:pStyle w:val="FootnoteText"/>
      </w:pPr>
      <w:r>
        <w:rPr>
          <w:rStyle w:val="FootnoteReference"/>
        </w:rPr>
        <w:footnoteRef/>
      </w:r>
      <w:r>
        <w:tab/>
        <w:t>Javaslat – Az Európai Parlament és a Tanács rendelete a belső piacot torzító külföldi támogatásokról (COM(2021) 223 final).</w:t>
      </w:r>
    </w:p>
  </w:footnote>
  <w:footnote w:id="12">
    <w:p w14:paraId="5FFF7261" w14:textId="77777777" w:rsidR="008F5BFA" w:rsidRPr="00D503A0" w:rsidRDefault="008F5BFA" w:rsidP="003947C7">
      <w:pPr>
        <w:pStyle w:val="FootnoteText"/>
      </w:pPr>
      <w:r>
        <w:rPr>
          <w:rStyle w:val="FootnoteReference"/>
        </w:rPr>
        <w:footnoteRef/>
      </w:r>
      <w:r>
        <w:tab/>
        <w:t>COM(2022) 184 final.</w:t>
      </w:r>
    </w:p>
  </w:footnote>
  <w:footnote w:id="13">
    <w:p w14:paraId="65D3CD26" w14:textId="77777777" w:rsidR="008F5BFA" w:rsidRPr="00A31D4D" w:rsidRDefault="008F5BFA" w:rsidP="00281B4A">
      <w:pPr>
        <w:pStyle w:val="FootnoteText"/>
      </w:pPr>
      <w:r>
        <w:rPr>
          <w:rStyle w:val="FootnoteReference"/>
        </w:rPr>
        <w:footnoteRef/>
      </w:r>
      <w:r>
        <w:tab/>
        <w:t>HL C […]., […], […]. o.</w:t>
      </w:r>
    </w:p>
  </w:footnote>
  <w:footnote w:id="14">
    <w:p w14:paraId="097229D0" w14:textId="77777777" w:rsidR="008F5BFA" w:rsidRPr="00A31D4D" w:rsidRDefault="008F5BFA" w:rsidP="00281B4A">
      <w:pPr>
        <w:pStyle w:val="FootnoteText"/>
      </w:pPr>
      <w:r>
        <w:rPr>
          <w:rStyle w:val="FootnoteReference"/>
        </w:rPr>
        <w:footnoteRef/>
      </w:r>
      <w:r>
        <w:tab/>
        <w:t>HL C […]., […], […]. o.</w:t>
      </w:r>
    </w:p>
  </w:footnote>
  <w:footnote w:id="15">
    <w:p w14:paraId="7BBABF77" w14:textId="77777777" w:rsidR="008F5BFA" w:rsidRPr="00A31D4D" w:rsidRDefault="008F5BFA" w:rsidP="00281B4A">
      <w:pPr>
        <w:pStyle w:val="FootnoteText"/>
      </w:pPr>
      <w:r>
        <w:rPr>
          <w:rStyle w:val="FootnoteReference"/>
        </w:rPr>
        <w:footnoteRef/>
      </w:r>
      <w:r>
        <w:tab/>
        <w:t>HL C […]., […], […]. o.</w:t>
      </w:r>
    </w:p>
  </w:footnote>
  <w:footnote w:id="16">
    <w:p w14:paraId="46502D32" w14:textId="77777777" w:rsidR="008F5BFA" w:rsidRPr="00E8231D" w:rsidRDefault="008F5BFA" w:rsidP="00281B4A">
      <w:pPr>
        <w:pStyle w:val="FootnoteText"/>
      </w:pPr>
      <w:r>
        <w:rPr>
          <w:rStyle w:val="FootnoteReference"/>
          <w:highlight w:val="lightGray"/>
        </w:rPr>
        <w:footnoteRef/>
      </w:r>
      <w:r>
        <w:tab/>
      </w:r>
      <w:r>
        <w:rPr>
          <w:highlight w:val="lightGray"/>
        </w:rPr>
        <w:t>Az Európai Parlament és a Tanács (EU, Euratom) 2018/1046 rendelete (2018. július 18.) 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w:t>
      </w:r>
      <w:r>
        <w:rPr>
          <w:rStyle w:val="Emphasis"/>
          <w:highlight w:val="lightGray"/>
          <w:shd w:val="clear" w:color="auto" w:fill="FFFFFF"/>
        </w:rPr>
        <w:t>HL L 193., 2018.7.30., 1. o.</w:t>
      </w:r>
      <w:r>
        <w:rPr>
          <w:highlight w:val="lightGray"/>
          <w:shd w:val="clear" w:color="auto" w:fill="FFFFFF"/>
        </w:rPr>
        <w:t>).</w:t>
      </w:r>
    </w:p>
  </w:footnote>
  <w:footnote w:id="17">
    <w:p w14:paraId="0CE29F79" w14:textId="77777777" w:rsidR="008F5BFA" w:rsidRPr="003E5519" w:rsidRDefault="008F5BFA" w:rsidP="00281B4A">
      <w:pPr>
        <w:pStyle w:val="FootnoteText"/>
      </w:pPr>
      <w:r>
        <w:rPr>
          <w:rStyle w:val="FootnoteReference"/>
          <w:lang w:val="en-US"/>
        </w:rPr>
        <w:footnoteRef/>
      </w:r>
      <w:r>
        <w:tab/>
        <w:t>Az Európai Parlament és a Tanács 966/2012/EU, Euratom rendelete (2012. október 25.) az Unió általános költségvetésére alkalmazandó pénzügyi szabályokról és az 1605/2002/EK, Euratom tanácsi rendelet hatályon kívül helyezéséről (HL L 298., 2012.10.26., 1. o.).</w:t>
      </w:r>
    </w:p>
  </w:footnote>
  <w:footnote w:id="18">
    <w:p w14:paraId="6D0CA34C" w14:textId="77777777" w:rsidR="008F5BFA" w:rsidRPr="003E5519" w:rsidRDefault="008F5BFA" w:rsidP="00281B4A">
      <w:pPr>
        <w:pStyle w:val="FootnoteText"/>
      </w:pPr>
      <w:r>
        <w:rPr>
          <w:rStyle w:val="FootnoteReference"/>
          <w:lang w:val="en-US"/>
        </w:rPr>
        <w:footnoteRef/>
      </w:r>
      <w:r>
        <w:tab/>
        <w:t>A Bizottság 1268/2012/EU felhatalmazáson alapuló rendelete (2012. október 29.) az Unió általános költségvetésére alkalmazandó pénzügyi szabályokról szóló 966/2012/EU, Euratom európai parlamenti és tanácsi rendelet alkalmazási szabályairól (HL L 362., 2012.12.31., 1. o.).</w:t>
      </w:r>
    </w:p>
  </w:footnote>
  <w:footnote w:id="19">
    <w:p w14:paraId="18E1793F" w14:textId="77777777" w:rsidR="008F5BFA" w:rsidRPr="00C71634" w:rsidRDefault="008F5BFA" w:rsidP="00281B4A">
      <w:pPr>
        <w:pStyle w:val="FootnoteText"/>
        <w:rPr>
          <w:highlight w:val="lightGray"/>
        </w:rPr>
      </w:pPr>
      <w:r>
        <w:rPr>
          <w:rStyle w:val="FootnoteReference"/>
          <w:highlight w:val="lightGray"/>
        </w:rPr>
        <w:footnoteRef/>
      </w:r>
      <w:r>
        <w:tab/>
      </w:r>
      <w:r>
        <w:rPr>
          <w:color w:val="444444"/>
          <w:highlight w:val="lightGray"/>
          <w:shd w:val="clear" w:color="auto" w:fill="FFFFFF"/>
        </w:rPr>
        <w:t>A Tanács (EU, Euratom) 2020/2093 rendelete (2020. december 17.) a 2021–2027-es időszakra vonatkozó többéves pénzügyi keretről (</w:t>
      </w:r>
      <w:r>
        <w:rPr>
          <w:rStyle w:val="Emphasis"/>
          <w:color w:val="444444"/>
          <w:highlight w:val="lightGray"/>
          <w:shd w:val="clear" w:color="auto" w:fill="FFFFFF"/>
        </w:rPr>
        <w:t>HL L 433I., 2020.12.22., 11. o.</w:t>
      </w:r>
      <w:r>
        <w:rPr>
          <w:color w:val="444444"/>
          <w:highlight w:val="lightGray"/>
          <w:shd w:val="clear" w:color="auto" w:fill="FFFFFF"/>
        </w:rPr>
        <w:t>)</w:t>
      </w:r>
      <w:r>
        <w:rPr>
          <w:highlight w:val="lightGray"/>
        </w:rPr>
        <w:t>.</w:t>
      </w:r>
      <w:r>
        <w:rPr>
          <w:rStyle w:val="Emphasis"/>
          <w:color w:val="444444"/>
          <w:sz w:val="21"/>
          <w:highlight w:val="lightGray"/>
          <w:shd w:val="clear" w:color="auto" w:fill="FFFFFF"/>
        </w:rPr>
        <w:t xml:space="preserve"> </w:t>
      </w:r>
    </w:p>
  </w:footnote>
  <w:footnote w:id="20">
    <w:p w14:paraId="1CF52940" w14:textId="77777777" w:rsidR="008F5BFA" w:rsidRPr="00D0210E" w:rsidRDefault="008F5BFA" w:rsidP="00281B4A">
      <w:pPr>
        <w:pStyle w:val="FootnoteText"/>
        <w:rPr>
          <w:highlight w:val="lightGray"/>
        </w:rPr>
      </w:pPr>
      <w:r>
        <w:rPr>
          <w:rStyle w:val="FootnoteReference"/>
          <w:highlight w:val="lightGray"/>
        </w:rPr>
        <w:footnoteRef/>
      </w:r>
      <w:r>
        <w:tab/>
      </w:r>
      <w:r>
        <w:rPr>
          <w:highlight w:val="lightGray"/>
        </w:rPr>
        <w:t>A Tanács (EU, Euratom) 2020/2053 határozata (2020. december 14.) az Európai Unió saját forrásainak rendszeréről és a 2014/335/EU, Euratom határozat hatályon kívül helyezéséről (HL L 424., 2020.12.15., 1. o.).</w:t>
      </w:r>
    </w:p>
  </w:footnote>
  <w:footnote w:id="21">
    <w:p w14:paraId="043C3B0B" w14:textId="77777777" w:rsidR="008F5BFA" w:rsidRPr="00F0078F" w:rsidRDefault="008F5BFA" w:rsidP="00281B4A">
      <w:pPr>
        <w:pStyle w:val="FootnoteText"/>
        <w:rPr>
          <w:highlight w:val="lightGray"/>
        </w:rPr>
      </w:pPr>
      <w:r>
        <w:rPr>
          <w:rStyle w:val="FootnoteReference"/>
          <w:highlight w:val="lightGray"/>
        </w:rPr>
        <w:footnoteRef/>
      </w:r>
      <w:r>
        <w:tab/>
      </w:r>
      <w:r>
        <w:rPr>
          <w:highlight w:val="lightGray"/>
        </w:rPr>
        <w:t>Az Európai Parlament és a Tanács 45/2001/EK rendelete (2000. december 18.) a személyes adatok közösségi intézmények és szervek által történő feldolgozása tekintetében az egyének védelméről, valamint az ilyen adatok szabad áramlásáról (HL L 8., 2001.1.12., 1. o.).</w:t>
      </w:r>
    </w:p>
  </w:footnote>
  <w:footnote w:id="22">
    <w:p w14:paraId="15B1D0B8" w14:textId="77777777" w:rsidR="008F5BFA" w:rsidRPr="00F0078F" w:rsidRDefault="008F5BFA" w:rsidP="00281B4A">
      <w:pPr>
        <w:pStyle w:val="FootnoteText"/>
        <w:rPr>
          <w:i/>
          <w:highlight w:val="lightGray"/>
        </w:rPr>
      </w:pPr>
      <w:r>
        <w:rPr>
          <w:rStyle w:val="FootnoteReference"/>
          <w:highlight w:val="lightGray"/>
        </w:rPr>
        <w:footnoteRef/>
      </w:r>
      <w:r>
        <w:tab/>
      </w:r>
      <w:r>
        <w:rPr>
          <w:rStyle w:val="Emphasis"/>
          <w:i w:val="0"/>
          <w:highlight w:val="lightGray"/>
        </w:rPr>
        <w:t>Az Európai Parlament és a Tanács (EU) 2018/1725 rendelete (2018. október 23.) a természetes személyeknek a személyes adatok uniós intézmények, szervek, hivatalok és ügynökségek általi kezelése tekintetében való védelméről és az ilyen adatok szabad áramlásáról, valamint a 45/2001/EK rendelet és az 1247/2002/EK határozat hatályon kívül helyezéséről</w:t>
      </w:r>
      <w:r>
        <w:rPr>
          <w:i/>
          <w:color w:val="444444"/>
          <w:sz w:val="21"/>
          <w:highlight w:val="lightGray"/>
          <w:shd w:val="clear" w:color="auto" w:fill="FFFFFF"/>
        </w:rPr>
        <w:t xml:space="preserve"> (</w:t>
      </w:r>
      <w:r>
        <w:rPr>
          <w:rStyle w:val="Emphasis"/>
          <w:i w:val="0"/>
          <w:highlight w:val="lightGray"/>
        </w:rPr>
        <w:t xml:space="preserve">HL L 295., 2018.11.21., 39. o.). </w:t>
      </w:r>
    </w:p>
  </w:footnote>
  <w:footnote w:id="23">
    <w:p w14:paraId="61A0CD67" w14:textId="77777777" w:rsidR="008F5BFA" w:rsidRPr="00C71634" w:rsidRDefault="008F5BFA" w:rsidP="00281B4A">
      <w:pPr>
        <w:pStyle w:val="FootnoteText"/>
        <w:rPr>
          <w:highlight w:val="lightGray"/>
        </w:rPr>
      </w:pPr>
      <w:r>
        <w:rPr>
          <w:rStyle w:val="FootnoteReference"/>
          <w:highlight w:val="lightGray"/>
        </w:rPr>
        <w:footnoteRef/>
      </w:r>
      <w:r>
        <w:tab/>
      </w:r>
      <w:r>
        <w:rPr>
          <w:highlight w:val="lightGray"/>
        </w:rPr>
        <w:t>Az Európai Parlament és a Tanács (EU, Euratom) 2020/2092 rendelete (2020. december 16.) az uniós költségvetés védelmét szolgáló általános feltételrendszerről (HL L 433I., 2020.12.22., 1. o.).</w:t>
      </w:r>
    </w:p>
  </w:footnote>
  <w:footnote w:id="24">
    <w:p w14:paraId="70F4C8D9" w14:textId="77777777" w:rsidR="008F5BFA" w:rsidRPr="00C71634" w:rsidRDefault="008F5BFA" w:rsidP="00281B4A">
      <w:pPr>
        <w:pStyle w:val="FootnoteText"/>
        <w:rPr>
          <w:highlight w:val="lightGray"/>
        </w:rPr>
      </w:pPr>
      <w:r>
        <w:rPr>
          <w:rStyle w:val="FootnoteReference"/>
          <w:highlight w:val="lightGray"/>
        </w:rPr>
        <w:footnoteRef/>
      </w:r>
      <w:r>
        <w:tab/>
      </w:r>
      <w:r>
        <w:rPr>
          <w:highlight w:val="lightGray"/>
        </w:rPr>
        <w:t xml:space="preserve">Az Európai Parlament és a Tanács (EU) 2021/2116 rendelete (2021. december 2.) a közös agrárpolitika finanszírozásáról, irányításáról és monitoringjáról, valamint az 1306/2013/EU rendelet hatályon kívül helyezéséről </w:t>
      </w:r>
      <w:r>
        <w:rPr>
          <w:i/>
          <w:highlight w:val="lightGray"/>
        </w:rPr>
        <w:t>HL L 435., 2021.12.6., 187. o.</w:t>
      </w:r>
      <w:r>
        <w:rPr>
          <w:rStyle w:val="Emphasis"/>
          <w:rFonts w:ascii="Segoe UI" w:hAnsi="Segoe UI"/>
          <w:color w:val="444444"/>
          <w:sz w:val="21"/>
          <w:highlight w:val="lightGray"/>
          <w:shd w:val="clear" w:color="auto" w:fill="FFFFFF"/>
        </w:rPr>
        <w:t xml:space="preserve"> </w:t>
      </w:r>
    </w:p>
  </w:footnote>
  <w:footnote w:id="25">
    <w:p w14:paraId="79CA2444" w14:textId="77777777" w:rsidR="008F5BFA" w:rsidRPr="00C71634" w:rsidRDefault="008F5BFA" w:rsidP="00281B4A">
      <w:pPr>
        <w:pStyle w:val="FootnoteText"/>
        <w:rPr>
          <w:highlight w:val="lightGray"/>
        </w:rPr>
      </w:pPr>
      <w:r>
        <w:rPr>
          <w:rStyle w:val="FootnoteReference"/>
          <w:highlight w:val="lightGray"/>
        </w:rPr>
        <w:footnoteRef/>
      </w:r>
      <w:r>
        <w:tab/>
      </w:r>
      <w:r>
        <w:rPr>
          <w:highlight w:val="lightGray"/>
        </w:rPr>
        <w:t xml:space="preserve">Az Európai Parlament és a Tanács (EU) 2021/836 rendelete (2021. május 20.) az uniós polgári védelmi mechanizmusról szóló 1313/2013/EU határozat módosításáról (HL L 185., 2021.5.26., 1. o.). </w:t>
      </w:r>
    </w:p>
  </w:footnote>
  <w:footnote w:id="26">
    <w:p w14:paraId="5ADE3339" w14:textId="77777777" w:rsidR="008F5BFA" w:rsidRPr="00C71634" w:rsidRDefault="008F5BFA" w:rsidP="00281B4A">
      <w:pPr>
        <w:pStyle w:val="FootnoteText"/>
        <w:rPr>
          <w:highlight w:val="lightGray"/>
        </w:rPr>
      </w:pPr>
      <w:r>
        <w:rPr>
          <w:rStyle w:val="FootnoteReference"/>
          <w:highlight w:val="lightGray"/>
        </w:rPr>
        <w:footnoteRef/>
      </w:r>
      <w:r>
        <w:tab/>
      </w:r>
      <w:r>
        <w:rPr>
          <w:color w:val="000000"/>
          <w:highlight w:val="lightGray"/>
          <w:shd w:val="clear" w:color="auto" w:fill="FFFFFF"/>
        </w:rPr>
        <w:t>Az Európai Parlament és a Tanács (EU) 2021/947 rendelete (2021. június 9.) a Szomszédsági, Fejlesztési és Nemzetközi Együttműködési Eszköz (Globális Európa) létrehozásáról, a 466/2014/EU európai parlamenti és tanácsi határozat módosításáról és hatályon kívül helyezéséről, valamint az (EU) 2017/1601 európai parlamenti és tanácsi rendelet és a 480/2009/EK, Euratom tanácsi rendelet hatályon kívül helyezéséről (</w:t>
      </w:r>
      <w:r>
        <w:rPr>
          <w:rStyle w:val="Emphasis"/>
          <w:color w:val="000000"/>
          <w:highlight w:val="lightGray"/>
          <w:shd w:val="clear" w:color="auto" w:fill="FFFFFF"/>
        </w:rPr>
        <w:t>HL L 209., 2021.6.14., 1. o.</w:t>
      </w:r>
      <w:r>
        <w:rPr>
          <w:color w:val="000000"/>
          <w:highlight w:val="lightGray"/>
          <w:shd w:val="clear" w:color="auto" w:fill="FFFFFF"/>
        </w:rPr>
        <w:t>).</w:t>
      </w:r>
    </w:p>
  </w:footnote>
  <w:footnote w:id="27">
    <w:p w14:paraId="195FE88D" w14:textId="77777777" w:rsidR="008F5BFA" w:rsidRPr="00C71634" w:rsidRDefault="008F5BFA" w:rsidP="00281B4A">
      <w:pPr>
        <w:pStyle w:val="FootnoteText"/>
        <w:rPr>
          <w:highlight w:val="lightGray"/>
        </w:rPr>
      </w:pPr>
      <w:r>
        <w:rPr>
          <w:rStyle w:val="FootnoteReference"/>
          <w:highlight w:val="lightGray"/>
        </w:rPr>
        <w:footnoteRef/>
      </w:r>
      <w:r>
        <w:tab/>
      </w:r>
      <w:r>
        <w:rPr>
          <w:highlight w:val="lightGray"/>
        </w:rPr>
        <w:t xml:space="preserve">Az Európai Parlament és a Tanács (EU) 2021/1529 rendelete (2021. szeptember 15.) az Előcsatlakozási Támogatási Eszköz (IPA III) létrehozásáról (HL L 330., 2021.9.20., 1. o.). </w:t>
      </w:r>
    </w:p>
  </w:footnote>
  <w:footnote w:id="28">
    <w:p w14:paraId="0F6930B5" w14:textId="77777777" w:rsidR="008F5BFA" w:rsidRPr="00C71634" w:rsidRDefault="008F5BFA" w:rsidP="00281B4A">
      <w:pPr>
        <w:pStyle w:val="FootnoteText"/>
        <w:rPr>
          <w:highlight w:val="lightGray"/>
        </w:rPr>
      </w:pPr>
      <w:r>
        <w:rPr>
          <w:rStyle w:val="FootnoteReference"/>
          <w:highlight w:val="lightGray"/>
        </w:rPr>
        <w:footnoteRef/>
      </w:r>
      <w:r>
        <w:tab/>
      </w:r>
      <w:r>
        <w:rPr>
          <w:highlight w:val="lightGray"/>
        </w:rPr>
        <w:t xml:space="preserve">A Tanács (EU) 2021/1764 határozata (2021. október 5.) az Európai Unió és a tengerentúli országok és területek közötti, az egyrészről az Európai Unió, másrészről Grönland és a Dán Királyság közötti kapcsolatokat is magában foglaló társulásról (a Grönlandra is kiterjedő tengerentúli társulásról szóló határozat) (HL L 355., 2021.10.7., 6. o.). </w:t>
      </w:r>
    </w:p>
  </w:footnote>
  <w:footnote w:id="29">
    <w:p w14:paraId="517E4E2B" w14:textId="77777777" w:rsidR="008F5BFA" w:rsidRPr="00C71634" w:rsidRDefault="008F5BFA" w:rsidP="00281B4A">
      <w:pPr>
        <w:pStyle w:val="FootnoteText"/>
        <w:rPr>
          <w:highlight w:val="lightGray"/>
        </w:rPr>
      </w:pPr>
      <w:r>
        <w:rPr>
          <w:rStyle w:val="FootnoteReference"/>
          <w:highlight w:val="lightGray"/>
        </w:rPr>
        <w:footnoteRef/>
      </w:r>
      <w:r>
        <w:tab/>
      </w:r>
      <w:r>
        <w:rPr>
          <w:highlight w:val="lightGray"/>
        </w:rPr>
        <w:t>A Tanács (Euratom) 2021/948 rendelete (2021. május 27.) a Szomszédsági, Fejlesztési és Nemzetközi Együttműködési Eszközt (Globális Európa) az Európai Atomenergia-közösséget létrehozó szerződés alapján kiegészítő, a Nemzetközi Nukleáris Biztonsági Együttműködést Támogató Európai Eszköz létrehozásáról és a 237/2014/Euratom rendelet hatályon kívül helyezéséről (HL L 209., 2021.6.14., 79. o.).</w:t>
      </w:r>
      <w:r>
        <w:rPr>
          <w:rFonts w:ascii="Segoe UI" w:hAnsi="Segoe UI"/>
          <w:color w:val="444444"/>
          <w:highlight w:val="lightGray"/>
          <w:shd w:val="clear" w:color="auto" w:fill="FFFFFF"/>
        </w:rPr>
        <w:t xml:space="preserve"> </w:t>
      </w:r>
    </w:p>
  </w:footnote>
  <w:footnote w:id="30">
    <w:p w14:paraId="7589AD39" w14:textId="77777777" w:rsidR="008F5BFA" w:rsidRPr="00C71634" w:rsidRDefault="008F5BFA" w:rsidP="00281B4A">
      <w:pPr>
        <w:pStyle w:val="FootnoteText"/>
        <w:rPr>
          <w:highlight w:val="lightGray"/>
        </w:rPr>
      </w:pPr>
      <w:r>
        <w:rPr>
          <w:rStyle w:val="FootnoteReference"/>
          <w:highlight w:val="lightGray"/>
        </w:rPr>
        <w:footnoteRef/>
      </w:r>
      <w:r>
        <w:tab/>
      </w:r>
      <w:r>
        <w:rPr>
          <w:highlight w:val="lightGray"/>
        </w:rPr>
        <w:t xml:space="preserve">Az Európai Parlament és a Tanács (EU) 2021/1060 rendelete (2021. június 24.) az Európai Regionális Fejlesztési Alapra, az Európai Szociális Alap Pluszra, a Kohéziós Alapra, az Igazságos Átmenet Alapra és az Európai Tengerügyi, Halászati és Akvakultúra-alapra vonatkozó közös rendelkezések, valamint az előbbiekre és a Menekültügyi, Migrációs és Integrációs Alapra, a Belső Biztonsági Alapra és a határigazgatás és a vízumpolitika pénzügyi támogatására szolgáló eszközre vonatkozó pénzügyi szabályok megállapításáról (HL L 231., 2021.6.30., 159. o.). </w:t>
      </w:r>
    </w:p>
  </w:footnote>
  <w:footnote w:id="31">
    <w:p w14:paraId="3DC7493C" w14:textId="77777777" w:rsidR="008F5BFA" w:rsidRPr="003E5519" w:rsidRDefault="008F5BFA" w:rsidP="00281B4A">
      <w:pPr>
        <w:pStyle w:val="FootnoteText"/>
      </w:pPr>
      <w:r>
        <w:rPr>
          <w:rStyle w:val="FootnoteReference"/>
          <w:highlight w:val="lightGray"/>
        </w:rPr>
        <w:footnoteRef/>
      </w:r>
      <w:r>
        <w:tab/>
      </w:r>
      <w:r>
        <w:rPr>
          <w:highlight w:val="lightGray"/>
        </w:rPr>
        <w:t>A Bizottság közleménye az Európai Parlamentnek, az Európai Tanácsnak, a Tanácsnak, az Európai Gazdasági és Szociális Bizottságnak és a Régiók Bizottságának: Az európai zöld megállapodás (COM(2019) 640 final).</w:t>
      </w:r>
      <w:r>
        <w:t xml:space="preserve"> </w:t>
      </w:r>
    </w:p>
  </w:footnote>
  <w:footnote w:id="32">
    <w:p w14:paraId="2151616F" w14:textId="77777777" w:rsidR="008F5BFA" w:rsidRPr="003E5519" w:rsidRDefault="008F5BFA" w:rsidP="00281B4A">
      <w:pPr>
        <w:pStyle w:val="FootnoteText"/>
      </w:pPr>
      <w:r>
        <w:rPr>
          <w:rStyle w:val="FootnoteReference"/>
          <w:lang w:val="en-US"/>
        </w:rPr>
        <w:footnoteRef/>
      </w:r>
      <w:r>
        <w:tab/>
        <w:t>HL L 123., 2016.5.12., 1. o.</w:t>
      </w:r>
    </w:p>
  </w:footnote>
  <w:footnote w:id="33">
    <w:p w14:paraId="4A13A29C" w14:textId="77777777" w:rsidR="008F5BFA" w:rsidRPr="00CA26C1" w:rsidRDefault="008F5BFA" w:rsidP="00281B4A">
      <w:pPr>
        <w:pStyle w:val="FootnoteText"/>
        <w:rPr>
          <w:highlight w:val="lightGray"/>
        </w:rPr>
      </w:pPr>
      <w:r>
        <w:rPr>
          <w:rStyle w:val="FootnoteReference"/>
          <w:highlight w:val="lightGray"/>
        </w:rPr>
        <w:footnoteRef/>
      </w:r>
      <w:r>
        <w:tab/>
      </w:r>
      <w:r>
        <w:rPr>
          <w:highlight w:val="lightGray"/>
        </w:rPr>
        <w:t>Az Európai Parlament és a Tanács (EU) 2015/849 irányelve (2015. május 20.) a pénzügyi rendszerek pénzmosás vagy terrorizmusfinanszírozás céljára való felhasználásának megelőzéséről (HL L 141., 2015.6.5., 73. o.).</w:t>
      </w:r>
    </w:p>
  </w:footnote>
  <w:footnote w:id="34">
    <w:p w14:paraId="6E5218DB" w14:textId="77777777" w:rsidR="008F5BFA" w:rsidRPr="003E5519" w:rsidRDefault="008F5BFA" w:rsidP="00281B4A">
      <w:pPr>
        <w:pStyle w:val="FootnoteText"/>
      </w:pPr>
      <w:r>
        <w:rPr>
          <w:rStyle w:val="FootnoteReference"/>
          <w:lang w:val="en-US"/>
        </w:rPr>
        <w:footnoteRef/>
      </w:r>
      <w:r>
        <w:tab/>
      </w:r>
      <w:r>
        <w:rPr>
          <w:rStyle w:val="CRMinorChangeDeleted"/>
        </w:rPr>
        <w:t>Az Európai Parlament és a Tanács 45/2001/EK rendelete (2000. december 18.) a személyes adatok közösségi intézmények és szervek által történő feldolgozása tekintetében az egyének védelméről, valamint az ilyen adatok szabad áramlásáról (HL L 8., 2001.1.12., 1. o.).</w:t>
      </w:r>
    </w:p>
  </w:footnote>
  <w:footnote w:id="35">
    <w:p w14:paraId="5E906FC2" w14:textId="77777777" w:rsidR="008F5BFA" w:rsidRPr="003E5519" w:rsidRDefault="008F5BFA" w:rsidP="00281B4A">
      <w:pPr>
        <w:pStyle w:val="FootnoteText"/>
      </w:pPr>
      <w:r>
        <w:rPr>
          <w:rStyle w:val="FootnoteReference"/>
          <w:lang w:val="en-US"/>
        </w:rPr>
        <w:footnoteRef/>
      </w:r>
      <w:r>
        <w:tab/>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(HL L 119., 2016.5.4., 1. o.).</w:t>
      </w:r>
    </w:p>
  </w:footnote>
  <w:footnote w:id="36">
    <w:p w14:paraId="661C5C63" w14:textId="77777777" w:rsidR="008F5BFA" w:rsidRPr="003E5519" w:rsidRDefault="008F5BFA" w:rsidP="00281B4A">
      <w:pPr>
        <w:pStyle w:val="FootnoteText"/>
      </w:pPr>
      <w:r>
        <w:rPr>
          <w:rStyle w:val="FootnoteReference"/>
          <w:lang w:val="en-US"/>
        </w:rPr>
        <w:footnoteRef/>
      </w:r>
      <w:r>
        <w:tab/>
        <w:t>Az Európai Parlament és a Tanács 2014/24/EU irányelve (2014. február 26.) a közbeszerzésről és a 2004/18/EK irányelv hatályon kívül helyezéséről (HL L 94., 2014.3.28., 65. o.).</w:t>
      </w:r>
    </w:p>
  </w:footnote>
  <w:footnote w:id="37">
    <w:p w14:paraId="691125EB" w14:textId="77777777" w:rsidR="008F5BFA" w:rsidRPr="00B6768D" w:rsidRDefault="008F5BFA" w:rsidP="00281B4A">
      <w:pPr>
        <w:pStyle w:val="FootnoteText"/>
      </w:pPr>
      <w:r>
        <w:rPr>
          <w:rStyle w:val="FootnoteReference"/>
          <w:lang w:val="en-US"/>
        </w:rPr>
        <w:footnoteRef/>
      </w:r>
      <w:r>
        <w:tab/>
        <w:t>HL L 56., 1968.3.4., 1. o.</w:t>
      </w:r>
    </w:p>
  </w:footnote>
  <w:footnote w:id="38">
    <w:p w14:paraId="51E88E0C" w14:textId="77777777" w:rsidR="008F5BFA" w:rsidRPr="004944A5" w:rsidRDefault="008F5BFA" w:rsidP="00281B4A">
      <w:pPr>
        <w:pStyle w:val="FootnoteText"/>
      </w:pPr>
      <w:r>
        <w:rPr>
          <w:rStyle w:val="FootnoteReference"/>
          <w:lang w:val="en-US"/>
        </w:rPr>
        <w:footnoteRef/>
      </w:r>
      <w:r>
        <w:tab/>
        <w:t>A Tanács 609/2014/EU, Euratom rendelete (2014. május 26.) a tradicionális, a héa- és a GNI-alapú saját források rendelkezésre bocsátásának módszereiről és eljárásáról, valamint a készpénzigények teljesítését célzó intézkedésekről (HL L 168., 2014.6.7., 39. o.).</w:t>
      </w:r>
    </w:p>
  </w:footnote>
  <w:footnote w:id="39">
    <w:p w14:paraId="619E4EDB" w14:textId="77777777" w:rsidR="008F5BFA" w:rsidRPr="00506651" w:rsidRDefault="008F5BFA" w:rsidP="00281B4A">
      <w:pPr>
        <w:rPr>
          <w:highlight w:val="lightGray"/>
        </w:rPr>
      </w:pPr>
      <w:r>
        <w:rPr>
          <w:rStyle w:val="FootnoteReference"/>
          <w:highlight w:val="lightGray"/>
        </w:rPr>
        <w:footnoteRef/>
      </w:r>
      <w:r>
        <w:tab/>
      </w:r>
      <w:r>
        <w:rPr>
          <w:sz w:val="20"/>
          <w:highlight w:val="lightGray"/>
        </w:rPr>
        <w:t>A Tanács (EU, Euratom) 2021/770 rendelete (2021. április 30.) a nem újrafeldolgozott műanyag csomagolási hulladékon alapuló saját forrás kiszámításáról, az említett saját forrás rendelkezésre bocsátásának módszereiről és eljárásáról, a készpénzigények teljesítését célzó intézkedésekről, valamint a bruttó nemzeti jövedelmen alapuló saját forrás egyes vonatkozásairól (HL L 165., 2021.5.11., 15. o.).</w:t>
      </w:r>
    </w:p>
  </w:footnote>
  <w:footnote w:id="40">
    <w:p w14:paraId="11440200" w14:textId="77777777" w:rsidR="008F5BFA" w:rsidRPr="00506651" w:rsidRDefault="008F5BFA" w:rsidP="00281B4A">
      <w:pPr>
        <w:rPr>
          <w:szCs w:val="24"/>
          <w:highlight w:val="lightGray"/>
        </w:rPr>
      </w:pPr>
      <w:r>
        <w:rPr>
          <w:rStyle w:val="FootnoteReference"/>
          <w:highlight w:val="lightGray"/>
        </w:rPr>
        <w:footnoteRef/>
      </w:r>
      <w:r>
        <w:tab/>
      </w:r>
      <w:r>
        <w:rPr>
          <w:sz w:val="20"/>
          <w:highlight w:val="lightGray"/>
        </w:rPr>
        <w:t xml:space="preserve">** HL […]., […], […]. o. </w:t>
      </w:r>
    </w:p>
  </w:footnote>
  <w:footnote w:id="41">
    <w:p w14:paraId="790D76B0" w14:textId="77777777" w:rsidR="008F5BFA" w:rsidRPr="004944A5" w:rsidRDefault="008F5BFA" w:rsidP="00281B4A">
      <w:pPr>
        <w:pStyle w:val="FootnoteText"/>
      </w:pPr>
      <w:r>
        <w:rPr>
          <w:rStyle w:val="FootnoteReference"/>
          <w:lang w:val="en-US"/>
        </w:rPr>
        <w:footnoteRef/>
      </w:r>
      <w:r>
        <w:tab/>
        <w:t>Az Európai Parlament és a Tanács (EU) 2015/848 rendelete (2015. május 20.) a fizetésképtelenségi eljárásról (HL L 141., 2015.6.5., 19. o.).</w:t>
      </w:r>
    </w:p>
  </w:footnote>
  <w:footnote w:id="42">
    <w:p w14:paraId="148F4317" w14:textId="77777777" w:rsidR="008F5BFA" w:rsidRPr="00CA26C1" w:rsidRDefault="008F5BFA" w:rsidP="00281B4A">
      <w:pPr>
        <w:pStyle w:val="FootnoteText"/>
        <w:rPr>
          <w:highlight w:val="lightGray"/>
        </w:rPr>
      </w:pPr>
      <w:r>
        <w:rPr>
          <w:rStyle w:val="FootnoteReference"/>
          <w:highlight w:val="lightGray"/>
        </w:rPr>
        <w:footnoteRef/>
      </w:r>
      <w:r>
        <w:tab/>
      </w:r>
      <w:r>
        <w:rPr>
          <w:highlight w:val="lightGray"/>
        </w:rPr>
        <w:t>A Tanács 2010/24/EU irányelve (2010. március 16.) az adókból, vámokból, illetékekből és egyéb intézkedésekből eredő követelések behajtására irányuló kölcsönös segítségnyújtásról.</w:t>
      </w:r>
    </w:p>
  </w:footnote>
  <w:footnote w:id="43">
    <w:p w14:paraId="570D744A" w14:textId="77777777" w:rsidR="008F5BFA" w:rsidRPr="00412D15" w:rsidRDefault="008F5BFA" w:rsidP="00281B4A">
      <w:pPr>
        <w:pStyle w:val="FootnoteText"/>
        <w:rPr>
          <w:highlight w:val="lightGray"/>
        </w:rPr>
      </w:pPr>
      <w:r>
        <w:rPr>
          <w:rStyle w:val="FootnoteReference"/>
          <w:highlight w:val="lightGray"/>
        </w:rPr>
        <w:footnoteRef/>
      </w:r>
      <w:r>
        <w:tab/>
      </w:r>
      <w:r>
        <w:rPr>
          <w:highlight w:val="lightGray"/>
        </w:rPr>
        <w:t>Az Európai Parlament és a Tanács (EU) 2021/241 rendelete (2021. február 12.) a Helyreállítási és Rezilienciaépítési Eszköz létrehozásáról (HL L 57., 2021.2.18., 17. o.).</w:t>
      </w:r>
    </w:p>
  </w:footnote>
  <w:footnote w:id="44">
    <w:p w14:paraId="3A3317CB" w14:textId="77777777" w:rsidR="008F5BFA" w:rsidRPr="004944A5" w:rsidRDefault="008F5BFA" w:rsidP="00281B4A">
      <w:pPr>
        <w:pStyle w:val="FootnoteText"/>
      </w:pPr>
      <w:r>
        <w:rPr>
          <w:rStyle w:val="FootnoteReference"/>
          <w:lang w:val="en-US"/>
        </w:rPr>
        <w:footnoteRef/>
      </w:r>
      <w:r>
        <w:tab/>
        <w:t>Az Európai Parlament és a Tanács 2014/23/EU irányelve (2014. február 26.) a koncessziós szerződésekről (HL L 94., 2014.3.28., 1. o.).</w:t>
      </w:r>
    </w:p>
  </w:footnote>
  <w:footnote w:id="45">
    <w:p w14:paraId="5524A993" w14:textId="77777777" w:rsidR="008F5BFA" w:rsidRPr="00756B37" w:rsidRDefault="008F5BFA" w:rsidP="00281B4A">
      <w:pPr>
        <w:pStyle w:val="FootnoteText"/>
        <w:rPr>
          <w:highlight w:val="lightGray"/>
        </w:rPr>
      </w:pPr>
      <w:r>
        <w:rPr>
          <w:rStyle w:val="FootnoteReference"/>
          <w:highlight w:val="lightGray"/>
        </w:rPr>
        <w:footnoteRef/>
      </w:r>
      <w:r>
        <w:tab/>
      </w:r>
    </w:p>
  </w:footnote>
  <w:footnote w:id="46">
    <w:p w14:paraId="7A8A5CA4" w14:textId="77777777" w:rsidR="008F5BFA" w:rsidRPr="00994F97" w:rsidRDefault="008F5BFA" w:rsidP="00281B4A">
      <w:pPr>
        <w:pStyle w:val="FootnoteText"/>
      </w:pPr>
      <w:r>
        <w:rPr>
          <w:rStyle w:val="FootnoteReference"/>
          <w:lang w:val="en-US"/>
        </w:rPr>
        <w:footnoteRef/>
      </w:r>
      <w:r>
        <w:tab/>
        <w:t>HL C 461., 2016.12.10., 2. o.</w:t>
      </w:r>
    </w:p>
  </w:footnote>
  <w:footnote w:id="47">
    <w:p w14:paraId="29110387" w14:textId="77777777" w:rsidR="008F5BFA" w:rsidRPr="00994F97" w:rsidRDefault="008F5BFA" w:rsidP="00281B4A">
      <w:pPr>
        <w:pStyle w:val="FootnoteText"/>
      </w:pPr>
      <w:r>
        <w:rPr>
          <w:rStyle w:val="FootnoteReference"/>
          <w:lang w:val="en-US"/>
        </w:rPr>
        <w:footnoteRef/>
      </w:r>
      <w:r>
        <w:tab/>
        <w:t>HL C 438., 2017.12.19., 5. o.</w:t>
      </w:r>
    </w:p>
  </w:footnote>
  <w:footnote w:id="48">
    <w:p w14:paraId="795D3360" w14:textId="35F40C84" w:rsidR="00AF446C" w:rsidRPr="004944A5" w:rsidRDefault="00AF446C" w:rsidP="00AF446C">
      <w:pPr>
        <w:pStyle w:val="FootnoteText"/>
        <w:rPr>
          <w:lang w:val="en-IE"/>
        </w:rPr>
      </w:pPr>
      <w:r w:rsidRPr="004944A5">
        <w:rPr>
          <w:rStyle w:val="FootnoteReference"/>
          <w:lang w:val="en-US"/>
        </w:rPr>
        <w:footnoteRef/>
      </w:r>
      <w:r w:rsidRPr="004944A5">
        <w:rPr>
          <w:lang w:val="en-US"/>
        </w:rPr>
        <w:tab/>
      </w:r>
      <w:r>
        <w:rPr>
          <w:rStyle w:val="CRMinorChangeDeleted"/>
          <w:lang w:val="en-GB"/>
        </w:rPr>
        <w:t>A Tanács 2</w:t>
      </w:r>
      <w:r w:rsidRPr="00216B61">
        <w:rPr>
          <w:rStyle w:val="CRMinorChangeDeleted"/>
          <w:lang w:val="en-GB"/>
        </w:rPr>
        <w:t xml:space="preserve">014/335/EU, Euratom </w:t>
      </w:r>
      <w:r>
        <w:rPr>
          <w:rStyle w:val="CRMinorChangeDeleted"/>
          <w:lang w:val="en-GB"/>
        </w:rPr>
        <w:t>határozata (2014. május 26.)</w:t>
      </w:r>
      <w:r w:rsidRPr="00216B61">
        <w:rPr>
          <w:rStyle w:val="CRMinorChangeDeleted"/>
          <w:lang w:val="en-GB"/>
        </w:rPr>
        <w:t xml:space="preserve"> </w:t>
      </w:r>
      <w:r>
        <w:rPr>
          <w:rStyle w:val="CRMinorChangeDeleted"/>
          <w:lang w:val="en-GB"/>
        </w:rPr>
        <w:t>az Európai Unió saját forrásainak rendszeréről (HL</w:t>
      </w:r>
      <w:r w:rsidRPr="00216B61">
        <w:rPr>
          <w:rStyle w:val="CRMinorChangeDeleted"/>
          <w:lang w:val="en-GB"/>
        </w:rPr>
        <w:t xml:space="preserve"> L 168</w:t>
      </w:r>
      <w:r>
        <w:rPr>
          <w:rStyle w:val="CRMinorChangeDeleted"/>
          <w:lang w:val="en-GB"/>
        </w:rPr>
        <w:t>.</w:t>
      </w:r>
      <w:r w:rsidRPr="00216B61">
        <w:rPr>
          <w:rStyle w:val="CRMinorChangeDeleted"/>
          <w:lang w:val="en-GB"/>
        </w:rPr>
        <w:t>, 2014</w:t>
      </w:r>
      <w:r>
        <w:rPr>
          <w:rStyle w:val="CRMinorChangeDeleted"/>
          <w:lang w:val="en-GB"/>
        </w:rPr>
        <w:t>.6.7.</w:t>
      </w:r>
      <w:r w:rsidRPr="00216B61">
        <w:rPr>
          <w:rStyle w:val="CRMinorChangeDeleted"/>
          <w:lang w:val="en-GB"/>
        </w:rPr>
        <w:t>, 105</w:t>
      </w:r>
      <w:r>
        <w:rPr>
          <w:rStyle w:val="CRMinorChangeDeleted"/>
          <w:lang w:val="en-GB"/>
        </w:rPr>
        <w:t>. o.</w:t>
      </w:r>
      <w:r w:rsidRPr="00216B61">
        <w:rPr>
          <w:rStyle w:val="CRMinorChangeDeleted"/>
          <w:lang w:val="en-GB"/>
        </w:rPr>
        <w:t>).</w:t>
      </w:r>
    </w:p>
  </w:footnote>
  <w:footnote w:id="49">
    <w:p w14:paraId="0CC126F1" w14:textId="77777777" w:rsidR="008F5BFA" w:rsidRPr="004944A5" w:rsidRDefault="008F5BFA" w:rsidP="00281B4A">
      <w:pPr>
        <w:pStyle w:val="FootnoteText"/>
      </w:pPr>
      <w:r>
        <w:rPr>
          <w:rStyle w:val="FootnoteReference"/>
          <w:lang w:val="en-US"/>
        </w:rPr>
        <w:footnoteRef/>
      </w:r>
      <w:r>
        <w:tab/>
        <w:t>Az Európai Parlament és a Tanács 1141/2014/EU, Euratom rendelete (2014. október 22.) az európai politikai pártok és az európai politikai alapítványok jogállásáról és finanszírozásáról (HL L 317., 2014.11.4., 1. o.).</w:t>
      </w:r>
    </w:p>
  </w:footnote>
  <w:footnote w:id="50">
    <w:p w14:paraId="68FF974F" w14:textId="77777777" w:rsidR="008F5BFA" w:rsidRPr="004944A5" w:rsidRDefault="008F5BFA" w:rsidP="00281B4A">
      <w:pPr>
        <w:pStyle w:val="FootnoteText"/>
      </w:pPr>
      <w:r>
        <w:rPr>
          <w:rStyle w:val="FootnoteReference"/>
          <w:lang w:val="en-US"/>
        </w:rPr>
        <w:footnoteRef/>
      </w:r>
      <w:r>
        <w:tab/>
      </w:r>
      <w:r>
        <w:rPr>
          <w:rStyle w:val="CRDeleted"/>
        </w:rPr>
        <w:t>Az Európai Parlament és a Tanács 1296/2013/EU rendelete (2013. december 11.) az Európai Unió foglalkoztatás és társadalmi innováció programjáról és a foglalkoztatási és társadalmi befogadási célú európai Progress mikrofinanszírozási eszköz létrehozásáról szóló 283/2010/EU európai parlamenti és tanácsi határozat módosításáról (HL L 347., 2013.12.20., 238. o.).</w:t>
      </w:r>
    </w:p>
  </w:footnote>
  <w:footnote w:id="51">
    <w:p w14:paraId="305C8E89" w14:textId="77777777" w:rsidR="008F5BFA" w:rsidRPr="004944A5" w:rsidRDefault="008F5BFA" w:rsidP="00281B4A">
      <w:pPr>
        <w:pStyle w:val="FootnoteText"/>
      </w:pPr>
      <w:r>
        <w:rPr>
          <w:rStyle w:val="FootnoteReference"/>
          <w:lang w:val="en-US"/>
        </w:rPr>
        <w:footnoteRef/>
      </w:r>
      <w:r>
        <w:tab/>
      </w:r>
      <w:r>
        <w:rPr>
          <w:rStyle w:val="CRDeleted"/>
        </w:rPr>
        <w:t>Az Európai Parlament és a Tanács 2001/42/EK irányelve (2001. június 27.) bizonyos tervek és programok környezetre gyakorolt hatásainak vizsgálatáról (HL L 197., 2001.7.21., 30. o.).</w:t>
      </w:r>
    </w:p>
  </w:footnote>
  <w:footnote w:id="52">
    <w:p w14:paraId="69D4F9A1" w14:textId="77777777" w:rsidR="008F5BFA" w:rsidRPr="004944A5" w:rsidRDefault="008F5BFA" w:rsidP="00281B4A">
      <w:pPr>
        <w:pStyle w:val="FootnoteText"/>
      </w:pPr>
      <w:r>
        <w:rPr>
          <w:rStyle w:val="FootnoteReference"/>
          <w:lang w:val="en-US"/>
        </w:rPr>
        <w:footnoteRef/>
      </w:r>
      <w:r>
        <w:tab/>
      </w:r>
      <w:r>
        <w:rPr>
          <w:rStyle w:val="CRDeleted"/>
        </w:rPr>
        <w:t>Az Európai Parlament és a Tanács 2011/92/EU irányelve (2011. december 13.) az egyes köz- és magánprojektek környezetre gyakorolt hatásainak vizsgálatáról (HL L 26., 2012.1.28., 1. o.).</w:t>
      </w:r>
    </w:p>
  </w:footnote>
  <w:footnote w:id="53">
    <w:p w14:paraId="2A7989DB" w14:textId="77777777" w:rsidR="008F5BFA" w:rsidRPr="004944A5" w:rsidRDefault="008F5BFA" w:rsidP="00281B4A">
      <w:pPr>
        <w:pStyle w:val="FootnoteText"/>
      </w:pPr>
      <w:r>
        <w:rPr>
          <w:rStyle w:val="FootnoteReference"/>
          <w:lang w:val="en-US"/>
        </w:rPr>
        <w:footnoteRef/>
      </w:r>
      <w:r>
        <w:tab/>
      </w:r>
      <w:r>
        <w:rPr>
          <w:rStyle w:val="CRDeleted"/>
        </w:rPr>
        <w:t>Az Európai Parlament és a Tanács 1301/2013/EU rendelete (2013. december 17.) az Európai Regionális Fejlesztési Alapról és a „Beruházás a növekedésbe és munkahelyteremtésbe” célkitűzésről szóló egyedi rendelkezésekről, valamint az 1080/2006/EK rendelet hatályon kívül helyezéséről ( HL L 347., 2013.12.20., 289. o.).</w:t>
      </w:r>
    </w:p>
  </w:footnote>
  <w:footnote w:id="54">
    <w:p w14:paraId="13AA4D69" w14:textId="77777777" w:rsidR="008F5BFA" w:rsidRPr="004944A5" w:rsidRDefault="008F5BFA" w:rsidP="00281B4A">
      <w:pPr>
        <w:pStyle w:val="FootnoteText"/>
      </w:pPr>
      <w:r>
        <w:rPr>
          <w:rStyle w:val="FootnoteReference"/>
          <w:lang w:val="en-US"/>
        </w:rPr>
        <w:footnoteRef/>
      </w:r>
      <w:r>
        <w:tab/>
      </w:r>
      <w:r>
        <w:rPr>
          <w:rStyle w:val="CRDeleted"/>
        </w:rPr>
        <w:t>Az Európai Parlament és a Tanács 1303/2013/EU rendelete (2013. december 17.) az Európai Regionális Fejlesztési Alapra, az Európai Szociális Alapra, a Kohéziós Alapra, az Európai Mezőgazdasági Vidékfejlesztési Alapra és az Európai Tengerügyi és Halászati Alapra vonatkozó közös rendelkezések megállapításáról, az Európai Regionális Fejlesztési Alapra, az Európai Szociális Alapra és a Kohéziós Alapra és az Európai Tengerügyi és Halászati Alapra vonatkozó általános rendelkezések megállapításáról és az 1083/2006/EK tanácsi rendelet hatályon kívül helyezéséről (HL L 347., 2013.12.20., 320. o.).</w:t>
      </w:r>
    </w:p>
  </w:footnote>
  <w:footnote w:id="55">
    <w:p w14:paraId="07686720" w14:textId="77777777" w:rsidR="008F5BFA" w:rsidRPr="004944A5" w:rsidRDefault="008F5BFA" w:rsidP="00281B4A">
      <w:pPr>
        <w:pStyle w:val="FootnoteText"/>
      </w:pPr>
      <w:r>
        <w:rPr>
          <w:rStyle w:val="FootnoteReference"/>
          <w:lang w:val="en-US"/>
        </w:rPr>
        <w:footnoteRef/>
      </w:r>
      <w:r>
        <w:tab/>
      </w:r>
      <w:r>
        <w:rPr>
          <w:rStyle w:val="CRDeleted"/>
        </w:rPr>
        <w:t>Az Európai Parlament és a Tanács (EU) 2015/1017 rendelet (2015. június 25.) az Európai Stratégiai Beruházási Alapról, az Európai Beruházási Tanácsadó Platformról és a Beruházási Projektek Európai Portáljáról, valamint az 1291/2013/EU és az 1316/2013/EU rendelet módosításáról – az Európai Stratégiai Beruházási Alap (HL L 169., 2015.7.1., 1. o.).</w:t>
      </w:r>
    </w:p>
  </w:footnote>
  <w:footnote w:id="56">
    <w:p w14:paraId="4B48F005" w14:textId="77777777" w:rsidR="008F5BFA" w:rsidRPr="004944A5" w:rsidRDefault="008F5BFA" w:rsidP="00281B4A">
      <w:pPr>
        <w:pStyle w:val="FootnoteText"/>
      </w:pPr>
      <w:r>
        <w:rPr>
          <w:rStyle w:val="FootnoteReference"/>
          <w:lang w:val="en-US"/>
        </w:rPr>
        <w:footnoteRef/>
      </w:r>
      <w:r>
        <w:tab/>
      </w:r>
      <w:r>
        <w:rPr>
          <w:rStyle w:val="CRDeleted"/>
        </w:rPr>
        <w:t>Az Európai Parlament és a Tanács 182/2011/EU rendelete (2011. február 16.) a Bizottság végrehajtási hatásköreinek gyakorlására vonatkozó tagállami ellenőrzési mechanizmusok szabályainak és általános elveinek megállapításáról (HL L 55., 2011.2.28., 13. o.).</w:t>
      </w:r>
    </w:p>
  </w:footnote>
  <w:footnote w:id="57">
    <w:p w14:paraId="482CCEE6" w14:textId="77777777" w:rsidR="008F5BFA" w:rsidRPr="004944A5" w:rsidRDefault="008F5BFA" w:rsidP="00281B4A">
      <w:pPr>
        <w:pStyle w:val="FootnoteText"/>
      </w:pPr>
      <w:r>
        <w:rPr>
          <w:rStyle w:val="FootnoteReference"/>
          <w:lang w:val="en-US"/>
        </w:rPr>
        <w:footnoteRef/>
      </w:r>
      <w:r>
        <w:tab/>
      </w:r>
      <w:r>
        <w:rPr>
          <w:rStyle w:val="CRDeleted"/>
        </w:rPr>
        <w:t>Az Európai Parlament és a Tanács 508/2014/EU rendelete (2014. május 15.) az Európai Tengerügyi és Halászati Alapról, valamint a 2328/2003/EK, a 861/2006/EK, az 1198/2006/EK és a 791/2007/EK tanácsi rendelet, valamint az 1255/2011/EU európai parlamenti és tanácsi rendelet hatályon kívül helyezéséről (HL L 149., 2014.5.20., 1. o.).</w:t>
      </w:r>
    </w:p>
  </w:footnote>
  <w:footnote w:id="58">
    <w:p w14:paraId="7A0A3AA6" w14:textId="77777777" w:rsidR="008F5BFA" w:rsidRPr="004944A5" w:rsidRDefault="008F5BFA" w:rsidP="00281B4A">
      <w:pPr>
        <w:pStyle w:val="FootnoteText"/>
      </w:pPr>
      <w:r>
        <w:rPr>
          <w:rStyle w:val="FootnoteReference"/>
          <w:lang w:val="en-US"/>
        </w:rPr>
        <w:footnoteRef/>
      </w:r>
      <w:r>
        <w:tab/>
      </w:r>
      <w:r>
        <w:rPr>
          <w:rStyle w:val="CRDeleted"/>
        </w:rPr>
        <w:t>Az Európai Parlament és a Tanács 1304/2013/EU rendelete (2013. december 17.) az Európai Szociális Alapról és az 1081/2006/EK tanácsi rendelet hatályon kívül helyezéséről (HL L 347., 2013.12.20., 470. o.).</w:t>
      </w:r>
    </w:p>
  </w:footnote>
  <w:footnote w:id="59">
    <w:p w14:paraId="7578DE20" w14:textId="77777777" w:rsidR="008F5BFA" w:rsidRPr="004944A5" w:rsidRDefault="008F5BFA" w:rsidP="00281B4A">
      <w:pPr>
        <w:pStyle w:val="FootnoteText"/>
      </w:pPr>
      <w:r>
        <w:rPr>
          <w:rStyle w:val="FootnoteReference"/>
          <w:lang w:val="en-US"/>
        </w:rPr>
        <w:footnoteRef/>
      </w:r>
      <w:r>
        <w:tab/>
      </w:r>
      <w:r>
        <w:rPr>
          <w:rStyle w:val="CRDeleted"/>
        </w:rPr>
        <w:t>Az Európai Parlament és a Tanács 223/2014/EU rendelete (2014. március 11.) a leginkább rászoruló személyeket támogató európai segítségnyújtási alapról (HL L 72., 2014.3.12., 1. o.).</w:t>
      </w:r>
    </w:p>
  </w:footnote>
  <w:footnote w:id="60">
    <w:p w14:paraId="38EE5A27" w14:textId="77777777" w:rsidR="008F5BFA" w:rsidRPr="004944A5" w:rsidRDefault="008F5BFA" w:rsidP="00281B4A">
      <w:pPr>
        <w:pStyle w:val="FootnoteText"/>
      </w:pPr>
      <w:r>
        <w:rPr>
          <w:rStyle w:val="FootnoteReference"/>
          <w:lang w:val="en-US"/>
        </w:rPr>
        <w:footnoteRef/>
      </w:r>
      <w:r>
        <w:tab/>
      </w:r>
      <w:r>
        <w:rPr>
          <w:rStyle w:val="CRDeleted"/>
        </w:rPr>
        <w:t>Az Európai Parlament és a Tanács 1309/2013/EU rendelete (2013. december 17.) az Európai Globalizációs Alkalmazkodási Alapról (2014–2020) és az 1927/2006/EK rendelet hatályon kívül helyezéséről (HL L 347., 2013.12.20., 855. o.).</w:t>
      </w:r>
    </w:p>
  </w:footnote>
  <w:footnote w:id="61">
    <w:p w14:paraId="2B054CA2" w14:textId="77777777" w:rsidR="008F5BFA" w:rsidRPr="004944A5" w:rsidRDefault="008F5BFA" w:rsidP="00281B4A">
      <w:pPr>
        <w:pStyle w:val="FootnoteText"/>
      </w:pPr>
      <w:r>
        <w:rPr>
          <w:rStyle w:val="FootnoteReference"/>
          <w:lang w:val="en-US"/>
        </w:rPr>
        <w:footnoteRef/>
      </w:r>
      <w:r>
        <w:tab/>
      </w:r>
      <w:r>
        <w:rPr>
          <w:rStyle w:val="CRDeleted"/>
        </w:rPr>
        <w:t>Az Európai Parlament és a Tanács 1316/2013/EU rendelete (2013. december 11.) az Európai Hálózatfinanszírozási Eszköz létrehozásáról, a 913/2010/EU rendelet módosításáról és a 680/2007/EK és 67/2010/EK rendelet hatályon kívül helyezéséről (HL L 348., 2013.12.20., 129. o.).</w:t>
      </w:r>
    </w:p>
  </w:footnote>
  <w:footnote w:id="62">
    <w:p w14:paraId="05599AC1" w14:textId="77777777" w:rsidR="008F5BFA" w:rsidRPr="004944A5" w:rsidRDefault="008F5BFA" w:rsidP="00281B4A">
      <w:pPr>
        <w:pStyle w:val="FootnoteText"/>
      </w:pPr>
      <w:r>
        <w:rPr>
          <w:rStyle w:val="FootnoteReference"/>
          <w:lang w:val="en-US"/>
        </w:rPr>
        <w:footnoteRef/>
      </w:r>
      <w:r>
        <w:tab/>
      </w:r>
      <w:r>
        <w:rPr>
          <w:rStyle w:val="CRDeleted"/>
        </w:rPr>
        <w:t>Az Európai Parlament és a Tanács 283/2014/EU rendelete (2014. március 11.) a távközlési infrastruktúrák területén működő transzeurópai hálózatokra vonatkozó iránymutatásokról és az 1336/97/EK határozat hatályon kívül helyezéséről (HL L 86., 2014.3.21., 14. o.).</w:t>
      </w:r>
    </w:p>
  </w:footnote>
  <w:footnote w:id="63">
    <w:p w14:paraId="49F04E37" w14:textId="77777777" w:rsidR="008F5BFA" w:rsidRPr="003E5519" w:rsidRDefault="008F5BFA" w:rsidP="005B3AA2">
      <w:pPr>
        <w:pStyle w:val="FootnoteText"/>
      </w:pPr>
      <w:r>
        <w:rPr>
          <w:rStyle w:val="FootnoteReference"/>
          <w:lang w:val="en-US"/>
        </w:rPr>
        <w:footnoteRef/>
      </w:r>
      <w:r>
        <w:tab/>
        <w:t>A Tanács 1182/71/EGK, Euratom rendelete (1971. június 3.) az időtartamokra, időpontokra és határidőkre vonatkozó szabályok meghatározásáról (HL L 124., 1971.6.8., 1. o.).</w:t>
      </w:r>
    </w:p>
  </w:footnote>
  <w:footnote w:id="64">
    <w:p w14:paraId="22F56C66" w14:textId="77777777" w:rsidR="008F5BFA" w:rsidRPr="003E5519" w:rsidRDefault="008F5BFA" w:rsidP="005B3AA2">
      <w:pPr>
        <w:pStyle w:val="FootnoteText"/>
      </w:pPr>
      <w:r>
        <w:rPr>
          <w:rStyle w:val="FootnoteReference"/>
          <w:lang w:val="en-US"/>
        </w:rPr>
        <w:footnoteRef/>
      </w:r>
      <w:r>
        <w:tab/>
      </w:r>
      <w:r>
        <w:rPr>
          <w:rStyle w:val="CRMinorChangeDeleted"/>
        </w:rPr>
        <w:t>Az Európai Parlament és a Tanács 1306/2013/EU rendelete (2013. december 17.) a közös agrárpolitika finanszírozásáról, irányításáról és monitoringjáról és a 352/78/EGK, a 165/94/EK, a 2799/98/EK, a 814/2000/EK, az 1290/2005/EK és a 485/2008/EK tanácsi rendelet hatályon kívül helyezéséről (HL L 347., 2013.12.20., 549. o.).</w:t>
      </w:r>
    </w:p>
  </w:footnote>
  <w:footnote w:id="65">
    <w:p w14:paraId="3C4C53CE" w14:textId="77777777" w:rsidR="008F5BFA" w:rsidRPr="003E5519" w:rsidRDefault="008F5BFA" w:rsidP="005B3AA2">
      <w:pPr>
        <w:pStyle w:val="FootnoteText"/>
      </w:pPr>
      <w:r>
        <w:rPr>
          <w:rStyle w:val="FootnoteReference"/>
          <w:lang w:val="en-US"/>
        </w:rPr>
        <w:footnoteRef/>
      </w:r>
      <w:r>
        <w:tab/>
        <w:t>Az Európai Parlament és a Tanács 514/2014/EU rendelete (2014. április 16.) a Menekültügyi, a Migrációs és az Integrációs alapra, valamint a rendőrségi együttműködés, a bűnmegelőzés és a bűnözés elleni küzdelem, valamint a válságkezelés pénzügyi támogatására szolgáló eszközre vonatkozó általános rendelkezések megállapításáról (HL L 150., 2014.5.20., 112. o.).</w:t>
      </w:r>
    </w:p>
  </w:footnote>
  <w:footnote w:id="66">
    <w:p w14:paraId="5737DC01" w14:textId="77777777" w:rsidR="008F5BFA" w:rsidRPr="003E5519" w:rsidRDefault="008F5BFA" w:rsidP="005B3AA2">
      <w:pPr>
        <w:pStyle w:val="FootnoteText"/>
      </w:pPr>
      <w:r>
        <w:rPr>
          <w:rStyle w:val="FootnoteReference"/>
        </w:rPr>
        <w:footnoteRef/>
      </w:r>
      <w:r>
        <w:tab/>
      </w:r>
      <w:r>
        <w:rPr>
          <w:rStyle w:val="CRMinorChangeAdded"/>
        </w:rPr>
        <w:t>A Tanács (EU, Euratom) 2021/768 rendelete (2021. április 30.) az Európai Unió saját forrásainak rendszerére vonatkozó végrehajtási intézkedések megállapításáról és a 608/2014/EU, Euratom rendelet hatályon kívül helyezéséről (HL L 165., 2021.5.11., 1. o.).</w:t>
      </w:r>
    </w:p>
  </w:footnote>
  <w:footnote w:id="67">
    <w:p w14:paraId="14FFE7DC" w14:textId="77777777" w:rsidR="008F5BFA" w:rsidRPr="00353954" w:rsidRDefault="008F5BFA" w:rsidP="005B3AA2">
      <w:pPr>
        <w:pStyle w:val="FootnoteText"/>
      </w:pPr>
      <w:r>
        <w:rPr>
          <w:rStyle w:val="FootnoteReference"/>
        </w:rPr>
        <w:footnoteRef/>
      </w:r>
      <w:r>
        <w:tab/>
      </w:r>
      <w:r>
        <w:rPr>
          <w:rStyle w:val="CRMinorChangeDeleted"/>
        </w:rPr>
        <w:t>A Tanács 608/2014/EU, Euratom rendelete (2014. május 26.) az Európai Unió saját forrásainak rendszerére vonatkozó végrehajtási intézkedésekről (HL L 168., 2014.6.7., 29. o.).</w:t>
      </w:r>
    </w:p>
  </w:footnote>
  <w:footnote w:id="68">
    <w:p w14:paraId="386EA010" w14:textId="77777777" w:rsidR="008F5BFA" w:rsidRPr="003E5519" w:rsidRDefault="008F5BFA" w:rsidP="005B3AA2">
      <w:pPr>
        <w:pStyle w:val="FootnoteText"/>
      </w:pPr>
      <w:r>
        <w:rPr>
          <w:rStyle w:val="FootnoteReference"/>
          <w:lang w:val="en-US"/>
        </w:rPr>
        <w:footnoteRef/>
      </w:r>
      <w:r>
        <w:tab/>
        <w:t>A Tanács 1467/97/EK rendelete (1997. július 7.) a túlzott hiány esetén követendő eljárás végrehajtásának felgyorsításáról és pontosításáról (HL L 209., 1997.8.2., 6. o.).</w:t>
      </w:r>
    </w:p>
  </w:footnote>
  <w:footnote w:id="69">
    <w:p w14:paraId="06FF680C" w14:textId="77777777" w:rsidR="008F5BFA" w:rsidRPr="00AA1164" w:rsidRDefault="008F5BFA" w:rsidP="005B3AA2">
      <w:pPr>
        <w:pStyle w:val="FootnoteText"/>
        <w:rPr>
          <w:highlight w:val="lightGray"/>
        </w:rPr>
      </w:pPr>
      <w:r>
        <w:rPr>
          <w:rStyle w:val="FootnoteReference"/>
          <w:highlight w:val="lightGray"/>
        </w:rPr>
        <w:footnoteRef/>
      </w:r>
      <w:r>
        <w:tab/>
      </w:r>
      <w:r>
        <w:rPr>
          <w:highlight w:val="lightGray"/>
        </w:rPr>
        <w:t>Az Európai Parlament és a Tanács (EU) 2020/852 rendelete (2020. június 18.) a fenntartható befektetések előmozdítását célzó keret létrehozásáról, valamint az (EU) 2019/2088 rendelet módosításáról (EGT-vonatkozású szöveg), (HL L 198., 2020.6.22., 13. o.).</w:t>
      </w:r>
      <w:r>
        <w:rPr>
          <w:rFonts w:ascii="Segoe UI" w:hAnsi="Segoe UI"/>
          <w:i/>
          <w:color w:val="333333"/>
          <w:sz w:val="21"/>
          <w:highlight w:val="lightGray"/>
          <w:shd w:val="clear" w:color="auto" w:fill="FFFFFF"/>
        </w:rPr>
        <w:t xml:space="preserve"> </w:t>
      </w:r>
    </w:p>
  </w:footnote>
  <w:footnote w:id="70">
    <w:p w14:paraId="0F474CDC" w14:textId="77777777" w:rsidR="008F5BFA" w:rsidRPr="003E5519" w:rsidRDefault="008F5BFA" w:rsidP="005B3AA2">
      <w:pPr>
        <w:pStyle w:val="FootnoteText"/>
      </w:pPr>
      <w:r>
        <w:rPr>
          <w:rStyle w:val="FootnoteReference"/>
          <w:lang w:val="en-US"/>
        </w:rPr>
        <w:footnoteRef/>
      </w:r>
      <w:r>
        <w:tab/>
        <w:t>HL C 373., 2013.12.20., 1. o.</w:t>
      </w:r>
    </w:p>
  </w:footnote>
  <w:footnote w:id="71">
    <w:p w14:paraId="3D5C45C0" w14:textId="77777777" w:rsidR="008F5BFA" w:rsidRPr="003E5519" w:rsidRDefault="008F5BFA" w:rsidP="005B3AA2">
      <w:pPr>
        <w:pStyle w:val="FootnoteText"/>
      </w:pPr>
      <w:r>
        <w:rPr>
          <w:rStyle w:val="FootnoteReference"/>
          <w:lang w:val="en-US"/>
        </w:rPr>
        <w:footnoteRef/>
      </w:r>
      <w:r>
        <w:tab/>
        <w:t>A Tanács 2010/427/EU határozata (2010. július 26.) az Európai Külügyi Szolgálat szervezetének és működésének a megállapításáról (HL L 201., 2010.8.3., 30. o.).</w:t>
      </w:r>
    </w:p>
  </w:footnote>
  <w:footnote w:id="72">
    <w:p w14:paraId="17ECA893" w14:textId="77777777" w:rsidR="008F5BFA" w:rsidRPr="003E5519" w:rsidRDefault="008F5BFA" w:rsidP="005B3AA2">
      <w:pPr>
        <w:pStyle w:val="FootnoteText"/>
      </w:pPr>
      <w:r>
        <w:rPr>
          <w:rStyle w:val="FootnoteReference"/>
          <w:lang w:val="en-US"/>
        </w:rPr>
        <w:footnoteRef/>
      </w:r>
      <w:r>
        <w:tab/>
        <w:t>A Tanács (EU) 2017/1939 rendelete (2017. október 12.) az Európai Ügyészség létrehozására vonatkozó megerősített együttműködés bevezetéséről (HL L 283., 2017.10.31., 1. o.).</w:t>
      </w:r>
    </w:p>
  </w:footnote>
  <w:footnote w:id="73">
    <w:p w14:paraId="6D0BD05D" w14:textId="77777777" w:rsidR="008F5BFA" w:rsidRPr="003E5519" w:rsidRDefault="008F5BFA" w:rsidP="005B3AA2">
      <w:pPr>
        <w:pStyle w:val="FootnoteText"/>
      </w:pPr>
      <w:r>
        <w:rPr>
          <w:rStyle w:val="FootnoteReference"/>
          <w:lang w:val="en-US"/>
        </w:rPr>
        <w:footnoteRef/>
      </w:r>
      <w:r>
        <w:tab/>
        <w:t>A Tanács 58/2003/EK rendelete (2002. december 19.) a közösségi programok igazgatásában bizonyos feladatokkal megbízott végrehajtó hivatalokra vonatkozó alapszabály megállapításáról (HL L 11., 2003.1.16., 1. o.).</w:t>
      </w:r>
    </w:p>
  </w:footnote>
  <w:footnote w:id="74">
    <w:p w14:paraId="79456C21" w14:textId="77777777" w:rsidR="008F5BFA" w:rsidRPr="00AD381D" w:rsidRDefault="008F5BFA" w:rsidP="005B3AA2">
      <w:pPr>
        <w:pStyle w:val="FootnoteText"/>
        <w:rPr>
          <w:highlight w:val="lightGray"/>
        </w:rPr>
      </w:pPr>
      <w:r>
        <w:rPr>
          <w:rStyle w:val="FootnoteReference"/>
          <w:highlight w:val="lightGray"/>
          <w:lang w:val="en-US"/>
        </w:rPr>
        <w:footnoteRef/>
      </w:r>
      <w:r>
        <w:tab/>
      </w:r>
      <w:r>
        <w:rPr>
          <w:rStyle w:val="CRRefonteDeleted"/>
          <w:highlight w:val="lightGray"/>
        </w:rPr>
        <w:t>Az Európai Parlament és a Tanács 231/2014/EU rendelete (2014. március 11.) az IPA II Előcsatlakozási Támogatási Eszköz létrehozásáról (HL L 77., 2014.3.15., 11. o.).</w:t>
      </w:r>
    </w:p>
  </w:footnote>
  <w:footnote w:id="75">
    <w:p w14:paraId="77522100" w14:textId="77777777" w:rsidR="008F5BFA" w:rsidRPr="00AD381D" w:rsidRDefault="008F5BFA" w:rsidP="005B3AA2">
      <w:pPr>
        <w:pStyle w:val="FootnoteText"/>
        <w:rPr>
          <w:highlight w:val="lightGray"/>
        </w:rPr>
      </w:pPr>
      <w:r>
        <w:rPr>
          <w:rStyle w:val="FootnoteReference"/>
          <w:highlight w:val="lightGray"/>
          <w:lang w:val="en-US"/>
        </w:rPr>
        <w:footnoteRef/>
      </w:r>
      <w:r>
        <w:tab/>
      </w:r>
      <w:r>
        <w:rPr>
          <w:rStyle w:val="CRRefonteDeleted"/>
          <w:highlight w:val="lightGray"/>
        </w:rPr>
        <w:t>Az Európai Parlament és a Tanács 232/2014/EU rendelete (2014. március 11.) az Európai Szomszédsági Támogatási Eszköz létrehozásáról (HL L 77., 2014.3.15., 27. o.).</w:t>
      </w:r>
    </w:p>
  </w:footnote>
  <w:footnote w:id="76">
    <w:p w14:paraId="24C8F650" w14:textId="77777777" w:rsidR="008F5BFA" w:rsidRPr="00412D15" w:rsidRDefault="008F5BFA" w:rsidP="005B3AA2">
      <w:pPr>
        <w:pStyle w:val="FootnoteText"/>
        <w:rPr>
          <w:highlight w:val="lightGray"/>
        </w:rPr>
      </w:pPr>
      <w:r>
        <w:rPr>
          <w:rStyle w:val="FootnoteReference"/>
          <w:highlight w:val="lightGray"/>
        </w:rPr>
        <w:footnoteRef/>
      </w:r>
      <w:r>
        <w:tab/>
      </w:r>
      <w:r>
        <w:rPr>
          <w:highlight w:val="lightGray"/>
        </w:rPr>
        <w:t>Az Európai Parlament és a Tanács (EU) 2021/1059 rendelete (2021. június 24.) az Európai Regionális Fejlesztési Alap és külső finanszírozási eszközök által támogatott európai területi együttműködési célkitűzésre (Interreg) vonatkozó egyedi rendelkezésekről (HL L 231., 2021.6.30., 94. o.).</w:t>
      </w:r>
    </w:p>
  </w:footnote>
  <w:footnote w:id="77">
    <w:p w14:paraId="3404885D" w14:textId="77777777" w:rsidR="008F5BFA" w:rsidRPr="003E5519" w:rsidRDefault="008F5BFA" w:rsidP="00801551">
      <w:pPr>
        <w:pStyle w:val="FootnoteText"/>
      </w:pPr>
      <w:r>
        <w:rPr>
          <w:rStyle w:val="FootnoteReference"/>
          <w:lang w:val="en-US"/>
        </w:rPr>
        <w:footnoteRef/>
      </w:r>
      <w:r>
        <w:tab/>
        <w:t>Az Európai Parlament és a Tanács 883/2013/EU, Euratom rendelete (2013. szeptember 11.) az Európai Csalás Elleni Hivatal (OLAF) által lefolytatott vizsgálatokról, valamint az 1073/1999/EK európai parlamenti és tanácsi rendelet és az 1074/1999/Euratom tanácsi rendelet hatályon kívül helyezéséről (HL L 248., 2013.9.18., 1. o.).</w:t>
      </w:r>
    </w:p>
  </w:footnote>
  <w:footnote w:id="78">
    <w:p w14:paraId="2CF0147B" w14:textId="77777777" w:rsidR="008F5BFA" w:rsidRPr="003E5519" w:rsidRDefault="008F5BFA" w:rsidP="00801551">
      <w:pPr>
        <w:pStyle w:val="FootnoteText"/>
      </w:pPr>
      <w:r>
        <w:rPr>
          <w:rStyle w:val="FootnoteReference"/>
          <w:lang w:val="en-US"/>
        </w:rPr>
        <w:footnoteRef/>
      </w:r>
      <w:r>
        <w:tab/>
        <w:t>Az Európai Parlament és a Tanács (EU) 2017/1371 irányelve (2017. július 5.) az Unió pénzügyi érdekeit érintő csalás ellen büntetőjogi eszközökkel folytatott küzdelemről (HL L 198., 2017.7.28., 29. o.).</w:t>
      </w:r>
    </w:p>
  </w:footnote>
  <w:footnote w:id="79">
    <w:p w14:paraId="114E6B1C" w14:textId="77777777" w:rsidR="008F5BFA" w:rsidRPr="003E5519" w:rsidRDefault="008F5BFA" w:rsidP="00801551">
      <w:pPr>
        <w:pStyle w:val="FootnoteText"/>
      </w:pPr>
      <w:r>
        <w:rPr>
          <w:rStyle w:val="FootnoteReference"/>
          <w:lang w:val="en-US"/>
        </w:rPr>
        <w:footnoteRef/>
      </w:r>
      <w:r>
        <w:tab/>
        <w:t>HL C 316., 1995.11.27., 48. o.</w:t>
      </w:r>
    </w:p>
  </w:footnote>
  <w:footnote w:id="80">
    <w:p w14:paraId="086FBC09" w14:textId="77777777" w:rsidR="008F5BFA" w:rsidRPr="003E5519" w:rsidRDefault="008F5BFA" w:rsidP="00801551">
      <w:pPr>
        <w:pStyle w:val="FootnoteText"/>
      </w:pPr>
      <w:r>
        <w:rPr>
          <w:rStyle w:val="FootnoteReference"/>
          <w:lang w:val="en-US"/>
        </w:rPr>
        <w:footnoteRef/>
      </w:r>
      <w:r>
        <w:tab/>
        <w:t>HL C 195., 1997.6.25., 1. o.</w:t>
      </w:r>
    </w:p>
  </w:footnote>
  <w:footnote w:id="81">
    <w:p w14:paraId="418D54D9" w14:textId="77777777" w:rsidR="008F5BFA" w:rsidRPr="003E5519" w:rsidRDefault="008F5BFA" w:rsidP="00801551">
      <w:pPr>
        <w:pStyle w:val="FootnoteText"/>
      </w:pPr>
      <w:r>
        <w:rPr>
          <w:rStyle w:val="FootnoteReference"/>
          <w:lang w:val="en-US"/>
        </w:rPr>
        <w:footnoteRef/>
      </w:r>
      <w:r>
        <w:tab/>
        <w:t>A Tanács 2003/568/IB kerethatározata (2003. július 22.) a magánszektorban tapasztalható korrupció elleni küzdelemről (HL L 192., 2003.7.31., 54. o.).</w:t>
      </w:r>
    </w:p>
  </w:footnote>
  <w:footnote w:id="82">
    <w:p w14:paraId="65FCEFC8" w14:textId="77777777" w:rsidR="008F5BFA" w:rsidRPr="003E5519" w:rsidRDefault="008F5BFA" w:rsidP="00801551">
      <w:pPr>
        <w:pStyle w:val="FootnoteText"/>
      </w:pPr>
      <w:r>
        <w:rPr>
          <w:rStyle w:val="FootnoteReference"/>
          <w:lang w:val="en-US"/>
        </w:rPr>
        <w:footnoteRef/>
      </w:r>
      <w:r>
        <w:tab/>
        <w:t>A Tanács 2008/841/IB kerethatározata (2008. október 24.) a szervezett bűnözés elleni küzdelemről (HL L 300., 2008.11.11., 42. o.).</w:t>
      </w:r>
    </w:p>
  </w:footnote>
  <w:footnote w:id="83">
    <w:p w14:paraId="3387BB86" w14:textId="77777777" w:rsidR="008F5BFA" w:rsidRPr="003E5519" w:rsidRDefault="008F5BFA" w:rsidP="00801551">
      <w:pPr>
        <w:pStyle w:val="FootnoteText"/>
      </w:pPr>
      <w:r>
        <w:rPr>
          <w:rStyle w:val="FootnoteReference"/>
          <w:lang w:val="en-US"/>
        </w:rPr>
        <w:footnoteRef/>
      </w:r>
      <w:r>
        <w:tab/>
        <w:t>Az Európai Parlament és a Tanács (EU) 2015/849 irányelve (2015. május 20.) a pénzügyi rendszerek pénzmosás vagy terrorizmusfinanszírozás céljára való felhasználásának megelőzéséről, a 648/2012/EU európai parlamenti és tanácsi rendelet módosításáról, valamint a 2005/60/EK európai parlamenti és tanácsi irányelv és a 2006/70/EK bizottsági irányelv hatályon kívül helyezéséről (HL L 141., 2015.6.5., 73. o.).</w:t>
      </w:r>
    </w:p>
  </w:footnote>
  <w:footnote w:id="84">
    <w:p w14:paraId="7931E4C9" w14:textId="77777777" w:rsidR="008F5BFA" w:rsidRPr="00F217D6" w:rsidRDefault="008F5BFA" w:rsidP="00801551">
      <w:pPr>
        <w:pStyle w:val="FootnoteText"/>
      </w:pPr>
      <w:r>
        <w:rPr>
          <w:rStyle w:val="FootnoteReference"/>
        </w:rPr>
        <w:footnoteRef/>
      </w:r>
      <w:r>
        <w:tab/>
      </w:r>
      <w:r>
        <w:rPr>
          <w:rStyle w:val="CRMinorChangeAdded"/>
        </w:rPr>
        <w:t>Az Európai Parlament és a Tanács (EU) 2017/541 irányelve (2017. március 15.) a terrorizmus elleni küzdelemről, a 2002/475/IB tanácsi kerethatározat felváltásáról, valamint a 2005/671/IB tanácsi határozat módosításáról (HL L 88., 2017.3.31., 6. o.).</w:t>
      </w:r>
    </w:p>
  </w:footnote>
  <w:footnote w:id="85">
    <w:p w14:paraId="0A22DC72" w14:textId="77777777" w:rsidR="008F5BFA" w:rsidRPr="00A31D4D" w:rsidRDefault="008F5BFA" w:rsidP="00801551">
      <w:pPr>
        <w:pStyle w:val="FootnoteText"/>
        <w:rPr>
          <w:dstrike/>
        </w:rPr>
      </w:pPr>
      <w:r>
        <w:rPr>
          <w:rStyle w:val="FootnoteReference"/>
          <w:lang w:val="en-US"/>
        </w:rPr>
        <w:footnoteRef/>
      </w:r>
      <w:r>
        <w:tab/>
      </w:r>
      <w:r>
        <w:rPr>
          <w:rStyle w:val="CRMinorChangeDeleted"/>
        </w:rPr>
        <w:t>Az Európai Parlament és a Tanács (EU) 2017/541 irányelve (2017. március 15.) a terrorizmus elleni küzdelemről, a 2002/475/IB tanácsi kerethatározat felváltásáról, valamint a 2005/671/IB tanácsi határozat módosításáról (HL L 88., 2017.3.31., 6. o.).</w:t>
      </w:r>
    </w:p>
  </w:footnote>
  <w:footnote w:id="86">
    <w:p w14:paraId="766FCAC4" w14:textId="77777777" w:rsidR="008F5BFA" w:rsidRPr="003E5519" w:rsidRDefault="008F5BFA" w:rsidP="00801551">
      <w:pPr>
        <w:pStyle w:val="FootnoteText"/>
        <w:jc w:val="left"/>
      </w:pPr>
      <w:r>
        <w:rPr>
          <w:rStyle w:val="FootnoteReference"/>
          <w:lang w:val="en-US"/>
        </w:rPr>
        <w:footnoteRef/>
      </w:r>
      <w:r>
        <w:tab/>
        <w:t>Az Európai Parlament és a Tanács 2011/36/EU irányelve (2011. április 5.) az emberkereskedelem megelőzéséről, és az ellene folytatott küzdelemről, az áldozatok védelméről, valamint a 2002/629/IB tanácsi kerethatározat felváltásáról (HL L 101., 2011.4.15., 1. o.).</w:t>
      </w:r>
    </w:p>
  </w:footnote>
  <w:footnote w:id="87">
    <w:p w14:paraId="39C2BABD" w14:textId="77777777" w:rsidR="008F5BFA" w:rsidRPr="003E5519" w:rsidRDefault="008F5BFA" w:rsidP="00801551">
      <w:pPr>
        <w:pStyle w:val="FootnoteText"/>
      </w:pPr>
      <w:r>
        <w:rPr>
          <w:rStyle w:val="FootnoteReference"/>
          <w:lang w:val="en-US"/>
        </w:rPr>
        <w:footnoteRef/>
      </w:r>
      <w:r>
        <w:tab/>
        <w:t>A Tanács 2988/95/EK, Euratom rendelete (1995. december 18.) az Európai Közösségek pénzügyi érdekeinek védelméről (HL L 312., 1995.12.23., 1. o.).</w:t>
      </w:r>
    </w:p>
  </w:footnote>
  <w:footnote w:id="88">
    <w:p w14:paraId="7E82B01C" w14:textId="77777777" w:rsidR="008F5BFA" w:rsidRPr="003E5519" w:rsidRDefault="008F5BFA" w:rsidP="00801551">
      <w:pPr>
        <w:pStyle w:val="FootnoteText"/>
      </w:pPr>
      <w:r>
        <w:rPr>
          <w:rStyle w:val="FootnoteReference"/>
          <w:lang w:val="en-US"/>
        </w:rPr>
        <w:footnoteRef/>
      </w:r>
      <w:r>
        <w:tab/>
        <w:t>Az Európai Parlament és a Tanács (EU) 2015/847 rendelete (2015. május 20.) a pénzátutalásokat kísérő adatokról és a</w:t>
      </w:r>
      <w:r w:rsidRPr="00B65F60">
        <w:rPr>
          <w:rStyle w:val="CRMinorChangeAdded"/>
        </w:rPr>
        <w:t>z</w:t>
      </w:r>
      <w:r>
        <w:t xml:space="preserve"> 1781/2006/EK rendelet hatályon kívül helyezéséről (HL L 141., 2015.6.5., 1. o.).</w:t>
      </w:r>
    </w:p>
  </w:footnote>
  <w:footnote w:id="89">
    <w:p w14:paraId="76AB1F00" w14:textId="77777777" w:rsidR="008F5BFA" w:rsidRPr="003E5519" w:rsidRDefault="008F5BFA" w:rsidP="00801551">
      <w:pPr>
        <w:pStyle w:val="FootnoteText"/>
      </w:pPr>
      <w:r>
        <w:rPr>
          <w:rStyle w:val="FootnoteReference"/>
          <w:lang w:val="en-US"/>
        </w:rPr>
        <w:footnoteRef/>
      </w:r>
      <w:r>
        <w:tab/>
        <w:t>Az Európai Parlament és a Tanács 2013/36/EU irányelve (2013. június 26.) a hitelintézetek tevékenységéhez való hozzáférésről és a hitelintézetek és befektetési vállalkozások prudenciális felügyeletéről, a 2002/87/EK irányelv módosításáról, a 2006/48/EK és a 2006/49/EK irányelv hatályon kívül helyezéséről (HL L 176., 2013.6.27., 338. o.).</w:t>
      </w:r>
    </w:p>
  </w:footnote>
  <w:footnote w:id="90">
    <w:p w14:paraId="1DD13485" w14:textId="77777777" w:rsidR="008F5BFA" w:rsidRPr="003E5519" w:rsidRDefault="008F5BFA" w:rsidP="00801551">
      <w:pPr>
        <w:pStyle w:val="FootnoteText"/>
      </w:pPr>
      <w:r>
        <w:rPr>
          <w:rStyle w:val="FootnoteReference"/>
          <w:lang w:val="en-US"/>
        </w:rPr>
        <w:footnoteRef/>
      </w:r>
      <w:r>
        <w:tab/>
        <w:t>Az Európai Parlament és a Tanács 2195/2002/EK rendelete (2002. november 5.) a Közös Közbeszerzési Szószedetről (CPV) (HL L 340., 2002.12.16., 1. o.).</w:t>
      </w:r>
    </w:p>
  </w:footnote>
  <w:footnote w:id="91">
    <w:p w14:paraId="370E05AD" w14:textId="77777777" w:rsidR="008F5BFA" w:rsidRPr="003E5519" w:rsidRDefault="008F5BFA" w:rsidP="00862C75">
      <w:pPr>
        <w:pStyle w:val="FootnoteText"/>
      </w:pPr>
      <w:r>
        <w:rPr>
          <w:rStyle w:val="FootnoteReference"/>
          <w:lang w:val="en-US"/>
        </w:rPr>
        <w:footnoteRef/>
      </w:r>
      <w:r>
        <w:tab/>
        <w:t>A Tanács 2006/112/EK irányelve (2006. november 28.) a közös hozzáadottértékadó-rendszerről (HL L 347., 2006.12.11., 1. o.).</w:t>
      </w:r>
    </w:p>
  </w:footnote>
  <w:footnote w:id="92">
    <w:p w14:paraId="2FFC9285" w14:textId="77777777" w:rsidR="008F5BFA" w:rsidRPr="003E5519" w:rsidRDefault="008F5BFA" w:rsidP="00862C75">
      <w:pPr>
        <w:pStyle w:val="FootnoteText"/>
      </w:pPr>
      <w:r>
        <w:rPr>
          <w:rStyle w:val="FootnoteReference"/>
          <w:lang w:val="en-US"/>
        </w:rPr>
        <w:footnoteRef/>
      </w:r>
      <w:r>
        <w:tab/>
        <w:t>Az Európai Parlament és a Tanács 2014/25/EU irányelve (2014. február 26.) a vízügyi, energiaipari, közlekedési és postai szolgáltatási ágazatban működő ajánlatkérők beszerzéseiről és a 2004/17/EK irányelv hatályon kívül helyezéséről (HL L 94., 2014.3.28., 243. o.).</w:t>
      </w:r>
    </w:p>
  </w:footnote>
  <w:footnote w:id="93">
    <w:p w14:paraId="078DB589" w14:textId="77777777" w:rsidR="008F5BFA" w:rsidRPr="003E5519" w:rsidRDefault="008F5BFA" w:rsidP="00862C75">
      <w:pPr>
        <w:pStyle w:val="FootnoteText"/>
      </w:pPr>
      <w:r>
        <w:rPr>
          <w:rStyle w:val="FootnoteReference"/>
          <w:lang w:val="en-US"/>
        </w:rPr>
        <w:footnoteRef/>
      </w:r>
      <w:r>
        <w:tab/>
      </w:r>
      <w:r>
        <w:rPr>
          <w:rStyle w:val="CRDeleted"/>
        </w:rPr>
        <w:t>Az Európai Parlament és a Tanács (EU, Euratom) 2018/1046 rendelete (2018. július 18.) 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(HL L 193., 2018.7.30., 1. o).”</w:t>
      </w:r>
    </w:p>
  </w:footnote>
  <w:footnote w:id="94">
    <w:p w14:paraId="627A0B9B" w14:textId="77777777" w:rsidR="008F5BFA" w:rsidRPr="003E5519" w:rsidRDefault="008F5BFA" w:rsidP="00862C75">
      <w:pPr>
        <w:pStyle w:val="FootnoteText"/>
      </w:pPr>
      <w:r>
        <w:rPr>
          <w:rStyle w:val="FootnoteReference"/>
          <w:lang w:val="en-US"/>
        </w:rPr>
        <w:footnoteRef/>
      </w:r>
      <w:r>
        <w:tab/>
      </w:r>
      <w:r>
        <w:rPr>
          <w:rStyle w:val="CRDeleted"/>
        </w:rPr>
        <w:t>A Bizottság 1407/2013/EU rendelete (2013. december 18.) az Európai Unió működéséről szóló szerződés 107. és 108. cikkének a csekély összegű támogatásokra való alkalmazásáról (HL L 352., 2013.12.24., 1. o.).</w:t>
      </w:r>
    </w:p>
  </w:footnote>
  <w:footnote w:id="95">
    <w:p w14:paraId="7F1C140B" w14:textId="77777777" w:rsidR="008F5BFA" w:rsidRPr="003E5519" w:rsidRDefault="008F5BFA" w:rsidP="00862C75">
      <w:pPr>
        <w:pStyle w:val="FootnoteText"/>
      </w:pPr>
      <w:r>
        <w:rPr>
          <w:rStyle w:val="FootnoteReference"/>
          <w:lang w:val="en-US"/>
        </w:rPr>
        <w:footnoteRef/>
      </w:r>
      <w:r>
        <w:tab/>
      </w:r>
      <w:r>
        <w:rPr>
          <w:rStyle w:val="CRDeleted"/>
        </w:rPr>
        <w:t>A Bizottság 1408/2013/EU rendelete (2013. december 18.) az Európai Unió működéséről szóló szerződés 107. és 108. cikkének a mezőgazdasági ágazatban nyújtott csekély összegű támogatásokra való alkalmazásáról (HL L 352., 2013.12.24., 9. o.).</w:t>
      </w:r>
    </w:p>
  </w:footnote>
  <w:footnote w:id="96">
    <w:p w14:paraId="7339E8EC" w14:textId="77777777" w:rsidR="008F5BFA" w:rsidRPr="003E5519" w:rsidRDefault="008F5BFA" w:rsidP="00862C75">
      <w:pPr>
        <w:pStyle w:val="FootnoteText"/>
      </w:pPr>
      <w:r>
        <w:rPr>
          <w:rStyle w:val="FootnoteReference"/>
          <w:lang w:val="en-US"/>
        </w:rPr>
        <w:footnoteRef/>
      </w:r>
      <w:r>
        <w:tab/>
      </w:r>
      <w:r>
        <w:rPr>
          <w:rStyle w:val="CRDeleted"/>
        </w:rPr>
        <w:t>A Bizottság 717/2014/EU rendelete (2014. június 27.) az Európai Unió működéséről szóló szerződés 107. és 108. cikkének a halászati és akvakultúra-ágazatban nyújtott csekély összegű támogatásokra való alkalmazásáról (HL L 190., 2014.6.28., 45. o.).”;</w:t>
      </w:r>
    </w:p>
  </w:footnote>
  <w:footnote w:id="97">
    <w:p w14:paraId="0FA99A8D" w14:textId="77777777" w:rsidR="008F5BFA" w:rsidRPr="003E5519" w:rsidRDefault="008F5BFA" w:rsidP="00862C75">
      <w:pPr>
        <w:pStyle w:val="FootnoteText"/>
      </w:pPr>
      <w:r>
        <w:rPr>
          <w:rStyle w:val="FootnoteReference"/>
          <w:lang w:val="en-US"/>
        </w:rPr>
        <w:footnoteRef/>
      </w:r>
      <w:r>
        <w:tab/>
      </w:r>
      <w:r>
        <w:rPr>
          <w:rStyle w:val="CRDeleted"/>
        </w:rPr>
        <w:t>Az Európai Parlament és a Tanács 516/2014/EU rendelete (2014. április 16.) a Menekültügyi, Migrációs és Integrációs Alap létrehozásáról, a 2008/381/EK tanácsi határozat módosításáról, valamint az 573/2007/EK és az 575/2007/EK európai parlamenti és tanácsi határozatok és a 2007/435/EK tanácsi határozat hatályon kívül helyezéséről (HL L 150., 2014.5.20., 168. o.).”;</w:t>
      </w:r>
    </w:p>
  </w:footnote>
  <w:footnote w:id="98">
    <w:p w14:paraId="789ACD97" w14:textId="77777777" w:rsidR="008F5BFA" w:rsidRPr="003E5519" w:rsidRDefault="008F5BFA" w:rsidP="00862C75">
      <w:pPr>
        <w:pStyle w:val="FootnoteText"/>
      </w:pPr>
      <w:r>
        <w:rPr>
          <w:rStyle w:val="FootnoteReference"/>
          <w:lang w:val="en-US"/>
        </w:rPr>
        <w:footnoteRef/>
      </w:r>
      <w:r>
        <w:tab/>
      </w:r>
      <w:r>
        <w:rPr>
          <w:rStyle w:val="CRDeleted"/>
        </w:rPr>
        <w:t>Az Európai Parlament és a Tanács (EU) 2015/1017 rendelete (2015. június 25.) az Európai Stratégiai Beruházási Alapról, az Európai Beruházási Tanácsadó Platformról és a Beruházási Projektek Európai Portáljáról, valamint az 1291/2013/EU és az 1316/2013/EU rendelet módosításáról – az Európai Stratégiai Beruházási Alap (HL L 169., 2015.7.1., 1. o.).</w:t>
      </w:r>
    </w:p>
  </w:footnote>
  <w:footnote w:id="99">
    <w:p w14:paraId="65CE06CD" w14:textId="77777777" w:rsidR="008F5BFA" w:rsidRPr="003E5519" w:rsidRDefault="008F5BFA" w:rsidP="00862C75">
      <w:pPr>
        <w:pStyle w:val="FootnoteText"/>
      </w:pPr>
      <w:r>
        <w:rPr>
          <w:rStyle w:val="FootnoteReference"/>
          <w:lang w:val="en-US"/>
        </w:rPr>
        <w:footnoteRef/>
      </w:r>
      <w:r>
        <w:tab/>
      </w:r>
      <w:r>
        <w:rPr>
          <w:rStyle w:val="CRDeleted"/>
        </w:rPr>
        <w:t>(</w:t>
      </w:r>
      <w:r>
        <w:rPr>
          <w:rStyle w:val="CRDeleted"/>
          <w:vertAlign w:val="superscript"/>
        </w:rPr>
        <w:t>+</w:t>
      </w:r>
      <w:r>
        <w:rPr>
          <w:rStyle w:val="CRDeleted"/>
        </w:rPr>
        <w:t>)</w:t>
      </w:r>
      <w:r>
        <w:tab/>
      </w:r>
      <w:r>
        <w:rPr>
          <w:rStyle w:val="CRDeleted"/>
        </w:rPr>
        <w:t>Az irányító hatóságoknak olyan rendszert kell kialakítaniuk, amely számítógépes formában rögzíti és tárolja az egyes résztvevőkre vonatkozó adatokat, amint azt az 1303/2013/EU rendelet 125. cikke (2) bekezdésének d) pontja előírja. A tagállamok által bevezetett adatfeldolgozási szabályoknak összhangban kell lenniük a személyes adatok feldolgozása vonatkozásában az egyének védelméről és az ilyen adatok szabad áramlásáról szóló, 1995. október 24-i 95/46/EK európai parlamenti és tanácsi irányelvvel (HL L 281., 1995.11.23., 31. o.) és különösen annak 7. és 8. cikkével. A *-gal jelölt indikátorok vonatkozásában megadott adatok a 95/46/EK irányelv 7. cikkének megfelelően személyes adatoknak minősülnek. Az adatkezelőre vonatkozó jogi kötelezettségnek teljesítéséhez ezeket az adatokat fel kell dolgozni (a 95/46/EK irányelv 7. cikkének c) pontja). Az »adatkezelő« meghatározását lásd a 95/46/EK irányelv 2. cikkében. A **-gal jelölt indikátorok vonatkozásában megadott adatok a 95/46/EK irányelv 8. cikkének megfelelően különleges adatoknak minősülnek. Megfelelő garanciák nyújtása mellett a tagállamok, alapvető közérdekből, nemzeti jogszabályaikban vagy a felügyelő hatóság határozatában további mentességeket állapíthatnak meg a 95/46/EK irányelv 8. cikke (2) bekezdésében foglaltakon kívül (a 95/46/EK irányelv 8. cikkének (4) bekezdése).</w:t>
      </w:r>
    </w:p>
  </w:footnote>
  <w:footnote w:id="100">
    <w:p w14:paraId="2BE7C482" w14:textId="77777777" w:rsidR="008F5BFA" w:rsidRPr="003E5519" w:rsidRDefault="008F5BFA" w:rsidP="00862C75">
      <w:pPr>
        <w:pStyle w:val="FootnoteText"/>
      </w:pPr>
      <w:r>
        <w:rPr>
          <w:rStyle w:val="FootnoteReference"/>
          <w:lang w:val="en-US"/>
        </w:rPr>
        <w:footnoteRef/>
      </w:r>
      <w:r>
        <w:tab/>
      </w:r>
      <w:r>
        <w:rPr>
          <w:rStyle w:val="CRDeleted"/>
        </w:rPr>
        <w:t>(</w:t>
      </w:r>
      <w:r>
        <w:rPr>
          <w:rStyle w:val="CRDeleted"/>
          <w:vertAlign w:val="superscript"/>
        </w:rPr>
        <w:t>++</w:t>
      </w:r>
      <w:r>
        <w:rPr>
          <w:rStyle w:val="CRDeleted"/>
        </w:rPr>
        <w:t>)</w:t>
      </w:r>
      <w:r>
        <w:tab/>
      </w:r>
      <w:r>
        <w:rPr>
          <w:rStyle w:val="CRDeleted"/>
        </w:rPr>
        <w:t>( ++) Az adatokat kisebb közigazgatási egységek szintjén (2. szintű helyi közigazgatási egységek) kell összegyűjteni a statisztikai célú területi egységek nómenklatúrájának (NUTS) létrehozásáról szóló, 2003. május 26-i 1059/2003/EK európai parlamenti és tanácsi rendelettel (HL L 154., 2003.6.21., 1. o.) összhangban.”</w:t>
      </w:r>
    </w:p>
  </w:footnote>
  <w:footnote w:id="101">
    <w:p w14:paraId="756A877D" w14:textId="77777777" w:rsidR="008F5BFA" w:rsidRPr="003E5519" w:rsidRDefault="008F5BFA" w:rsidP="00862C75">
      <w:pPr>
        <w:pStyle w:val="FootnoteText"/>
      </w:pPr>
      <w:r>
        <w:rPr>
          <w:rStyle w:val="FootnoteReference"/>
          <w:lang w:val="en-US"/>
        </w:rPr>
        <w:footnoteRef/>
      </w:r>
      <w:r>
        <w:tab/>
      </w:r>
      <w:r>
        <w:rPr>
          <w:rStyle w:val="CRDeleted"/>
        </w:rPr>
        <w:t>Az Európai Parlament és a Tanács (EU, Euratom) 2018/1046 rendelete (2018. július 18.) 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(HL L 193., 2018.7.30., 1. o).”</w:t>
      </w:r>
    </w:p>
  </w:footnote>
  <w:footnote w:id="102">
    <w:p w14:paraId="12DCC591" w14:textId="77777777" w:rsidR="008F5BFA" w:rsidRPr="0031629C" w:rsidRDefault="008F5BFA" w:rsidP="00862C75">
      <w:pPr>
        <w:pStyle w:val="FootnoteText"/>
      </w:pPr>
      <w:r>
        <w:rPr>
          <w:rStyle w:val="FootnoteReference"/>
          <w:lang w:val="en-US"/>
        </w:rPr>
        <w:footnoteRef/>
      </w:r>
      <w:r>
        <w:tab/>
      </w:r>
      <w:r>
        <w:rPr>
          <w:rStyle w:val="CRDeleted"/>
        </w:rPr>
        <w:t>Az Európai Parlament és a Tanács (EU, Euratom) 2018/1046 rendelete (2018. július 18.) 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(HL L 193., 2018.7.30., 1.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2541"/>
        </w:tabs>
        <w:ind w:left="2541"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E05A9E84"/>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lang w:val="en-GB"/>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845D73"/>
    <w:multiLevelType w:val="hybridMultilevel"/>
    <w:tmpl w:val="8B78DAD6"/>
    <w:styleLink w:val="ImportedStyle1"/>
    <w:lvl w:ilvl="0" w:tplc="CEB6905A">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DD8CD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2A428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D2EB6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7A73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048DA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532BD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5E26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E3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0"/>
  </w:num>
  <w:num w:numId="2">
    <w:abstractNumId w:val="30"/>
    <w:lvlOverride w:ilvl="0">
      <w:startOverride w:val="1"/>
    </w:lvlOverride>
  </w:num>
  <w:num w:numId="3">
    <w:abstractNumId w:val="0"/>
  </w:num>
  <w:num w:numId="4">
    <w:abstractNumId w:val="20"/>
  </w:num>
  <w:num w:numId="5">
    <w:abstractNumId w:val="8"/>
  </w:num>
  <w:num w:numId="6">
    <w:abstractNumId w:val="17"/>
  </w:num>
  <w:num w:numId="7">
    <w:abstractNumId w:val="16"/>
  </w:num>
  <w:num w:numId="8">
    <w:abstractNumId w:val="27"/>
  </w:num>
  <w:num w:numId="9">
    <w:abstractNumId w:val="24"/>
  </w:num>
  <w:num w:numId="10">
    <w:abstractNumId w:val="29"/>
  </w:num>
  <w:num w:numId="11">
    <w:abstractNumId w:val="1"/>
  </w:num>
  <w:num w:numId="12">
    <w:abstractNumId w:val="10"/>
  </w:num>
  <w:num w:numId="13">
    <w:abstractNumId w:val="2"/>
  </w:num>
  <w:num w:numId="14">
    <w:abstractNumId w:val="11"/>
  </w:num>
  <w:num w:numId="15">
    <w:abstractNumId w:val="9"/>
  </w:num>
  <w:num w:numId="16">
    <w:abstractNumId w:val="18"/>
  </w:num>
  <w:num w:numId="17">
    <w:abstractNumId w:val="28"/>
  </w:num>
  <w:num w:numId="18">
    <w:abstractNumId w:val="7"/>
  </w:num>
  <w:num w:numId="19">
    <w:abstractNumId w:val="15"/>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num>
  <w:num w:numId="26">
    <w:abstractNumId w:val="23"/>
  </w:num>
  <w:num w:numId="27">
    <w:abstractNumId w:val="12"/>
  </w:num>
  <w:num w:numId="28">
    <w:abstractNumId w:val="26"/>
  </w:num>
  <w:num w:numId="29">
    <w:abstractNumId w:val="6"/>
  </w:num>
  <w:num w:numId="30">
    <w:abstractNumId w:val="13"/>
  </w:num>
  <w:num w:numId="31">
    <w:abstractNumId w:val="14"/>
  </w:num>
  <w:num w:numId="32">
    <w:abstractNumId w:val="4"/>
  </w:num>
  <w:num w:numId="33">
    <w:abstractNumId w:val="25"/>
  </w:num>
  <w:num w:numId="34">
    <w:abstractNumId w:val="3"/>
  </w:num>
  <w:num w:numId="35">
    <w:abstractNumId w:val="15"/>
  </w:num>
  <w:num w:numId="36">
    <w:abstractNumId w:val="21"/>
  </w:num>
  <w:num w:numId="37">
    <w:abstractNumId w:val="22"/>
  </w:num>
  <w:num w:numId="38">
    <w:abstractNumId w:val="5"/>
  </w:num>
  <w:num w:numId="39">
    <w:abstractNumId w:val="19"/>
  </w:num>
  <w:num w:numId="40">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2018/1046"/>
    <w:docVar w:name="CR_RefCount" w:val="1"/>
    <w:docVar w:name="CR_RefLast" w:val="0"/>
    <w:docVar w:name="DQCDateTime" w:val="2022-08-30 11:34:08"/>
    <w:docVar w:name="DQCNUMB_1" w:val="37"/>
    <w:docVar w:name="DQCNUMB_10" w:val="60"/>
    <w:docVar w:name="DQCNUMB_11" w:val="70"/>
    <w:docVar w:name="DQCNUMB_12" w:val="71"/>
    <w:docVar w:name="DQCNUMB_13" w:val="72"/>
    <w:docVar w:name="DQCNUMB_14" w:val="73"/>
    <w:docVar w:name="DQCNUMB_15" w:val="74"/>
    <w:docVar w:name="DQCNUMB_16" w:val="75"/>
    <w:docVar w:name="DQCNUMB_17" w:val="76"/>
    <w:docVar w:name="DQCNUMB_18" w:val="77"/>
    <w:docVar w:name="DQCNUMB_19" w:val="78"/>
    <w:docVar w:name="DQCNUMB_2" w:val="44"/>
    <w:docVar w:name="DQCNUMB_20" w:val="80"/>
    <w:docVar w:name="DQCNUMB_21" w:val="81"/>
    <w:docVar w:name="DQCNUMB_22" w:val="82"/>
    <w:docVar w:name="DQCNUMB_23" w:val="83"/>
    <w:docVar w:name="DQCNUMB_24" w:val="87"/>
    <w:docVar w:name="DQCNUMB_25" w:val="88"/>
    <w:docVar w:name="DQCNUMB_26" w:val="90"/>
    <w:docVar w:name="DQCNUMB_27" w:val="91"/>
    <w:docVar w:name="DQCNUMB_28" w:val="92"/>
    <w:docVar w:name="DQCNUMB_29" w:val="93"/>
    <w:docVar w:name="DQCNUMB_3" w:val="69"/>
    <w:docVar w:name="DQCNUMB_30" w:val="94"/>
    <w:docVar w:name="DQCNUMB_31" w:val="95"/>
    <w:docVar w:name="DQCNUMB_32" w:val="96"/>
    <w:docVar w:name="DQCNUMB_33" w:val="98"/>
    <w:docVar w:name="DQCNUMB_34" w:val="100"/>
    <w:docVar w:name="DQCNUMB_35" w:val="102"/>
    <w:docVar w:name="DQCNUMB_36" w:val="104"/>
    <w:docVar w:name="DQCNUMB_37" w:val="105"/>
    <w:docVar w:name="DQCNUMB_38" w:val="109"/>
    <w:docVar w:name="DQCNUMB_39" w:val="110"/>
    <w:docVar w:name="DQCNUMB_4" w:val="80"/>
    <w:docVar w:name="DQCNUMB_40" w:val="111"/>
    <w:docVar w:name="DQCNUMB_41" w:val="112"/>
    <w:docVar w:name="DQCNUMB_42" w:val="113"/>
    <w:docVar w:name="DQCNUMB_43" w:val="114"/>
    <w:docVar w:name="DQCNUMB_44" w:val="117"/>
    <w:docVar w:name="DQCNUMB_45" w:val="118"/>
    <w:docVar w:name="DQCNUMB_46" w:val="119"/>
    <w:docVar w:name="DQCNUMB_5" w:val="51"/>
    <w:docVar w:name="DQCNUMB_6" w:val="52"/>
    <w:docVar w:name="DQCNUMB_7" w:val="56"/>
    <w:docVar w:name="DQCNUMB_8" w:val="57"/>
    <w:docVar w:name="DQCNUMB_9" w:val="5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3AA423D9-053F-4E1D-8BFA-54999AE7D758"/>
    <w:docVar w:name="LW_COVERPAGE_TYPE" w:val="1"/>
    <w:docVar w:name="LW_CROSSREFERENCE" w:val="&lt;UNUSED&gt;"/>
    <w:docVar w:name="LW_DocType" w:val="COM"/>
    <w:docVar w:name="LW_EMISSION" w:val="2022.5.16."/>
    <w:docVar w:name="LW_EMISSION_ISODATE" w:val="2022-05-16"/>
    <w:docVar w:name="LW_EMISSION_LOCATION" w:val="BRX"/>
    <w:docVar w:name="LW_EMISSION_PREFIX" w:val="Brüssz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162"/>
    <w:docVar w:name="LW_REF.II.NEW.CP_YEAR" w:val="2022"/>
    <w:docVar w:name="LW_REF.INST.NEW" w:val="COM"/>
    <w:docVar w:name="LW_REF.INST.NEW_ADOPTED" w:val="final"/>
    <w:docVar w:name="LW_REF.INST.NEW_TEXT" w:val="(2022) 2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Unió általános költségvetésére alkalmazandó pénzügyi szabályokról  (átdolgozás)"/>
    <w:docVar w:name="LW_TYPE.DOC.CP" w:val="AZ EURÓPAI PARLAMENT ÉS A TANÁCS RENDELETE"/>
    <w:docVar w:name="LwApiVersions" w:val="LW4CoDe 1.23.2.0; LW 8.0, Build 20211117"/>
  </w:docVars>
  <w:rsids>
    <w:rsidRoot w:val="007264A6"/>
    <w:rsid w:val="00003150"/>
    <w:rsid w:val="0000338E"/>
    <w:rsid w:val="000105CE"/>
    <w:rsid w:val="00011678"/>
    <w:rsid w:val="00012E97"/>
    <w:rsid w:val="000132FE"/>
    <w:rsid w:val="00020F93"/>
    <w:rsid w:val="00027234"/>
    <w:rsid w:val="00032790"/>
    <w:rsid w:val="0003793F"/>
    <w:rsid w:val="00040073"/>
    <w:rsid w:val="00056666"/>
    <w:rsid w:val="00056AC9"/>
    <w:rsid w:val="00056DFD"/>
    <w:rsid w:val="00060120"/>
    <w:rsid w:val="0006390D"/>
    <w:rsid w:val="00065CB7"/>
    <w:rsid w:val="00066202"/>
    <w:rsid w:val="000673E2"/>
    <w:rsid w:val="000714D3"/>
    <w:rsid w:val="00071812"/>
    <w:rsid w:val="00072033"/>
    <w:rsid w:val="00073559"/>
    <w:rsid w:val="00073D81"/>
    <w:rsid w:val="00076625"/>
    <w:rsid w:val="00076DCA"/>
    <w:rsid w:val="00076E3F"/>
    <w:rsid w:val="00077E6F"/>
    <w:rsid w:val="00091019"/>
    <w:rsid w:val="00095C3E"/>
    <w:rsid w:val="00096D26"/>
    <w:rsid w:val="000A0DE7"/>
    <w:rsid w:val="000B466D"/>
    <w:rsid w:val="000B6333"/>
    <w:rsid w:val="000B6C61"/>
    <w:rsid w:val="000B7A7D"/>
    <w:rsid w:val="000C5B5F"/>
    <w:rsid w:val="000D0244"/>
    <w:rsid w:val="000D70FD"/>
    <w:rsid w:val="000D7378"/>
    <w:rsid w:val="000D781B"/>
    <w:rsid w:val="000E103D"/>
    <w:rsid w:val="000E34A6"/>
    <w:rsid w:val="000E4301"/>
    <w:rsid w:val="000E5388"/>
    <w:rsid w:val="000E5C5E"/>
    <w:rsid w:val="000F2F1A"/>
    <w:rsid w:val="000F5B3D"/>
    <w:rsid w:val="000F68E1"/>
    <w:rsid w:val="0010168C"/>
    <w:rsid w:val="00103464"/>
    <w:rsid w:val="001060AB"/>
    <w:rsid w:val="00106446"/>
    <w:rsid w:val="00112218"/>
    <w:rsid w:val="001142BA"/>
    <w:rsid w:val="0011710B"/>
    <w:rsid w:val="00117819"/>
    <w:rsid w:val="00127F4C"/>
    <w:rsid w:val="001339FF"/>
    <w:rsid w:val="00136683"/>
    <w:rsid w:val="001410B7"/>
    <w:rsid w:val="001514BF"/>
    <w:rsid w:val="00152894"/>
    <w:rsid w:val="00165096"/>
    <w:rsid w:val="0017258E"/>
    <w:rsid w:val="00172597"/>
    <w:rsid w:val="00174652"/>
    <w:rsid w:val="00174EE7"/>
    <w:rsid w:val="00175396"/>
    <w:rsid w:val="001777A4"/>
    <w:rsid w:val="00177B0B"/>
    <w:rsid w:val="0018025F"/>
    <w:rsid w:val="00182F33"/>
    <w:rsid w:val="00191E9B"/>
    <w:rsid w:val="00192BFB"/>
    <w:rsid w:val="00193454"/>
    <w:rsid w:val="00195ECF"/>
    <w:rsid w:val="001961BF"/>
    <w:rsid w:val="001967B9"/>
    <w:rsid w:val="00196B50"/>
    <w:rsid w:val="00196FD7"/>
    <w:rsid w:val="001A1E67"/>
    <w:rsid w:val="001A6E69"/>
    <w:rsid w:val="001B0272"/>
    <w:rsid w:val="001B2FF4"/>
    <w:rsid w:val="001B399D"/>
    <w:rsid w:val="001B6447"/>
    <w:rsid w:val="001B6891"/>
    <w:rsid w:val="001C0FEE"/>
    <w:rsid w:val="001D40CE"/>
    <w:rsid w:val="001D4773"/>
    <w:rsid w:val="001D5C5B"/>
    <w:rsid w:val="001D7B47"/>
    <w:rsid w:val="001E1A51"/>
    <w:rsid w:val="001E27FC"/>
    <w:rsid w:val="001E2AC0"/>
    <w:rsid w:val="001E5572"/>
    <w:rsid w:val="001E7B26"/>
    <w:rsid w:val="001F3A9F"/>
    <w:rsid w:val="001F3DE4"/>
    <w:rsid w:val="001F4A7E"/>
    <w:rsid w:val="001F7461"/>
    <w:rsid w:val="00205A1C"/>
    <w:rsid w:val="0020728D"/>
    <w:rsid w:val="00211631"/>
    <w:rsid w:val="0021429E"/>
    <w:rsid w:val="00216B61"/>
    <w:rsid w:val="002315E3"/>
    <w:rsid w:val="00233153"/>
    <w:rsid w:val="0023759C"/>
    <w:rsid w:val="00240A3A"/>
    <w:rsid w:val="00243944"/>
    <w:rsid w:val="00243FDF"/>
    <w:rsid w:val="002456B3"/>
    <w:rsid w:val="00245EF2"/>
    <w:rsid w:val="00247C00"/>
    <w:rsid w:val="00255FC7"/>
    <w:rsid w:val="00264E0D"/>
    <w:rsid w:val="00264FE7"/>
    <w:rsid w:val="00266DAD"/>
    <w:rsid w:val="00271CA9"/>
    <w:rsid w:val="00274096"/>
    <w:rsid w:val="00276EB2"/>
    <w:rsid w:val="0028134B"/>
    <w:rsid w:val="00281B4A"/>
    <w:rsid w:val="0028456C"/>
    <w:rsid w:val="00286194"/>
    <w:rsid w:val="00286E46"/>
    <w:rsid w:val="0029244A"/>
    <w:rsid w:val="0029400D"/>
    <w:rsid w:val="00297A2B"/>
    <w:rsid w:val="00297B23"/>
    <w:rsid w:val="002A52C0"/>
    <w:rsid w:val="002A55C3"/>
    <w:rsid w:val="002B4D15"/>
    <w:rsid w:val="002B79AF"/>
    <w:rsid w:val="002C38EB"/>
    <w:rsid w:val="002C4513"/>
    <w:rsid w:val="002C799E"/>
    <w:rsid w:val="002C7E04"/>
    <w:rsid w:val="002D58BC"/>
    <w:rsid w:val="002D6133"/>
    <w:rsid w:val="002D6371"/>
    <w:rsid w:val="002E0C73"/>
    <w:rsid w:val="002E27CD"/>
    <w:rsid w:val="002F1B03"/>
    <w:rsid w:val="002F20E4"/>
    <w:rsid w:val="003001BC"/>
    <w:rsid w:val="003044F0"/>
    <w:rsid w:val="00310E57"/>
    <w:rsid w:val="00311A36"/>
    <w:rsid w:val="003147E7"/>
    <w:rsid w:val="003158E4"/>
    <w:rsid w:val="00315BE6"/>
    <w:rsid w:val="00316E12"/>
    <w:rsid w:val="00317382"/>
    <w:rsid w:val="0033295C"/>
    <w:rsid w:val="00343378"/>
    <w:rsid w:val="00352C9F"/>
    <w:rsid w:val="00353954"/>
    <w:rsid w:val="00354E26"/>
    <w:rsid w:val="00356A68"/>
    <w:rsid w:val="00361A82"/>
    <w:rsid w:val="00370B85"/>
    <w:rsid w:val="003713C7"/>
    <w:rsid w:val="003726AB"/>
    <w:rsid w:val="00382116"/>
    <w:rsid w:val="003830A2"/>
    <w:rsid w:val="00385DA9"/>
    <w:rsid w:val="00385DAE"/>
    <w:rsid w:val="003876DC"/>
    <w:rsid w:val="003947C7"/>
    <w:rsid w:val="00394B67"/>
    <w:rsid w:val="00394D84"/>
    <w:rsid w:val="00396ACD"/>
    <w:rsid w:val="003A173E"/>
    <w:rsid w:val="003A2D80"/>
    <w:rsid w:val="003A7E6E"/>
    <w:rsid w:val="003B23D6"/>
    <w:rsid w:val="003B5080"/>
    <w:rsid w:val="003B5952"/>
    <w:rsid w:val="003B5ECB"/>
    <w:rsid w:val="003C0078"/>
    <w:rsid w:val="003C05D0"/>
    <w:rsid w:val="003C0F79"/>
    <w:rsid w:val="003C75DD"/>
    <w:rsid w:val="003D0C4D"/>
    <w:rsid w:val="003D377C"/>
    <w:rsid w:val="003D5FF2"/>
    <w:rsid w:val="003D7686"/>
    <w:rsid w:val="003E6C2B"/>
    <w:rsid w:val="003E7829"/>
    <w:rsid w:val="003F3136"/>
    <w:rsid w:val="003F6080"/>
    <w:rsid w:val="00405DB7"/>
    <w:rsid w:val="004061D6"/>
    <w:rsid w:val="00407EB5"/>
    <w:rsid w:val="00410054"/>
    <w:rsid w:val="00412D15"/>
    <w:rsid w:val="00412D1D"/>
    <w:rsid w:val="00416CB0"/>
    <w:rsid w:val="00421D91"/>
    <w:rsid w:val="00423E2E"/>
    <w:rsid w:val="00437AA5"/>
    <w:rsid w:val="004453D2"/>
    <w:rsid w:val="004457C0"/>
    <w:rsid w:val="00450B73"/>
    <w:rsid w:val="00453568"/>
    <w:rsid w:val="004561DF"/>
    <w:rsid w:val="004605A2"/>
    <w:rsid w:val="004627CC"/>
    <w:rsid w:val="00465C34"/>
    <w:rsid w:val="00465E9C"/>
    <w:rsid w:val="00466FF2"/>
    <w:rsid w:val="0047340B"/>
    <w:rsid w:val="004735B9"/>
    <w:rsid w:val="00474F42"/>
    <w:rsid w:val="00485F7B"/>
    <w:rsid w:val="00492396"/>
    <w:rsid w:val="00494DF5"/>
    <w:rsid w:val="00495072"/>
    <w:rsid w:val="004959E5"/>
    <w:rsid w:val="004A13E4"/>
    <w:rsid w:val="004A1667"/>
    <w:rsid w:val="004B2CA4"/>
    <w:rsid w:val="004B5969"/>
    <w:rsid w:val="004C0ABE"/>
    <w:rsid w:val="004C0EEE"/>
    <w:rsid w:val="004C6C11"/>
    <w:rsid w:val="004C6DF0"/>
    <w:rsid w:val="004C7356"/>
    <w:rsid w:val="004E0971"/>
    <w:rsid w:val="004E19F9"/>
    <w:rsid w:val="004E2655"/>
    <w:rsid w:val="004E2956"/>
    <w:rsid w:val="004E29AA"/>
    <w:rsid w:val="004E35D5"/>
    <w:rsid w:val="004E45CA"/>
    <w:rsid w:val="004E50D4"/>
    <w:rsid w:val="004E7668"/>
    <w:rsid w:val="004F4249"/>
    <w:rsid w:val="00502088"/>
    <w:rsid w:val="00502807"/>
    <w:rsid w:val="005037D5"/>
    <w:rsid w:val="005052C1"/>
    <w:rsid w:val="00505780"/>
    <w:rsid w:val="00506651"/>
    <w:rsid w:val="00510EB1"/>
    <w:rsid w:val="00511105"/>
    <w:rsid w:val="00511BAE"/>
    <w:rsid w:val="00514AD3"/>
    <w:rsid w:val="00517205"/>
    <w:rsid w:val="00525139"/>
    <w:rsid w:val="00526418"/>
    <w:rsid w:val="00527CCE"/>
    <w:rsid w:val="005302E4"/>
    <w:rsid w:val="0053156E"/>
    <w:rsid w:val="005341B7"/>
    <w:rsid w:val="0053576B"/>
    <w:rsid w:val="00536D02"/>
    <w:rsid w:val="005417C0"/>
    <w:rsid w:val="00542487"/>
    <w:rsid w:val="005428DF"/>
    <w:rsid w:val="00556686"/>
    <w:rsid w:val="00560579"/>
    <w:rsid w:val="005617BD"/>
    <w:rsid w:val="00565838"/>
    <w:rsid w:val="00566DAA"/>
    <w:rsid w:val="005710C4"/>
    <w:rsid w:val="00571806"/>
    <w:rsid w:val="0057332C"/>
    <w:rsid w:val="005734D9"/>
    <w:rsid w:val="00576CD4"/>
    <w:rsid w:val="00582810"/>
    <w:rsid w:val="00590787"/>
    <w:rsid w:val="0059168D"/>
    <w:rsid w:val="00594188"/>
    <w:rsid w:val="00594218"/>
    <w:rsid w:val="00595540"/>
    <w:rsid w:val="005A0655"/>
    <w:rsid w:val="005A3503"/>
    <w:rsid w:val="005A3DE9"/>
    <w:rsid w:val="005B3AA2"/>
    <w:rsid w:val="005B5FA6"/>
    <w:rsid w:val="005C25AC"/>
    <w:rsid w:val="005C2A35"/>
    <w:rsid w:val="005C58CA"/>
    <w:rsid w:val="005D042F"/>
    <w:rsid w:val="005D5E76"/>
    <w:rsid w:val="005D63E3"/>
    <w:rsid w:val="005E30DA"/>
    <w:rsid w:val="005F197E"/>
    <w:rsid w:val="006027F3"/>
    <w:rsid w:val="006052EA"/>
    <w:rsid w:val="00606A59"/>
    <w:rsid w:val="00610B36"/>
    <w:rsid w:val="00611483"/>
    <w:rsid w:val="00612AED"/>
    <w:rsid w:val="00626980"/>
    <w:rsid w:val="006303DD"/>
    <w:rsid w:val="00630973"/>
    <w:rsid w:val="00633DD9"/>
    <w:rsid w:val="00635449"/>
    <w:rsid w:val="0063617F"/>
    <w:rsid w:val="00641606"/>
    <w:rsid w:val="00650D6C"/>
    <w:rsid w:val="00650DCD"/>
    <w:rsid w:val="00661DEF"/>
    <w:rsid w:val="00663B55"/>
    <w:rsid w:val="00663DFB"/>
    <w:rsid w:val="006651A5"/>
    <w:rsid w:val="006651E2"/>
    <w:rsid w:val="006654AB"/>
    <w:rsid w:val="006731BE"/>
    <w:rsid w:val="006738ED"/>
    <w:rsid w:val="00676D1A"/>
    <w:rsid w:val="00681A1E"/>
    <w:rsid w:val="0068445E"/>
    <w:rsid w:val="0068470B"/>
    <w:rsid w:val="00685EAB"/>
    <w:rsid w:val="006942E6"/>
    <w:rsid w:val="006A4525"/>
    <w:rsid w:val="006B194F"/>
    <w:rsid w:val="006B19F8"/>
    <w:rsid w:val="006B1D84"/>
    <w:rsid w:val="006C1E1E"/>
    <w:rsid w:val="006C4128"/>
    <w:rsid w:val="006C4EFF"/>
    <w:rsid w:val="006C63A7"/>
    <w:rsid w:val="006C7292"/>
    <w:rsid w:val="006C76FC"/>
    <w:rsid w:val="006D3E13"/>
    <w:rsid w:val="006E46C2"/>
    <w:rsid w:val="006E4869"/>
    <w:rsid w:val="006E494F"/>
    <w:rsid w:val="006E5C1C"/>
    <w:rsid w:val="006F0709"/>
    <w:rsid w:val="006F0A97"/>
    <w:rsid w:val="006F17E9"/>
    <w:rsid w:val="006F1E22"/>
    <w:rsid w:val="006F7EFE"/>
    <w:rsid w:val="007010F1"/>
    <w:rsid w:val="007027E8"/>
    <w:rsid w:val="0070432D"/>
    <w:rsid w:val="00705169"/>
    <w:rsid w:val="00710945"/>
    <w:rsid w:val="00716914"/>
    <w:rsid w:val="007264A6"/>
    <w:rsid w:val="00731979"/>
    <w:rsid w:val="00734D6E"/>
    <w:rsid w:val="0073544D"/>
    <w:rsid w:val="007354B8"/>
    <w:rsid w:val="007358ED"/>
    <w:rsid w:val="00736406"/>
    <w:rsid w:val="007424CA"/>
    <w:rsid w:val="00750029"/>
    <w:rsid w:val="0075524E"/>
    <w:rsid w:val="0075652F"/>
    <w:rsid w:val="00756B37"/>
    <w:rsid w:val="00757D20"/>
    <w:rsid w:val="007627A1"/>
    <w:rsid w:val="00762A56"/>
    <w:rsid w:val="00764E06"/>
    <w:rsid w:val="00772E84"/>
    <w:rsid w:val="00774AB1"/>
    <w:rsid w:val="00777828"/>
    <w:rsid w:val="00780F15"/>
    <w:rsid w:val="00782E7C"/>
    <w:rsid w:val="007871BB"/>
    <w:rsid w:val="007904DD"/>
    <w:rsid w:val="00790D87"/>
    <w:rsid w:val="00793B0F"/>
    <w:rsid w:val="00794A83"/>
    <w:rsid w:val="007950BE"/>
    <w:rsid w:val="0079680A"/>
    <w:rsid w:val="007A26F0"/>
    <w:rsid w:val="007A45C4"/>
    <w:rsid w:val="007B007F"/>
    <w:rsid w:val="007B119D"/>
    <w:rsid w:val="007B2EEE"/>
    <w:rsid w:val="007B40D0"/>
    <w:rsid w:val="007C4A82"/>
    <w:rsid w:val="007D011E"/>
    <w:rsid w:val="007D0861"/>
    <w:rsid w:val="007D1BA4"/>
    <w:rsid w:val="007D222B"/>
    <w:rsid w:val="007D546D"/>
    <w:rsid w:val="007D7752"/>
    <w:rsid w:val="007E010B"/>
    <w:rsid w:val="007E2112"/>
    <w:rsid w:val="007E4A19"/>
    <w:rsid w:val="007F2CF6"/>
    <w:rsid w:val="007F518A"/>
    <w:rsid w:val="008006AF"/>
    <w:rsid w:val="00800DCD"/>
    <w:rsid w:val="00801551"/>
    <w:rsid w:val="00802FC2"/>
    <w:rsid w:val="008118CE"/>
    <w:rsid w:val="008159F7"/>
    <w:rsid w:val="00816FB9"/>
    <w:rsid w:val="00823729"/>
    <w:rsid w:val="00826649"/>
    <w:rsid w:val="00826A12"/>
    <w:rsid w:val="00826D4F"/>
    <w:rsid w:val="00831127"/>
    <w:rsid w:val="008314B1"/>
    <w:rsid w:val="0083495B"/>
    <w:rsid w:val="00836035"/>
    <w:rsid w:val="0083618D"/>
    <w:rsid w:val="0084013C"/>
    <w:rsid w:val="008420CE"/>
    <w:rsid w:val="00850363"/>
    <w:rsid w:val="00852E9D"/>
    <w:rsid w:val="008554DB"/>
    <w:rsid w:val="008571E4"/>
    <w:rsid w:val="00857799"/>
    <w:rsid w:val="00862C75"/>
    <w:rsid w:val="00863140"/>
    <w:rsid w:val="00867362"/>
    <w:rsid w:val="008701A2"/>
    <w:rsid w:val="00871DB9"/>
    <w:rsid w:val="008747E7"/>
    <w:rsid w:val="00875283"/>
    <w:rsid w:val="00883BA2"/>
    <w:rsid w:val="008846F2"/>
    <w:rsid w:val="00890999"/>
    <w:rsid w:val="00894C9D"/>
    <w:rsid w:val="00894ED4"/>
    <w:rsid w:val="008A0211"/>
    <w:rsid w:val="008A031C"/>
    <w:rsid w:val="008A0C17"/>
    <w:rsid w:val="008A3766"/>
    <w:rsid w:val="008A3876"/>
    <w:rsid w:val="008A56EF"/>
    <w:rsid w:val="008A6B88"/>
    <w:rsid w:val="008A6E01"/>
    <w:rsid w:val="008B6526"/>
    <w:rsid w:val="008C33DE"/>
    <w:rsid w:val="008C603F"/>
    <w:rsid w:val="008C7ECA"/>
    <w:rsid w:val="008D1587"/>
    <w:rsid w:val="008D1EAA"/>
    <w:rsid w:val="008D3CAF"/>
    <w:rsid w:val="008D6191"/>
    <w:rsid w:val="008D77D4"/>
    <w:rsid w:val="008E019B"/>
    <w:rsid w:val="008E03A5"/>
    <w:rsid w:val="008E2158"/>
    <w:rsid w:val="008E2694"/>
    <w:rsid w:val="008F409D"/>
    <w:rsid w:val="008F553F"/>
    <w:rsid w:val="008F5834"/>
    <w:rsid w:val="008F5BFA"/>
    <w:rsid w:val="008F5D5E"/>
    <w:rsid w:val="00901B69"/>
    <w:rsid w:val="009049C2"/>
    <w:rsid w:val="00907E3C"/>
    <w:rsid w:val="0091045B"/>
    <w:rsid w:val="00911C61"/>
    <w:rsid w:val="00913D35"/>
    <w:rsid w:val="0091609C"/>
    <w:rsid w:val="009160F1"/>
    <w:rsid w:val="0092555E"/>
    <w:rsid w:val="00937D98"/>
    <w:rsid w:val="00940731"/>
    <w:rsid w:val="00943F60"/>
    <w:rsid w:val="009446BB"/>
    <w:rsid w:val="009502D8"/>
    <w:rsid w:val="00951DCB"/>
    <w:rsid w:val="009543CE"/>
    <w:rsid w:val="009555A6"/>
    <w:rsid w:val="00972DE9"/>
    <w:rsid w:val="00973947"/>
    <w:rsid w:val="00974D8B"/>
    <w:rsid w:val="00976BAF"/>
    <w:rsid w:val="00994F97"/>
    <w:rsid w:val="009957C5"/>
    <w:rsid w:val="009A1EF1"/>
    <w:rsid w:val="009A5E45"/>
    <w:rsid w:val="009A75EE"/>
    <w:rsid w:val="009C0470"/>
    <w:rsid w:val="009C1873"/>
    <w:rsid w:val="009C35E3"/>
    <w:rsid w:val="009C4745"/>
    <w:rsid w:val="009C5ADB"/>
    <w:rsid w:val="009D3AA4"/>
    <w:rsid w:val="009E1305"/>
    <w:rsid w:val="009E389F"/>
    <w:rsid w:val="009E7951"/>
    <w:rsid w:val="009F1EB0"/>
    <w:rsid w:val="009F36D4"/>
    <w:rsid w:val="009F58AF"/>
    <w:rsid w:val="00A03335"/>
    <w:rsid w:val="00A03EFB"/>
    <w:rsid w:val="00A07294"/>
    <w:rsid w:val="00A07744"/>
    <w:rsid w:val="00A108E0"/>
    <w:rsid w:val="00A1504A"/>
    <w:rsid w:val="00A155A0"/>
    <w:rsid w:val="00A169B1"/>
    <w:rsid w:val="00A22BD4"/>
    <w:rsid w:val="00A234D6"/>
    <w:rsid w:val="00A248C8"/>
    <w:rsid w:val="00A27A2A"/>
    <w:rsid w:val="00A31D4D"/>
    <w:rsid w:val="00A443DE"/>
    <w:rsid w:val="00A44DAA"/>
    <w:rsid w:val="00A54316"/>
    <w:rsid w:val="00A54572"/>
    <w:rsid w:val="00A565C7"/>
    <w:rsid w:val="00A6004B"/>
    <w:rsid w:val="00A635DF"/>
    <w:rsid w:val="00A63F8E"/>
    <w:rsid w:val="00A6439E"/>
    <w:rsid w:val="00A656A3"/>
    <w:rsid w:val="00A65F2B"/>
    <w:rsid w:val="00A67B77"/>
    <w:rsid w:val="00A70DE7"/>
    <w:rsid w:val="00A71036"/>
    <w:rsid w:val="00A80CEA"/>
    <w:rsid w:val="00A84500"/>
    <w:rsid w:val="00A87CBB"/>
    <w:rsid w:val="00AA1164"/>
    <w:rsid w:val="00AA62C2"/>
    <w:rsid w:val="00AB0B00"/>
    <w:rsid w:val="00AB3C53"/>
    <w:rsid w:val="00AB4C19"/>
    <w:rsid w:val="00AB5763"/>
    <w:rsid w:val="00AB7C5F"/>
    <w:rsid w:val="00AC1CDB"/>
    <w:rsid w:val="00AC274C"/>
    <w:rsid w:val="00AC4427"/>
    <w:rsid w:val="00AC4C73"/>
    <w:rsid w:val="00AD1A7D"/>
    <w:rsid w:val="00AD381D"/>
    <w:rsid w:val="00AD63DE"/>
    <w:rsid w:val="00AE1164"/>
    <w:rsid w:val="00AE4098"/>
    <w:rsid w:val="00AE420D"/>
    <w:rsid w:val="00AE4E43"/>
    <w:rsid w:val="00AE636C"/>
    <w:rsid w:val="00AF3722"/>
    <w:rsid w:val="00AF446C"/>
    <w:rsid w:val="00B007D2"/>
    <w:rsid w:val="00B01B58"/>
    <w:rsid w:val="00B07169"/>
    <w:rsid w:val="00B1016B"/>
    <w:rsid w:val="00B106D8"/>
    <w:rsid w:val="00B1331A"/>
    <w:rsid w:val="00B151DA"/>
    <w:rsid w:val="00B17ACE"/>
    <w:rsid w:val="00B22746"/>
    <w:rsid w:val="00B23D0E"/>
    <w:rsid w:val="00B26247"/>
    <w:rsid w:val="00B32C36"/>
    <w:rsid w:val="00B34582"/>
    <w:rsid w:val="00B402C8"/>
    <w:rsid w:val="00B4337E"/>
    <w:rsid w:val="00B448E3"/>
    <w:rsid w:val="00B4713C"/>
    <w:rsid w:val="00B52D5E"/>
    <w:rsid w:val="00B560DA"/>
    <w:rsid w:val="00B56156"/>
    <w:rsid w:val="00B5631D"/>
    <w:rsid w:val="00B6161E"/>
    <w:rsid w:val="00B66146"/>
    <w:rsid w:val="00B66FB3"/>
    <w:rsid w:val="00B70558"/>
    <w:rsid w:val="00B76ADB"/>
    <w:rsid w:val="00B873E6"/>
    <w:rsid w:val="00B87A8D"/>
    <w:rsid w:val="00B90C40"/>
    <w:rsid w:val="00B92477"/>
    <w:rsid w:val="00B92B2D"/>
    <w:rsid w:val="00B97F80"/>
    <w:rsid w:val="00BB05B5"/>
    <w:rsid w:val="00BB3099"/>
    <w:rsid w:val="00BB32A5"/>
    <w:rsid w:val="00BB337E"/>
    <w:rsid w:val="00BB5ADA"/>
    <w:rsid w:val="00BD0EB9"/>
    <w:rsid w:val="00BD19AC"/>
    <w:rsid w:val="00BD2B08"/>
    <w:rsid w:val="00BD41F2"/>
    <w:rsid w:val="00BD585B"/>
    <w:rsid w:val="00BD6AA9"/>
    <w:rsid w:val="00BD7EE9"/>
    <w:rsid w:val="00BE27C5"/>
    <w:rsid w:val="00BF319A"/>
    <w:rsid w:val="00C00061"/>
    <w:rsid w:val="00C048FA"/>
    <w:rsid w:val="00C112EB"/>
    <w:rsid w:val="00C127A2"/>
    <w:rsid w:val="00C224CC"/>
    <w:rsid w:val="00C24F4D"/>
    <w:rsid w:val="00C32F1C"/>
    <w:rsid w:val="00C359E1"/>
    <w:rsid w:val="00C3731F"/>
    <w:rsid w:val="00C40445"/>
    <w:rsid w:val="00C413C8"/>
    <w:rsid w:val="00C42E79"/>
    <w:rsid w:val="00C44245"/>
    <w:rsid w:val="00C46E4B"/>
    <w:rsid w:val="00C50DE0"/>
    <w:rsid w:val="00C52EC9"/>
    <w:rsid w:val="00C5561E"/>
    <w:rsid w:val="00C55B46"/>
    <w:rsid w:val="00C61254"/>
    <w:rsid w:val="00C71634"/>
    <w:rsid w:val="00C73FB5"/>
    <w:rsid w:val="00C808EF"/>
    <w:rsid w:val="00C80E43"/>
    <w:rsid w:val="00C819B0"/>
    <w:rsid w:val="00C821BF"/>
    <w:rsid w:val="00C82D36"/>
    <w:rsid w:val="00C83022"/>
    <w:rsid w:val="00C83793"/>
    <w:rsid w:val="00C91D15"/>
    <w:rsid w:val="00C92598"/>
    <w:rsid w:val="00C94DE2"/>
    <w:rsid w:val="00CA2A8C"/>
    <w:rsid w:val="00CB02CA"/>
    <w:rsid w:val="00CB0795"/>
    <w:rsid w:val="00CB1403"/>
    <w:rsid w:val="00CB302F"/>
    <w:rsid w:val="00CB4E86"/>
    <w:rsid w:val="00CB662F"/>
    <w:rsid w:val="00CC4861"/>
    <w:rsid w:val="00CC6063"/>
    <w:rsid w:val="00CD0922"/>
    <w:rsid w:val="00CD34A2"/>
    <w:rsid w:val="00CD778D"/>
    <w:rsid w:val="00CE0027"/>
    <w:rsid w:val="00CE0472"/>
    <w:rsid w:val="00CE4A11"/>
    <w:rsid w:val="00CF3CFA"/>
    <w:rsid w:val="00CF3E60"/>
    <w:rsid w:val="00CF43FE"/>
    <w:rsid w:val="00CF5138"/>
    <w:rsid w:val="00CF78A4"/>
    <w:rsid w:val="00D0017F"/>
    <w:rsid w:val="00D0210E"/>
    <w:rsid w:val="00D0760C"/>
    <w:rsid w:val="00D11ED4"/>
    <w:rsid w:val="00D15AEC"/>
    <w:rsid w:val="00D20C7C"/>
    <w:rsid w:val="00D2711A"/>
    <w:rsid w:val="00D27364"/>
    <w:rsid w:val="00D31510"/>
    <w:rsid w:val="00D337BB"/>
    <w:rsid w:val="00D377AB"/>
    <w:rsid w:val="00D414AA"/>
    <w:rsid w:val="00D41B52"/>
    <w:rsid w:val="00D451EB"/>
    <w:rsid w:val="00D5003E"/>
    <w:rsid w:val="00D531C8"/>
    <w:rsid w:val="00D557F8"/>
    <w:rsid w:val="00D55C99"/>
    <w:rsid w:val="00D603AC"/>
    <w:rsid w:val="00D617F2"/>
    <w:rsid w:val="00D62D93"/>
    <w:rsid w:val="00D63B80"/>
    <w:rsid w:val="00D71069"/>
    <w:rsid w:val="00D729F9"/>
    <w:rsid w:val="00D75406"/>
    <w:rsid w:val="00D76803"/>
    <w:rsid w:val="00D76B06"/>
    <w:rsid w:val="00D81152"/>
    <w:rsid w:val="00D82F82"/>
    <w:rsid w:val="00D870BC"/>
    <w:rsid w:val="00D95006"/>
    <w:rsid w:val="00D97079"/>
    <w:rsid w:val="00DA03A7"/>
    <w:rsid w:val="00DA1C22"/>
    <w:rsid w:val="00DA2016"/>
    <w:rsid w:val="00DA31A1"/>
    <w:rsid w:val="00DB171C"/>
    <w:rsid w:val="00DB19E0"/>
    <w:rsid w:val="00DB4B20"/>
    <w:rsid w:val="00DB4C80"/>
    <w:rsid w:val="00DB58A8"/>
    <w:rsid w:val="00DC3B29"/>
    <w:rsid w:val="00DC5E67"/>
    <w:rsid w:val="00DC66A9"/>
    <w:rsid w:val="00DC7556"/>
    <w:rsid w:val="00DD0B52"/>
    <w:rsid w:val="00DD11E3"/>
    <w:rsid w:val="00DD282A"/>
    <w:rsid w:val="00DE15B6"/>
    <w:rsid w:val="00DF1D95"/>
    <w:rsid w:val="00DF5500"/>
    <w:rsid w:val="00DF7567"/>
    <w:rsid w:val="00DF7C26"/>
    <w:rsid w:val="00DF7F64"/>
    <w:rsid w:val="00E01779"/>
    <w:rsid w:val="00E01CF0"/>
    <w:rsid w:val="00E07235"/>
    <w:rsid w:val="00E100CF"/>
    <w:rsid w:val="00E1356F"/>
    <w:rsid w:val="00E16F16"/>
    <w:rsid w:val="00E17341"/>
    <w:rsid w:val="00E21EA0"/>
    <w:rsid w:val="00E22B04"/>
    <w:rsid w:val="00E27AF4"/>
    <w:rsid w:val="00E30114"/>
    <w:rsid w:val="00E324D3"/>
    <w:rsid w:val="00E335CA"/>
    <w:rsid w:val="00E33C9F"/>
    <w:rsid w:val="00E34201"/>
    <w:rsid w:val="00E34343"/>
    <w:rsid w:val="00E40B54"/>
    <w:rsid w:val="00E40C42"/>
    <w:rsid w:val="00E41635"/>
    <w:rsid w:val="00E41A40"/>
    <w:rsid w:val="00E43B63"/>
    <w:rsid w:val="00E47875"/>
    <w:rsid w:val="00E510CF"/>
    <w:rsid w:val="00E513C1"/>
    <w:rsid w:val="00E57DCA"/>
    <w:rsid w:val="00E6067D"/>
    <w:rsid w:val="00E64899"/>
    <w:rsid w:val="00E677DF"/>
    <w:rsid w:val="00E728D0"/>
    <w:rsid w:val="00E73F83"/>
    <w:rsid w:val="00E84163"/>
    <w:rsid w:val="00E85595"/>
    <w:rsid w:val="00E92264"/>
    <w:rsid w:val="00E9501F"/>
    <w:rsid w:val="00E95658"/>
    <w:rsid w:val="00E979AB"/>
    <w:rsid w:val="00EA1B4A"/>
    <w:rsid w:val="00EA2271"/>
    <w:rsid w:val="00EA376B"/>
    <w:rsid w:val="00EA411B"/>
    <w:rsid w:val="00EA6965"/>
    <w:rsid w:val="00EB0660"/>
    <w:rsid w:val="00EB4D87"/>
    <w:rsid w:val="00EB745F"/>
    <w:rsid w:val="00EB7D79"/>
    <w:rsid w:val="00EC0362"/>
    <w:rsid w:val="00EC0553"/>
    <w:rsid w:val="00EC1B5F"/>
    <w:rsid w:val="00EC39BC"/>
    <w:rsid w:val="00EC61F4"/>
    <w:rsid w:val="00EC65DF"/>
    <w:rsid w:val="00EC799A"/>
    <w:rsid w:val="00ED0A6E"/>
    <w:rsid w:val="00ED68CB"/>
    <w:rsid w:val="00EE140B"/>
    <w:rsid w:val="00EE1F5D"/>
    <w:rsid w:val="00EE76A0"/>
    <w:rsid w:val="00EF1CDA"/>
    <w:rsid w:val="00EF2BA2"/>
    <w:rsid w:val="00EF57A6"/>
    <w:rsid w:val="00EF5888"/>
    <w:rsid w:val="00EF7AE6"/>
    <w:rsid w:val="00F0078F"/>
    <w:rsid w:val="00F101EC"/>
    <w:rsid w:val="00F16053"/>
    <w:rsid w:val="00F20B8F"/>
    <w:rsid w:val="00F217D6"/>
    <w:rsid w:val="00F21AF6"/>
    <w:rsid w:val="00F21B92"/>
    <w:rsid w:val="00F22729"/>
    <w:rsid w:val="00F27B62"/>
    <w:rsid w:val="00F27E48"/>
    <w:rsid w:val="00F356CD"/>
    <w:rsid w:val="00F40EB6"/>
    <w:rsid w:val="00F437B9"/>
    <w:rsid w:val="00F466E2"/>
    <w:rsid w:val="00F50FC4"/>
    <w:rsid w:val="00F52241"/>
    <w:rsid w:val="00F6026D"/>
    <w:rsid w:val="00F60B7C"/>
    <w:rsid w:val="00F627B0"/>
    <w:rsid w:val="00F66C1F"/>
    <w:rsid w:val="00F76220"/>
    <w:rsid w:val="00F77D08"/>
    <w:rsid w:val="00F8410A"/>
    <w:rsid w:val="00F87E8B"/>
    <w:rsid w:val="00F9508C"/>
    <w:rsid w:val="00F9678B"/>
    <w:rsid w:val="00FA61AC"/>
    <w:rsid w:val="00FA67C1"/>
    <w:rsid w:val="00FB6160"/>
    <w:rsid w:val="00FB7D2E"/>
    <w:rsid w:val="00FC0FC0"/>
    <w:rsid w:val="00FC2396"/>
    <w:rsid w:val="00FC2A14"/>
    <w:rsid w:val="00FC6C74"/>
    <w:rsid w:val="00FD1719"/>
    <w:rsid w:val="00FD2DA5"/>
    <w:rsid w:val="00FD2E88"/>
    <w:rsid w:val="00FD5F1F"/>
    <w:rsid w:val="00FD6241"/>
    <w:rsid w:val="00FD7151"/>
    <w:rsid w:val="00FE2118"/>
    <w:rsid w:val="00FE3CF5"/>
    <w:rsid w:val="00FE724C"/>
    <w:rsid w:val="00FE74AD"/>
    <w:rsid w:val="00FF334C"/>
    <w:rsid w:val="00FF3B78"/>
    <w:rsid w:val="00FF5E68"/>
    <w:rsid w:val="00FF60EC"/>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A1BF76"/>
  <w15:docId w15:val="{130D4F79-1B5C-4E11-B5E2-1D3934E1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rsid w:val="00517205"/>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3"/>
      </w:numPr>
      <w:outlineLvl w:val="6"/>
    </w:pPr>
    <w:rPr>
      <w:rFonts w:eastAsiaTheme="majorEastAsia"/>
      <w:iCs/>
    </w:rPr>
  </w:style>
  <w:style w:type="paragraph" w:styleId="Heading8">
    <w:name w:val="heading 8"/>
    <w:basedOn w:val="Normal"/>
    <w:next w:val="Normal"/>
    <w:link w:val="Heading8Char"/>
    <w:uiPriority w:val="99"/>
    <w:qFormat/>
    <w:rsid w:val="007264A6"/>
    <w:pPr>
      <w:autoSpaceDE w:val="0"/>
      <w:autoSpaceDN w:val="0"/>
      <w:spacing w:before="240" w:after="60"/>
      <w:outlineLvl w:val="7"/>
    </w:pPr>
    <w:rPr>
      <w:rFonts w:ascii="Arial" w:eastAsia="Times New Roman" w:hAnsi="Arial" w:cs="Arial"/>
      <w:i/>
      <w:iCs/>
      <w:sz w:val="20"/>
      <w:szCs w:val="20"/>
      <w:lang w:val="fr-FR"/>
    </w:rPr>
  </w:style>
  <w:style w:type="paragraph" w:styleId="Heading9">
    <w:name w:val="heading 9"/>
    <w:basedOn w:val="Normal"/>
    <w:next w:val="Normal"/>
    <w:link w:val="Heading9Char"/>
    <w:uiPriority w:val="99"/>
    <w:qFormat/>
    <w:rsid w:val="007264A6"/>
    <w:pPr>
      <w:autoSpaceDE w:val="0"/>
      <w:autoSpaceDN w:val="0"/>
      <w:spacing w:before="240" w:after="60"/>
      <w:outlineLvl w:val="8"/>
    </w:pPr>
    <w:rPr>
      <w:rFonts w:ascii="Arial" w:eastAsia="Times New Roman" w:hAnsi="Arial" w:cs="Arial"/>
      <w:i/>
      <w:iCs/>
      <w:sz w:val="18"/>
      <w:szCs w:val="18"/>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264A6"/>
    <w:rPr>
      <w:rFonts w:cs="Times New Roman"/>
      <w:sz w:val="16"/>
      <w:szCs w:val="16"/>
    </w:rPr>
  </w:style>
  <w:style w:type="paragraph" w:styleId="CommentText">
    <w:name w:val="annotation text"/>
    <w:basedOn w:val="Normal"/>
    <w:link w:val="CommentTextChar"/>
    <w:rsid w:val="007264A6"/>
    <w:pPr>
      <w:autoSpaceDE w:val="0"/>
      <w:autoSpaceDN w:val="0"/>
    </w:pPr>
    <w:rPr>
      <w:rFonts w:eastAsia="Times New Roman"/>
      <w:sz w:val="20"/>
      <w:szCs w:val="20"/>
      <w:lang w:val="fr-FR"/>
    </w:rPr>
  </w:style>
  <w:style w:type="character" w:customStyle="1" w:styleId="CommentTextChar">
    <w:name w:val="Comment Text Char"/>
    <w:basedOn w:val="DefaultParagraphFont"/>
    <w:link w:val="CommentText"/>
    <w:rsid w:val="007264A6"/>
    <w:rPr>
      <w:rFonts w:ascii="Times New Roman" w:eastAsia="Times New Roman" w:hAnsi="Times New Roman" w:cs="Times New Roman"/>
      <w:sz w:val="20"/>
      <w:szCs w:val="20"/>
      <w:lang w:val="fr-FR"/>
    </w:rPr>
  </w:style>
  <w:style w:type="paragraph" w:styleId="BalloonText">
    <w:name w:val="Balloon Text"/>
    <w:basedOn w:val="Normal"/>
    <w:link w:val="BalloonTextChar"/>
    <w:unhideWhenUsed/>
    <w:rsid w:val="007264A6"/>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7264A6"/>
    <w:rPr>
      <w:rFonts w:ascii="Segoe UI" w:hAnsi="Segoe UI" w:cs="Segoe UI"/>
      <w:sz w:val="18"/>
      <w:szCs w:val="18"/>
      <w:lang w:val="en-GB"/>
    </w:rPr>
  </w:style>
  <w:style w:type="character" w:customStyle="1" w:styleId="Heading8Char">
    <w:name w:val="Heading 8 Char"/>
    <w:basedOn w:val="DefaultParagraphFont"/>
    <w:link w:val="Heading8"/>
    <w:uiPriority w:val="9"/>
    <w:rsid w:val="007264A6"/>
    <w:rPr>
      <w:rFonts w:ascii="Arial" w:eastAsia="Times New Roman" w:hAnsi="Arial" w:cs="Arial"/>
      <w:i/>
      <w:iCs/>
      <w:sz w:val="20"/>
      <w:szCs w:val="20"/>
      <w:lang w:val="fr-FR"/>
    </w:rPr>
  </w:style>
  <w:style w:type="character" w:customStyle="1" w:styleId="Heading9Char">
    <w:name w:val="Heading 9 Char"/>
    <w:basedOn w:val="DefaultParagraphFont"/>
    <w:link w:val="Heading9"/>
    <w:uiPriority w:val="9"/>
    <w:rsid w:val="007264A6"/>
    <w:rPr>
      <w:rFonts w:ascii="Arial" w:eastAsia="Times New Roman" w:hAnsi="Arial" w:cs="Arial"/>
      <w:i/>
      <w:iCs/>
      <w:sz w:val="18"/>
      <w:szCs w:val="18"/>
      <w:lang w:val="fr-FR"/>
    </w:rPr>
  </w:style>
  <w:style w:type="paragraph" w:customStyle="1" w:styleId="Annexetitreacte">
    <w:name w:val="Annexe titre (acte)"/>
    <w:basedOn w:val="Normal"/>
    <w:next w:val="Normal"/>
    <w:rsid w:val="007264A6"/>
    <w:pPr>
      <w:autoSpaceDE w:val="0"/>
      <w:autoSpaceDN w:val="0"/>
      <w:jc w:val="center"/>
    </w:pPr>
    <w:rPr>
      <w:rFonts w:eastAsia="Times New Roman"/>
      <w:b/>
      <w:bCs/>
      <w:szCs w:val="24"/>
      <w:u w:val="single"/>
      <w:lang w:val="fr-FR"/>
    </w:rPr>
  </w:style>
  <w:style w:type="paragraph" w:customStyle="1" w:styleId="Annexetitreexposglobal">
    <w:name w:val="Annexe titre (exposé global)"/>
    <w:basedOn w:val="Normal"/>
    <w:next w:val="Normal"/>
    <w:rsid w:val="007264A6"/>
    <w:pPr>
      <w:autoSpaceDE w:val="0"/>
      <w:autoSpaceDN w:val="0"/>
      <w:jc w:val="center"/>
    </w:pPr>
    <w:rPr>
      <w:rFonts w:eastAsia="Times New Roman"/>
      <w:b/>
      <w:bCs/>
      <w:szCs w:val="24"/>
      <w:u w:val="single"/>
      <w:lang w:val="fr-FR"/>
    </w:rPr>
  </w:style>
  <w:style w:type="paragraph" w:customStyle="1" w:styleId="Annexetitrefichefinacte">
    <w:name w:val="Annexe titre (fiche fin. acte)"/>
    <w:basedOn w:val="Normal"/>
    <w:next w:val="Normal"/>
    <w:rsid w:val="007264A6"/>
    <w:pPr>
      <w:autoSpaceDE w:val="0"/>
      <w:autoSpaceDN w:val="0"/>
      <w:jc w:val="center"/>
    </w:pPr>
    <w:rPr>
      <w:rFonts w:eastAsia="Times New Roman"/>
      <w:b/>
      <w:bCs/>
      <w:szCs w:val="24"/>
      <w:u w:val="single"/>
      <w:lang w:val="fr-FR"/>
    </w:rPr>
  </w:style>
  <w:style w:type="paragraph" w:customStyle="1" w:styleId="Annexetitrefichefinglobale">
    <w:name w:val="Annexe titre (fiche fin. globale)"/>
    <w:basedOn w:val="Normal"/>
    <w:next w:val="Normal"/>
    <w:rsid w:val="007264A6"/>
    <w:pPr>
      <w:autoSpaceDE w:val="0"/>
      <w:autoSpaceDN w:val="0"/>
      <w:jc w:val="center"/>
    </w:pPr>
    <w:rPr>
      <w:rFonts w:eastAsia="Times New Roman"/>
      <w:b/>
      <w:bCs/>
      <w:szCs w:val="24"/>
      <w:u w:val="single"/>
      <w:lang w:val="fr-FR"/>
    </w:rPr>
  </w:style>
  <w:style w:type="paragraph" w:customStyle="1" w:styleId="Annexetitreglobale">
    <w:name w:val="Annexe titre (globale)"/>
    <w:basedOn w:val="Normal"/>
    <w:next w:val="Normal"/>
    <w:rsid w:val="007264A6"/>
    <w:pPr>
      <w:autoSpaceDE w:val="0"/>
      <w:autoSpaceDN w:val="0"/>
      <w:jc w:val="center"/>
    </w:pPr>
    <w:rPr>
      <w:rFonts w:eastAsia="Times New Roman"/>
      <w:b/>
      <w:bCs/>
      <w:szCs w:val="24"/>
      <w:u w:val="single"/>
      <w:lang w:val="fr-FR"/>
    </w:rPr>
  </w:style>
  <w:style w:type="paragraph" w:styleId="Caption">
    <w:name w:val="caption"/>
    <w:basedOn w:val="Normal"/>
    <w:next w:val="Normal"/>
    <w:qFormat/>
    <w:rsid w:val="007264A6"/>
    <w:pPr>
      <w:autoSpaceDE w:val="0"/>
      <w:autoSpaceDN w:val="0"/>
    </w:pPr>
    <w:rPr>
      <w:rFonts w:eastAsia="Times New Roman"/>
      <w:b/>
      <w:bCs/>
      <w:szCs w:val="24"/>
      <w:lang w:val="fr-FR"/>
    </w:rPr>
  </w:style>
  <w:style w:type="paragraph" w:customStyle="1" w:styleId="Rfrenceinstitutionelle">
    <w:name w:val="Référence institutionelle"/>
    <w:basedOn w:val="Normal"/>
    <w:next w:val="Statut"/>
    <w:rsid w:val="007264A6"/>
    <w:pPr>
      <w:autoSpaceDE w:val="0"/>
      <w:autoSpaceDN w:val="0"/>
      <w:spacing w:before="0" w:after="240"/>
      <w:ind w:left="5103"/>
      <w:jc w:val="left"/>
    </w:pPr>
    <w:rPr>
      <w:rFonts w:eastAsia="Times New Roman"/>
      <w:szCs w:val="24"/>
      <w:lang w:val="fr-FR"/>
    </w:rPr>
  </w:style>
  <w:style w:type="paragraph" w:customStyle="1" w:styleId="Sous-titreobjet">
    <w:name w:val="Sous-titre objet"/>
    <w:basedOn w:val="Titreobjet"/>
    <w:rsid w:val="007264A6"/>
    <w:pPr>
      <w:autoSpaceDE w:val="0"/>
      <w:autoSpaceDN w:val="0"/>
      <w:spacing w:before="0" w:after="0"/>
    </w:pPr>
    <w:rPr>
      <w:rFonts w:eastAsia="Times New Roman"/>
      <w:bCs/>
      <w:szCs w:val="24"/>
      <w:lang w:val="fr-FR"/>
    </w:rPr>
  </w:style>
  <w:style w:type="paragraph" w:customStyle="1" w:styleId="Exposdesmotifstitreglobal">
    <w:name w:val="Exposé des motifs titre (global)"/>
    <w:basedOn w:val="Normal"/>
    <w:next w:val="Normal"/>
    <w:rsid w:val="007264A6"/>
    <w:pPr>
      <w:autoSpaceDE w:val="0"/>
      <w:autoSpaceDN w:val="0"/>
      <w:jc w:val="center"/>
    </w:pPr>
    <w:rPr>
      <w:rFonts w:eastAsia="Times New Roman"/>
      <w:b/>
      <w:bCs/>
      <w:szCs w:val="24"/>
      <w:u w:val="single"/>
      <w:lang w:val="fr-FR"/>
    </w:rPr>
  </w:style>
  <w:style w:type="paragraph" w:customStyle="1" w:styleId="FichedimpactPMEtitre">
    <w:name w:val="Fiche d'impact PME titre"/>
    <w:basedOn w:val="Normal"/>
    <w:next w:val="Normal"/>
    <w:uiPriority w:val="99"/>
    <w:rsid w:val="007264A6"/>
    <w:pPr>
      <w:autoSpaceDE w:val="0"/>
      <w:autoSpaceDN w:val="0"/>
      <w:jc w:val="center"/>
    </w:pPr>
    <w:rPr>
      <w:rFonts w:eastAsia="Times New Roman"/>
      <w:b/>
      <w:bCs/>
      <w:szCs w:val="24"/>
      <w:lang w:val="fr-FR"/>
    </w:rPr>
  </w:style>
  <w:style w:type="paragraph" w:customStyle="1" w:styleId="Fichefinanciretextetable">
    <w:name w:val="Fiche financière texte (table)"/>
    <w:basedOn w:val="Normal"/>
    <w:uiPriority w:val="99"/>
    <w:rsid w:val="007264A6"/>
    <w:pPr>
      <w:autoSpaceDE w:val="0"/>
      <w:autoSpaceDN w:val="0"/>
      <w:spacing w:before="0" w:after="0"/>
      <w:jc w:val="left"/>
    </w:pPr>
    <w:rPr>
      <w:rFonts w:eastAsia="Times New Roman"/>
      <w:sz w:val="20"/>
      <w:szCs w:val="20"/>
      <w:lang w:val="fr-FR"/>
    </w:rPr>
  </w:style>
  <w:style w:type="paragraph" w:customStyle="1" w:styleId="Fichefinanciretitreactetable">
    <w:name w:val="Fiche financière titre (acte table)"/>
    <w:basedOn w:val="Normal"/>
    <w:next w:val="Normal"/>
    <w:uiPriority w:val="99"/>
    <w:rsid w:val="007264A6"/>
    <w:pPr>
      <w:autoSpaceDE w:val="0"/>
      <w:autoSpaceDN w:val="0"/>
      <w:jc w:val="center"/>
    </w:pPr>
    <w:rPr>
      <w:rFonts w:eastAsia="Times New Roman"/>
      <w:b/>
      <w:bCs/>
      <w:sz w:val="40"/>
      <w:szCs w:val="40"/>
      <w:lang w:val="fr-FR"/>
    </w:rPr>
  </w:style>
  <w:style w:type="paragraph" w:customStyle="1" w:styleId="Fichefinanciretitreacte">
    <w:name w:val="Fiche financière titre (acte)"/>
    <w:basedOn w:val="Normal"/>
    <w:next w:val="Normal"/>
    <w:uiPriority w:val="99"/>
    <w:rsid w:val="007264A6"/>
    <w:pPr>
      <w:autoSpaceDE w:val="0"/>
      <w:autoSpaceDN w:val="0"/>
      <w:jc w:val="center"/>
    </w:pPr>
    <w:rPr>
      <w:rFonts w:eastAsia="Times New Roman"/>
      <w:b/>
      <w:bCs/>
      <w:szCs w:val="24"/>
      <w:u w:val="single"/>
      <w:lang w:val="fr-FR"/>
    </w:rPr>
  </w:style>
  <w:style w:type="paragraph" w:customStyle="1" w:styleId="Fichefinanciretitretable">
    <w:name w:val="Fiche financière titre (table)"/>
    <w:basedOn w:val="Normal"/>
    <w:uiPriority w:val="99"/>
    <w:rsid w:val="007264A6"/>
    <w:pPr>
      <w:autoSpaceDE w:val="0"/>
      <w:autoSpaceDN w:val="0"/>
      <w:jc w:val="center"/>
    </w:pPr>
    <w:rPr>
      <w:rFonts w:eastAsia="Times New Roman"/>
      <w:b/>
      <w:bCs/>
      <w:sz w:val="40"/>
      <w:szCs w:val="40"/>
      <w:lang w:val="fr-FR"/>
    </w:rPr>
  </w:style>
  <w:style w:type="paragraph" w:customStyle="1" w:styleId="Langueoriginale">
    <w:name w:val="Langue originale"/>
    <w:basedOn w:val="Normal"/>
    <w:next w:val="Phrasefinale"/>
    <w:rsid w:val="007264A6"/>
    <w:pPr>
      <w:autoSpaceDE w:val="0"/>
      <w:autoSpaceDN w:val="0"/>
      <w:spacing w:before="360"/>
      <w:jc w:val="center"/>
    </w:pPr>
    <w:rPr>
      <w:rFonts w:eastAsia="Times New Roman"/>
      <w:caps/>
      <w:szCs w:val="24"/>
      <w:lang w:val="fr-FR"/>
    </w:rPr>
  </w:style>
  <w:style w:type="paragraph" w:customStyle="1" w:styleId="Phrasefinale">
    <w:name w:val="Phrase finale"/>
    <w:basedOn w:val="Normal"/>
    <w:next w:val="Normal"/>
    <w:rsid w:val="007264A6"/>
    <w:pPr>
      <w:autoSpaceDE w:val="0"/>
      <w:autoSpaceDN w:val="0"/>
      <w:spacing w:before="360" w:after="0"/>
      <w:jc w:val="center"/>
    </w:pPr>
    <w:rPr>
      <w:rFonts w:eastAsia="Times New Roman"/>
      <w:szCs w:val="24"/>
      <w:lang w:val="fr-FR"/>
    </w:rPr>
  </w:style>
  <w:style w:type="character" w:styleId="PageNumber">
    <w:name w:val="page number"/>
    <w:rsid w:val="007264A6"/>
    <w:rPr>
      <w:rFonts w:cs="Times New Roman"/>
    </w:rPr>
  </w:style>
  <w:style w:type="paragraph" w:customStyle="1" w:styleId="Prliminairetitre">
    <w:name w:val="Préliminaire titre"/>
    <w:basedOn w:val="Normal"/>
    <w:next w:val="Normal"/>
    <w:rsid w:val="007264A6"/>
    <w:pPr>
      <w:autoSpaceDE w:val="0"/>
      <w:autoSpaceDN w:val="0"/>
      <w:spacing w:before="360" w:after="360"/>
      <w:jc w:val="center"/>
    </w:pPr>
    <w:rPr>
      <w:rFonts w:eastAsia="Times New Roman"/>
      <w:b/>
      <w:bCs/>
      <w:szCs w:val="24"/>
      <w:lang w:val="fr-FR"/>
    </w:rPr>
  </w:style>
  <w:style w:type="paragraph" w:customStyle="1" w:styleId="Prliminairetype">
    <w:name w:val="Préliminaire type"/>
    <w:basedOn w:val="Normal"/>
    <w:next w:val="Normal"/>
    <w:rsid w:val="007264A6"/>
    <w:pPr>
      <w:autoSpaceDE w:val="0"/>
      <w:autoSpaceDN w:val="0"/>
      <w:spacing w:before="360" w:after="0"/>
      <w:jc w:val="center"/>
    </w:pPr>
    <w:rPr>
      <w:rFonts w:eastAsia="Times New Roman"/>
      <w:b/>
      <w:bCs/>
      <w:szCs w:val="24"/>
      <w:lang w:val="fr-FR"/>
    </w:rPr>
  </w:style>
  <w:style w:type="paragraph" w:customStyle="1" w:styleId="Rfrenceinterinstitutionelle">
    <w:name w:val="Référence interinstitutionelle"/>
    <w:basedOn w:val="Normal"/>
    <w:next w:val="Statut"/>
    <w:rsid w:val="007264A6"/>
    <w:pPr>
      <w:autoSpaceDE w:val="0"/>
      <w:autoSpaceDN w:val="0"/>
      <w:spacing w:before="0" w:after="0"/>
      <w:ind w:left="5103"/>
      <w:jc w:val="left"/>
    </w:pPr>
    <w:rPr>
      <w:rFonts w:eastAsia="Times New Roman"/>
      <w:szCs w:val="24"/>
      <w:lang w:val="fr-FR"/>
    </w:rPr>
  </w:style>
  <w:style w:type="paragraph" w:styleId="TOAHeading">
    <w:name w:val="toa heading"/>
    <w:basedOn w:val="Normal"/>
    <w:next w:val="Normal"/>
    <w:uiPriority w:val="99"/>
    <w:rsid w:val="007264A6"/>
    <w:pPr>
      <w:autoSpaceDE w:val="0"/>
      <w:autoSpaceDN w:val="0"/>
    </w:pPr>
    <w:rPr>
      <w:rFonts w:ascii="Arial" w:eastAsia="Times New Roman" w:hAnsi="Arial" w:cs="Arial"/>
      <w:b/>
      <w:bCs/>
      <w:szCs w:val="24"/>
      <w:lang w:val="fr-FR"/>
    </w:rPr>
  </w:style>
  <w:style w:type="paragraph" w:customStyle="1" w:styleId="Titredumodificateur">
    <w:name w:val="Titre du modificateur"/>
    <w:basedOn w:val="Normal"/>
    <w:next w:val="Annexetitrefichefinacte"/>
    <w:uiPriority w:val="99"/>
    <w:rsid w:val="007264A6"/>
    <w:pPr>
      <w:autoSpaceDE w:val="0"/>
      <w:autoSpaceDN w:val="0"/>
      <w:spacing w:before="240" w:after="60"/>
      <w:jc w:val="left"/>
    </w:pPr>
    <w:rPr>
      <w:rFonts w:eastAsia="Times New Roman"/>
      <w:b/>
      <w:bCs/>
      <w:szCs w:val="24"/>
      <w:lang w:val="en-US"/>
    </w:rPr>
  </w:style>
  <w:style w:type="paragraph" w:customStyle="1" w:styleId="Referencedumodificateur">
    <w:name w:val="Reference du modificateur"/>
    <w:basedOn w:val="Normal"/>
    <w:next w:val="Annexetitrefichefinglobale"/>
    <w:uiPriority w:val="99"/>
    <w:rsid w:val="007264A6"/>
    <w:pPr>
      <w:autoSpaceDE w:val="0"/>
      <w:autoSpaceDN w:val="0"/>
      <w:spacing w:before="0"/>
      <w:jc w:val="left"/>
    </w:pPr>
    <w:rPr>
      <w:rFonts w:eastAsia="Times New Roman"/>
      <w:szCs w:val="24"/>
      <w:lang w:val="en-US"/>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Numbered paragraph 1"/>
    <w:basedOn w:val="Normal"/>
    <w:link w:val="ListParagraphChar"/>
    <w:uiPriority w:val="34"/>
    <w:qFormat/>
    <w:rsid w:val="007264A6"/>
    <w:pPr>
      <w:ind w:left="720"/>
      <w:contextualSpacing/>
    </w:pPr>
    <w:rPr>
      <w:rFonts w:eastAsia="Times New Roma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
    <w:link w:val="ListParagraph"/>
    <w:uiPriority w:val="34"/>
    <w:qFormat/>
    <w:locked/>
    <w:rsid w:val="007264A6"/>
    <w:rPr>
      <w:rFonts w:ascii="Times New Roman" w:eastAsia="Times New Roman" w:hAnsi="Times New Roman" w:cs="Times New Roman"/>
      <w:sz w:val="24"/>
      <w:lang w:val="en-GB"/>
    </w:rPr>
  </w:style>
  <w:style w:type="character" w:styleId="Emphasis">
    <w:name w:val="Emphasis"/>
    <w:uiPriority w:val="20"/>
    <w:qFormat/>
    <w:rsid w:val="007264A6"/>
    <w:rPr>
      <w:rFonts w:cs="Times New Roman"/>
      <w:i/>
    </w:rPr>
  </w:style>
  <w:style w:type="paragraph" w:styleId="CommentSubject">
    <w:name w:val="annotation subject"/>
    <w:basedOn w:val="CommentText"/>
    <w:next w:val="CommentText"/>
    <w:link w:val="CommentSubjectChar"/>
    <w:unhideWhenUsed/>
    <w:rsid w:val="007264A6"/>
    <w:rPr>
      <w:b/>
      <w:bCs/>
    </w:rPr>
  </w:style>
  <w:style w:type="character" w:customStyle="1" w:styleId="CommentSubjectChar">
    <w:name w:val="Comment Subject Char"/>
    <w:basedOn w:val="CommentTextChar"/>
    <w:link w:val="CommentSubject"/>
    <w:rsid w:val="007264A6"/>
    <w:rPr>
      <w:rFonts w:ascii="Times New Roman" w:eastAsia="Times New Roman" w:hAnsi="Times New Roman" w:cs="Times New Roman"/>
      <w:b/>
      <w:bCs/>
      <w:sz w:val="20"/>
      <w:szCs w:val="20"/>
      <w:lang w:val="fr-FR"/>
    </w:rPr>
  </w:style>
  <w:style w:type="paragraph" w:styleId="NormalWeb">
    <w:name w:val="Normal (Web)"/>
    <w:basedOn w:val="Normal"/>
    <w:uiPriority w:val="99"/>
    <w:unhideWhenUsed/>
    <w:rsid w:val="007264A6"/>
    <w:pPr>
      <w:autoSpaceDE w:val="0"/>
      <w:autoSpaceDN w:val="0"/>
    </w:pPr>
    <w:rPr>
      <w:rFonts w:eastAsia="Times New Roman"/>
      <w:szCs w:val="24"/>
      <w:lang w:val="fr-FR"/>
    </w:rPr>
  </w:style>
  <w:style w:type="paragraph" w:styleId="Revision">
    <w:name w:val="Revision"/>
    <w:hidden/>
    <w:uiPriority w:val="99"/>
    <w:semiHidden/>
    <w:rsid w:val="007264A6"/>
    <w:pPr>
      <w:spacing w:after="0" w:line="240" w:lineRule="auto"/>
    </w:pPr>
    <w:rPr>
      <w:rFonts w:ascii="Times New Roman" w:eastAsia="Times New Roman" w:hAnsi="Times New Roman" w:cs="Times New Roman"/>
      <w:sz w:val="24"/>
      <w:szCs w:val="24"/>
      <w:lang w:val="fr-FR"/>
    </w:rPr>
  </w:style>
  <w:style w:type="paragraph" w:customStyle="1" w:styleId="CRSeparator">
    <w:name w:val="CR Separator"/>
    <w:basedOn w:val="Normal"/>
    <w:link w:val="CRSeparatorChar"/>
    <w:rsid w:val="007264A6"/>
    <w:pPr>
      <w:keepNext/>
      <w:pBdr>
        <w:top w:val="single" w:sz="4" w:space="1" w:color="auto"/>
      </w:pBdr>
      <w:autoSpaceDE w:val="0"/>
      <w:autoSpaceDN w:val="0"/>
      <w:spacing w:before="240"/>
      <w:ind w:right="40"/>
    </w:pPr>
    <w:rPr>
      <w:rFonts w:eastAsia="Times New Roman"/>
      <w:szCs w:val="24"/>
      <w:lang w:val="fr-FR"/>
    </w:rPr>
  </w:style>
  <w:style w:type="character" w:customStyle="1" w:styleId="TypedudocumentChar">
    <w:name w:val="Type du document Char"/>
    <w:uiPriority w:val="99"/>
    <w:rsid w:val="007264A6"/>
    <w:rPr>
      <w:rFonts w:ascii="Times New Roman" w:hAnsi="Times New Roman" w:cs="Times New Roman"/>
      <w:b/>
      <w:sz w:val="24"/>
      <w:lang w:val="en-GB"/>
    </w:rPr>
  </w:style>
  <w:style w:type="character" w:customStyle="1" w:styleId="CRSeparatorChar">
    <w:name w:val="CR Separator Char"/>
    <w:link w:val="CRSeparator"/>
    <w:rsid w:val="007264A6"/>
    <w:rPr>
      <w:rFonts w:ascii="Times New Roman" w:eastAsia="Times New Roman" w:hAnsi="Times New Roman" w:cs="Times New Roman"/>
      <w:sz w:val="24"/>
      <w:szCs w:val="24"/>
      <w:lang w:val="fr-FR"/>
    </w:rPr>
  </w:style>
  <w:style w:type="paragraph" w:customStyle="1" w:styleId="CRReference">
    <w:name w:val="CR Reference"/>
    <w:basedOn w:val="Normal"/>
    <w:link w:val="CRReferenceChar"/>
    <w:rsid w:val="007264A6"/>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pPr>
    <w:rPr>
      <w:rFonts w:eastAsia="Times New Roman"/>
      <w:szCs w:val="24"/>
      <w:lang w:val="fr-FR"/>
    </w:rPr>
  </w:style>
  <w:style w:type="character" w:customStyle="1" w:styleId="CRReferenceChar">
    <w:name w:val="CR Reference Char"/>
    <w:link w:val="CRReference"/>
    <w:rsid w:val="007264A6"/>
    <w:rPr>
      <w:rFonts w:ascii="Times New Roman" w:eastAsia="Times New Roman" w:hAnsi="Times New Roman" w:cs="Times New Roman"/>
      <w:sz w:val="24"/>
      <w:szCs w:val="24"/>
      <w:lang w:val="fr-FR"/>
    </w:rPr>
  </w:style>
  <w:style w:type="character" w:customStyle="1" w:styleId="CRMarker">
    <w:name w:val="CR Marker"/>
    <w:rsid w:val="007264A6"/>
    <w:rPr>
      <w:rFonts w:ascii="Wingdings" w:hAnsi="Wingdings"/>
      <w:lang w:val="fr-FR"/>
    </w:rPr>
  </w:style>
  <w:style w:type="character" w:customStyle="1" w:styleId="CRDeleted">
    <w:name w:val="CR Deleted"/>
    <w:rsid w:val="007264A6"/>
    <w:rPr>
      <w:i w:val="0"/>
      <w:iCs w:val="0"/>
      <w:strike w:val="0"/>
      <w:dstrike/>
      <w:lang w:val="fr-FR"/>
    </w:rPr>
  </w:style>
  <w:style w:type="character" w:customStyle="1" w:styleId="StatutChar">
    <w:name w:val="Statut Char"/>
    <w:locked/>
    <w:rsid w:val="007264A6"/>
    <w:rPr>
      <w:rFonts w:ascii="Times New Roman" w:hAnsi="Times New Roman" w:cs="Times New Roman"/>
      <w:sz w:val="24"/>
      <w:lang w:val="en-GB"/>
    </w:rPr>
  </w:style>
  <w:style w:type="character" w:customStyle="1" w:styleId="CRMinorChangeAdded">
    <w:name w:val="CR Minor Change Added"/>
    <w:rsid w:val="007264A6"/>
    <w:rPr>
      <w:u w:val="double"/>
      <w:lang w:val="fr-FR"/>
    </w:rPr>
  </w:style>
  <w:style w:type="character" w:customStyle="1" w:styleId="CRMinorChangeDeleted">
    <w:name w:val="CR Minor Change Deleted"/>
    <w:rsid w:val="007264A6"/>
    <w:rPr>
      <w:strike w:val="0"/>
      <w:dstrike/>
      <w:u w:val="double"/>
      <w:lang w:val="fr-FR"/>
    </w:rPr>
  </w:style>
  <w:style w:type="character" w:customStyle="1" w:styleId="CRRefonteDeleted">
    <w:name w:val="CR Refonte Deleted"/>
    <w:rsid w:val="007264A6"/>
    <w:rPr>
      <w:strike w:val="0"/>
      <w:dstrike/>
      <w:lang w:val="fr-FR"/>
    </w:rPr>
  </w:style>
  <w:style w:type="paragraph" w:styleId="ListBullet4">
    <w:name w:val="List Bullet 4"/>
    <w:basedOn w:val="Normal"/>
    <w:rsid w:val="007264A6"/>
    <w:pPr>
      <w:numPr>
        <w:numId w:val="4"/>
      </w:numPr>
    </w:pPr>
    <w:rPr>
      <w:rFonts w:eastAsia="Times New Roman"/>
      <w:lang w:eastAsia="de-DE"/>
    </w:rPr>
  </w:style>
  <w:style w:type="paragraph" w:styleId="ListNumber">
    <w:name w:val="List Number"/>
    <w:basedOn w:val="Normal"/>
    <w:rsid w:val="007264A6"/>
    <w:pPr>
      <w:numPr>
        <w:numId w:val="8"/>
      </w:numPr>
    </w:pPr>
    <w:rPr>
      <w:rFonts w:eastAsia="Times New Roman"/>
      <w:lang w:eastAsia="de-DE"/>
    </w:rPr>
  </w:style>
  <w:style w:type="paragraph" w:customStyle="1" w:styleId="ListBullet1">
    <w:name w:val="List Bullet 1"/>
    <w:basedOn w:val="Normal"/>
    <w:rsid w:val="007264A6"/>
    <w:pPr>
      <w:numPr>
        <w:numId w:val="3"/>
      </w:numPr>
    </w:pPr>
    <w:rPr>
      <w:rFonts w:eastAsia="Times New Roman"/>
      <w:lang w:eastAsia="de-DE"/>
    </w:rPr>
  </w:style>
  <w:style w:type="paragraph" w:customStyle="1" w:styleId="ListDash">
    <w:name w:val="List Dash"/>
    <w:basedOn w:val="Normal"/>
    <w:rsid w:val="007264A6"/>
    <w:pPr>
      <w:numPr>
        <w:numId w:val="5"/>
      </w:numPr>
    </w:pPr>
    <w:rPr>
      <w:rFonts w:eastAsia="Times New Roman"/>
      <w:lang w:eastAsia="de-DE"/>
    </w:rPr>
  </w:style>
  <w:style w:type="paragraph" w:customStyle="1" w:styleId="ListDash1">
    <w:name w:val="List Dash 1"/>
    <w:basedOn w:val="Normal"/>
    <w:rsid w:val="007264A6"/>
    <w:pPr>
      <w:numPr>
        <w:numId w:val="6"/>
      </w:numPr>
    </w:pPr>
    <w:rPr>
      <w:rFonts w:eastAsia="Times New Roman"/>
      <w:lang w:eastAsia="de-DE"/>
    </w:rPr>
  </w:style>
  <w:style w:type="paragraph" w:customStyle="1" w:styleId="ListDash2">
    <w:name w:val="List Dash 2"/>
    <w:basedOn w:val="Normal"/>
    <w:rsid w:val="007264A6"/>
    <w:pPr>
      <w:numPr>
        <w:numId w:val="7"/>
      </w:numPr>
    </w:pPr>
    <w:rPr>
      <w:rFonts w:eastAsia="Times New Roman"/>
      <w:lang w:eastAsia="de-DE"/>
    </w:rPr>
  </w:style>
  <w:style w:type="paragraph" w:customStyle="1" w:styleId="ListNumberLevel2">
    <w:name w:val="List Number (Level 2)"/>
    <w:basedOn w:val="Normal"/>
    <w:rsid w:val="007264A6"/>
    <w:pPr>
      <w:numPr>
        <w:ilvl w:val="1"/>
        <w:numId w:val="8"/>
      </w:numPr>
    </w:pPr>
    <w:rPr>
      <w:rFonts w:eastAsia="Times New Roman"/>
      <w:lang w:eastAsia="de-DE"/>
    </w:rPr>
  </w:style>
  <w:style w:type="paragraph" w:customStyle="1" w:styleId="ListNumberLevel3">
    <w:name w:val="List Number (Level 3)"/>
    <w:basedOn w:val="Normal"/>
    <w:rsid w:val="007264A6"/>
    <w:pPr>
      <w:numPr>
        <w:ilvl w:val="2"/>
        <w:numId w:val="8"/>
      </w:numPr>
    </w:pPr>
    <w:rPr>
      <w:rFonts w:eastAsia="Times New Roman"/>
      <w:lang w:eastAsia="de-DE"/>
    </w:rPr>
  </w:style>
  <w:style w:type="paragraph" w:customStyle="1" w:styleId="ListNumberLevel4">
    <w:name w:val="List Number (Level 4)"/>
    <w:basedOn w:val="Normal"/>
    <w:rsid w:val="007264A6"/>
    <w:pPr>
      <w:numPr>
        <w:ilvl w:val="3"/>
        <w:numId w:val="8"/>
      </w:numPr>
    </w:pPr>
    <w:rPr>
      <w:rFonts w:eastAsia="Times New Roman"/>
      <w:lang w:eastAsia="de-DE"/>
    </w:rPr>
  </w:style>
  <w:style w:type="table" w:styleId="TableGrid">
    <w:name w:val="Table Grid"/>
    <w:basedOn w:val="TableNormal"/>
    <w:uiPriority w:val="39"/>
    <w:rsid w:val="007264A6"/>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264A6"/>
    <w:rPr>
      <w:color w:val="0000FF"/>
      <w:u w:val="single"/>
    </w:rPr>
  </w:style>
  <w:style w:type="paragraph" w:styleId="ListBullet">
    <w:name w:val="List Bullet"/>
    <w:basedOn w:val="Normal"/>
    <w:rsid w:val="007264A6"/>
    <w:pPr>
      <w:numPr>
        <w:numId w:val="9"/>
      </w:numPr>
    </w:pPr>
    <w:rPr>
      <w:rFonts w:eastAsia="Times New Roman"/>
      <w:lang w:val="fr-FR" w:eastAsia="en-GB"/>
    </w:rPr>
  </w:style>
  <w:style w:type="paragraph" w:styleId="ListBullet2">
    <w:name w:val="List Bullet 2"/>
    <w:basedOn w:val="Normal"/>
    <w:rsid w:val="007264A6"/>
    <w:pPr>
      <w:numPr>
        <w:numId w:val="10"/>
      </w:numPr>
    </w:pPr>
    <w:rPr>
      <w:rFonts w:eastAsia="Times New Roman"/>
      <w:lang w:val="fr-FR" w:eastAsia="en-GB"/>
    </w:rPr>
  </w:style>
  <w:style w:type="paragraph" w:styleId="ListBullet3">
    <w:name w:val="List Bullet 3"/>
    <w:basedOn w:val="Normal"/>
    <w:rsid w:val="007264A6"/>
    <w:pPr>
      <w:tabs>
        <w:tab w:val="num" w:pos="1134"/>
      </w:tabs>
      <w:ind w:left="1134" w:hanging="283"/>
    </w:pPr>
    <w:rPr>
      <w:rFonts w:eastAsia="Times New Roman"/>
      <w:lang w:val="fr-FR" w:eastAsia="en-GB"/>
    </w:rPr>
  </w:style>
  <w:style w:type="paragraph" w:styleId="ListNumber2">
    <w:name w:val="List Number 2"/>
    <w:basedOn w:val="Normal"/>
    <w:rsid w:val="007264A6"/>
    <w:pPr>
      <w:numPr>
        <w:numId w:val="14"/>
      </w:numPr>
    </w:pPr>
    <w:rPr>
      <w:rFonts w:eastAsia="Times New Roman"/>
      <w:lang w:val="fr-FR" w:eastAsia="en-GB"/>
    </w:rPr>
  </w:style>
  <w:style w:type="paragraph" w:styleId="ListNumber3">
    <w:name w:val="List Number 3"/>
    <w:basedOn w:val="Normal"/>
    <w:rsid w:val="007264A6"/>
    <w:pPr>
      <w:numPr>
        <w:numId w:val="15"/>
      </w:numPr>
    </w:pPr>
    <w:rPr>
      <w:rFonts w:eastAsia="Times New Roman"/>
      <w:lang w:val="fr-FR" w:eastAsia="en-GB"/>
    </w:rPr>
  </w:style>
  <w:style w:type="paragraph" w:styleId="ListNumber4">
    <w:name w:val="List Number 4"/>
    <w:basedOn w:val="Normal"/>
    <w:rsid w:val="007264A6"/>
    <w:pPr>
      <w:numPr>
        <w:numId w:val="16"/>
      </w:numPr>
    </w:pPr>
    <w:rPr>
      <w:rFonts w:eastAsia="Times New Roman"/>
      <w:lang w:val="fr-FR" w:eastAsia="en-GB"/>
    </w:rPr>
  </w:style>
  <w:style w:type="paragraph" w:customStyle="1" w:styleId="ListDash3">
    <w:name w:val="List Dash 3"/>
    <w:basedOn w:val="Normal"/>
    <w:rsid w:val="007264A6"/>
    <w:pPr>
      <w:numPr>
        <w:numId w:val="11"/>
      </w:numPr>
    </w:pPr>
    <w:rPr>
      <w:rFonts w:eastAsia="Times New Roman"/>
      <w:lang w:val="fr-FR" w:eastAsia="en-GB"/>
    </w:rPr>
  </w:style>
  <w:style w:type="paragraph" w:customStyle="1" w:styleId="ListDash4">
    <w:name w:val="List Dash 4"/>
    <w:basedOn w:val="Normal"/>
    <w:rsid w:val="007264A6"/>
    <w:pPr>
      <w:numPr>
        <w:numId w:val="12"/>
      </w:numPr>
    </w:pPr>
    <w:rPr>
      <w:rFonts w:eastAsia="Times New Roman"/>
      <w:lang w:val="fr-FR" w:eastAsia="en-GB"/>
    </w:rPr>
  </w:style>
  <w:style w:type="paragraph" w:customStyle="1" w:styleId="ListNumber1">
    <w:name w:val="List Number 1"/>
    <w:basedOn w:val="Text1"/>
    <w:rsid w:val="007264A6"/>
    <w:pPr>
      <w:numPr>
        <w:numId w:val="13"/>
      </w:numPr>
    </w:pPr>
    <w:rPr>
      <w:rFonts w:eastAsia="Times New Roman"/>
      <w:lang w:val="fr-FR" w:eastAsia="en-GB"/>
    </w:rPr>
  </w:style>
  <w:style w:type="paragraph" w:customStyle="1" w:styleId="ListNumber1Level2">
    <w:name w:val="List Number 1 (Level 2)"/>
    <w:basedOn w:val="Text1"/>
    <w:rsid w:val="007264A6"/>
    <w:pPr>
      <w:numPr>
        <w:ilvl w:val="1"/>
        <w:numId w:val="13"/>
      </w:numPr>
    </w:pPr>
    <w:rPr>
      <w:rFonts w:eastAsia="Times New Roman"/>
      <w:lang w:val="fr-FR" w:eastAsia="en-GB"/>
    </w:rPr>
  </w:style>
  <w:style w:type="paragraph" w:customStyle="1" w:styleId="ListNumber2Level2">
    <w:name w:val="List Number 2 (Level 2)"/>
    <w:basedOn w:val="Text2"/>
    <w:rsid w:val="007264A6"/>
    <w:pPr>
      <w:numPr>
        <w:ilvl w:val="1"/>
        <w:numId w:val="14"/>
      </w:numPr>
    </w:pPr>
    <w:rPr>
      <w:rFonts w:eastAsia="Times New Roman"/>
      <w:lang w:val="fr-FR" w:eastAsia="en-GB"/>
    </w:rPr>
  </w:style>
  <w:style w:type="paragraph" w:customStyle="1" w:styleId="ListNumber3Level2">
    <w:name w:val="List Number 3 (Level 2)"/>
    <w:basedOn w:val="Text3"/>
    <w:rsid w:val="007264A6"/>
    <w:pPr>
      <w:numPr>
        <w:ilvl w:val="1"/>
        <w:numId w:val="15"/>
      </w:numPr>
    </w:pPr>
    <w:rPr>
      <w:rFonts w:eastAsia="Times New Roman"/>
      <w:lang w:val="fr-FR" w:eastAsia="en-GB"/>
    </w:rPr>
  </w:style>
  <w:style w:type="paragraph" w:customStyle="1" w:styleId="ListNumber4Level2">
    <w:name w:val="List Number 4 (Level 2)"/>
    <w:basedOn w:val="Text4"/>
    <w:rsid w:val="007264A6"/>
    <w:pPr>
      <w:numPr>
        <w:ilvl w:val="1"/>
        <w:numId w:val="16"/>
      </w:numPr>
    </w:pPr>
    <w:rPr>
      <w:rFonts w:eastAsia="Times New Roman"/>
      <w:lang w:val="fr-FR" w:eastAsia="en-GB"/>
    </w:rPr>
  </w:style>
  <w:style w:type="paragraph" w:customStyle="1" w:styleId="ListNumber1Level3">
    <w:name w:val="List Number 1 (Level 3)"/>
    <w:basedOn w:val="Text1"/>
    <w:rsid w:val="007264A6"/>
    <w:pPr>
      <w:numPr>
        <w:ilvl w:val="2"/>
        <w:numId w:val="13"/>
      </w:numPr>
    </w:pPr>
    <w:rPr>
      <w:rFonts w:eastAsia="Times New Roman"/>
      <w:lang w:val="fr-FR" w:eastAsia="en-GB"/>
    </w:rPr>
  </w:style>
  <w:style w:type="paragraph" w:customStyle="1" w:styleId="ListNumber2Level3">
    <w:name w:val="List Number 2 (Level 3)"/>
    <w:basedOn w:val="Text2"/>
    <w:rsid w:val="007264A6"/>
    <w:pPr>
      <w:numPr>
        <w:ilvl w:val="2"/>
        <w:numId w:val="14"/>
      </w:numPr>
    </w:pPr>
    <w:rPr>
      <w:rFonts w:eastAsia="Times New Roman"/>
      <w:lang w:val="fr-FR" w:eastAsia="en-GB"/>
    </w:rPr>
  </w:style>
  <w:style w:type="paragraph" w:customStyle="1" w:styleId="ListNumber3Level3">
    <w:name w:val="List Number 3 (Level 3)"/>
    <w:basedOn w:val="Text3"/>
    <w:rsid w:val="007264A6"/>
    <w:pPr>
      <w:numPr>
        <w:ilvl w:val="2"/>
        <w:numId w:val="15"/>
      </w:numPr>
    </w:pPr>
    <w:rPr>
      <w:rFonts w:eastAsia="Times New Roman"/>
      <w:lang w:val="fr-FR" w:eastAsia="en-GB"/>
    </w:rPr>
  </w:style>
  <w:style w:type="paragraph" w:customStyle="1" w:styleId="ListNumber4Level3">
    <w:name w:val="List Number 4 (Level 3)"/>
    <w:basedOn w:val="Text4"/>
    <w:rsid w:val="007264A6"/>
    <w:pPr>
      <w:numPr>
        <w:ilvl w:val="2"/>
        <w:numId w:val="16"/>
      </w:numPr>
    </w:pPr>
    <w:rPr>
      <w:rFonts w:eastAsia="Times New Roman"/>
      <w:lang w:val="fr-FR" w:eastAsia="en-GB"/>
    </w:rPr>
  </w:style>
  <w:style w:type="paragraph" w:customStyle="1" w:styleId="ListNumber1Level4">
    <w:name w:val="List Number 1 (Level 4)"/>
    <w:basedOn w:val="Text1"/>
    <w:rsid w:val="007264A6"/>
    <w:pPr>
      <w:numPr>
        <w:ilvl w:val="3"/>
        <w:numId w:val="13"/>
      </w:numPr>
    </w:pPr>
    <w:rPr>
      <w:rFonts w:eastAsia="Times New Roman"/>
      <w:lang w:val="fr-FR" w:eastAsia="en-GB"/>
    </w:rPr>
  </w:style>
  <w:style w:type="paragraph" w:customStyle="1" w:styleId="ListNumber2Level4">
    <w:name w:val="List Number 2 (Level 4)"/>
    <w:basedOn w:val="Text2"/>
    <w:rsid w:val="007264A6"/>
    <w:pPr>
      <w:numPr>
        <w:ilvl w:val="3"/>
        <w:numId w:val="14"/>
      </w:numPr>
    </w:pPr>
    <w:rPr>
      <w:rFonts w:eastAsia="Times New Roman"/>
      <w:lang w:val="fr-FR" w:eastAsia="en-GB"/>
    </w:rPr>
  </w:style>
  <w:style w:type="paragraph" w:customStyle="1" w:styleId="ListNumber3Level4">
    <w:name w:val="List Number 3 (Level 4)"/>
    <w:basedOn w:val="Text3"/>
    <w:rsid w:val="007264A6"/>
    <w:pPr>
      <w:numPr>
        <w:ilvl w:val="3"/>
        <w:numId w:val="15"/>
      </w:numPr>
    </w:pPr>
    <w:rPr>
      <w:rFonts w:eastAsia="Times New Roman"/>
      <w:lang w:val="fr-FR" w:eastAsia="en-GB"/>
    </w:rPr>
  </w:style>
  <w:style w:type="paragraph" w:customStyle="1" w:styleId="ListNumber4Level4">
    <w:name w:val="List Number 4 (Level 4)"/>
    <w:basedOn w:val="Text4"/>
    <w:rsid w:val="007264A6"/>
    <w:pPr>
      <w:numPr>
        <w:ilvl w:val="3"/>
        <w:numId w:val="16"/>
      </w:numPr>
    </w:pPr>
    <w:rPr>
      <w:rFonts w:eastAsia="Times New Roman"/>
      <w:lang w:val="fr-FR" w:eastAsia="en-GB"/>
    </w:rPr>
  </w:style>
  <w:style w:type="paragraph" w:customStyle="1" w:styleId="Rfrenceinterinstitutionelleprliminaire">
    <w:name w:val="Référence interinstitutionelle (préliminaire)"/>
    <w:basedOn w:val="Normal"/>
    <w:next w:val="Normal"/>
    <w:rsid w:val="007264A6"/>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7264A6"/>
    <w:pPr>
      <w:spacing w:before="0" w:after="0"/>
      <w:jc w:val="center"/>
    </w:pPr>
    <w:rPr>
      <w:rFonts w:eastAsia="Times New Roman"/>
      <w:b/>
      <w:lang w:val="fr-FR" w:eastAsia="en-GB"/>
    </w:rPr>
  </w:style>
  <w:style w:type="paragraph" w:customStyle="1" w:styleId="Statutprliminaire">
    <w:name w:val="Statut (préliminaire)"/>
    <w:basedOn w:val="Normal"/>
    <w:next w:val="Normal"/>
    <w:rsid w:val="007264A6"/>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7264A6"/>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7264A6"/>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7264A6"/>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7264A6"/>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7264A6"/>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7264A6"/>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7264A6"/>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7264A6"/>
    <w:pPr>
      <w:jc w:val="center"/>
    </w:pPr>
    <w:rPr>
      <w:rFonts w:eastAsia="Times New Roman"/>
      <w:b/>
      <w:u w:val="single"/>
      <w:lang w:val="fr-FR" w:eastAsia="en-GB"/>
    </w:rPr>
  </w:style>
  <w:style w:type="paragraph" w:styleId="TableofFigures">
    <w:name w:val="table of figures"/>
    <w:basedOn w:val="Normal"/>
    <w:next w:val="Normal"/>
    <w:rsid w:val="007264A6"/>
    <w:rPr>
      <w:rFonts w:eastAsia="Times New Roman"/>
      <w:lang w:val="fr-FR" w:eastAsia="en-GB"/>
    </w:rPr>
  </w:style>
  <w:style w:type="character" w:customStyle="1" w:styleId="tw4winMark">
    <w:name w:val="tw4winMark"/>
    <w:rsid w:val="007264A6"/>
    <w:rPr>
      <w:vanish/>
      <w:color w:val="800080"/>
      <w:vertAlign w:val="subscript"/>
    </w:rPr>
  </w:style>
  <w:style w:type="character" w:styleId="FollowedHyperlink">
    <w:name w:val="FollowedHyperlink"/>
    <w:rsid w:val="007264A6"/>
    <w:rPr>
      <w:color w:val="800080"/>
      <w:u w:val="single"/>
    </w:rPr>
  </w:style>
  <w:style w:type="paragraph" w:customStyle="1" w:styleId="Sous-titreobjetPagedecouverture">
    <w:name w:val="Sous-titre objet (Page de couverture)"/>
    <w:basedOn w:val="Sous-titreobjet"/>
    <w:rsid w:val="007264A6"/>
    <w:pPr>
      <w:autoSpaceDE/>
      <w:autoSpaceDN/>
    </w:pPr>
    <w:rPr>
      <w:bCs w:val="0"/>
      <w:szCs w:val="22"/>
      <w:lang w:val="en-GB" w:eastAsia="en-GB"/>
    </w:rPr>
  </w:style>
  <w:style w:type="paragraph" w:customStyle="1" w:styleId="FooterCoverPage">
    <w:name w:val="Footer Cover Page"/>
    <w:basedOn w:val="Normal"/>
    <w:link w:val="FooterCoverPageChar"/>
    <w:rsid w:val="007264A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264A6"/>
    <w:rPr>
      <w:rFonts w:ascii="Times New Roman" w:hAnsi="Times New Roman" w:cs="Times New Roman"/>
      <w:b/>
      <w:sz w:val="28"/>
      <w:lang w:val="en-GB"/>
    </w:rPr>
  </w:style>
  <w:style w:type="character" w:customStyle="1" w:styleId="FooterCoverPageChar">
    <w:name w:val="Footer Cover Page Char"/>
    <w:link w:val="FooterCoverPage"/>
    <w:rsid w:val="007264A6"/>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7264A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264A6"/>
    <w:rPr>
      <w:rFonts w:ascii="Times New Roman" w:eastAsia="Calibri" w:hAnsi="Times New Roman" w:cs="Times New Roman"/>
      <w:sz w:val="24"/>
      <w:lang w:val="en-GB" w:eastAsia="en-GB"/>
    </w:rPr>
  </w:style>
  <w:style w:type="paragraph" w:customStyle="1" w:styleId="CM4">
    <w:name w:val="CM4"/>
    <w:basedOn w:val="Normal"/>
    <w:next w:val="Normal"/>
    <w:uiPriority w:val="99"/>
    <w:rsid w:val="007264A6"/>
    <w:pPr>
      <w:autoSpaceDE w:val="0"/>
      <w:autoSpaceDN w:val="0"/>
      <w:adjustRightInd w:val="0"/>
      <w:spacing w:before="0" w:after="0"/>
      <w:jc w:val="left"/>
    </w:pPr>
    <w:rPr>
      <w:rFonts w:ascii="EUAlbertina" w:eastAsia="Times New Roman" w:hAnsi="EUAlbertina"/>
      <w:szCs w:val="24"/>
      <w:lang w:eastAsia="en-GB"/>
    </w:rPr>
  </w:style>
  <w:style w:type="paragraph" w:customStyle="1" w:styleId="CM1">
    <w:name w:val="CM1"/>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paragraph" w:customStyle="1" w:styleId="CM3">
    <w:name w:val="CM3"/>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numbering" w:customStyle="1" w:styleId="ImportedStyle1">
    <w:name w:val="Imported Style 1"/>
    <w:rsid w:val="007264A6"/>
    <w:pPr>
      <w:numPr>
        <w:numId w:val="17"/>
      </w:numPr>
    </w:pPr>
  </w:style>
  <w:style w:type="paragraph" w:customStyle="1" w:styleId="Body">
    <w:name w:val="Body"/>
    <w:rsid w:val="007264A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GB" w:eastAsia="en-GB"/>
    </w:rPr>
  </w:style>
  <w:style w:type="paragraph" w:customStyle="1" w:styleId="Normal1">
    <w:name w:val="Normal1"/>
    <w:basedOn w:val="Normal"/>
    <w:rsid w:val="007264A6"/>
    <w:pPr>
      <w:spacing w:before="100" w:beforeAutospacing="1" w:after="100" w:afterAutospacing="1"/>
      <w:jc w:val="left"/>
    </w:pPr>
    <w:rPr>
      <w:rFonts w:eastAsia="Times New Roman"/>
      <w:szCs w:val="24"/>
      <w:lang w:val="en-US"/>
    </w:rPr>
  </w:style>
  <w:style w:type="paragraph" w:customStyle="1" w:styleId="doc-ti">
    <w:name w:val="doc-ti"/>
    <w:basedOn w:val="Normal"/>
    <w:rsid w:val="007264A6"/>
    <w:pPr>
      <w:spacing w:before="100" w:beforeAutospacing="1" w:after="100" w:afterAutospacing="1"/>
      <w:jc w:val="left"/>
    </w:pPr>
    <w:rPr>
      <w:rFonts w:eastAsia="Times New Roman"/>
      <w:szCs w:val="24"/>
      <w:lang w:val="fr-BE" w:eastAsia="fr-BE"/>
    </w:rPr>
  </w:style>
  <w:style w:type="paragraph" w:customStyle="1" w:styleId="LegalNumPar">
    <w:name w:val="LegalNumPar"/>
    <w:basedOn w:val="Normal"/>
    <w:rsid w:val="007264A6"/>
    <w:pPr>
      <w:numPr>
        <w:numId w:val="18"/>
      </w:numPr>
      <w:spacing w:before="0" w:after="160" w:line="360" w:lineRule="auto"/>
      <w:jc w:val="left"/>
    </w:pPr>
    <w:rPr>
      <w:rFonts w:ascii="Calibri" w:eastAsia="Calibri" w:hAnsi="Calibri"/>
    </w:rPr>
  </w:style>
  <w:style w:type="paragraph" w:customStyle="1" w:styleId="LegalNumPar2">
    <w:name w:val="LegalNumPar2"/>
    <w:basedOn w:val="Normal"/>
    <w:rsid w:val="007264A6"/>
    <w:pPr>
      <w:numPr>
        <w:ilvl w:val="1"/>
        <w:numId w:val="18"/>
      </w:numPr>
      <w:spacing w:before="0" w:after="160" w:line="360" w:lineRule="auto"/>
      <w:jc w:val="left"/>
    </w:pPr>
    <w:rPr>
      <w:rFonts w:ascii="Calibri" w:eastAsia="Calibri" w:hAnsi="Calibri"/>
    </w:rPr>
  </w:style>
  <w:style w:type="paragraph" w:customStyle="1" w:styleId="LegalNumPar3">
    <w:name w:val="LegalNumPar3"/>
    <w:basedOn w:val="Normal"/>
    <w:rsid w:val="007264A6"/>
    <w:pPr>
      <w:numPr>
        <w:ilvl w:val="2"/>
        <w:numId w:val="18"/>
      </w:numPr>
      <w:spacing w:before="0" w:after="160" w:line="360" w:lineRule="auto"/>
      <w:jc w:val="left"/>
    </w:pPr>
    <w:rPr>
      <w:rFonts w:ascii="Calibri" w:eastAsia="Calibri" w:hAnsi="Calibri"/>
    </w:rPr>
  </w:style>
  <w:style w:type="paragraph" w:customStyle="1" w:styleId="Titre">
    <w:name w:val="Titre"/>
    <w:basedOn w:val="Text4"/>
    <w:rsid w:val="007264A6"/>
    <w:rPr>
      <w:rFonts w:eastAsia="Calibri"/>
      <w:b/>
    </w:rPr>
  </w:style>
  <w:style w:type="character" w:customStyle="1" w:styleId="markedcontent">
    <w:name w:val="markedcontent"/>
    <w:rsid w:val="007264A6"/>
  </w:style>
  <w:style w:type="paragraph" w:customStyle="1" w:styleId="Institutionqui">
    <w:name w:val="Institution qui"/>
    <w:basedOn w:val="Personnequisigne"/>
    <w:rsid w:val="00BB337E"/>
    <w:rPr>
      <w:rFonts w:eastAsia="Times New Roman"/>
      <w:i w:val="0"/>
      <w:lang w:val="fr-FR"/>
    </w:rPr>
  </w:style>
  <w:style w:type="paragraph" w:styleId="Header">
    <w:name w:val="header"/>
    <w:basedOn w:val="Normal"/>
    <w:link w:val="HeaderChar"/>
    <w:uiPriority w:val="99"/>
    <w:unhideWhenUsed/>
    <w:rsid w:val="00EA2271"/>
    <w:pPr>
      <w:tabs>
        <w:tab w:val="center" w:pos="4535"/>
        <w:tab w:val="right" w:pos="9071"/>
      </w:tabs>
      <w:spacing w:before="0"/>
    </w:pPr>
  </w:style>
  <w:style w:type="character" w:customStyle="1" w:styleId="HeaderChar">
    <w:name w:val="Header Char"/>
    <w:basedOn w:val="DefaultParagraphFont"/>
    <w:link w:val="Header"/>
    <w:uiPriority w:val="99"/>
    <w:rsid w:val="00EA2271"/>
    <w:rPr>
      <w:rFonts w:ascii="Times New Roman" w:hAnsi="Times New Roman" w:cs="Times New Roman"/>
      <w:sz w:val="24"/>
      <w:lang w:val="hu-HU"/>
    </w:rPr>
  </w:style>
  <w:style w:type="paragraph" w:styleId="Footer">
    <w:name w:val="footer"/>
    <w:basedOn w:val="Normal"/>
    <w:link w:val="FooterChar"/>
    <w:uiPriority w:val="99"/>
    <w:unhideWhenUsed/>
    <w:rsid w:val="00EA227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A2271"/>
    <w:rPr>
      <w:rFonts w:ascii="Times New Roman" w:hAnsi="Times New Roman" w:cs="Times New Roman"/>
      <w:sz w:val="24"/>
      <w:lang w:val="hu-HU"/>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EA2271"/>
    <w:pPr>
      <w:tabs>
        <w:tab w:val="center" w:pos="7285"/>
        <w:tab w:val="right" w:pos="14003"/>
      </w:tabs>
      <w:spacing w:before="0"/>
    </w:pPr>
  </w:style>
  <w:style w:type="paragraph" w:customStyle="1" w:styleId="FooterLandscape">
    <w:name w:val="FooterLandscape"/>
    <w:basedOn w:val="Normal"/>
    <w:rsid w:val="00EA227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EA227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A2271"/>
    <w:pPr>
      <w:spacing w:before="0"/>
      <w:jc w:val="right"/>
    </w:pPr>
    <w:rPr>
      <w:sz w:val="28"/>
    </w:rPr>
  </w:style>
  <w:style w:type="paragraph" w:customStyle="1" w:styleId="FooterSensitivity">
    <w:name w:val="Footer Sensitivity"/>
    <w:basedOn w:val="Normal"/>
    <w:rsid w:val="00EA227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6"/>
      </w:numPr>
    </w:pPr>
  </w:style>
  <w:style w:type="paragraph" w:customStyle="1" w:styleId="Tiret1">
    <w:name w:val="Tiret 1"/>
    <w:basedOn w:val="Point1"/>
    <w:rsid w:val="00517205"/>
    <w:pPr>
      <w:numPr>
        <w:numId w:val="27"/>
      </w:numPr>
    </w:pPr>
  </w:style>
  <w:style w:type="paragraph" w:customStyle="1" w:styleId="Tiret2">
    <w:name w:val="Tiret 2"/>
    <w:basedOn w:val="Point2"/>
    <w:rsid w:val="00517205"/>
    <w:pPr>
      <w:numPr>
        <w:numId w:val="28"/>
      </w:numPr>
    </w:pPr>
  </w:style>
  <w:style w:type="paragraph" w:customStyle="1" w:styleId="Tiret3">
    <w:name w:val="Tiret 3"/>
    <w:basedOn w:val="Point3"/>
    <w:rsid w:val="00517205"/>
    <w:pPr>
      <w:numPr>
        <w:numId w:val="29"/>
      </w:numPr>
    </w:pPr>
  </w:style>
  <w:style w:type="paragraph" w:customStyle="1" w:styleId="Tiret4">
    <w:name w:val="Tiret 4"/>
    <w:basedOn w:val="Point4"/>
    <w:rsid w:val="00517205"/>
    <w:pPr>
      <w:numPr>
        <w:numId w:val="30"/>
      </w:numPr>
    </w:pPr>
  </w:style>
  <w:style w:type="paragraph" w:customStyle="1" w:styleId="Tiret5">
    <w:name w:val="Tiret 5"/>
    <w:basedOn w:val="Point5"/>
    <w:rsid w:val="00517205"/>
    <w:pPr>
      <w:numPr>
        <w:numId w:val="31"/>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2"/>
      </w:numPr>
    </w:pPr>
  </w:style>
  <w:style w:type="paragraph" w:customStyle="1" w:styleId="NumPar2">
    <w:name w:val="NumPar 2"/>
    <w:basedOn w:val="Normal"/>
    <w:next w:val="Text1"/>
    <w:rsid w:val="00517205"/>
    <w:pPr>
      <w:numPr>
        <w:ilvl w:val="1"/>
        <w:numId w:val="32"/>
      </w:numPr>
    </w:pPr>
  </w:style>
  <w:style w:type="paragraph" w:customStyle="1" w:styleId="NumPar3">
    <w:name w:val="NumPar 3"/>
    <w:basedOn w:val="Normal"/>
    <w:next w:val="Text1"/>
    <w:rsid w:val="00517205"/>
    <w:pPr>
      <w:numPr>
        <w:ilvl w:val="2"/>
        <w:numId w:val="32"/>
      </w:numPr>
    </w:pPr>
  </w:style>
  <w:style w:type="paragraph" w:customStyle="1" w:styleId="NumPar4">
    <w:name w:val="NumPar 4"/>
    <w:basedOn w:val="Normal"/>
    <w:next w:val="Text1"/>
    <w:rsid w:val="00517205"/>
    <w:pPr>
      <w:numPr>
        <w:ilvl w:val="3"/>
        <w:numId w:val="32"/>
      </w:numPr>
    </w:pPr>
  </w:style>
  <w:style w:type="paragraph" w:customStyle="1" w:styleId="NumPar5">
    <w:name w:val="NumPar 5"/>
    <w:basedOn w:val="Normal"/>
    <w:next w:val="Text2"/>
    <w:rsid w:val="00517205"/>
    <w:pPr>
      <w:numPr>
        <w:ilvl w:val="4"/>
        <w:numId w:val="32"/>
      </w:numPr>
    </w:pPr>
  </w:style>
  <w:style w:type="paragraph" w:customStyle="1" w:styleId="NumPar6">
    <w:name w:val="NumPar 6"/>
    <w:basedOn w:val="Normal"/>
    <w:next w:val="Text2"/>
    <w:rsid w:val="00517205"/>
    <w:pPr>
      <w:numPr>
        <w:ilvl w:val="5"/>
        <w:numId w:val="32"/>
      </w:numPr>
    </w:pPr>
  </w:style>
  <w:style w:type="paragraph" w:customStyle="1" w:styleId="NumPar7">
    <w:name w:val="NumPar 7"/>
    <w:basedOn w:val="Normal"/>
    <w:next w:val="Text2"/>
    <w:rsid w:val="00517205"/>
    <w:pPr>
      <w:numPr>
        <w:ilvl w:val="6"/>
        <w:numId w:val="32"/>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4"/>
      </w:numPr>
    </w:pPr>
  </w:style>
  <w:style w:type="paragraph" w:customStyle="1" w:styleId="Point1number">
    <w:name w:val="Point 1 (number)"/>
    <w:basedOn w:val="Normal"/>
    <w:rsid w:val="00517205"/>
    <w:pPr>
      <w:numPr>
        <w:ilvl w:val="2"/>
        <w:numId w:val="34"/>
      </w:numPr>
    </w:pPr>
  </w:style>
  <w:style w:type="paragraph" w:customStyle="1" w:styleId="Point2number">
    <w:name w:val="Point 2 (number)"/>
    <w:basedOn w:val="Normal"/>
    <w:rsid w:val="00517205"/>
    <w:pPr>
      <w:numPr>
        <w:ilvl w:val="4"/>
        <w:numId w:val="34"/>
      </w:numPr>
    </w:pPr>
  </w:style>
  <w:style w:type="paragraph" w:customStyle="1" w:styleId="Point3number">
    <w:name w:val="Point 3 (number)"/>
    <w:basedOn w:val="Normal"/>
    <w:rsid w:val="00517205"/>
    <w:pPr>
      <w:numPr>
        <w:ilvl w:val="6"/>
        <w:numId w:val="34"/>
      </w:numPr>
    </w:pPr>
  </w:style>
  <w:style w:type="paragraph" w:customStyle="1" w:styleId="Point0letter">
    <w:name w:val="Point 0 (letter)"/>
    <w:basedOn w:val="Normal"/>
    <w:rsid w:val="00517205"/>
    <w:pPr>
      <w:numPr>
        <w:ilvl w:val="1"/>
        <w:numId w:val="34"/>
      </w:numPr>
    </w:pPr>
  </w:style>
  <w:style w:type="paragraph" w:customStyle="1" w:styleId="Point1letter">
    <w:name w:val="Point 1 (letter)"/>
    <w:basedOn w:val="Normal"/>
    <w:rsid w:val="00517205"/>
    <w:pPr>
      <w:numPr>
        <w:ilvl w:val="3"/>
        <w:numId w:val="34"/>
      </w:numPr>
    </w:pPr>
  </w:style>
  <w:style w:type="paragraph" w:customStyle="1" w:styleId="Point2letter">
    <w:name w:val="Point 2 (letter)"/>
    <w:basedOn w:val="Normal"/>
    <w:rsid w:val="00517205"/>
    <w:pPr>
      <w:numPr>
        <w:ilvl w:val="5"/>
        <w:numId w:val="34"/>
      </w:numPr>
    </w:pPr>
  </w:style>
  <w:style w:type="paragraph" w:customStyle="1" w:styleId="Point3letter">
    <w:name w:val="Point 3 (letter)"/>
    <w:basedOn w:val="Normal"/>
    <w:rsid w:val="00517205"/>
    <w:pPr>
      <w:numPr>
        <w:ilvl w:val="7"/>
        <w:numId w:val="34"/>
      </w:numPr>
    </w:pPr>
  </w:style>
  <w:style w:type="paragraph" w:customStyle="1" w:styleId="Point4letter">
    <w:name w:val="Point 4 (letter)"/>
    <w:basedOn w:val="Normal"/>
    <w:rsid w:val="00517205"/>
    <w:pPr>
      <w:numPr>
        <w:ilvl w:val="8"/>
        <w:numId w:val="34"/>
      </w:numPr>
    </w:pPr>
  </w:style>
  <w:style w:type="paragraph" w:customStyle="1" w:styleId="Bullet0">
    <w:name w:val="Bullet 0"/>
    <w:basedOn w:val="Normal"/>
    <w:rsid w:val="00517205"/>
    <w:pPr>
      <w:numPr>
        <w:numId w:val="35"/>
      </w:numPr>
    </w:pPr>
  </w:style>
  <w:style w:type="paragraph" w:customStyle="1" w:styleId="Bullet1">
    <w:name w:val="Bullet 1"/>
    <w:basedOn w:val="Normal"/>
    <w:rsid w:val="00517205"/>
    <w:pPr>
      <w:numPr>
        <w:numId w:val="36"/>
      </w:numPr>
    </w:pPr>
  </w:style>
  <w:style w:type="paragraph" w:customStyle="1" w:styleId="Bullet2">
    <w:name w:val="Bullet 2"/>
    <w:basedOn w:val="Normal"/>
    <w:rsid w:val="00517205"/>
    <w:pPr>
      <w:numPr>
        <w:numId w:val="37"/>
      </w:numPr>
    </w:pPr>
  </w:style>
  <w:style w:type="paragraph" w:customStyle="1" w:styleId="Bullet3">
    <w:name w:val="Bullet 3"/>
    <w:basedOn w:val="Normal"/>
    <w:rsid w:val="00517205"/>
    <w:pPr>
      <w:numPr>
        <w:numId w:val="38"/>
      </w:numPr>
    </w:pPr>
  </w:style>
  <w:style w:type="paragraph" w:customStyle="1" w:styleId="Bullet4">
    <w:name w:val="Bullet 4"/>
    <w:basedOn w:val="Normal"/>
    <w:rsid w:val="00517205"/>
    <w:pPr>
      <w:numPr>
        <w:numId w:val="39"/>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0"/>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1620">
      <w:bodyDiv w:val="1"/>
      <w:marLeft w:val="0"/>
      <w:marRight w:val="0"/>
      <w:marTop w:val="0"/>
      <w:marBottom w:val="0"/>
      <w:divBdr>
        <w:top w:val="none" w:sz="0" w:space="0" w:color="auto"/>
        <w:left w:val="none" w:sz="0" w:space="0" w:color="auto"/>
        <w:bottom w:val="none" w:sz="0" w:space="0" w:color="auto"/>
        <w:right w:val="none" w:sz="0" w:space="0" w:color="auto"/>
      </w:divBdr>
    </w:div>
    <w:div w:id="408159096">
      <w:bodyDiv w:val="1"/>
      <w:marLeft w:val="0"/>
      <w:marRight w:val="0"/>
      <w:marTop w:val="0"/>
      <w:marBottom w:val="0"/>
      <w:divBdr>
        <w:top w:val="none" w:sz="0" w:space="0" w:color="auto"/>
        <w:left w:val="none" w:sz="0" w:space="0" w:color="auto"/>
        <w:bottom w:val="none" w:sz="0" w:space="0" w:color="auto"/>
        <w:right w:val="none" w:sz="0" w:space="0" w:color="auto"/>
      </w:divBdr>
    </w:div>
    <w:div w:id="534849609">
      <w:bodyDiv w:val="1"/>
      <w:marLeft w:val="0"/>
      <w:marRight w:val="0"/>
      <w:marTop w:val="0"/>
      <w:marBottom w:val="0"/>
      <w:divBdr>
        <w:top w:val="none" w:sz="0" w:space="0" w:color="auto"/>
        <w:left w:val="none" w:sz="0" w:space="0" w:color="auto"/>
        <w:bottom w:val="none" w:sz="0" w:space="0" w:color="auto"/>
        <w:right w:val="none" w:sz="0" w:space="0" w:color="auto"/>
      </w:divBdr>
    </w:div>
    <w:div w:id="990133703">
      <w:bodyDiv w:val="1"/>
      <w:marLeft w:val="0"/>
      <w:marRight w:val="0"/>
      <w:marTop w:val="0"/>
      <w:marBottom w:val="0"/>
      <w:divBdr>
        <w:top w:val="none" w:sz="0" w:space="0" w:color="auto"/>
        <w:left w:val="none" w:sz="0" w:space="0" w:color="auto"/>
        <w:bottom w:val="none" w:sz="0" w:space="0" w:color="auto"/>
        <w:right w:val="none" w:sz="0" w:space="0" w:color="auto"/>
      </w:divBdr>
    </w:div>
    <w:div w:id="17286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762D4A0269EBB0498D5B2D2136264A0E" ma:contentTypeVersion="5" ma:contentTypeDescription="Create a new document in this library." ma:contentTypeScope="" ma:versionID="ca90bde44cc8bc600496f1a085a3a997">
  <xsd:schema xmlns:xsd="http://www.w3.org/2001/XMLSchema" xmlns:xs="http://www.w3.org/2001/XMLSchema" xmlns:p="http://schemas.microsoft.com/office/2006/metadata/properties" xmlns:ns3="8bd77de3-2d59-48fd-a9a3-81ecf9edbcff" xmlns:ns4="b9a1bbf4-3872-40cb-a1a3-b88a292b9176" targetNamespace="http://schemas.microsoft.com/office/2006/metadata/properties" ma:root="true" ma:fieldsID="8d3cbd6292503b79a514146658a4a14c" ns3:_="" ns4:_="">
    <xsd:import namespace="8bd77de3-2d59-48fd-a9a3-81ecf9edbcff"/>
    <xsd:import namespace="b9a1bbf4-3872-40cb-a1a3-b88a292b9176"/>
    <xsd:element name="properties">
      <xsd:complexType>
        <xsd:sequence>
          <xsd:element name="documentManagement">
            <xsd:complexType>
              <xsd:all>
                <xsd:element ref="ns3:EC_Collab_Reference" minOccurs="0"/>
                <xsd:element ref="ns3:EC_Collab_DocumentLanguage"/>
                <xsd:element ref="ns3:EC_Collab_Status"/>
                <xsd:element ref="ns4:_dlc_DocId" minOccurs="0"/>
                <xsd:element ref="ns4:_dlc_DocIdUrl" minOccurs="0"/>
                <xsd:element ref="ns4:_dlc_DocIdPersistId"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77de3-2d59-48fd-a9a3-81ecf9edbcf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1bbf4-3872-40cb-a1a3-b88a292b917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9a1bbf4-3872-40cb-a1a3-b88a292b9176">NHRUTF4F6DR2-1424023781-283</_dlc_DocId>
    <_dlc_DocIdUrl xmlns="b9a1bbf4-3872-40cb-a1a3-b88a292b9176">
      <Url>https://myintracomm-collab.ec.europa.eu/dg/budg/revision_fr_2018/_layouts/15/DocIdRedir.aspx?ID=NHRUTF4F6DR2-1424023781-283</Url>
      <Description>NHRUTF4F6DR2-1424023781-283</Description>
    </_dlc_DocIdUrl>
    <EC_ARES_DATE_TRANSFERRED xmlns="8bd77de3-2d59-48fd-a9a3-81ecf9edbcff" xsi:nil="true"/>
    <EC_ARES_TRANSFERRED_BY xmlns="8bd77de3-2d59-48fd-a9a3-81ecf9edbcff" xsi:nil="true"/>
    <EC_Collab_DocumentLanguage xmlns="8bd77de3-2d59-48fd-a9a3-81ecf9edbcff">EN</EC_Collab_DocumentLanguage>
    <EC_Collab_Reference xmlns="8bd77de3-2d59-48fd-a9a3-81ecf9edbcff" xsi:nil="true"/>
    <EC_Collab_Status xmlns="8bd77de3-2d59-48fd-a9a3-81ecf9edbcff">Not Started</EC_Collab_Status>
    <EC_ARES_NUMBER xmlns="8bd77de3-2d59-48fd-a9a3-81ecf9edbcff">
      <Url xsi:nil="true"/>
      <Description xsi:nil="true"/>
    </EC_ARES_NUMBE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7CABA14-D0D6-4F0D-B93F-3F88BBA88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77de3-2d59-48fd-a9a3-81ecf9edbcff"/>
    <ds:schemaRef ds:uri="b9a1bbf4-3872-40cb-a1a3-b88a292b9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F5915-44BC-4AF7-B084-FA5B36041FA3}">
  <ds:schemaRefs>
    <ds:schemaRef ds:uri="http://schemas.microsoft.com/office/infopath/2007/PartnerControls"/>
    <ds:schemaRef ds:uri="http://schemas.microsoft.com/office/2006/documentManagement/types"/>
    <ds:schemaRef ds:uri="http://schemas.microsoft.com/office/2006/metadata/properties"/>
    <ds:schemaRef ds:uri="8bd77de3-2d59-48fd-a9a3-81ecf9edbcff"/>
    <ds:schemaRef ds:uri="http://purl.org/dc/terms/"/>
    <ds:schemaRef ds:uri="http://schemas.openxmlformats.org/package/2006/metadata/core-properties"/>
    <ds:schemaRef ds:uri="http://purl.org/dc/dcmitype/"/>
    <ds:schemaRef ds:uri="b9a1bbf4-3872-40cb-a1a3-b88a292b9176"/>
    <ds:schemaRef ds:uri="http://www.w3.org/XML/1998/namespace"/>
    <ds:schemaRef ds:uri="http://purl.org/dc/elements/1.1/"/>
  </ds:schemaRefs>
</ds:datastoreItem>
</file>

<file path=customXml/itemProps3.xml><?xml version="1.0" encoding="utf-8"?>
<ds:datastoreItem xmlns:ds="http://schemas.openxmlformats.org/officeDocument/2006/customXml" ds:itemID="{C491CA32-C6C0-4C6E-BC58-8B125050ABB0}">
  <ds:schemaRefs>
    <ds:schemaRef ds:uri="http://schemas.microsoft.com/sharepoint/events"/>
  </ds:schemaRefs>
</ds:datastoreItem>
</file>

<file path=customXml/itemProps4.xml><?xml version="1.0" encoding="utf-8"?>
<ds:datastoreItem xmlns:ds="http://schemas.openxmlformats.org/officeDocument/2006/customXml" ds:itemID="{13D73D13-32EF-4E3A-9D83-9A493F5CA223}">
  <ds:schemaRefs>
    <ds:schemaRef ds:uri="http://schemas.microsoft.com/sharepoint/v3/contenttype/forms"/>
  </ds:schemaRefs>
</ds:datastoreItem>
</file>

<file path=customXml/itemProps5.xml><?xml version="1.0" encoding="utf-8"?>
<ds:datastoreItem xmlns:ds="http://schemas.openxmlformats.org/officeDocument/2006/customXml" ds:itemID="{0355F818-E0E9-4DA6-B3C4-6429C2B0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28</TotalTime>
  <Pages>368</Pages>
  <Words>121965</Words>
  <Characters>869618</Characters>
  <Application>Microsoft Office Word</Application>
  <DocSecurity>0</DocSecurity>
  <Lines>15256</Lines>
  <Paragraphs>5508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40</cp:revision>
  <dcterms:created xsi:type="dcterms:W3CDTF">2022-08-29T10:31:00Z</dcterms:created>
  <dcterms:modified xsi:type="dcterms:W3CDTF">2022-08-30T09:34:00Z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0x010100258AA79CEB83498886A3A0868112325000762D4A0269EBB0498D5B2D2136264A0E</vt:lpwstr>
  </property>
  <property fmtid="{D5CDD505-2E9C-101B-9397-08002B2CF9AE}" pid="11" name="_dlc_DocIdItemGuid">
    <vt:lpwstr>c110e5a1-7d04-4e98-81d2-9f93b68ebe05</vt:lpwstr>
  </property>
  <property fmtid="{D5CDD505-2E9C-101B-9397-08002B2CF9AE}" pid="12" name="LWCR IsRefonte">
    <vt:lpwstr>True</vt:lpwstr>
  </property>
  <property fmtid="{D5CDD505-2E9C-101B-9397-08002B2CF9AE}" pid="13" name="MSIP_Label_6bd9ddd1-4d20-43f6-abfa-fc3c07406f94_Enabled">
    <vt:lpwstr>true</vt:lpwstr>
  </property>
  <property fmtid="{D5CDD505-2E9C-101B-9397-08002B2CF9AE}" pid="14" name="MSIP_Label_6bd9ddd1-4d20-43f6-abfa-fc3c07406f94_SetDate">
    <vt:lpwstr>2022-05-10T10:57:25Z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d3c26a63-21fb-4609-949b-219b2c27bf1b</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