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24B1D" w14:textId="13494162" w:rsidR="005921A0" w:rsidRDefault="00B47908" w:rsidP="006A5BA9">
      <w:pPr>
        <w:pStyle w:val="Pagedecouverture"/>
        <w:rPr>
          <w:noProof/>
        </w:rPr>
      </w:pPr>
      <w:bookmarkStart w:id="0" w:name="_GoBack"/>
      <w:bookmarkEnd w:id="0"/>
      <w:r>
        <w:rPr>
          <w:noProof/>
        </w:rPr>
        <w:pict w14:anchorId="51669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105AEA1-DECC-4782-8E4F-A0180D6F6D4A" style="width:455.4pt;height:385.2pt">
            <v:imagedata r:id="rId8" o:title=""/>
          </v:shape>
        </w:pict>
      </w:r>
    </w:p>
    <w:p w14:paraId="6C788F58" w14:textId="77777777" w:rsidR="00F91F4B" w:rsidRPr="00F91F4B" w:rsidRDefault="00F91F4B" w:rsidP="00F91F4B">
      <w:pPr>
        <w:pStyle w:val="Pagedecouverture"/>
        <w:rPr>
          <w:noProof/>
        </w:rPr>
        <w:sectPr w:rsidR="00F91F4B" w:rsidRPr="00F91F4B" w:rsidSect="006A5BA9">
          <w:footerReference w:type="default" r:id="rId9"/>
          <w:pgSz w:w="11907" w:h="16839"/>
          <w:pgMar w:top="1134" w:right="1417" w:bottom="1134" w:left="1417" w:header="709" w:footer="709" w:gutter="0"/>
          <w:pgNumType w:start="0"/>
          <w:cols w:space="720"/>
          <w:docGrid w:linePitch="360"/>
        </w:sectPr>
      </w:pPr>
    </w:p>
    <w:p w14:paraId="68200DD0" w14:textId="77777777" w:rsidR="6BBE764A" w:rsidRDefault="552C3356" w:rsidP="6C8DFA5C">
      <w:pPr>
        <w:pStyle w:val="Exposdesmotifstitre"/>
        <w:tabs>
          <w:tab w:val="left" w:pos="284"/>
        </w:tabs>
        <w:spacing w:before="0" w:after="240"/>
        <w:rPr>
          <w:noProof/>
        </w:rPr>
      </w:pPr>
      <w:r>
        <w:rPr>
          <w:noProof/>
        </w:rPr>
        <w:lastRenderedPageBreak/>
        <w:t>EXPLANATORY MEMORANDUM</w:t>
      </w:r>
    </w:p>
    <w:p w14:paraId="30BEE5AA" w14:textId="77777777" w:rsidR="005921A0" w:rsidRPr="00AB6448" w:rsidRDefault="0E556CAE" w:rsidP="004D0AEF">
      <w:pPr>
        <w:pStyle w:val="ManualHeading1"/>
        <w:spacing w:before="0" w:after="240"/>
        <w:rPr>
          <w:noProof/>
        </w:rPr>
      </w:pPr>
      <w:r>
        <w:rPr>
          <w:noProof/>
        </w:rPr>
        <w:t>1.</w:t>
      </w:r>
      <w:r w:rsidR="6B8A7D16">
        <w:rPr>
          <w:noProof/>
        </w:rPr>
        <w:tab/>
      </w:r>
      <w:r>
        <w:rPr>
          <w:noProof/>
        </w:rPr>
        <w:t>CONTEXT OF THE PROPOSAL</w:t>
      </w:r>
    </w:p>
    <w:p w14:paraId="267D8353" w14:textId="77777777" w:rsidR="005921A0" w:rsidRPr="00AB6448" w:rsidRDefault="6B8A7D16" w:rsidP="004D0AEF">
      <w:pPr>
        <w:pStyle w:val="ManualHeading2"/>
        <w:spacing w:before="0" w:after="240"/>
        <w:rPr>
          <w:rFonts w:eastAsia="Arial Unicode MS"/>
          <w:noProof/>
        </w:rPr>
      </w:pPr>
      <w:r w:rsidRPr="32F4CA61">
        <w:rPr>
          <w:rFonts w:eastAsia="Arial Unicode MS"/>
          <w:noProof/>
          <w:color w:val="000000"/>
          <w:bdr w:val="nil"/>
          <w:lang w:eastAsia="en-GB"/>
        </w:rPr>
        <w:t>•</w:t>
      </w:r>
      <w:r w:rsidR="005921A0" w:rsidRPr="00AB6448">
        <w:rPr>
          <w:rFonts w:eastAsia="Arial Unicode MS"/>
          <w:noProof/>
          <w:color w:val="000000"/>
          <w:szCs w:val="24"/>
          <w:u w:color="000000"/>
          <w:bdr w:val="nil"/>
          <w:lang w:eastAsia="en-GB"/>
        </w:rPr>
        <w:tab/>
      </w:r>
      <w:r w:rsidRPr="32F4CA61">
        <w:rPr>
          <w:rFonts w:eastAsia="Arial Unicode MS"/>
          <w:noProof/>
        </w:rPr>
        <w:t>Reasons for and objectives of the proposal</w:t>
      </w:r>
    </w:p>
    <w:p w14:paraId="3823D574" w14:textId="2E81D04E" w:rsidR="59B8EC68" w:rsidRPr="00AB6448" w:rsidRDefault="2DFBBD7B" w:rsidP="00993946">
      <w:pPr>
        <w:rPr>
          <w:noProof/>
        </w:rPr>
      </w:pPr>
      <w:r w:rsidRPr="05EB1268">
        <w:rPr>
          <w:noProof/>
        </w:rPr>
        <w:t>The international community has committed to eradicating forced labour by 2030 (United Nations Sustainable Development Goal 8.7).</w:t>
      </w:r>
      <w:r w:rsidR="59B8EC68" w:rsidRPr="05EB1268">
        <w:rPr>
          <w:rStyle w:val="FootnoteReference"/>
          <w:rFonts w:eastAsia="Times New Roman"/>
          <w:noProof/>
        </w:rPr>
        <w:footnoteReference w:id="2"/>
      </w:r>
      <w:r w:rsidRPr="05EB1268">
        <w:rPr>
          <w:noProof/>
        </w:rPr>
        <w:t xml:space="preserve"> However, its use remains widespread. The International Labour Organisation (ILO) has estimated the global number of people in forced labour at </w:t>
      </w:r>
      <w:r w:rsidR="007449D9">
        <w:rPr>
          <w:noProof/>
        </w:rPr>
        <w:t xml:space="preserve">27.6 </w:t>
      </w:r>
      <w:r w:rsidRPr="32F4CA61">
        <w:rPr>
          <w:noProof/>
        </w:rPr>
        <w:t>million</w:t>
      </w:r>
      <w:r w:rsidR="59B8EC68" w:rsidRPr="05EB1268">
        <w:rPr>
          <w:rStyle w:val="FootnoteReference"/>
          <w:noProof/>
        </w:rPr>
        <w:footnoteReference w:id="3"/>
      </w:r>
      <w:r w:rsidR="2FAAF368" w:rsidRPr="05EB1268">
        <w:rPr>
          <w:noProof/>
        </w:rPr>
        <w:t>.</w:t>
      </w:r>
    </w:p>
    <w:p w14:paraId="51C095DC" w14:textId="77777777" w:rsidR="59B8EC68" w:rsidRPr="00AB6448" w:rsidRDefault="2DC490D5" w:rsidP="18DE4042">
      <w:pPr>
        <w:tabs>
          <w:tab w:val="left" w:pos="284"/>
        </w:tabs>
        <w:spacing w:before="0" w:after="240"/>
        <w:rPr>
          <w:rFonts w:eastAsia="Times New Roman"/>
          <w:noProof/>
        </w:rPr>
      </w:pPr>
      <w:r w:rsidRPr="32F4CA61">
        <w:rPr>
          <w:rFonts w:eastAsia="Times New Roman"/>
          <w:noProof/>
        </w:rPr>
        <w:t xml:space="preserve">In line with the EU </w:t>
      </w:r>
      <w:r w:rsidR="60333723" w:rsidRPr="32F4CA61">
        <w:rPr>
          <w:rFonts w:eastAsia="Times New Roman"/>
          <w:noProof/>
        </w:rPr>
        <w:t>T</w:t>
      </w:r>
      <w:r w:rsidRPr="32F4CA61">
        <w:rPr>
          <w:rFonts w:eastAsia="Times New Roman"/>
          <w:noProof/>
        </w:rPr>
        <w:t>reaties, the EU promotes the respect for human rights worldwide, including</w:t>
      </w:r>
      <w:r w:rsidR="5E190A83" w:rsidRPr="32F4CA61">
        <w:rPr>
          <w:rFonts w:eastAsia="Times New Roman"/>
          <w:noProof/>
        </w:rPr>
        <w:t xml:space="preserve"> related</w:t>
      </w:r>
      <w:r w:rsidRPr="32F4CA61">
        <w:rPr>
          <w:rFonts w:eastAsia="Times New Roman"/>
          <w:noProof/>
        </w:rPr>
        <w:t xml:space="preserve"> labour rights </w:t>
      </w:r>
      <w:r w:rsidR="10F8BEDF" w:rsidRPr="32F4CA61">
        <w:rPr>
          <w:rFonts w:eastAsia="Times New Roman"/>
          <w:noProof/>
        </w:rPr>
        <w:t xml:space="preserve">for example </w:t>
      </w:r>
      <w:r w:rsidRPr="32F4CA61">
        <w:rPr>
          <w:rFonts w:eastAsia="Times New Roman"/>
          <w:noProof/>
        </w:rPr>
        <w:t>as part of its commitment to promot</w:t>
      </w:r>
      <w:r w:rsidR="366D9732" w:rsidRPr="32F4CA61">
        <w:rPr>
          <w:rFonts w:eastAsia="Times New Roman"/>
          <w:noProof/>
        </w:rPr>
        <w:t>ing</w:t>
      </w:r>
      <w:r w:rsidRPr="32F4CA61">
        <w:rPr>
          <w:rFonts w:eastAsia="Times New Roman"/>
          <w:noProof/>
        </w:rPr>
        <w:t xml:space="preserve"> decent work. In this context, combating forced labour and promoting </w:t>
      </w:r>
      <w:r w:rsidR="29C38D09" w:rsidRPr="32F4CA61">
        <w:rPr>
          <w:rFonts w:eastAsia="Times New Roman"/>
          <w:noProof/>
        </w:rPr>
        <w:t xml:space="preserve">corporate </w:t>
      </w:r>
      <w:r w:rsidR="4C2046FD" w:rsidRPr="32F4CA61">
        <w:rPr>
          <w:rFonts w:eastAsia="Times New Roman"/>
          <w:noProof/>
        </w:rPr>
        <w:t>sustainab</w:t>
      </w:r>
      <w:r w:rsidR="1EE5B716" w:rsidRPr="32F4CA61">
        <w:rPr>
          <w:rFonts w:eastAsia="Times New Roman"/>
          <w:noProof/>
        </w:rPr>
        <w:t>ility</w:t>
      </w:r>
      <w:r w:rsidRPr="32F4CA61">
        <w:rPr>
          <w:rFonts w:eastAsia="Times New Roman"/>
          <w:noProof/>
        </w:rPr>
        <w:t xml:space="preserve"> due diligence standards are priorities of the EU’s agenda on human rights.</w:t>
      </w:r>
    </w:p>
    <w:p w14:paraId="64420724" w14:textId="77777777" w:rsidR="59B8EC68" w:rsidRPr="00AB6448" w:rsidRDefault="29871120" w:rsidP="18DE4042">
      <w:pPr>
        <w:tabs>
          <w:tab w:val="left" w:pos="284"/>
        </w:tabs>
        <w:spacing w:before="0" w:after="240"/>
        <w:rPr>
          <w:rFonts w:eastAsia="Times New Roman"/>
          <w:noProof/>
        </w:rPr>
      </w:pPr>
      <w:r w:rsidRPr="46EC957B">
        <w:rPr>
          <w:rFonts w:eastAsia="Times New Roman"/>
          <w:noProof/>
        </w:rPr>
        <w:t xml:space="preserve">The objective of this </w:t>
      </w:r>
      <w:r w:rsidR="3F1EFBCE" w:rsidRPr="46EC957B">
        <w:rPr>
          <w:rFonts w:eastAsia="Times New Roman"/>
          <w:noProof/>
        </w:rPr>
        <w:t xml:space="preserve">proposal </w:t>
      </w:r>
      <w:r w:rsidRPr="46EC957B">
        <w:rPr>
          <w:rFonts w:eastAsia="Times New Roman"/>
          <w:noProof/>
        </w:rPr>
        <w:t xml:space="preserve">is to effectively prohibit the </w:t>
      </w:r>
      <w:r w:rsidR="19367D0F" w:rsidRPr="46EC957B">
        <w:rPr>
          <w:rFonts w:eastAsia="Times New Roman"/>
          <w:noProof/>
        </w:rPr>
        <w:t xml:space="preserve">placing and </w:t>
      </w:r>
      <w:r w:rsidRPr="46EC957B">
        <w:rPr>
          <w:rFonts w:eastAsia="Times New Roman"/>
          <w:noProof/>
        </w:rPr>
        <w:t xml:space="preserve">making available on the </w:t>
      </w:r>
      <w:r w:rsidR="6ABF8A66" w:rsidRPr="46EC957B">
        <w:rPr>
          <w:rFonts w:eastAsia="Times New Roman"/>
          <w:noProof/>
        </w:rPr>
        <w:t xml:space="preserve">EU </w:t>
      </w:r>
      <w:r w:rsidRPr="46EC957B">
        <w:rPr>
          <w:rFonts w:eastAsia="Times New Roman"/>
          <w:noProof/>
        </w:rPr>
        <w:t xml:space="preserve">market and the export from the </w:t>
      </w:r>
      <w:r w:rsidR="21C4D613" w:rsidRPr="46EC957B">
        <w:rPr>
          <w:rFonts w:eastAsia="Times New Roman"/>
          <w:noProof/>
        </w:rPr>
        <w:t xml:space="preserve">EU </w:t>
      </w:r>
      <w:r w:rsidRPr="46EC957B">
        <w:rPr>
          <w:rFonts w:eastAsia="Times New Roman"/>
          <w:noProof/>
        </w:rPr>
        <w:t xml:space="preserve">of products made </w:t>
      </w:r>
      <w:r w:rsidR="2E14BA11" w:rsidRPr="46EC957B">
        <w:rPr>
          <w:rFonts w:eastAsia="Times New Roman"/>
          <w:noProof/>
        </w:rPr>
        <w:t>with</w:t>
      </w:r>
      <w:r w:rsidRPr="46EC957B">
        <w:rPr>
          <w:rFonts w:eastAsia="Times New Roman"/>
          <w:noProof/>
        </w:rPr>
        <w:t xml:space="preserve"> forced labour, including forced child labour. The prohibition covers domestic</w:t>
      </w:r>
      <w:r w:rsidR="41280237" w:rsidRPr="46EC957B">
        <w:rPr>
          <w:rFonts w:eastAsia="Times New Roman"/>
          <w:noProof/>
        </w:rPr>
        <w:t>ally produced</w:t>
      </w:r>
      <w:r w:rsidR="7B962C21" w:rsidRPr="46EC957B">
        <w:rPr>
          <w:rFonts w:eastAsia="Times New Roman"/>
          <w:noProof/>
        </w:rPr>
        <w:t xml:space="preserve"> and</w:t>
      </w:r>
      <w:r w:rsidRPr="46EC957B">
        <w:rPr>
          <w:rFonts w:eastAsia="Times New Roman"/>
          <w:noProof/>
        </w:rPr>
        <w:t xml:space="preserve"> imported products. Building on international standards and complementing existing horizontal and sectoral EU initiatives, in particular th</w:t>
      </w:r>
      <w:r w:rsidRPr="46EC957B">
        <w:rPr>
          <w:rFonts w:eastAsiaTheme="minorEastAsia"/>
          <w:noProof/>
        </w:rPr>
        <w:t xml:space="preserve">e </w:t>
      </w:r>
      <w:r w:rsidR="65358A0A" w:rsidRPr="46EC957B">
        <w:rPr>
          <w:rFonts w:eastAsia="Times New Roman"/>
          <w:noProof/>
        </w:rPr>
        <w:t>corporate sustainab</w:t>
      </w:r>
      <w:r w:rsidR="5ADF28F7" w:rsidRPr="46EC957B">
        <w:rPr>
          <w:rFonts w:eastAsia="Times New Roman"/>
          <w:noProof/>
        </w:rPr>
        <w:t>i</w:t>
      </w:r>
      <w:r w:rsidR="0B505055" w:rsidRPr="46EC957B">
        <w:rPr>
          <w:rFonts w:eastAsia="Times New Roman"/>
          <w:noProof/>
        </w:rPr>
        <w:t>l</w:t>
      </w:r>
      <w:r w:rsidR="3924F775" w:rsidRPr="46EC957B">
        <w:rPr>
          <w:rFonts w:eastAsia="Times New Roman"/>
          <w:noProof/>
        </w:rPr>
        <w:t>ity</w:t>
      </w:r>
      <w:r w:rsidR="65358A0A" w:rsidRPr="46EC957B">
        <w:rPr>
          <w:rFonts w:eastAsia="Times New Roman"/>
          <w:noProof/>
        </w:rPr>
        <w:t xml:space="preserve"> </w:t>
      </w:r>
      <w:r w:rsidRPr="46EC957B">
        <w:rPr>
          <w:rFonts w:eastAsiaTheme="minorEastAsia"/>
          <w:noProof/>
        </w:rPr>
        <w:t xml:space="preserve">due diligence and </w:t>
      </w:r>
      <w:r w:rsidR="5F138F61" w:rsidRPr="46EC957B">
        <w:rPr>
          <w:rFonts w:eastAsiaTheme="minorEastAsia"/>
          <w:noProof/>
        </w:rPr>
        <w:t xml:space="preserve">reporting </w:t>
      </w:r>
      <w:r w:rsidRPr="46EC957B">
        <w:rPr>
          <w:rFonts w:eastAsiaTheme="minorEastAsia"/>
          <w:noProof/>
        </w:rPr>
        <w:t xml:space="preserve">obligations, the </w:t>
      </w:r>
      <w:r w:rsidR="05680560" w:rsidRPr="46EC957B">
        <w:rPr>
          <w:rFonts w:eastAsiaTheme="minorEastAsia"/>
          <w:noProof/>
        </w:rPr>
        <w:t xml:space="preserve">proposal </w:t>
      </w:r>
      <w:r w:rsidR="0682849A" w:rsidRPr="46EC957B">
        <w:rPr>
          <w:rFonts w:eastAsiaTheme="minorEastAsia"/>
          <w:noProof/>
        </w:rPr>
        <w:t xml:space="preserve">lays down </w:t>
      </w:r>
      <w:r w:rsidR="16B3C69F" w:rsidRPr="46EC957B">
        <w:rPr>
          <w:rFonts w:eastAsiaTheme="minorEastAsia"/>
          <w:noProof/>
        </w:rPr>
        <w:t xml:space="preserve">a </w:t>
      </w:r>
      <w:r w:rsidRPr="46EC957B">
        <w:rPr>
          <w:rFonts w:eastAsiaTheme="minorEastAsia"/>
          <w:noProof/>
        </w:rPr>
        <w:t xml:space="preserve">prohibition </w:t>
      </w:r>
      <w:r w:rsidR="37137090" w:rsidRPr="46EC957B">
        <w:rPr>
          <w:rFonts w:eastAsiaTheme="minorEastAsia"/>
          <w:noProof/>
        </w:rPr>
        <w:t>supported by</w:t>
      </w:r>
      <w:r w:rsidRPr="46EC957B">
        <w:rPr>
          <w:rFonts w:eastAsiaTheme="minorEastAsia"/>
          <w:noProof/>
        </w:rPr>
        <w:t xml:space="preserve"> a robust, risk-based enforcement framework.</w:t>
      </w:r>
    </w:p>
    <w:p w14:paraId="5418D156" w14:textId="77777777" w:rsidR="59B8EC68" w:rsidRPr="00AB6448" w:rsidRDefault="3519A8EE" w:rsidP="40C76D39">
      <w:pPr>
        <w:tabs>
          <w:tab w:val="left" w:pos="284"/>
        </w:tabs>
        <w:spacing w:before="0" w:after="240"/>
        <w:rPr>
          <w:rFonts w:eastAsia="Times New Roman"/>
          <w:noProof/>
        </w:rPr>
      </w:pPr>
      <w:r w:rsidRPr="40C76D39">
        <w:rPr>
          <w:rFonts w:eastAsia="Times New Roman"/>
          <w:noProof/>
        </w:rPr>
        <w:t>The initiative was first announced by President von der Leyen in her State of the Union speech on 15 September 2021</w:t>
      </w:r>
      <w:r w:rsidR="007A03B4" w:rsidRPr="00467325">
        <w:rPr>
          <w:rStyle w:val="FootnoteReference"/>
          <w:noProof/>
        </w:rPr>
        <w:footnoteReference w:id="4"/>
      </w:r>
      <w:r w:rsidR="7B091F82" w:rsidRPr="40C76D39">
        <w:rPr>
          <w:rFonts w:eastAsia="Times New Roman"/>
          <w:noProof/>
        </w:rPr>
        <w:t xml:space="preserve">. </w:t>
      </w:r>
      <w:r w:rsidRPr="40C76D39">
        <w:rPr>
          <w:rFonts w:eastAsia="Times New Roman"/>
          <w:noProof/>
        </w:rPr>
        <w:t>The general elements of this proposal were laid down on 23 February 2022 in the</w:t>
      </w:r>
      <w:r w:rsidR="60CC1AAD" w:rsidRPr="40C76D39">
        <w:rPr>
          <w:rFonts w:eastAsia="Times New Roman"/>
          <w:noProof/>
        </w:rPr>
        <w:t xml:space="preserve"> Commission</w:t>
      </w:r>
      <w:r w:rsidRPr="40C76D39">
        <w:rPr>
          <w:rFonts w:eastAsia="Times New Roman"/>
          <w:noProof/>
        </w:rPr>
        <w:t xml:space="preserve"> </w:t>
      </w:r>
      <w:r w:rsidRPr="46EC957B">
        <w:rPr>
          <w:rFonts w:eastAsia="Times New Roman"/>
          <w:i/>
          <w:iCs/>
          <w:noProof/>
        </w:rPr>
        <w:t>Communication on decent work worldwide</w:t>
      </w:r>
      <w:r w:rsidR="2569C096" w:rsidRPr="00467325">
        <w:rPr>
          <w:rStyle w:val="FootnoteReference"/>
          <w:noProof/>
        </w:rPr>
        <w:footnoteReference w:id="5"/>
      </w:r>
      <w:r w:rsidRPr="40C76D39">
        <w:rPr>
          <w:rFonts w:eastAsia="Times New Roman"/>
          <w:noProof/>
        </w:rPr>
        <w:t xml:space="preserve"> and </w:t>
      </w:r>
      <w:r w:rsidR="50DF2790" w:rsidRPr="40C76D39">
        <w:rPr>
          <w:rFonts w:eastAsia="Times New Roman"/>
          <w:noProof/>
        </w:rPr>
        <w:t xml:space="preserve">in </w:t>
      </w:r>
      <w:r w:rsidRPr="40C76D39">
        <w:rPr>
          <w:rFonts w:eastAsia="Times New Roman"/>
          <w:noProof/>
        </w:rPr>
        <w:t xml:space="preserve">the </w:t>
      </w:r>
      <w:r w:rsidR="66B49DC0" w:rsidRPr="40C76D39">
        <w:rPr>
          <w:rFonts w:eastAsia="Times New Roman"/>
          <w:noProof/>
        </w:rPr>
        <w:t xml:space="preserve">Commission </w:t>
      </w:r>
      <w:r w:rsidRPr="40C76D39">
        <w:rPr>
          <w:rFonts w:eastAsia="Times New Roman"/>
          <w:noProof/>
        </w:rPr>
        <w:t xml:space="preserve">proposal for </w:t>
      </w:r>
      <w:r w:rsidR="3F7A3916" w:rsidRPr="40C76D39">
        <w:rPr>
          <w:rFonts w:eastAsia="Times New Roman"/>
          <w:noProof/>
        </w:rPr>
        <w:t xml:space="preserve">a </w:t>
      </w:r>
      <w:r w:rsidR="5E27874C" w:rsidRPr="32F4CA61">
        <w:rPr>
          <w:rFonts w:eastAsia="Times New Roman"/>
          <w:noProof/>
        </w:rPr>
        <w:t>d</w:t>
      </w:r>
      <w:r w:rsidRPr="32F4CA61">
        <w:rPr>
          <w:rFonts w:eastAsia="Times New Roman"/>
          <w:noProof/>
        </w:rPr>
        <w:t xml:space="preserve">irective on </w:t>
      </w:r>
      <w:r w:rsidR="29CE056A" w:rsidRPr="32F4CA61">
        <w:rPr>
          <w:rFonts w:eastAsia="Times New Roman"/>
          <w:noProof/>
        </w:rPr>
        <w:t>c</w:t>
      </w:r>
      <w:r w:rsidRPr="32F4CA61">
        <w:rPr>
          <w:rFonts w:eastAsia="Times New Roman"/>
          <w:noProof/>
        </w:rPr>
        <w:t xml:space="preserve">orporate </w:t>
      </w:r>
      <w:r w:rsidR="431A23CC" w:rsidRPr="32F4CA61">
        <w:rPr>
          <w:rFonts w:eastAsia="Times New Roman"/>
          <w:noProof/>
        </w:rPr>
        <w:t>s</w:t>
      </w:r>
      <w:r w:rsidRPr="32F4CA61">
        <w:rPr>
          <w:rFonts w:eastAsia="Times New Roman"/>
          <w:noProof/>
        </w:rPr>
        <w:t xml:space="preserve">ustainability </w:t>
      </w:r>
      <w:r w:rsidR="014C3410" w:rsidRPr="32F4CA61">
        <w:rPr>
          <w:rFonts w:eastAsia="Times New Roman"/>
          <w:noProof/>
        </w:rPr>
        <w:t>d</w:t>
      </w:r>
      <w:r w:rsidRPr="32F4CA61">
        <w:rPr>
          <w:rFonts w:eastAsia="Times New Roman"/>
          <w:noProof/>
        </w:rPr>
        <w:t xml:space="preserve">ue </w:t>
      </w:r>
      <w:r w:rsidR="2CF0A723" w:rsidRPr="32F4CA61">
        <w:rPr>
          <w:rFonts w:eastAsia="Times New Roman"/>
          <w:noProof/>
        </w:rPr>
        <w:t>d</w:t>
      </w:r>
      <w:r w:rsidRPr="32F4CA61">
        <w:rPr>
          <w:rFonts w:eastAsia="Times New Roman"/>
          <w:noProof/>
        </w:rPr>
        <w:t>iligence</w:t>
      </w:r>
      <w:r w:rsidR="2569C096" w:rsidRPr="00467325">
        <w:rPr>
          <w:rStyle w:val="FootnoteReference"/>
          <w:noProof/>
        </w:rPr>
        <w:footnoteReference w:id="6"/>
      </w:r>
      <w:r w:rsidRPr="40C76D39">
        <w:rPr>
          <w:rFonts w:eastAsia="Times New Roman"/>
          <w:noProof/>
        </w:rPr>
        <w:t>.</w:t>
      </w:r>
    </w:p>
    <w:p w14:paraId="5723A13D" w14:textId="77777777" w:rsidR="59B8EC68" w:rsidRPr="00AB6448" w:rsidRDefault="2B40929C" w:rsidP="004D0AEF">
      <w:pPr>
        <w:pStyle w:val="ManualHeading2"/>
        <w:spacing w:before="0" w:after="240"/>
        <w:rPr>
          <w:rFonts w:eastAsia="Arial Unicode MS"/>
          <w:noProof/>
          <w:color w:val="000000"/>
          <w:bdr w:val="nil"/>
          <w:lang w:eastAsia="en-GB"/>
        </w:rPr>
      </w:pPr>
      <w:r w:rsidRPr="40C76D39">
        <w:rPr>
          <w:rFonts w:eastAsia="Arial Unicode MS"/>
          <w:noProof/>
          <w:color w:val="000000"/>
          <w:bdr w:val="nil"/>
          <w:lang w:eastAsia="en-GB"/>
        </w:rPr>
        <w:t>•</w:t>
      </w:r>
      <w:r w:rsidR="005921A0" w:rsidRPr="00AB6448">
        <w:rPr>
          <w:rFonts w:eastAsia="Arial Unicode MS"/>
          <w:noProof/>
          <w:color w:val="000000"/>
          <w:szCs w:val="24"/>
          <w:u w:color="000000"/>
          <w:bdr w:val="nil"/>
          <w:lang w:eastAsia="en-GB"/>
        </w:rPr>
        <w:tab/>
      </w:r>
      <w:r w:rsidRPr="40C76D39">
        <w:rPr>
          <w:rFonts w:eastAsia="Arial Unicode MS"/>
          <w:bCs/>
          <w:noProof/>
        </w:rPr>
        <w:t xml:space="preserve">Consistency </w:t>
      </w:r>
      <w:r w:rsidRPr="005A5764">
        <w:rPr>
          <w:rFonts w:eastAsia="Arial Unicode MS"/>
          <w:noProof/>
        </w:rPr>
        <w:t>with</w:t>
      </w:r>
      <w:r w:rsidRPr="40C76D39">
        <w:rPr>
          <w:rFonts w:eastAsia="Arial Unicode MS"/>
          <w:bCs/>
          <w:noProof/>
        </w:rPr>
        <w:t xml:space="preserve"> existing policy provisions in the policy area</w:t>
      </w:r>
    </w:p>
    <w:p w14:paraId="0CED8891" w14:textId="77777777" w:rsidR="59B8EC68" w:rsidRPr="00AB6448" w:rsidRDefault="0E1DBD19" w:rsidP="32F4CA61">
      <w:pPr>
        <w:tabs>
          <w:tab w:val="left" w:pos="284"/>
        </w:tabs>
        <w:spacing w:before="0" w:after="240"/>
        <w:rPr>
          <w:rFonts w:eastAsia="Times New Roman"/>
          <w:i/>
          <w:iCs/>
          <w:noProof/>
        </w:rPr>
      </w:pPr>
      <w:r w:rsidRPr="32F4CA61">
        <w:rPr>
          <w:rFonts w:eastAsia="Times New Roman"/>
          <w:noProof/>
        </w:rPr>
        <w:t xml:space="preserve">Both the </w:t>
      </w:r>
      <w:r w:rsidRPr="32F4CA61">
        <w:rPr>
          <w:rFonts w:eastAsia="Times New Roman"/>
          <w:i/>
          <w:iCs/>
          <w:noProof/>
        </w:rPr>
        <w:t>Communication on decent work worldwide</w:t>
      </w:r>
      <w:r w:rsidR="69279491">
        <w:rPr>
          <w:noProof/>
        </w:rPr>
        <w:t xml:space="preserve"> </w:t>
      </w:r>
      <w:r w:rsidRPr="32F4CA61">
        <w:rPr>
          <w:rFonts w:eastAsia="Times New Roman"/>
          <w:noProof/>
        </w:rPr>
        <w:t>and</w:t>
      </w:r>
      <w:r w:rsidRPr="32F4CA61">
        <w:rPr>
          <w:rFonts w:eastAsia="Times New Roman"/>
          <w:i/>
          <w:iCs/>
          <w:noProof/>
        </w:rPr>
        <w:t xml:space="preserve"> </w:t>
      </w:r>
      <w:r w:rsidRPr="32F4CA61">
        <w:rPr>
          <w:rFonts w:eastAsia="Times New Roman"/>
          <w:noProof/>
        </w:rPr>
        <w:t xml:space="preserve">the Commission proposal for a </w:t>
      </w:r>
      <w:r w:rsidR="6040D01E" w:rsidRPr="32F4CA61">
        <w:rPr>
          <w:rFonts w:eastAsia="Times New Roman"/>
          <w:noProof/>
        </w:rPr>
        <w:t>d</w:t>
      </w:r>
      <w:r w:rsidRPr="32F4CA61">
        <w:rPr>
          <w:rFonts w:eastAsia="Times New Roman"/>
          <w:noProof/>
        </w:rPr>
        <w:t xml:space="preserve">irective on </w:t>
      </w:r>
      <w:r w:rsidR="06C6E864" w:rsidRPr="32F4CA61">
        <w:rPr>
          <w:rFonts w:eastAsia="Times New Roman"/>
          <w:noProof/>
        </w:rPr>
        <w:t>c</w:t>
      </w:r>
      <w:r w:rsidRPr="32F4CA61">
        <w:rPr>
          <w:rFonts w:eastAsia="Times New Roman"/>
          <w:noProof/>
        </w:rPr>
        <w:t xml:space="preserve">orporate </w:t>
      </w:r>
      <w:r w:rsidR="1B5E642F" w:rsidRPr="32F4CA61">
        <w:rPr>
          <w:rFonts w:eastAsia="Times New Roman"/>
          <w:noProof/>
        </w:rPr>
        <w:t>s</w:t>
      </w:r>
      <w:r w:rsidRPr="32F4CA61">
        <w:rPr>
          <w:rFonts w:eastAsia="Times New Roman"/>
          <w:noProof/>
        </w:rPr>
        <w:t xml:space="preserve">ustainability </w:t>
      </w:r>
      <w:r w:rsidR="1BFC2AF2" w:rsidRPr="32F4CA61">
        <w:rPr>
          <w:rFonts w:eastAsia="Times New Roman"/>
          <w:noProof/>
        </w:rPr>
        <w:t>d</w:t>
      </w:r>
      <w:r w:rsidRPr="32F4CA61">
        <w:rPr>
          <w:rFonts w:eastAsia="Times New Roman"/>
          <w:noProof/>
        </w:rPr>
        <w:t xml:space="preserve">ue </w:t>
      </w:r>
      <w:r w:rsidR="45A0EEB4" w:rsidRPr="32F4CA61">
        <w:rPr>
          <w:rFonts w:eastAsia="Times New Roman"/>
          <w:noProof/>
        </w:rPr>
        <w:t>d</w:t>
      </w:r>
      <w:r w:rsidRPr="32F4CA61">
        <w:rPr>
          <w:rFonts w:eastAsia="Times New Roman"/>
          <w:noProof/>
        </w:rPr>
        <w:t>iligence</w:t>
      </w:r>
      <w:r w:rsidR="69279491">
        <w:rPr>
          <w:noProof/>
        </w:rPr>
        <w:t xml:space="preserve"> </w:t>
      </w:r>
      <w:r w:rsidRPr="32F4CA61">
        <w:rPr>
          <w:rFonts w:eastAsia="Times New Roman"/>
          <w:noProof/>
        </w:rPr>
        <w:t>announced that the Commission was preparing a new legislative initiative, which would effectively prohibit the placing</w:t>
      </w:r>
      <w:r w:rsidR="10590524" w:rsidRPr="32F4CA61">
        <w:rPr>
          <w:rFonts w:eastAsia="Times New Roman"/>
          <w:noProof/>
        </w:rPr>
        <w:t xml:space="preserve"> and making available</w:t>
      </w:r>
      <w:r w:rsidRPr="32F4CA61">
        <w:rPr>
          <w:rFonts w:eastAsia="Times New Roman"/>
          <w:noProof/>
        </w:rPr>
        <w:t xml:space="preserve"> on the </w:t>
      </w:r>
      <w:r w:rsidR="4BBCB79B" w:rsidRPr="32F4CA61">
        <w:rPr>
          <w:rFonts w:eastAsia="Times New Roman"/>
          <w:noProof/>
        </w:rPr>
        <w:t xml:space="preserve">EU </w:t>
      </w:r>
      <w:r w:rsidRPr="32F4CA61">
        <w:rPr>
          <w:rFonts w:eastAsia="Times New Roman"/>
          <w:noProof/>
        </w:rPr>
        <w:t xml:space="preserve">market of products made </w:t>
      </w:r>
      <w:r w:rsidR="7E481B13" w:rsidRPr="32F4CA61">
        <w:rPr>
          <w:rFonts w:eastAsia="Times New Roman"/>
          <w:noProof/>
        </w:rPr>
        <w:t xml:space="preserve">with </w:t>
      </w:r>
      <w:r w:rsidRPr="32F4CA61">
        <w:rPr>
          <w:rFonts w:eastAsia="Times New Roman"/>
          <w:noProof/>
        </w:rPr>
        <w:t>forced labour.</w:t>
      </w:r>
    </w:p>
    <w:p w14:paraId="0F9CC944" w14:textId="77777777" w:rsidR="4403CEA6" w:rsidRDefault="0D235F10" w:rsidP="0EFD4D10">
      <w:pPr>
        <w:tabs>
          <w:tab w:val="left" w:pos="284"/>
        </w:tabs>
        <w:spacing w:before="0" w:after="240"/>
        <w:rPr>
          <w:rFonts w:eastAsia="Times New Roman"/>
          <w:noProof/>
        </w:rPr>
      </w:pPr>
      <w:r w:rsidRPr="46EC957B">
        <w:rPr>
          <w:rFonts w:eastAsia="Times New Roman"/>
          <w:noProof/>
          <w:szCs w:val="24"/>
        </w:rPr>
        <w:t>Forced labour impacts are covered by the</w:t>
      </w:r>
      <w:r w:rsidR="1A827F89" w:rsidRPr="46EC957B">
        <w:rPr>
          <w:rFonts w:eastAsia="Times New Roman"/>
          <w:noProof/>
        </w:rPr>
        <w:t xml:space="preserve"> proposed </w:t>
      </w:r>
      <w:r w:rsidR="450CF366" w:rsidRPr="46EC957B">
        <w:rPr>
          <w:rFonts w:eastAsia="Times New Roman"/>
          <w:noProof/>
        </w:rPr>
        <w:t>d</w:t>
      </w:r>
      <w:r w:rsidR="1A827F89" w:rsidRPr="46EC957B">
        <w:rPr>
          <w:rFonts w:eastAsia="Times New Roman"/>
          <w:noProof/>
        </w:rPr>
        <w:t xml:space="preserve">irective on </w:t>
      </w:r>
      <w:r w:rsidR="029F1F04" w:rsidRPr="46EC957B">
        <w:rPr>
          <w:rFonts w:eastAsia="Times New Roman"/>
          <w:noProof/>
        </w:rPr>
        <w:t>c</w:t>
      </w:r>
      <w:r w:rsidR="1A827F89" w:rsidRPr="46EC957B">
        <w:rPr>
          <w:rFonts w:eastAsia="Times New Roman"/>
          <w:noProof/>
        </w:rPr>
        <w:t xml:space="preserve">orporate </w:t>
      </w:r>
      <w:r w:rsidR="348C7FCE" w:rsidRPr="46EC957B">
        <w:rPr>
          <w:rFonts w:eastAsia="Times New Roman"/>
          <w:noProof/>
        </w:rPr>
        <w:t>s</w:t>
      </w:r>
      <w:r w:rsidR="1A827F89" w:rsidRPr="46EC957B">
        <w:rPr>
          <w:rFonts w:eastAsia="Times New Roman"/>
          <w:noProof/>
        </w:rPr>
        <w:t xml:space="preserve">ustainability </w:t>
      </w:r>
      <w:r w:rsidR="26FBCB27" w:rsidRPr="46EC957B">
        <w:rPr>
          <w:rFonts w:eastAsia="Times New Roman"/>
          <w:noProof/>
        </w:rPr>
        <w:t>d</w:t>
      </w:r>
      <w:r w:rsidR="1A827F89" w:rsidRPr="46EC957B">
        <w:rPr>
          <w:rFonts w:eastAsia="Times New Roman"/>
          <w:noProof/>
        </w:rPr>
        <w:t xml:space="preserve">ue </w:t>
      </w:r>
      <w:r w:rsidR="72141771" w:rsidRPr="46EC957B">
        <w:rPr>
          <w:rFonts w:eastAsia="Times New Roman"/>
          <w:noProof/>
        </w:rPr>
        <w:t>d</w:t>
      </w:r>
      <w:r w:rsidR="1A827F89" w:rsidRPr="46EC957B">
        <w:rPr>
          <w:rFonts w:eastAsia="Times New Roman"/>
          <w:noProof/>
        </w:rPr>
        <w:t>iligence</w:t>
      </w:r>
      <w:r w:rsidR="73A6EF4F" w:rsidRPr="46EC957B">
        <w:rPr>
          <w:rFonts w:eastAsia="Times New Roman"/>
          <w:noProof/>
        </w:rPr>
        <w:t xml:space="preserve">. </w:t>
      </w:r>
      <w:r w:rsidR="2BE9FCA2" w:rsidRPr="46EC957B">
        <w:rPr>
          <w:rFonts w:eastAsia="Times New Roman"/>
          <w:noProof/>
        </w:rPr>
        <w:t>In particular, the Annex to the proposed directive</w:t>
      </w:r>
      <w:r w:rsidR="48390DD8" w:rsidRPr="46EC957B">
        <w:rPr>
          <w:rFonts w:eastAsia="Times New Roman"/>
          <w:noProof/>
        </w:rPr>
        <w:t xml:space="preserve"> </w:t>
      </w:r>
      <w:r w:rsidR="1C5DE528" w:rsidRPr="46EC957B">
        <w:rPr>
          <w:rFonts w:eastAsia="Times New Roman"/>
          <w:noProof/>
        </w:rPr>
        <w:t>lists</w:t>
      </w:r>
      <w:r w:rsidR="05E6D1F3" w:rsidRPr="46EC957B">
        <w:rPr>
          <w:rFonts w:eastAsia="Times New Roman"/>
          <w:noProof/>
        </w:rPr>
        <w:t xml:space="preserve"> forced labour among</w:t>
      </w:r>
      <w:r w:rsidR="1C5DE528" w:rsidRPr="46EC957B">
        <w:rPr>
          <w:rFonts w:eastAsia="Times New Roman"/>
          <w:noProof/>
        </w:rPr>
        <w:t xml:space="preserve"> the </w:t>
      </w:r>
      <w:r w:rsidR="53F9FBB3" w:rsidRPr="46EC957B">
        <w:rPr>
          <w:rFonts w:eastAsia="Times New Roman"/>
          <w:noProof/>
        </w:rPr>
        <w:t>violations of rights and prohibitions, as included in relevant international agreements</w:t>
      </w:r>
      <w:r w:rsidR="08CBDBDE" w:rsidRPr="46EC957B">
        <w:rPr>
          <w:rFonts w:eastAsia="Times New Roman"/>
          <w:noProof/>
        </w:rPr>
        <w:t>, such as t</w:t>
      </w:r>
      <w:r w:rsidR="1A827F89" w:rsidRPr="46EC957B">
        <w:rPr>
          <w:rFonts w:eastAsia="Times New Roman"/>
          <w:noProof/>
        </w:rPr>
        <w:t xml:space="preserve">he ILO </w:t>
      </w:r>
      <w:r w:rsidR="3BBD0A32" w:rsidRPr="46EC957B">
        <w:rPr>
          <w:rFonts w:eastAsia="Times New Roman"/>
          <w:noProof/>
        </w:rPr>
        <w:t>Convention No.29 on f</w:t>
      </w:r>
      <w:r w:rsidR="1A827F89" w:rsidRPr="46EC957B">
        <w:rPr>
          <w:rFonts w:eastAsia="Times New Roman"/>
          <w:noProof/>
        </w:rPr>
        <w:t xml:space="preserve">orced </w:t>
      </w:r>
      <w:r w:rsidR="2354D4BE" w:rsidRPr="46EC957B">
        <w:rPr>
          <w:rFonts w:eastAsia="Times New Roman"/>
          <w:noProof/>
        </w:rPr>
        <w:t>l</w:t>
      </w:r>
      <w:r w:rsidR="1A827F89" w:rsidRPr="46EC957B">
        <w:rPr>
          <w:rFonts w:eastAsia="Times New Roman"/>
          <w:noProof/>
        </w:rPr>
        <w:t>abour</w:t>
      </w:r>
      <w:r w:rsidR="2CE56CA4" w:rsidRPr="46EC957B">
        <w:rPr>
          <w:rFonts w:eastAsia="Times New Roman"/>
          <w:noProof/>
        </w:rPr>
        <w:t>, Protocol of 2014 to the Forced Labour Convention 2014 Protocol, and the ILO Convention No.105 on the abolition of forced labour.</w:t>
      </w:r>
    </w:p>
    <w:p w14:paraId="0CE1FE16" w14:textId="77777777" w:rsidR="59B8EC68" w:rsidRPr="00AB6448" w:rsidRDefault="373A1BF2" w:rsidP="0EFD4D10">
      <w:pPr>
        <w:tabs>
          <w:tab w:val="left" w:pos="284"/>
        </w:tabs>
        <w:spacing w:before="0" w:after="240"/>
        <w:rPr>
          <w:rFonts w:eastAsia="Times New Roman"/>
          <w:noProof/>
        </w:rPr>
      </w:pPr>
      <w:r w:rsidRPr="46EC957B">
        <w:rPr>
          <w:rFonts w:eastAsia="Times New Roman"/>
          <w:noProof/>
        </w:rPr>
        <w:lastRenderedPageBreak/>
        <w:t xml:space="preserve">The </w:t>
      </w:r>
      <w:r w:rsidR="7B0A22A7" w:rsidRPr="46EC957B">
        <w:rPr>
          <w:rFonts w:eastAsia="Times New Roman"/>
          <w:noProof/>
        </w:rPr>
        <w:t>Commission</w:t>
      </w:r>
      <w:r w:rsidR="1DF71DF6" w:rsidRPr="46EC957B">
        <w:rPr>
          <w:rFonts w:eastAsia="Times New Roman"/>
          <w:noProof/>
        </w:rPr>
        <w:t>’s</w:t>
      </w:r>
      <w:r w:rsidR="7B0A22A7" w:rsidRPr="46EC957B">
        <w:rPr>
          <w:rFonts w:eastAsia="Times New Roman"/>
          <w:noProof/>
        </w:rPr>
        <w:t xml:space="preserve"> proposal for a </w:t>
      </w:r>
      <w:r w:rsidR="5741FC1D" w:rsidRPr="46EC957B">
        <w:rPr>
          <w:rFonts w:eastAsia="Times New Roman"/>
          <w:noProof/>
        </w:rPr>
        <w:t>d</w:t>
      </w:r>
      <w:r w:rsidR="7B0A22A7" w:rsidRPr="46EC957B">
        <w:rPr>
          <w:rFonts w:eastAsia="Times New Roman"/>
          <w:noProof/>
        </w:rPr>
        <w:t xml:space="preserve">irective on </w:t>
      </w:r>
      <w:r w:rsidR="20ED50A7" w:rsidRPr="46EC957B">
        <w:rPr>
          <w:rFonts w:eastAsia="Times New Roman"/>
          <w:noProof/>
        </w:rPr>
        <w:t>c</w:t>
      </w:r>
      <w:r w:rsidR="7B0A22A7" w:rsidRPr="46EC957B">
        <w:rPr>
          <w:rFonts w:eastAsia="Times New Roman"/>
          <w:noProof/>
        </w:rPr>
        <w:t xml:space="preserve">orporate </w:t>
      </w:r>
      <w:r w:rsidR="4DFB0F7F" w:rsidRPr="46EC957B">
        <w:rPr>
          <w:rFonts w:eastAsia="Times New Roman"/>
          <w:noProof/>
        </w:rPr>
        <w:t>s</w:t>
      </w:r>
      <w:r w:rsidR="7B0A22A7" w:rsidRPr="46EC957B">
        <w:rPr>
          <w:rFonts w:eastAsia="Times New Roman"/>
          <w:noProof/>
        </w:rPr>
        <w:t xml:space="preserve">ustainability </w:t>
      </w:r>
      <w:r w:rsidR="39565C05" w:rsidRPr="46EC957B">
        <w:rPr>
          <w:rFonts w:eastAsia="Times New Roman"/>
          <w:noProof/>
        </w:rPr>
        <w:t>d</w:t>
      </w:r>
      <w:r w:rsidR="7B0A22A7" w:rsidRPr="46EC957B">
        <w:rPr>
          <w:rFonts w:eastAsia="Times New Roman"/>
          <w:noProof/>
        </w:rPr>
        <w:t xml:space="preserve">ue </w:t>
      </w:r>
      <w:r w:rsidR="4EDED8BA" w:rsidRPr="46EC957B">
        <w:rPr>
          <w:rFonts w:eastAsia="Times New Roman"/>
          <w:noProof/>
        </w:rPr>
        <w:t>d</w:t>
      </w:r>
      <w:r w:rsidR="7B0A22A7" w:rsidRPr="46EC957B">
        <w:rPr>
          <w:rFonts w:eastAsia="Times New Roman"/>
          <w:noProof/>
        </w:rPr>
        <w:t xml:space="preserve">iligence </w:t>
      </w:r>
      <w:r w:rsidR="65358A0A" w:rsidRPr="46EC957B">
        <w:rPr>
          <w:rFonts w:eastAsia="Times New Roman"/>
          <w:noProof/>
        </w:rPr>
        <w:t xml:space="preserve">addresses corporate behaviour and due diligence </w:t>
      </w:r>
      <w:r w:rsidR="561C3A2F" w:rsidRPr="46EC957B">
        <w:rPr>
          <w:rFonts w:eastAsia="Times New Roman"/>
          <w:noProof/>
        </w:rPr>
        <w:t xml:space="preserve">processes </w:t>
      </w:r>
      <w:r w:rsidR="65358A0A" w:rsidRPr="46EC957B">
        <w:rPr>
          <w:rFonts w:eastAsia="Times New Roman"/>
          <w:noProof/>
        </w:rPr>
        <w:t>for the companies falling in its scope</w:t>
      </w:r>
      <w:r w:rsidR="6E3FD43D" w:rsidRPr="46EC957B">
        <w:rPr>
          <w:rFonts w:eastAsia="Times New Roman"/>
          <w:noProof/>
        </w:rPr>
        <w:t xml:space="preserve"> and does not provide for measures specifically </w:t>
      </w:r>
      <w:r w:rsidR="3281DF4E" w:rsidRPr="46EC957B">
        <w:rPr>
          <w:rFonts w:eastAsia="Times New Roman"/>
          <w:noProof/>
        </w:rPr>
        <w:t>intended to prevent the placing and making available on the EU market of</w:t>
      </w:r>
      <w:r w:rsidR="6E3FD43D" w:rsidRPr="46EC957B">
        <w:rPr>
          <w:rFonts w:eastAsia="Times New Roman"/>
          <w:noProof/>
        </w:rPr>
        <w:t xml:space="preserve"> products made with forced labour. </w:t>
      </w:r>
      <w:r w:rsidR="2B455150" w:rsidRPr="46EC957B">
        <w:rPr>
          <w:rFonts w:eastAsia="Times New Roman"/>
          <w:noProof/>
        </w:rPr>
        <w:t xml:space="preserve">The proposal focuses on establishing a system within company law and corporate governance to address human rights and environmental abuses in companies’ own operations, their subsidiaries’ operations and their value chains. </w:t>
      </w:r>
      <w:r w:rsidR="439D4EC6" w:rsidRPr="46EC957B">
        <w:rPr>
          <w:rFonts w:eastAsia="Times New Roman"/>
          <w:noProof/>
        </w:rPr>
        <w:t>Companies are required to engage with business partners in their value chains to remedy the violations. Disengagement remains the last resort</w:t>
      </w:r>
      <w:r w:rsidR="439D4EC6" w:rsidRPr="46EC957B">
        <w:rPr>
          <w:rFonts w:eastAsia="Times New Roman"/>
          <w:noProof/>
          <w:lang w:val="en-US"/>
        </w:rPr>
        <w:t xml:space="preserve"> where adverse impacts cannot be mitigated</w:t>
      </w:r>
      <w:r w:rsidR="439D4EC6" w:rsidRPr="46EC957B">
        <w:rPr>
          <w:rFonts w:eastAsia="Times New Roman"/>
          <w:noProof/>
        </w:rPr>
        <w:t>.</w:t>
      </w:r>
      <w:r w:rsidR="6E3FD43D" w:rsidRPr="46EC957B">
        <w:rPr>
          <w:rFonts w:eastAsia="Times New Roman"/>
          <w:noProof/>
        </w:rPr>
        <w:t xml:space="preserve"> </w:t>
      </w:r>
      <w:r w:rsidR="0446B4A7" w:rsidRPr="46EC957B">
        <w:rPr>
          <w:rFonts w:eastAsia="Times New Roman"/>
          <w:noProof/>
        </w:rPr>
        <w:t xml:space="preserve">While </w:t>
      </w:r>
      <w:r w:rsidR="7B0A22A7" w:rsidRPr="46EC957B">
        <w:rPr>
          <w:rFonts w:eastAsia="Times New Roman"/>
          <w:noProof/>
        </w:rPr>
        <w:t>it includes sanctions</w:t>
      </w:r>
      <w:r w:rsidR="7E0DDE6A" w:rsidRPr="46EC957B">
        <w:rPr>
          <w:rFonts w:eastAsia="Times New Roman"/>
          <w:noProof/>
        </w:rPr>
        <w:t xml:space="preserve"> in case of non-compliance with the due diligence obligations</w:t>
      </w:r>
      <w:r w:rsidR="7B0A22A7" w:rsidRPr="46EC957B">
        <w:rPr>
          <w:rFonts w:eastAsia="Times New Roman"/>
          <w:noProof/>
        </w:rPr>
        <w:t xml:space="preserve">, it does not require Member States </w:t>
      </w:r>
      <w:r w:rsidR="7A49F811" w:rsidRPr="46EC957B">
        <w:rPr>
          <w:rFonts w:eastAsia="Times New Roman"/>
          <w:noProof/>
        </w:rPr>
        <w:t xml:space="preserve">or companies </w:t>
      </w:r>
      <w:r w:rsidR="7B0A22A7" w:rsidRPr="46EC957B">
        <w:rPr>
          <w:rFonts w:eastAsia="Times New Roman"/>
          <w:noProof/>
        </w:rPr>
        <w:t xml:space="preserve">to prohibit the </w:t>
      </w:r>
      <w:r w:rsidR="19367D0F" w:rsidRPr="46EC957B">
        <w:rPr>
          <w:rFonts w:eastAsia="Times New Roman"/>
          <w:noProof/>
        </w:rPr>
        <w:t xml:space="preserve">placing and </w:t>
      </w:r>
      <w:r w:rsidR="3844E2E7" w:rsidRPr="46EC957B">
        <w:rPr>
          <w:rFonts w:eastAsia="Times New Roman"/>
          <w:noProof/>
        </w:rPr>
        <w:t xml:space="preserve">making available </w:t>
      </w:r>
      <w:r w:rsidR="7B0A22A7" w:rsidRPr="46EC957B">
        <w:rPr>
          <w:rFonts w:eastAsia="Times New Roman"/>
          <w:noProof/>
        </w:rPr>
        <w:t xml:space="preserve">of </w:t>
      </w:r>
      <w:r w:rsidR="4DBBC9E7" w:rsidRPr="46EC957B">
        <w:rPr>
          <w:rFonts w:eastAsia="Times New Roman"/>
          <w:noProof/>
        </w:rPr>
        <w:t xml:space="preserve">any </w:t>
      </w:r>
      <w:r w:rsidR="7B0A22A7" w:rsidRPr="46EC957B">
        <w:rPr>
          <w:rFonts w:eastAsia="Times New Roman"/>
          <w:noProof/>
        </w:rPr>
        <w:t>product on the market.</w:t>
      </w:r>
    </w:p>
    <w:p w14:paraId="54DD574D" w14:textId="77777777" w:rsidR="59B8EC68" w:rsidRPr="00AB6448" w:rsidRDefault="70CDD0CB" w:rsidP="0EFD4D10">
      <w:pPr>
        <w:tabs>
          <w:tab w:val="left" w:pos="284"/>
        </w:tabs>
        <w:spacing w:before="0" w:after="240"/>
        <w:rPr>
          <w:rFonts w:eastAsia="Times New Roman"/>
          <w:noProof/>
        </w:rPr>
      </w:pPr>
      <w:r w:rsidRPr="05EB1268">
        <w:rPr>
          <w:rFonts w:eastAsia="Times New Roman"/>
          <w:noProof/>
        </w:rPr>
        <w:t>The EU Charter of Fundamental Rights</w:t>
      </w:r>
      <w:r w:rsidR="00DD740A" w:rsidRPr="05EB1268">
        <w:rPr>
          <w:rStyle w:val="FootnoteReference"/>
          <w:rFonts w:eastAsia="Times New Roman"/>
          <w:noProof/>
        </w:rPr>
        <w:footnoteReference w:id="7"/>
      </w:r>
      <w:r w:rsidRPr="05EB1268">
        <w:rPr>
          <w:rFonts w:eastAsia="Times New Roman"/>
          <w:noProof/>
        </w:rPr>
        <w:t xml:space="preserve"> </w:t>
      </w:r>
      <w:r w:rsidR="5C74705D" w:rsidRPr="3B352888">
        <w:rPr>
          <w:rFonts w:eastAsia="Times New Roman"/>
          <w:noProof/>
        </w:rPr>
        <w:t xml:space="preserve">in its Article 5(2) </w:t>
      </w:r>
      <w:r w:rsidRPr="05EB1268">
        <w:rPr>
          <w:rFonts w:eastAsia="Times New Roman"/>
          <w:noProof/>
        </w:rPr>
        <w:t xml:space="preserve">explicitly prohibits forced labour. </w:t>
      </w:r>
      <w:r w:rsidR="50DB8591" w:rsidRPr="685C123F">
        <w:rPr>
          <w:rFonts w:eastAsia="Times New Roman"/>
          <w:noProof/>
        </w:rPr>
        <w:t>This prohibition is well enshrine</w:t>
      </w:r>
      <w:r w:rsidR="5F86B972" w:rsidRPr="0EFD4D10">
        <w:rPr>
          <w:rFonts w:eastAsia="Times New Roman"/>
          <w:noProof/>
        </w:rPr>
        <w:t>d</w:t>
      </w:r>
      <w:r w:rsidR="50DB8591" w:rsidRPr="685C123F">
        <w:rPr>
          <w:rFonts w:eastAsia="Times New Roman"/>
          <w:noProof/>
        </w:rPr>
        <w:t xml:space="preserve"> in current EU legislation and forthcoming legislative initiatives, as well as addressed by international and European initiatives.</w:t>
      </w:r>
    </w:p>
    <w:p w14:paraId="4A6AFF7C" w14:textId="77777777" w:rsidR="59B8EC68" w:rsidRPr="00AB6448" w:rsidRDefault="70CDD0CB" w:rsidP="685C123F">
      <w:pPr>
        <w:tabs>
          <w:tab w:val="left" w:pos="284"/>
        </w:tabs>
        <w:spacing w:before="0" w:after="240"/>
        <w:rPr>
          <w:rFonts w:eastAsia="Times New Roman"/>
          <w:noProof/>
        </w:rPr>
      </w:pPr>
      <w:r w:rsidRPr="05EB1268">
        <w:rPr>
          <w:rFonts w:eastAsia="Times New Roman"/>
          <w:noProof/>
        </w:rPr>
        <w:t>In July 2021, the Commission and the European External Action Service published guidance</w:t>
      </w:r>
      <w:r w:rsidR="00523396" w:rsidRPr="05EB1268">
        <w:rPr>
          <w:rStyle w:val="FootnoteReference"/>
          <w:rFonts w:eastAsia="Times New Roman"/>
          <w:noProof/>
        </w:rPr>
        <w:footnoteReference w:id="8"/>
      </w:r>
      <w:r w:rsidR="436C8140" w:rsidRPr="00AB6448">
        <w:rPr>
          <w:noProof/>
          <w:szCs w:val="24"/>
        </w:rPr>
        <w:t xml:space="preserve"> </w:t>
      </w:r>
      <w:r w:rsidRPr="05EB1268">
        <w:rPr>
          <w:rFonts w:eastAsia="Times New Roman"/>
          <w:noProof/>
        </w:rPr>
        <w:t xml:space="preserve">to assist EU businesses in taking appropriate measures to address the risk of forced labour in their operations and supply chains, based on international standards. That document served as a bridge towards </w:t>
      </w:r>
      <w:r w:rsidR="092FAC4C" w:rsidRPr="05EB1268">
        <w:rPr>
          <w:rFonts w:eastAsia="Times New Roman"/>
          <w:noProof/>
        </w:rPr>
        <w:t>legislation targeting</w:t>
      </w:r>
      <w:r w:rsidR="17C7A023" w:rsidRPr="05EB1268">
        <w:rPr>
          <w:rFonts w:eastAsia="Times New Roman"/>
          <w:noProof/>
        </w:rPr>
        <w:t xml:space="preserve"> </w:t>
      </w:r>
      <w:r w:rsidR="5EAB3A5A" w:rsidRPr="05EB1268">
        <w:rPr>
          <w:rFonts w:eastAsia="Times New Roman"/>
          <w:noProof/>
        </w:rPr>
        <w:t xml:space="preserve">forced </w:t>
      </w:r>
      <w:r w:rsidRPr="05EB1268">
        <w:rPr>
          <w:rFonts w:eastAsia="Times New Roman"/>
          <w:noProof/>
        </w:rPr>
        <w:t>labour</w:t>
      </w:r>
      <w:r w:rsidR="5AE548BA" w:rsidRPr="32F4CA61">
        <w:rPr>
          <w:rFonts w:eastAsia="Times New Roman"/>
          <w:noProof/>
        </w:rPr>
        <w:t>.</w:t>
      </w:r>
      <w:r w:rsidR="7F70DB3C" w:rsidRPr="05EB1268">
        <w:rPr>
          <w:rFonts w:eastAsia="Times New Roman"/>
          <w:noProof/>
        </w:rPr>
        <w:t xml:space="preserve"> </w:t>
      </w:r>
      <w:r w:rsidR="48134BB2" w:rsidRPr="05EB1268">
        <w:rPr>
          <w:rFonts w:eastAsia="Times New Roman"/>
          <w:noProof/>
        </w:rPr>
        <w:t>T</w:t>
      </w:r>
      <w:r w:rsidRPr="05EB1268">
        <w:rPr>
          <w:rFonts w:eastAsia="Times New Roman"/>
          <w:noProof/>
        </w:rPr>
        <w:t xml:space="preserve">his </w:t>
      </w:r>
      <w:r w:rsidR="2AF7938E" w:rsidRPr="05EB1268">
        <w:rPr>
          <w:rFonts w:eastAsia="Times New Roman"/>
          <w:noProof/>
        </w:rPr>
        <w:t xml:space="preserve">proposal </w:t>
      </w:r>
      <w:r w:rsidRPr="05EB1268">
        <w:rPr>
          <w:rFonts w:eastAsia="Times New Roman"/>
          <w:noProof/>
        </w:rPr>
        <w:t>is in line with the approach of that guidance</w:t>
      </w:r>
      <w:r w:rsidR="1C256458" w:rsidRPr="32F4CA61">
        <w:rPr>
          <w:rFonts w:eastAsia="Times New Roman"/>
          <w:noProof/>
        </w:rPr>
        <w:t>, which</w:t>
      </w:r>
      <w:r w:rsidR="31421AA8" w:rsidRPr="05EB1268">
        <w:rPr>
          <w:rFonts w:eastAsia="Times New Roman"/>
          <w:noProof/>
        </w:rPr>
        <w:t xml:space="preserve"> </w:t>
      </w:r>
      <w:r w:rsidRPr="05EB1268">
        <w:rPr>
          <w:rFonts w:eastAsia="Times New Roman"/>
          <w:noProof/>
        </w:rPr>
        <w:t>will be taken into account when addressing the actions of economic operators.</w:t>
      </w:r>
    </w:p>
    <w:p w14:paraId="05D82213" w14:textId="77777777" w:rsidR="59B8EC68" w:rsidRPr="00AB6448" w:rsidRDefault="7293E977" w:rsidP="0EFD4D10">
      <w:pPr>
        <w:tabs>
          <w:tab w:val="left" w:pos="284"/>
        </w:tabs>
        <w:spacing w:before="0" w:after="240"/>
        <w:rPr>
          <w:rFonts w:eastAsia="Times New Roman"/>
          <w:noProof/>
        </w:rPr>
      </w:pPr>
      <w:r w:rsidRPr="0EFD4D10">
        <w:rPr>
          <w:rFonts w:eastAsia="Times New Roman"/>
          <w:noProof/>
        </w:rPr>
        <w:t xml:space="preserve">Forced labour is a form of labour exploitation, which is punishable under </w:t>
      </w:r>
      <w:r w:rsidR="48100124" w:rsidRPr="05EB1268">
        <w:rPr>
          <w:rFonts w:eastAsia="Times New Roman"/>
          <w:noProof/>
        </w:rPr>
        <w:t>Directive 2011/36/EU on preventing and combating trafficking in human beings and protecting its victims</w:t>
      </w:r>
      <w:r w:rsidR="00523396" w:rsidRPr="05EB1268">
        <w:rPr>
          <w:rStyle w:val="FootnoteReference"/>
          <w:rFonts w:eastAsia="Times New Roman"/>
          <w:noProof/>
        </w:rPr>
        <w:footnoteReference w:id="9"/>
      </w:r>
      <w:r w:rsidR="63551619" w:rsidRPr="0EFD4D10">
        <w:rPr>
          <w:rFonts w:eastAsia="Times New Roman"/>
          <w:noProof/>
        </w:rPr>
        <w:t>. Moreover, the Directive</w:t>
      </w:r>
      <w:r w:rsidR="55AEAB05" w:rsidRPr="05EB1268">
        <w:rPr>
          <w:rFonts w:eastAsia="Times New Roman"/>
          <w:noProof/>
        </w:rPr>
        <w:t xml:space="preserve"> </w:t>
      </w:r>
      <w:r w:rsidR="48100124" w:rsidRPr="05EB1268">
        <w:rPr>
          <w:rFonts w:eastAsia="Times New Roman"/>
          <w:noProof/>
        </w:rPr>
        <w:t>establishes the liability of legal persons</w:t>
      </w:r>
      <w:r w:rsidR="6C360E68" w:rsidRPr="05EB1268">
        <w:rPr>
          <w:rFonts w:eastAsia="Times New Roman"/>
          <w:noProof/>
        </w:rPr>
        <w:t>,</w:t>
      </w:r>
      <w:r w:rsidR="4C877009" w:rsidRPr="05EB1268">
        <w:rPr>
          <w:rFonts w:eastAsia="Times New Roman"/>
          <w:noProof/>
        </w:rPr>
        <w:t xml:space="preserve"> </w:t>
      </w:r>
      <w:r w:rsidR="4C877009" w:rsidRPr="0EFD4D10">
        <w:rPr>
          <w:rFonts w:eastAsia="Times New Roman"/>
          <w:noProof/>
        </w:rPr>
        <w:t>accompanied by administrative and criminal sanctions,</w:t>
      </w:r>
      <w:r w:rsidR="48100124" w:rsidRPr="05EB1268">
        <w:rPr>
          <w:rFonts w:eastAsia="Times New Roman"/>
          <w:noProof/>
        </w:rPr>
        <w:t xml:space="preserve"> for the</w:t>
      </w:r>
      <w:r w:rsidR="0BB69761" w:rsidRPr="0EFD4D10">
        <w:rPr>
          <w:rFonts w:eastAsia="Times New Roman"/>
          <w:noProof/>
        </w:rPr>
        <w:t xml:space="preserve"> exploitations</w:t>
      </w:r>
      <w:r w:rsidR="48100124" w:rsidRPr="05EB1268">
        <w:rPr>
          <w:rFonts w:eastAsia="Times New Roman"/>
          <w:noProof/>
        </w:rPr>
        <w:t xml:space="preserve"> referred to in that Directive, where they were committed for their benefit by any person who has a leading position within the legal person or where the offence was possible due to lack of supervision or control. This </w:t>
      </w:r>
      <w:r w:rsidR="33C04649" w:rsidRPr="05EB1268">
        <w:rPr>
          <w:rFonts w:eastAsia="Times New Roman"/>
          <w:noProof/>
        </w:rPr>
        <w:t xml:space="preserve">proposal </w:t>
      </w:r>
      <w:r w:rsidR="48100124" w:rsidRPr="05EB1268">
        <w:rPr>
          <w:rFonts w:eastAsia="Times New Roman"/>
          <w:noProof/>
        </w:rPr>
        <w:t>will complement that Directive</w:t>
      </w:r>
      <w:r w:rsidR="5E70459E" w:rsidRPr="05EB1268">
        <w:rPr>
          <w:rFonts w:eastAsia="Times New Roman"/>
          <w:noProof/>
        </w:rPr>
        <w:t xml:space="preserve"> </w:t>
      </w:r>
      <w:r w:rsidR="5E70459E" w:rsidRPr="0EFD4D10">
        <w:rPr>
          <w:rFonts w:eastAsia="Times New Roman"/>
          <w:noProof/>
        </w:rPr>
        <w:t>and will not impede the competent authorities</w:t>
      </w:r>
      <w:r w:rsidR="38BBF6E9" w:rsidRPr="0EFD4D10">
        <w:rPr>
          <w:rFonts w:eastAsia="Times New Roman"/>
          <w:noProof/>
        </w:rPr>
        <w:t>,</w:t>
      </w:r>
      <w:r w:rsidR="5E70459E" w:rsidRPr="0EFD4D10">
        <w:rPr>
          <w:rFonts w:eastAsia="Times New Roman"/>
          <w:noProof/>
        </w:rPr>
        <w:t xml:space="preserve"> including law enforcement</w:t>
      </w:r>
      <w:r w:rsidR="3F923823" w:rsidRPr="0EFD4D10">
        <w:rPr>
          <w:rFonts w:eastAsia="Times New Roman"/>
          <w:noProof/>
        </w:rPr>
        <w:t>,</w:t>
      </w:r>
      <w:r w:rsidR="5E70459E" w:rsidRPr="0EFD4D10">
        <w:rPr>
          <w:rFonts w:eastAsia="Times New Roman"/>
          <w:noProof/>
        </w:rPr>
        <w:t xml:space="preserve"> </w:t>
      </w:r>
      <w:r w:rsidR="48619DFF" w:rsidRPr="0EFD4D10">
        <w:rPr>
          <w:rFonts w:eastAsia="Times New Roman"/>
          <w:noProof/>
        </w:rPr>
        <w:t>from</w:t>
      </w:r>
      <w:r w:rsidR="5E70459E" w:rsidRPr="0EFD4D10">
        <w:rPr>
          <w:rFonts w:eastAsia="Times New Roman"/>
          <w:noProof/>
        </w:rPr>
        <w:t xml:space="preserve"> tak</w:t>
      </w:r>
      <w:r w:rsidR="684CADDB" w:rsidRPr="0EFD4D10">
        <w:rPr>
          <w:rFonts w:eastAsia="Times New Roman"/>
          <w:noProof/>
        </w:rPr>
        <w:t>ing</w:t>
      </w:r>
      <w:r w:rsidR="5E70459E" w:rsidRPr="0EFD4D10">
        <w:rPr>
          <w:rFonts w:eastAsia="Times New Roman"/>
          <w:noProof/>
        </w:rPr>
        <w:t xml:space="preserve"> actions within their competence</w:t>
      </w:r>
      <w:r w:rsidR="43F25931" w:rsidRPr="0EFD4D10">
        <w:rPr>
          <w:rFonts w:eastAsia="Times New Roman"/>
          <w:noProof/>
        </w:rPr>
        <w:t>,</w:t>
      </w:r>
      <w:r w:rsidR="5E70459E" w:rsidRPr="0EFD4D10">
        <w:rPr>
          <w:rFonts w:eastAsia="Times New Roman"/>
          <w:noProof/>
        </w:rPr>
        <w:t xml:space="preserve"> with regard to the alleged or confirmed human trafficking offence </w:t>
      </w:r>
      <w:r w:rsidR="1E5006BD" w:rsidRPr="0EFD4D10">
        <w:rPr>
          <w:rFonts w:eastAsia="Times New Roman"/>
          <w:noProof/>
        </w:rPr>
        <w:t>related to</w:t>
      </w:r>
      <w:r w:rsidR="5E70459E" w:rsidRPr="0EFD4D10">
        <w:rPr>
          <w:rFonts w:eastAsia="Times New Roman"/>
          <w:noProof/>
        </w:rPr>
        <w:t xml:space="preserve"> forced labour and labour exploitation.</w:t>
      </w:r>
    </w:p>
    <w:p w14:paraId="4F9FE734" w14:textId="77777777" w:rsidR="59B8EC68" w:rsidRPr="00AB6448" w:rsidRDefault="7AC58CB1" w:rsidP="18DE4042">
      <w:pPr>
        <w:tabs>
          <w:tab w:val="left" w:pos="284"/>
        </w:tabs>
        <w:spacing w:before="0" w:after="240"/>
        <w:rPr>
          <w:rFonts w:eastAsia="Times New Roman"/>
          <w:noProof/>
        </w:rPr>
      </w:pPr>
      <w:r w:rsidRPr="05EB1268">
        <w:rPr>
          <w:rFonts w:eastAsia="Times New Roman"/>
          <w:noProof/>
        </w:rPr>
        <w:t>The Employers’ Sanctions Directive</w:t>
      </w:r>
      <w:r w:rsidR="00523396" w:rsidRPr="05EB1268">
        <w:rPr>
          <w:rStyle w:val="FootnoteReference"/>
          <w:rFonts w:eastAsia="Times New Roman"/>
          <w:noProof/>
        </w:rPr>
        <w:footnoteReference w:id="10"/>
      </w:r>
      <w:r w:rsidR="38ED8FA7" w:rsidRPr="05EB1268">
        <w:rPr>
          <w:rFonts w:eastAsia="Times New Roman"/>
          <w:noProof/>
        </w:rPr>
        <w:t xml:space="preserve"> </w:t>
      </w:r>
      <w:r w:rsidRPr="05EB1268">
        <w:rPr>
          <w:rFonts w:eastAsia="Times New Roman"/>
          <w:noProof/>
        </w:rPr>
        <w:t xml:space="preserve">prohibits the employment of irregularly staying </w:t>
      </w:r>
      <w:r w:rsidR="1D13EEF5" w:rsidRPr="05EB1268">
        <w:rPr>
          <w:rFonts w:eastAsia="Times New Roman"/>
          <w:noProof/>
        </w:rPr>
        <w:t>non-EU</w:t>
      </w:r>
      <w:r w:rsidRPr="05EB1268">
        <w:rPr>
          <w:rFonts w:eastAsia="Times New Roman"/>
          <w:noProof/>
        </w:rPr>
        <w:t xml:space="preserve"> nationals, including victims of trafficking in human beings. This </w:t>
      </w:r>
      <w:r w:rsidR="0FF027FB" w:rsidRPr="05EB1268">
        <w:rPr>
          <w:rFonts w:eastAsia="Times New Roman"/>
          <w:noProof/>
        </w:rPr>
        <w:t xml:space="preserve">proposal </w:t>
      </w:r>
      <w:r w:rsidRPr="05EB1268">
        <w:rPr>
          <w:rFonts w:eastAsia="Times New Roman"/>
          <w:noProof/>
        </w:rPr>
        <w:t xml:space="preserve">will </w:t>
      </w:r>
      <w:r w:rsidR="2D9CEDF7" w:rsidRPr="05EB1268">
        <w:rPr>
          <w:rFonts w:eastAsia="Times New Roman"/>
          <w:noProof/>
        </w:rPr>
        <w:t xml:space="preserve">also </w:t>
      </w:r>
      <w:r w:rsidRPr="05EB1268">
        <w:rPr>
          <w:rFonts w:eastAsia="Times New Roman"/>
          <w:noProof/>
        </w:rPr>
        <w:t>complement that Directive.</w:t>
      </w:r>
    </w:p>
    <w:p w14:paraId="4475877D" w14:textId="77777777" w:rsidR="75A7633F" w:rsidRDefault="0B9CD9E1" w:rsidP="685C123F">
      <w:pPr>
        <w:tabs>
          <w:tab w:val="left" w:pos="284"/>
        </w:tabs>
        <w:spacing w:before="0" w:after="240"/>
        <w:rPr>
          <w:rFonts w:eastAsia="Times New Roman"/>
          <w:noProof/>
        </w:rPr>
      </w:pPr>
      <w:r w:rsidRPr="46EC957B">
        <w:rPr>
          <w:rFonts w:eastAsia="Times New Roman"/>
          <w:noProof/>
        </w:rPr>
        <w:t>The continued existence of forced labour illustrates the need for additional measures, also aimed at products, to prevent the</w:t>
      </w:r>
      <w:r w:rsidR="1BB518CC" w:rsidRPr="46EC957B">
        <w:rPr>
          <w:rFonts w:eastAsia="Times New Roman"/>
          <w:noProof/>
        </w:rPr>
        <w:t xml:space="preserve"> placing and making available of products</w:t>
      </w:r>
      <w:r w:rsidR="3B1011F6" w:rsidRPr="46EC957B">
        <w:rPr>
          <w:rFonts w:eastAsia="Times New Roman"/>
          <w:noProof/>
        </w:rPr>
        <w:t xml:space="preserve"> </w:t>
      </w:r>
      <w:r w:rsidRPr="46EC957B">
        <w:rPr>
          <w:rFonts w:eastAsia="Times New Roman"/>
          <w:noProof/>
        </w:rPr>
        <w:t>made with use of forced labour.</w:t>
      </w:r>
    </w:p>
    <w:p w14:paraId="6BDB98D4" w14:textId="77777777" w:rsidR="005921A0" w:rsidRPr="00AB6448" w:rsidRDefault="78D1AAD3" w:rsidP="004D0AEF">
      <w:pPr>
        <w:pStyle w:val="ManualHeading2"/>
        <w:spacing w:before="0" w:after="240"/>
        <w:rPr>
          <w:rFonts w:eastAsia="Arial Unicode MS"/>
          <w:noProof/>
        </w:rPr>
      </w:pPr>
      <w:r w:rsidRPr="18DE4042">
        <w:rPr>
          <w:rFonts w:eastAsia="Arial Unicode MS"/>
          <w:noProof/>
          <w:color w:val="000000"/>
          <w:bdr w:val="nil"/>
          <w:lang w:eastAsia="en-GB"/>
        </w:rPr>
        <w:lastRenderedPageBreak/>
        <w:t>•</w:t>
      </w:r>
      <w:r w:rsidR="005921A0" w:rsidRPr="00AB6448">
        <w:rPr>
          <w:rFonts w:eastAsia="Arial Unicode MS"/>
          <w:noProof/>
          <w:color w:val="000000"/>
          <w:szCs w:val="24"/>
          <w:u w:color="000000"/>
          <w:bdr w:val="nil"/>
          <w:lang w:eastAsia="en-GB"/>
        </w:rPr>
        <w:tab/>
      </w:r>
      <w:r w:rsidRPr="18DE4042">
        <w:rPr>
          <w:rFonts w:eastAsia="Arial Unicode MS"/>
          <w:noProof/>
        </w:rPr>
        <w:t xml:space="preserve">Consistency with other </w:t>
      </w:r>
      <w:r w:rsidR="25DE87EE" w:rsidRPr="18DE4042">
        <w:rPr>
          <w:rFonts w:eastAsia="Arial Unicode MS"/>
          <w:noProof/>
        </w:rPr>
        <w:t xml:space="preserve">EU </w:t>
      </w:r>
      <w:r w:rsidRPr="18DE4042">
        <w:rPr>
          <w:rFonts w:eastAsia="Arial Unicode MS"/>
          <w:noProof/>
        </w:rPr>
        <w:t>policies</w:t>
      </w:r>
    </w:p>
    <w:p w14:paraId="6282F5B9" w14:textId="77777777" w:rsidR="59B8EC68" w:rsidRPr="00AB6448" w:rsidRDefault="4AEF3966" w:rsidP="3334B4CF">
      <w:pPr>
        <w:tabs>
          <w:tab w:val="left" w:pos="284"/>
        </w:tabs>
        <w:spacing w:before="0" w:after="240"/>
        <w:rPr>
          <w:rFonts w:eastAsia="Times New Roman"/>
          <w:noProof/>
        </w:rPr>
      </w:pPr>
      <w:r w:rsidRPr="05EB1268">
        <w:rPr>
          <w:rFonts w:eastAsia="Times New Roman"/>
          <w:noProof/>
        </w:rPr>
        <w:t>The EU</w:t>
      </w:r>
      <w:r w:rsidR="2F3CD0AF" w:rsidRPr="05EB1268">
        <w:rPr>
          <w:rFonts w:eastAsia="Times New Roman"/>
          <w:noProof/>
        </w:rPr>
        <w:t>’s 2020-2024</w:t>
      </w:r>
      <w:r w:rsidRPr="05EB1268">
        <w:rPr>
          <w:rFonts w:eastAsia="Times New Roman"/>
          <w:noProof/>
        </w:rPr>
        <w:t xml:space="preserve"> </w:t>
      </w:r>
      <w:r w:rsidR="5070FC46" w:rsidRPr="05EB1268">
        <w:rPr>
          <w:rFonts w:eastAsia="Times New Roman"/>
          <w:noProof/>
        </w:rPr>
        <w:t>a</w:t>
      </w:r>
      <w:r w:rsidRPr="05EB1268">
        <w:rPr>
          <w:rFonts w:eastAsia="Times New Roman"/>
          <w:noProof/>
        </w:rPr>
        <w:t xml:space="preserve">ction </w:t>
      </w:r>
      <w:r w:rsidR="665E9660" w:rsidRPr="05EB1268">
        <w:rPr>
          <w:rFonts w:eastAsia="Times New Roman"/>
          <w:noProof/>
        </w:rPr>
        <w:t>p</w:t>
      </w:r>
      <w:r w:rsidRPr="05EB1268">
        <w:rPr>
          <w:rFonts w:eastAsia="Times New Roman"/>
          <w:noProof/>
        </w:rPr>
        <w:t xml:space="preserve">lan on </w:t>
      </w:r>
      <w:r w:rsidR="1B836935" w:rsidRPr="05EB1268">
        <w:rPr>
          <w:rFonts w:eastAsia="Times New Roman"/>
          <w:noProof/>
        </w:rPr>
        <w:t>h</w:t>
      </w:r>
      <w:r w:rsidRPr="05EB1268">
        <w:rPr>
          <w:rFonts w:eastAsia="Times New Roman"/>
          <w:noProof/>
        </w:rPr>
        <w:t xml:space="preserve">uman </w:t>
      </w:r>
      <w:r w:rsidR="79576EC8" w:rsidRPr="05EB1268">
        <w:rPr>
          <w:rFonts w:eastAsia="Times New Roman"/>
          <w:noProof/>
        </w:rPr>
        <w:t>r</w:t>
      </w:r>
      <w:r w:rsidRPr="05EB1268">
        <w:rPr>
          <w:rFonts w:eastAsia="Times New Roman"/>
          <w:noProof/>
        </w:rPr>
        <w:t xml:space="preserve">ights and </w:t>
      </w:r>
      <w:r w:rsidR="13D57ADD" w:rsidRPr="05EB1268">
        <w:rPr>
          <w:rFonts w:eastAsia="Times New Roman"/>
          <w:noProof/>
        </w:rPr>
        <w:t>d</w:t>
      </w:r>
      <w:r w:rsidRPr="05EB1268">
        <w:rPr>
          <w:rFonts w:eastAsia="Times New Roman"/>
          <w:noProof/>
        </w:rPr>
        <w:t>emocracy</w:t>
      </w:r>
      <w:r w:rsidR="00523396" w:rsidRPr="05EB1268">
        <w:rPr>
          <w:rStyle w:val="FootnoteReference"/>
          <w:rFonts w:eastAsia="Times New Roman"/>
          <w:noProof/>
        </w:rPr>
        <w:footnoteReference w:id="11"/>
      </w:r>
      <w:r w:rsidRPr="05EB1268">
        <w:rPr>
          <w:rFonts w:eastAsia="Times New Roman"/>
          <w:noProof/>
        </w:rPr>
        <w:t xml:space="preserve"> includes </w:t>
      </w:r>
      <w:r w:rsidR="17BDA45B" w:rsidRPr="05EB1268">
        <w:rPr>
          <w:rFonts w:eastAsia="Times New Roman"/>
          <w:noProof/>
        </w:rPr>
        <w:t xml:space="preserve">as </w:t>
      </w:r>
      <w:r w:rsidRPr="05EB1268">
        <w:rPr>
          <w:rFonts w:eastAsia="Times New Roman"/>
          <w:noProof/>
        </w:rPr>
        <w:t xml:space="preserve">a </w:t>
      </w:r>
      <w:r w:rsidR="36336F5C" w:rsidRPr="05EB1268">
        <w:rPr>
          <w:rFonts w:eastAsia="Times New Roman"/>
          <w:noProof/>
        </w:rPr>
        <w:t xml:space="preserve">priority </w:t>
      </w:r>
      <w:r w:rsidR="5AAB21AA" w:rsidRPr="05EB1268">
        <w:rPr>
          <w:rFonts w:eastAsia="Times New Roman"/>
          <w:noProof/>
        </w:rPr>
        <w:t xml:space="preserve">on the part of </w:t>
      </w:r>
      <w:r w:rsidRPr="05EB1268">
        <w:rPr>
          <w:rFonts w:eastAsia="Times New Roman"/>
          <w:noProof/>
        </w:rPr>
        <w:t xml:space="preserve">the </w:t>
      </w:r>
      <w:r w:rsidR="73F98FFF" w:rsidRPr="05EB1268">
        <w:rPr>
          <w:rFonts w:eastAsia="Times New Roman"/>
          <w:noProof/>
        </w:rPr>
        <w:t xml:space="preserve">EU </w:t>
      </w:r>
      <w:r w:rsidRPr="05EB1268">
        <w:rPr>
          <w:rFonts w:eastAsia="Times New Roman"/>
          <w:noProof/>
        </w:rPr>
        <w:t>and Member States to promote the</w:t>
      </w:r>
      <w:r w:rsidR="56AB5EF2" w:rsidRPr="05EB1268">
        <w:rPr>
          <w:rFonts w:eastAsia="Times New Roman"/>
          <w:noProof/>
        </w:rPr>
        <w:t xml:space="preserve"> eradication of forced labour and the</w:t>
      </w:r>
      <w:r w:rsidRPr="05EB1268">
        <w:rPr>
          <w:rFonts w:eastAsia="Times New Roman"/>
          <w:noProof/>
        </w:rPr>
        <w:t xml:space="preserve"> implementation of international standards on responsible business conduct</w:t>
      </w:r>
      <w:r w:rsidR="262C888B" w:rsidRPr="05EB1268">
        <w:rPr>
          <w:rFonts w:eastAsia="Times New Roman"/>
          <w:noProof/>
        </w:rPr>
        <w:t>,</w:t>
      </w:r>
      <w:r w:rsidRPr="05EB1268">
        <w:rPr>
          <w:rFonts w:eastAsia="Times New Roman"/>
          <w:noProof/>
        </w:rPr>
        <w:t xml:space="preserve"> such as the UN Guiding Principles on Business and Human Rights and the </w:t>
      </w:r>
      <w:r w:rsidR="078A4BC0" w:rsidRPr="0B09CE45">
        <w:rPr>
          <w:rFonts w:eastAsia="Times New Roman"/>
          <w:noProof/>
        </w:rPr>
        <w:t xml:space="preserve">Organisation for Economic Co-operation and Development </w:t>
      </w:r>
      <w:r w:rsidRPr="05EB1268">
        <w:rPr>
          <w:rFonts w:eastAsia="Times New Roman"/>
          <w:noProof/>
        </w:rPr>
        <w:t>(OECD) Guidelines on Multinational Enterprises and Due Diligence</w:t>
      </w:r>
      <w:r w:rsidR="00FB1A1B" w:rsidRPr="05EB1268">
        <w:rPr>
          <w:rStyle w:val="FootnoteReference"/>
          <w:rFonts w:eastAsia="Times New Roman"/>
          <w:noProof/>
        </w:rPr>
        <w:footnoteReference w:id="12"/>
      </w:r>
      <w:r w:rsidRPr="05EB1268">
        <w:rPr>
          <w:rFonts w:eastAsia="Times New Roman"/>
          <w:noProof/>
        </w:rPr>
        <w:t xml:space="preserve">. This </w:t>
      </w:r>
      <w:r w:rsidR="125B341E" w:rsidRPr="05EB1268">
        <w:rPr>
          <w:rFonts w:eastAsia="Times New Roman"/>
          <w:noProof/>
        </w:rPr>
        <w:t xml:space="preserve">proposal </w:t>
      </w:r>
      <w:r w:rsidRPr="05EB1268">
        <w:rPr>
          <w:rFonts w:eastAsia="Times New Roman"/>
          <w:noProof/>
        </w:rPr>
        <w:t xml:space="preserve">is in line with the </w:t>
      </w:r>
      <w:r w:rsidR="11B2CB2F" w:rsidRPr="05EB1268">
        <w:rPr>
          <w:rFonts w:eastAsia="Times New Roman"/>
          <w:noProof/>
        </w:rPr>
        <w:t xml:space="preserve">priorities </w:t>
      </w:r>
      <w:r w:rsidRPr="05EB1268">
        <w:rPr>
          <w:rFonts w:eastAsia="Times New Roman"/>
          <w:noProof/>
        </w:rPr>
        <w:t xml:space="preserve">of that </w:t>
      </w:r>
      <w:r w:rsidR="35FDDD46" w:rsidRPr="05EB1268">
        <w:rPr>
          <w:rFonts w:eastAsia="Times New Roman"/>
          <w:noProof/>
        </w:rPr>
        <w:t>a</w:t>
      </w:r>
      <w:r w:rsidRPr="05EB1268">
        <w:rPr>
          <w:rFonts w:eastAsia="Times New Roman"/>
          <w:noProof/>
        </w:rPr>
        <w:t xml:space="preserve">ction </w:t>
      </w:r>
      <w:r w:rsidR="16F4E1F8" w:rsidRPr="05EB1268">
        <w:rPr>
          <w:rFonts w:eastAsia="Times New Roman"/>
          <w:noProof/>
        </w:rPr>
        <w:t>p</w:t>
      </w:r>
      <w:r w:rsidRPr="05EB1268">
        <w:rPr>
          <w:rFonts w:eastAsia="Times New Roman"/>
          <w:noProof/>
        </w:rPr>
        <w:t xml:space="preserve">lan. It also complements the EU </w:t>
      </w:r>
      <w:r w:rsidR="629637E1" w:rsidRPr="05EB1268">
        <w:rPr>
          <w:rFonts w:eastAsia="Times New Roman"/>
          <w:noProof/>
        </w:rPr>
        <w:t>s</w:t>
      </w:r>
      <w:r w:rsidRPr="05EB1268">
        <w:rPr>
          <w:rFonts w:eastAsia="Times New Roman"/>
          <w:noProof/>
        </w:rPr>
        <w:t xml:space="preserve">trategy on the </w:t>
      </w:r>
      <w:r w:rsidR="6185BB7E" w:rsidRPr="05EB1268">
        <w:rPr>
          <w:rFonts w:eastAsia="Times New Roman"/>
          <w:noProof/>
        </w:rPr>
        <w:t>r</w:t>
      </w:r>
      <w:r w:rsidRPr="05EB1268">
        <w:rPr>
          <w:rFonts w:eastAsia="Times New Roman"/>
          <w:noProof/>
        </w:rPr>
        <w:t xml:space="preserve">ights of the </w:t>
      </w:r>
      <w:r w:rsidR="244660C2" w:rsidRPr="05EB1268">
        <w:rPr>
          <w:rFonts w:eastAsia="Times New Roman"/>
          <w:noProof/>
        </w:rPr>
        <w:t>c</w:t>
      </w:r>
      <w:r w:rsidRPr="05EB1268">
        <w:rPr>
          <w:rFonts w:eastAsia="Times New Roman"/>
          <w:noProof/>
        </w:rPr>
        <w:t>hild</w:t>
      </w:r>
      <w:r w:rsidR="4FE49C0D" w:rsidRPr="0B09CE45">
        <w:rPr>
          <w:rStyle w:val="FootnoteReference"/>
          <w:rFonts w:eastAsia="Times New Roman"/>
          <w:noProof/>
        </w:rPr>
        <w:footnoteReference w:id="13"/>
      </w:r>
      <w:r w:rsidRPr="05EB1268">
        <w:rPr>
          <w:rFonts w:eastAsia="Times New Roman"/>
          <w:noProof/>
        </w:rPr>
        <w:t xml:space="preserve">, which in line with Article 32 of the </w:t>
      </w:r>
      <w:r w:rsidRPr="3334B4CF">
        <w:rPr>
          <w:rFonts w:eastAsiaTheme="minorEastAsia"/>
          <w:noProof/>
          <w:szCs w:val="24"/>
        </w:rPr>
        <w:t xml:space="preserve">EU Charter of Fundamental Rights, commits the </w:t>
      </w:r>
      <w:r w:rsidR="28B42A14" w:rsidRPr="3334B4CF">
        <w:rPr>
          <w:rFonts w:eastAsiaTheme="minorEastAsia"/>
          <w:noProof/>
          <w:szCs w:val="24"/>
        </w:rPr>
        <w:t xml:space="preserve">EU </w:t>
      </w:r>
      <w:r w:rsidRPr="3334B4CF">
        <w:rPr>
          <w:rFonts w:eastAsiaTheme="minorEastAsia"/>
          <w:noProof/>
          <w:szCs w:val="24"/>
        </w:rPr>
        <w:t>to a zero-tolerance approach against child labour and to ensur</w:t>
      </w:r>
      <w:r w:rsidR="726B3FF2" w:rsidRPr="3334B4CF">
        <w:rPr>
          <w:rFonts w:eastAsiaTheme="minorEastAsia"/>
          <w:noProof/>
          <w:szCs w:val="24"/>
        </w:rPr>
        <w:t>ing</w:t>
      </w:r>
      <w:r w:rsidRPr="3334B4CF">
        <w:rPr>
          <w:rFonts w:eastAsiaTheme="minorEastAsia"/>
          <w:noProof/>
          <w:szCs w:val="24"/>
        </w:rPr>
        <w:t xml:space="preserve"> that supply chains of EU companies are free of </w:t>
      </w:r>
      <w:r w:rsidR="26CAC289" w:rsidRPr="3334B4CF">
        <w:rPr>
          <w:rFonts w:eastAsiaTheme="minorEastAsia"/>
          <w:noProof/>
          <w:szCs w:val="24"/>
        </w:rPr>
        <w:t>it</w:t>
      </w:r>
      <w:r w:rsidRPr="3334B4CF">
        <w:rPr>
          <w:rFonts w:eastAsiaTheme="minorEastAsia"/>
          <w:noProof/>
          <w:szCs w:val="24"/>
        </w:rPr>
        <w:t>.</w:t>
      </w:r>
    </w:p>
    <w:p w14:paraId="5519AC06" w14:textId="77777777" w:rsidR="7B0A22A7" w:rsidRPr="004406C2" w:rsidRDefault="7B0A22A7" w:rsidP="3334B4CF">
      <w:pPr>
        <w:tabs>
          <w:tab w:val="left" w:pos="284"/>
        </w:tabs>
        <w:spacing w:before="0" w:after="240"/>
        <w:rPr>
          <w:rFonts w:eastAsia="Times New Roman"/>
          <w:noProof/>
          <w:lang w:val="en-US"/>
        </w:rPr>
      </w:pPr>
      <w:r w:rsidRPr="3334B4CF">
        <w:rPr>
          <w:rFonts w:eastAsia="Times New Roman"/>
          <w:noProof/>
        </w:rPr>
        <w:t xml:space="preserve">This </w:t>
      </w:r>
      <w:r w:rsidR="650D7709" w:rsidRPr="3334B4CF">
        <w:rPr>
          <w:rFonts w:eastAsia="Times New Roman"/>
          <w:noProof/>
        </w:rPr>
        <w:t xml:space="preserve">proposal </w:t>
      </w:r>
      <w:r w:rsidR="7B0AE340" w:rsidRPr="3334B4CF">
        <w:rPr>
          <w:rFonts w:eastAsia="Times New Roman"/>
          <w:noProof/>
        </w:rPr>
        <w:t>has no bearing on</w:t>
      </w:r>
      <w:r w:rsidRPr="3334B4CF">
        <w:rPr>
          <w:rFonts w:eastAsia="Times New Roman"/>
          <w:noProof/>
        </w:rPr>
        <w:t xml:space="preserve"> the application of other </w:t>
      </w:r>
      <w:r w:rsidR="20E2FE70" w:rsidRPr="3334B4CF">
        <w:rPr>
          <w:rFonts w:eastAsia="Times New Roman"/>
          <w:noProof/>
        </w:rPr>
        <w:t>human rig</w:t>
      </w:r>
      <w:r w:rsidR="53D546F1" w:rsidRPr="3334B4CF">
        <w:rPr>
          <w:rFonts w:eastAsia="Times New Roman"/>
          <w:noProof/>
        </w:rPr>
        <w:t>ht</w:t>
      </w:r>
      <w:r w:rsidR="20E2FE70" w:rsidRPr="3334B4CF">
        <w:rPr>
          <w:rFonts w:eastAsia="Times New Roman"/>
          <w:noProof/>
        </w:rPr>
        <w:t xml:space="preserve">s </w:t>
      </w:r>
      <w:r w:rsidRPr="3334B4CF">
        <w:rPr>
          <w:rFonts w:eastAsia="Times New Roman"/>
          <w:noProof/>
        </w:rPr>
        <w:t xml:space="preserve">requirements. </w:t>
      </w:r>
      <w:r w:rsidR="405B339D" w:rsidRPr="3334B4CF">
        <w:rPr>
          <w:rFonts w:eastAsia="Times New Roman"/>
          <w:noProof/>
        </w:rPr>
        <w:t>It</w:t>
      </w:r>
      <w:r w:rsidR="4F486ED9" w:rsidRPr="3334B4CF">
        <w:rPr>
          <w:rFonts w:eastAsia="Times New Roman"/>
          <w:noProof/>
        </w:rPr>
        <w:t xml:space="preserve"> </w:t>
      </w:r>
      <w:r w:rsidRPr="3334B4CF">
        <w:rPr>
          <w:rFonts w:eastAsia="Times New Roman"/>
          <w:noProof/>
        </w:rPr>
        <w:t>will</w:t>
      </w:r>
      <w:r w:rsidR="63BBC270" w:rsidRPr="3334B4CF">
        <w:rPr>
          <w:rFonts w:eastAsia="Times New Roman"/>
          <w:noProof/>
        </w:rPr>
        <w:t xml:space="preserve"> also</w:t>
      </w:r>
      <w:r w:rsidRPr="3334B4CF">
        <w:rPr>
          <w:rFonts w:eastAsia="Times New Roman"/>
          <w:noProof/>
        </w:rPr>
        <w:t xml:space="preserve"> complement th</w:t>
      </w:r>
      <w:r w:rsidRPr="3334B4CF">
        <w:rPr>
          <w:rFonts w:eastAsiaTheme="minorEastAsia"/>
          <w:noProof/>
          <w:szCs w:val="24"/>
        </w:rPr>
        <w:t>e EU’s regulatory environment</w:t>
      </w:r>
      <w:r w:rsidR="0D0339BC" w:rsidRPr="3334B4CF">
        <w:rPr>
          <w:rFonts w:eastAsiaTheme="minorEastAsia"/>
          <w:noProof/>
          <w:szCs w:val="24"/>
        </w:rPr>
        <w:t>, wh</w:t>
      </w:r>
      <w:r w:rsidR="60085A27" w:rsidRPr="3334B4CF">
        <w:rPr>
          <w:rFonts w:eastAsiaTheme="minorEastAsia"/>
          <w:noProof/>
          <w:szCs w:val="24"/>
        </w:rPr>
        <w:t>ich</w:t>
      </w:r>
      <w:r w:rsidR="6CE893A8" w:rsidRPr="3334B4CF">
        <w:rPr>
          <w:rFonts w:eastAsiaTheme="minorEastAsia"/>
          <w:noProof/>
          <w:szCs w:val="24"/>
        </w:rPr>
        <w:t xml:space="preserve"> </w:t>
      </w:r>
      <w:r w:rsidRPr="3334B4CF">
        <w:rPr>
          <w:rFonts w:eastAsiaTheme="minorEastAsia"/>
          <w:noProof/>
          <w:szCs w:val="24"/>
        </w:rPr>
        <w:t xml:space="preserve">currently does not include a prohibition of </w:t>
      </w:r>
      <w:r w:rsidR="60D11E61" w:rsidRPr="3334B4CF">
        <w:rPr>
          <w:rFonts w:eastAsiaTheme="minorEastAsia"/>
          <w:noProof/>
          <w:szCs w:val="24"/>
        </w:rPr>
        <w:t>placing</w:t>
      </w:r>
      <w:r w:rsidR="0C355317" w:rsidRPr="3334B4CF">
        <w:rPr>
          <w:rFonts w:eastAsiaTheme="minorEastAsia"/>
          <w:noProof/>
          <w:szCs w:val="24"/>
        </w:rPr>
        <w:t xml:space="preserve"> and </w:t>
      </w:r>
      <w:r w:rsidR="2C8C97EF" w:rsidRPr="3334B4CF">
        <w:rPr>
          <w:rFonts w:eastAsiaTheme="minorEastAsia"/>
          <w:noProof/>
          <w:szCs w:val="24"/>
        </w:rPr>
        <w:t xml:space="preserve">making available </w:t>
      </w:r>
      <w:r w:rsidRPr="3334B4CF">
        <w:rPr>
          <w:rFonts w:eastAsiaTheme="minorEastAsia"/>
          <w:noProof/>
          <w:szCs w:val="24"/>
        </w:rPr>
        <w:t xml:space="preserve">products made with forced labour on the </w:t>
      </w:r>
      <w:r w:rsidR="69FDA750" w:rsidRPr="3334B4CF">
        <w:rPr>
          <w:rFonts w:eastAsiaTheme="minorEastAsia"/>
          <w:noProof/>
          <w:szCs w:val="24"/>
        </w:rPr>
        <w:t xml:space="preserve">EU </w:t>
      </w:r>
      <w:r w:rsidRPr="3334B4CF">
        <w:rPr>
          <w:rFonts w:eastAsiaTheme="minorEastAsia"/>
          <w:noProof/>
          <w:szCs w:val="24"/>
        </w:rPr>
        <w:t xml:space="preserve">market. </w:t>
      </w:r>
      <w:r w:rsidR="41D93028" w:rsidRPr="3334B4CF">
        <w:rPr>
          <w:rFonts w:eastAsiaTheme="minorEastAsia"/>
          <w:noProof/>
          <w:szCs w:val="24"/>
        </w:rPr>
        <w:t>International cooperation with authorities of non-EU countries will take place</w:t>
      </w:r>
      <w:r w:rsidR="54786A0D" w:rsidRPr="3334B4CF">
        <w:rPr>
          <w:rFonts w:eastAsiaTheme="minorEastAsia"/>
          <w:noProof/>
          <w:szCs w:val="24"/>
        </w:rPr>
        <w:t xml:space="preserve"> </w:t>
      </w:r>
      <w:r w:rsidR="41D93028" w:rsidRPr="3334B4CF">
        <w:rPr>
          <w:rFonts w:eastAsiaTheme="minorEastAsia"/>
          <w:noProof/>
          <w:szCs w:val="24"/>
        </w:rPr>
        <w:t xml:space="preserve">in a structured way as part of the existing dialogue structures, for example Human Rights Dialogues with third countries, or, if necessary, specific ones that will be created on an ad hoc basis. </w:t>
      </w:r>
      <w:r w:rsidR="41D93028" w:rsidRPr="3334B4CF">
        <w:rPr>
          <w:rFonts w:eastAsiaTheme="minorEastAsia"/>
          <w:noProof/>
          <w:szCs w:val="24"/>
          <w:lang w:val="en-US"/>
        </w:rPr>
        <w:t xml:space="preserve">The </w:t>
      </w:r>
      <w:r w:rsidR="007449D9" w:rsidRPr="007449D9">
        <w:rPr>
          <w:rFonts w:eastAsiaTheme="minorEastAsia"/>
          <w:noProof/>
          <w:szCs w:val="24"/>
          <w:lang w:val="en-US"/>
        </w:rPr>
        <w:t>High Representative in his/her functions as</w:t>
      </w:r>
      <w:r w:rsidR="007449D9">
        <w:rPr>
          <w:rFonts w:eastAsiaTheme="minorEastAsia"/>
          <w:noProof/>
          <w:szCs w:val="24"/>
          <w:lang w:val="en-US"/>
        </w:rPr>
        <w:t xml:space="preserve"> </w:t>
      </w:r>
      <w:r w:rsidR="41D93028" w:rsidRPr="3334B4CF">
        <w:rPr>
          <w:rFonts w:eastAsiaTheme="minorEastAsia"/>
          <w:noProof/>
          <w:szCs w:val="24"/>
          <w:lang w:val="en-US"/>
        </w:rPr>
        <w:t xml:space="preserve">Vice-President </w:t>
      </w:r>
      <w:r w:rsidR="007449D9" w:rsidRPr="007449D9">
        <w:rPr>
          <w:rFonts w:eastAsiaTheme="minorEastAsia"/>
          <w:noProof/>
          <w:szCs w:val="24"/>
          <w:lang w:val="en-US"/>
        </w:rPr>
        <w:t xml:space="preserve">of the Commission </w:t>
      </w:r>
      <w:r w:rsidR="41D93028" w:rsidRPr="3334B4CF">
        <w:rPr>
          <w:rFonts w:eastAsiaTheme="minorEastAsia"/>
          <w:noProof/>
          <w:szCs w:val="24"/>
          <w:lang w:val="en-US"/>
        </w:rPr>
        <w:t>will ensure consistency with the different areas of the external a</w:t>
      </w:r>
      <w:r w:rsidR="41D93028" w:rsidRPr="3334B4CF">
        <w:rPr>
          <w:rFonts w:eastAsia="Times New Roman"/>
          <w:noProof/>
          <w:lang w:val="en-US"/>
        </w:rPr>
        <w:t>ction within the Commission.</w:t>
      </w:r>
    </w:p>
    <w:p w14:paraId="54E938A5" w14:textId="77777777" w:rsidR="005921A0" w:rsidRPr="00AB6448" w:rsidRDefault="005921A0" w:rsidP="00633427">
      <w:pPr>
        <w:pStyle w:val="ManualHeading1"/>
        <w:rPr>
          <w:rFonts w:eastAsia="Arial Unicode MS"/>
          <w:noProof/>
        </w:rPr>
      </w:pPr>
      <w:r w:rsidRPr="00AB6448">
        <w:rPr>
          <w:noProof/>
        </w:rPr>
        <w:t>2.</w:t>
      </w:r>
      <w:r w:rsidRPr="00AB6448">
        <w:rPr>
          <w:noProof/>
        </w:rPr>
        <w:tab/>
        <w:t>LEGAL BASIS, SUBSIDIARITY AND PROPORTIONALITY</w:t>
      </w:r>
    </w:p>
    <w:p w14:paraId="122F0350" w14:textId="77777777" w:rsidR="005921A0" w:rsidRPr="00AB6448" w:rsidRDefault="5FBF2B9D" w:rsidP="004D0AEF">
      <w:pPr>
        <w:pStyle w:val="ManualHeading2"/>
        <w:spacing w:before="0" w:after="240"/>
        <w:rPr>
          <w:rFonts w:eastAsia="Arial Unicode MS"/>
          <w:noProof/>
          <w:bdr w:val="nil"/>
          <w:lang w:eastAsia="en-GB"/>
        </w:rPr>
      </w:pPr>
      <w:r w:rsidRPr="685C123F">
        <w:rPr>
          <w:rFonts w:eastAsia="Arial Unicode MS"/>
          <w:noProof/>
          <w:bdr w:val="nil"/>
          <w:lang w:eastAsia="en-GB"/>
        </w:rPr>
        <w:t>•</w:t>
      </w:r>
      <w:r w:rsidR="005921A0" w:rsidRPr="00AB6448">
        <w:rPr>
          <w:rFonts w:eastAsia="Arial Unicode MS"/>
          <w:noProof/>
          <w:szCs w:val="24"/>
          <w:u w:color="000000"/>
          <w:bdr w:val="nil"/>
          <w:lang w:eastAsia="en-GB"/>
        </w:rPr>
        <w:tab/>
      </w:r>
      <w:r w:rsidRPr="685C123F">
        <w:rPr>
          <w:rFonts w:eastAsia="Arial Unicode MS"/>
          <w:noProof/>
          <w:bdr w:val="nil"/>
          <w:lang w:eastAsia="en-GB"/>
        </w:rPr>
        <w:t>Legal basis</w:t>
      </w:r>
    </w:p>
    <w:p w14:paraId="309EC0B9" w14:textId="77777777" w:rsidR="59B8EC68" w:rsidRPr="00656EE0" w:rsidRDefault="180A4A8D" w:rsidP="03CB42F1">
      <w:pPr>
        <w:tabs>
          <w:tab w:val="left" w:pos="284"/>
        </w:tabs>
        <w:spacing w:before="0" w:after="240"/>
        <w:rPr>
          <w:rFonts w:eastAsia="Times New Roman"/>
          <w:noProof/>
        </w:rPr>
      </w:pPr>
      <w:r w:rsidRPr="32F4CA61">
        <w:rPr>
          <w:rFonts w:eastAsia="Times New Roman"/>
          <w:noProof/>
        </w:rPr>
        <w:t xml:space="preserve">This </w:t>
      </w:r>
      <w:r w:rsidR="1BC910FC" w:rsidRPr="32F4CA61">
        <w:rPr>
          <w:rFonts w:eastAsia="Times New Roman"/>
          <w:noProof/>
        </w:rPr>
        <w:t xml:space="preserve">proposal </w:t>
      </w:r>
      <w:r w:rsidRPr="32F4CA61">
        <w:rPr>
          <w:rFonts w:eastAsia="Times New Roman"/>
          <w:noProof/>
        </w:rPr>
        <w:t xml:space="preserve">is based on </w:t>
      </w:r>
      <w:r w:rsidRPr="0008234F">
        <w:rPr>
          <w:rFonts w:eastAsia="Times New Roman"/>
          <w:noProof/>
        </w:rPr>
        <w:t>Articles 114 and 207 of the</w:t>
      </w:r>
      <w:r w:rsidRPr="32F4CA61">
        <w:rPr>
          <w:rFonts w:eastAsia="Times New Roman"/>
          <w:noProof/>
        </w:rPr>
        <w:t xml:space="preserve"> Treaty on the Functioning of the European Union (TFEU). </w:t>
      </w:r>
    </w:p>
    <w:p w14:paraId="55543693" w14:textId="77777777" w:rsidR="59B8EC68" w:rsidRPr="00656EE0" w:rsidRDefault="59B8EC68" w:rsidP="00AB6448">
      <w:pPr>
        <w:tabs>
          <w:tab w:val="left" w:pos="284"/>
        </w:tabs>
        <w:spacing w:before="0" w:after="240"/>
        <w:rPr>
          <w:rFonts w:eastAsia="Times New Roman"/>
          <w:noProof/>
          <w:szCs w:val="24"/>
        </w:rPr>
      </w:pPr>
      <w:r w:rsidRPr="00656EE0">
        <w:rPr>
          <w:rFonts w:eastAsia="Times New Roman"/>
          <w:noProof/>
          <w:szCs w:val="24"/>
        </w:rPr>
        <w:t>Article 114 TFEU establishes that the Parliament and the Council are to adopt the measures for the approximation of the provisions laid down by law, regulation or administrative action in Member States which have as their object the establishment and functioning of the internal market.</w:t>
      </w:r>
    </w:p>
    <w:p w14:paraId="1ABE762D" w14:textId="77777777" w:rsidR="59B8EC68" w:rsidRPr="00656EE0" w:rsidRDefault="165400AD" w:rsidP="685C123F">
      <w:pPr>
        <w:tabs>
          <w:tab w:val="left" w:pos="284"/>
        </w:tabs>
        <w:spacing w:before="0" w:after="240"/>
        <w:rPr>
          <w:rFonts w:eastAsia="Times New Roman"/>
          <w:noProof/>
        </w:rPr>
      </w:pPr>
      <w:r w:rsidRPr="46EC957B">
        <w:rPr>
          <w:rFonts w:eastAsia="Times New Roman"/>
          <w:noProof/>
        </w:rPr>
        <w:t>The aim</w:t>
      </w:r>
      <w:r w:rsidR="310B75B6" w:rsidRPr="46EC957B">
        <w:rPr>
          <w:rFonts w:eastAsia="Times New Roman"/>
          <w:noProof/>
        </w:rPr>
        <w:t xml:space="preserve"> of the Regulation</w:t>
      </w:r>
      <w:r w:rsidRPr="46EC957B">
        <w:rPr>
          <w:rFonts w:eastAsia="Times New Roman"/>
          <w:noProof/>
        </w:rPr>
        <w:t xml:space="preserve"> is to</w:t>
      </w:r>
      <w:r w:rsidR="3FC6B649" w:rsidRPr="46EC957B">
        <w:rPr>
          <w:rFonts w:eastAsia="Times New Roman"/>
          <w:noProof/>
        </w:rPr>
        <w:t xml:space="preserve"> avoid the obstacles to the free movement of goods and to remove the distortions of competition</w:t>
      </w:r>
      <w:r w:rsidRPr="46EC957B">
        <w:rPr>
          <w:rFonts w:eastAsia="Times New Roman"/>
          <w:noProof/>
        </w:rPr>
        <w:t xml:space="preserve"> </w:t>
      </w:r>
      <w:r w:rsidR="07C4E6AC" w:rsidRPr="46EC957B">
        <w:rPr>
          <w:rFonts w:eastAsia="Times New Roman"/>
          <w:noProof/>
        </w:rPr>
        <w:t xml:space="preserve">in the internal </w:t>
      </w:r>
      <w:r w:rsidRPr="46EC957B">
        <w:rPr>
          <w:rFonts w:eastAsia="Times New Roman"/>
          <w:noProof/>
        </w:rPr>
        <w:t>market</w:t>
      </w:r>
      <w:r w:rsidR="128F6E5E" w:rsidRPr="46EC957B">
        <w:rPr>
          <w:rFonts w:eastAsia="Times New Roman"/>
          <w:noProof/>
        </w:rPr>
        <w:t xml:space="preserve"> that would</w:t>
      </w:r>
      <w:r w:rsidRPr="46EC957B">
        <w:rPr>
          <w:rFonts w:eastAsia="Times New Roman"/>
          <w:noProof/>
        </w:rPr>
        <w:t xml:space="preserve"> result </w:t>
      </w:r>
      <w:r w:rsidR="3807EC63" w:rsidRPr="46EC957B">
        <w:rPr>
          <w:rFonts w:eastAsia="Times New Roman"/>
          <w:noProof/>
        </w:rPr>
        <w:t xml:space="preserve">from </w:t>
      </w:r>
      <w:r w:rsidRPr="46EC957B">
        <w:rPr>
          <w:rFonts w:eastAsia="Times New Roman"/>
          <w:noProof/>
        </w:rPr>
        <w:t>divergences in national laws, regulations or administrative provisions</w:t>
      </w:r>
      <w:r w:rsidR="3941B107" w:rsidRPr="46EC957B">
        <w:rPr>
          <w:rFonts w:eastAsia="Times New Roman"/>
          <w:noProof/>
        </w:rPr>
        <w:t xml:space="preserve"> regarding the </w:t>
      </w:r>
      <w:r w:rsidR="19367D0F" w:rsidRPr="46EC957B">
        <w:rPr>
          <w:rFonts w:eastAsia="Times New Roman"/>
          <w:noProof/>
        </w:rPr>
        <w:t xml:space="preserve">placing and </w:t>
      </w:r>
      <w:r w:rsidR="3941B107" w:rsidRPr="46EC957B">
        <w:rPr>
          <w:rFonts w:eastAsia="Times New Roman"/>
          <w:noProof/>
        </w:rPr>
        <w:t>making available on the Union market of products made with forced labour</w:t>
      </w:r>
      <w:r w:rsidR="0053712C">
        <w:rPr>
          <w:rFonts w:eastAsia="Times New Roman"/>
          <w:noProof/>
        </w:rPr>
        <w:t>.</w:t>
      </w:r>
    </w:p>
    <w:p w14:paraId="17C86ED9" w14:textId="77777777" w:rsidR="3C175A2A" w:rsidRPr="00B13AC6" w:rsidRDefault="55F179BD" w:rsidP="46EC957B">
      <w:pPr>
        <w:tabs>
          <w:tab w:val="left" w:pos="284"/>
        </w:tabs>
        <w:rPr>
          <w:rFonts w:eastAsia="Times New Roman"/>
          <w:noProof/>
        </w:rPr>
      </w:pPr>
      <w:r w:rsidRPr="46EC957B">
        <w:rPr>
          <w:rFonts w:eastAsia="Times New Roman"/>
          <w:noProof/>
        </w:rPr>
        <w:t xml:space="preserve">There is an increasing attention for the persistence of the problem of forced labour and for the need to avoid that products made with forced labour are made available. Several parliaments and governments of Member States have announced the need to adopt legislation to ensure that products made with forced labour do not end up in their markets. Against that background, there is a concrete risk that Member States will adopt national laws that are prohibiting the </w:t>
      </w:r>
      <w:r w:rsidR="19367D0F" w:rsidRPr="46EC957B">
        <w:rPr>
          <w:rFonts w:eastAsia="Times New Roman"/>
          <w:noProof/>
        </w:rPr>
        <w:t xml:space="preserve">placing and </w:t>
      </w:r>
      <w:r w:rsidRPr="46EC957B">
        <w:rPr>
          <w:rFonts w:eastAsia="Times New Roman"/>
          <w:noProof/>
        </w:rPr>
        <w:t xml:space="preserve">making available of goods made with forced labour on their territory. Those laws are likely to diverge. Such divergence is likely to lead to circumvention </w:t>
      </w:r>
      <w:r w:rsidRPr="46EC957B">
        <w:rPr>
          <w:rFonts w:eastAsia="Times New Roman"/>
          <w:noProof/>
        </w:rPr>
        <w:lastRenderedPageBreak/>
        <w:t xml:space="preserve">efforts that would affect the movement of goods within the internal market. It follows that a divergence in the laws of the Member States regarding the placing </w:t>
      </w:r>
      <w:r w:rsidR="323F8E02" w:rsidRPr="46EC957B">
        <w:rPr>
          <w:rFonts w:eastAsia="Times New Roman"/>
          <w:noProof/>
        </w:rPr>
        <w:t xml:space="preserve">and making available </w:t>
      </w:r>
      <w:r w:rsidRPr="46EC957B">
        <w:rPr>
          <w:rFonts w:eastAsia="Times New Roman"/>
          <w:noProof/>
        </w:rPr>
        <w:t xml:space="preserve">of products made with forced labour on their national market risks creating distortions in the </w:t>
      </w:r>
      <w:r w:rsidRPr="00B13AC6">
        <w:rPr>
          <w:rFonts w:eastAsia="Times New Roman"/>
          <w:noProof/>
        </w:rPr>
        <w:t>internal market and creating unjustified barriers for the</w:t>
      </w:r>
      <w:r w:rsidR="0053712C" w:rsidRPr="00B13AC6">
        <w:rPr>
          <w:rFonts w:eastAsia="Times New Roman"/>
          <w:noProof/>
        </w:rPr>
        <w:t xml:space="preserve"> freedom of movement for goods.</w:t>
      </w:r>
    </w:p>
    <w:p w14:paraId="7F512DC8" w14:textId="77777777" w:rsidR="59B8EC68" w:rsidRPr="00AB6448" w:rsidRDefault="3B0DE6AE" w:rsidP="32F4CA61">
      <w:pPr>
        <w:tabs>
          <w:tab w:val="left" w:pos="284"/>
        </w:tabs>
        <w:spacing w:before="0" w:after="240"/>
        <w:rPr>
          <w:rFonts w:eastAsia="Times New Roman"/>
          <w:noProof/>
          <w:highlight w:val="yellow"/>
        </w:rPr>
      </w:pPr>
      <w:r w:rsidRPr="00B13AC6">
        <w:rPr>
          <w:rFonts w:eastAsia="Times New Roman"/>
          <w:noProof/>
        </w:rPr>
        <w:t xml:space="preserve">Under </w:t>
      </w:r>
      <w:r w:rsidR="222737B3" w:rsidRPr="00B13AC6">
        <w:rPr>
          <w:rFonts w:eastAsia="Times New Roman"/>
          <w:noProof/>
        </w:rPr>
        <w:t xml:space="preserve">Article 207 TFEU the </w:t>
      </w:r>
      <w:r w:rsidR="222737B3" w:rsidRPr="00B13AC6">
        <w:rPr>
          <w:rFonts w:eastAsia="Times New Roman"/>
          <w:noProof/>
          <w:color w:val="000000" w:themeColor="text1"/>
        </w:rPr>
        <w:t xml:space="preserve">common commercial policy </w:t>
      </w:r>
      <w:r w:rsidR="7315D5D4" w:rsidRPr="00B13AC6">
        <w:rPr>
          <w:rFonts w:eastAsia="Times New Roman"/>
          <w:noProof/>
          <w:color w:val="000000" w:themeColor="text1"/>
        </w:rPr>
        <w:t xml:space="preserve">must </w:t>
      </w:r>
      <w:r w:rsidR="222737B3" w:rsidRPr="00B13AC6">
        <w:rPr>
          <w:rFonts w:eastAsia="Times New Roman"/>
          <w:noProof/>
          <w:color w:val="000000" w:themeColor="text1"/>
        </w:rPr>
        <w:t>be based on uniform principles, e.g., with regard to export policy.</w:t>
      </w:r>
      <w:r w:rsidR="222737B3" w:rsidRPr="00B13AC6">
        <w:rPr>
          <w:rFonts w:eastAsia="Times New Roman"/>
          <w:noProof/>
        </w:rPr>
        <w:t xml:space="preserve"> Since this </w:t>
      </w:r>
      <w:r w:rsidR="79F25579" w:rsidRPr="00B13AC6">
        <w:rPr>
          <w:rFonts w:eastAsia="Times New Roman"/>
          <w:noProof/>
        </w:rPr>
        <w:t xml:space="preserve">proposal </w:t>
      </w:r>
      <w:r w:rsidR="222737B3" w:rsidRPr="00B13AC6">
        <w:rPr>
          <w:rFonts w:eastAsia="Times New Roman"/>
          <w:noProof/>
        </w:rPr>
        <w:t xml:space="preserve">will have direct and immediate effects on trade, in the form of an export prohibition </w:t>
      </w:r>
      <w:r w:rsidR="010F3385" w:rsidRPr="00B13AC6">
        <w:rPr>
          <w:rFonts w:eastAsia="Times New Roman"/>
          <w:noProof/>
        </w:rPr>
        <w:t xml:space="preserve">on </w:t>
      </w:r>
      <w:r w:rsidR="222737B3" w:rsidRPr="00B13AC6">
        <w:rPr>
          <w:rFonts w:eastAsia="Times New Roman"/>
          <w:noProof/>
        </w:rPr>
        <w:t>products made with forced labour, and a prohibition</w:t>
      </w:r>
      <w:r w:rsidR="7993798E" w:rsidRPr="00B13AC6">
        <w:rPr>
          <w:rFonts w:eastAsia="Times New Roman"/>
          <w:noProof/>
        </w:rPr>
        <w:t xml:space="preserve"> on</w:t>
      </w:r>
      <w:r w:rsidR="222737B3" w:rsidRPr="00B13AC6">
        <w:rPr>
          <w:rFonts w:eastAsia="Times New Roman"/>
          <w:noProof/>
        </w:rPr>
        <w:t xml:space="preserve"> products proven to have been made with forced labour</w:t>
      </w:r>
      <w:r w:rsidR="2C7F5F5F" w:rsidRPr="00B13AC6">
        <w:rPr>
          <w:rFonts w:eastAsia="Times New Roman"/>
          <w:noProof/>
        </w:rPr>
        <w:t xml:space="preserve"> </w:t>
      </w:r>
      <w:r w:rsidR="07529818" w:rsidRPr="00B13AC6">
        <w:rPr>
          <w:rFonts w:eastAsia="Times New Roman"/>
          <w:noProof/>
        </w:rPr>
        <w:t xml:space="preserve">from </w:t>
      </w:r>
      <w:r w:rsidR="2C7F5F5F" w:rsidRPr="00B13AC6">
        <w:rPr>
          <w:rFonts w:eastAsia="Times New Roman"/>
          <w:noProof/>
        </w:rPr>
        <w:t>entering the EU market</w:t>
      </w:r>
      <w:r w:rsidR="222737B3" w:rsidRPr="00B13AC6">
        <w:rPr>
          <w:rFonts w:eastAsia="Times New Roman"/>
          <w:noProof/>
        </w:rPr>
        <w:t xml:space="preserve">, Article 207 </w:t>
      </w:r>
      <w:r w:rsidR="0008234F" w:rsidRPr="00B13AC6">
        <w:rPr>
          <w:rFonts w:eastAsia="Times New Roman"/>
          <w:noProof/>
        </w:rPr>
        <w:t>should be</w:t>
      </w:r>
      <w:r w:rsidR="222737B3" w:rsidRPr="00B13AC6">
        <w:rPr>
          <w:rFonts w:eastAsia="Times New Roman"/>
          <w:noProof/>
        </w:rPr>
        <w:t xml:space="preserve"> a legal basis.</w:t>
      </w:r>
    </w:p>
    <w:p w14:paraId="68563F46" w14:textId="77777777" w:rsidR="005921A0" w:rsidRPr="00AB6448" w:rsidRDefault="6B8A7D16" w:rsidP="004D0AEF">
      <w:pPr>
        <w:pStyle w:val="ManualHeading2"/>
        <w:spacing w:before="0" w:after="240"/>
        <w:rPr>
          <w:rFonts w:eastAsia="Arial Unicode MS"/>
          <w:noProof/>
          <w:bdr w:val="nil"/>
          <w:lang w:eastAsia="en-GB"/>
        </w:rPr>
      </w:pPr>
      <w:r w:rsidRPr="32F4CA61">
        <w:rPr>
          <w:rFonts w:eastAsia="Arial Unicode MS"/>
          <w:noProof/>
          <w:bdr w:val="nil"/>
          <w:lang w:eastAsia="en-GB"/>
        </w:rPr>
        <w:t>•</w:t>
      </w:r>
      <w:r w:rsidR="005921A0" w:rsidRPr="00AB6448">
        <w:rPr>
          <w:rFonts w:eastAsia="Arial Unicode MS"/>
          <w:noProof/>
          <w:szCs w:val="24"/>
          <w:u w:color="000000"/>
          <w:bdr w:val="nil"/>
          <w:lang w:eastAsia="en-GB"/>
        </w:rPr>
        <w:tab/>
      </w:r>
      <w:r w:rsidRPr="005A5764">
        <w:rPr>
          <w:rFonts w:eastAsia="Arial Unicode MS"/>
          <w:noProof/>
        </w:rPr>
        <w:t>Subsidiarity</w:t>
      </w:r>
      <w:r w:rsidRPr="32F4CA61">
        <w:rPr>
          <w:rFonts w:eastAsia="Arial Unicode MS"/>
          <w:bCs/>
          <w:noProof/>
          <w:bdr w:val="nil"/>
          <w:lang w:eastAsia="en-GB"/>
        </w:rPr>
        <w:t xml:space="preserve"> (for non-exclusive competence) </w:t>
      </w:r>
    </w:p>
    <w:p w14:paraId="4FC656BE" w14:textId="77777777" w:rsidR="59B8EC68" w:rsidRPr="00AB6448" w:rsidRDefault="74B8A6AB" w:rsidP="05EB1268">
      <w:pPr>
        <w:tabs>
          <w:tab w:val="left" w:pos="284"/>
        </w:tabs>
        <w:spacing w:before="0" w:after="240"/>
        <w:rPr>
          <w:rFonts w:eastAsia="Times New Roman"/>
          <w:noProof/>
        </w:rPr>
      </w:pPr>
      <w:r w:rsidRPr="46EC957B">
        <w:rPr>
          <w:rFonts w:eastAsia="Times New Roman"/>
          <w:noProof/>
        </w:rPr>
        <w:t xml:space="preserve">The </w:t>
      </w:r>
      <w:r w:rsidR="1449F7BF" w:rsidRPr="46EC957B">
        <w:rPr>
          <w:rFonts w:eastAsia="Times New Roman"/>
          <w:noProof/>
        </w:rPr>
        <w:t>implementation</w:t>
      </w:r>
      <w:r w:rsidRPr="46EC957B">
        <w:rPr>
          <w:rFonts w:eastAsia="Times New Roman"/>
          <w:noProof/>
        </w:rPr>
        <w:t xml:space="preserve"> of this </w:t>
      </w:r>
      <w:r w:rsidR="18CA979C" w:rsidRPr="46EC957B">
        <w:rPr>
          <w:rFonts w:eastAsia="Times New Roman"/>
          <w:noProof/>
        </w:rPr>
        <w:t>proposal</w:t>
      </w:r>
      <w:r w:rsidRPr="46EC957B">
        <w:rPr>
          <w:rFonts w:eastAsia="Times New Roman"/>
          <w:noProof/>
        </w:rPr>
        <w:t xml:space="preserve">, </w:t>
      </w:r>
      <w:r w:rsidR="76DAA5EA" w:rsidRPr="46EC957B">
        <w:rPr>
          <w:rFonts w:eastAsia="Times New Roman"/>
          <w:noProof/>
        </w:rPr>
        <w:t xml:space="preserve">particularly the </w:t>
      </w:r>
      <w:r w:rsidRPr="46EC957B">
        <w:rPr>
          <w:rFonts w:eastAsia="Times New Roman"/>
          <w:noProof/>
        </w:rPr>
        <w:t xml:space="preserve">investigations and decisions </w:t>
      </w:r>
      <w:r w:rsidR="625E286A" w:rsidRPr="46EC957B">
        <w:rPr>
          <w:rFonts w:eastAsia="Times New Roman"/>
          <w:noProof/>
        </w:rPr>
        <w:t xml:space="preserve">to </w:t>
      </w:r>
      <w:r w:rsidRPr="46EC957B">
        <w:rPr>
          <w:rFonts w:eastAsia="Times New Roman"/>
          <w:noProof/>
        </w:rPr>
        <w:t xml:space="preserve">prohibit </w:t>
      </w:r>
      <w:r w:rsidR="1A4FEE0D" w:rsidRPr="46EC957B">
        <w:rPr>
          <w:rFonts w:eastAsia="Times New Roman"/>
          <w:noProof/>
        </w:rPr>
        <w:t>the</w:t>
      </w:r>
      <w:r w:rsidRPr="46EC957B">
        <w:rPr>
          <w:rFonts w:eastAsia="Times New Roman"/>
          <w:noProof/>
        </w:rPr>
        <w:t xml:space="preserve"> products made with forced labour, will fall within the competence of Member States’ national authorities. C</w:t>
      </w:r>
      <w:r w:rsidR="24B12126" w:rsidRPr="46EC957B">
        <w:rPr>
          <w:rFonts w:eastAsia="Times New Roman"/>
          <w:noProof/>
        </w:rPr>
        <w:t xml:space="preserve">ustoms authorities will act, primarily based on the decisions issued by Member States’ competent authorities, at the EU external borders to identify and stop products </w:t>
      </w:r>
      <w:r w:rsidR="72EF9C81" w:rsidRPr="46EC957B">
        <w:rPr>
          <w:rFonts w:eastAsia="Times New Roman"/>
          <w:noProof/>
        </w:rPr>
        <w:t xml:space="preserve">made with </w:t>
      </w:r>
      <w:r w:rsidR="19294ECF" w:rsidRPr="46EC957B">
        <w:rPr>
          <w:rFonts w:eastAsia="Times New Roman"/>
          <w:noProof/>
        </w:rPr>
        <w:t xml:space="preserve">forced labour </w:t>
      </w:r>
      <w:r w:rsidR="24B12126" w:rsidRPr="46EC957B">
        <w:rPr>
          <w:rFonts w:eastAsia="Times New Roman"/>
          <w:noProof/>
        </w:rPr>
        <w:t xml:space="preserve">entering or leaving the EU market. </w:t>
      </w:r>
      <w:r w:rsidRPr="46EC957B">
        <w:rPr>
          <w:rFonts w:eastAsia="Times New Roman"/>
          <w:noProof/>
        </w:rPr>
        <w:t xml:space="preserve">However, Member State legislation alone in </w:t>
      </w:r>
      <w:r w:rsidR="2781F198" w:rsidRPr="46EC957B">
        <w:rPr>
          <w:rFonts w:eastAsia="Times New Roman"/>
          <w:noProof/>
        </w:rPr>
        <w:t xml:space="preserve">that </w:t>
      </w:r>
      <w:r w:rsidRPr="46EC957B">
        <w:rPr>
          <w:rFonts w:eastAsia="Times New Roman"/>
          <w:noProof/>
        </w:rPr>
        <w:t xml:space="preserve">area is not likely to be sufficient and efficient, and the objectives of the proposal cannot be adequately achieved by legislation at Member State level only. </w:t>
      </w:r>
      <w:r w:rsidR="2237594F" w:rsidRPr="46EC957B">
        <w:rPr>
          <w:rFonts w:eastAsia="Times New Roman"/>
          <w:noProof/>
        </w:rPr>
        <w:t xml:space="preserve">EU </w:t>
      </w:r>
      <w:r w:rsidRPr="46EC957B">
        <w:rPr>
          <w:rFonts w:eastAsia="Times New Roman"/>
          <w:noProof/>
        </w:rPr>
        <w:t xml:space="preserve">legislation and enforcement co-ordination </w:t>
      </w:r>
      <w:r w:rsidR="318A15BC" w:rsidRPr="46EC957B">
        <w:rPr>
          <w:rFonts w:eastAsia="Times New Roman"/>
          <w:noProof/>
        </w:rPr>
        <w:t>are</w:t>
      </w:r>
      <w:r w:rsidRPr="46EC957B">
        <w:rPr>
          <w:rFonts w:eastAsia="Times New Roman"/>
          <w:noProof/>
        </w:rPr>
        <w:t xml:space="preserve"> necessary for the following reasons:</w:t>
      </w:r>
    </w:p>
    <w:p w14:paraId="06FA8999" w14:textId="77777777" w:rsidR="59B8EC68" w:rsidRPr="009F30E6" w:rsidRDefault="165400AD" w:rsidP="00FD5759">
      <w:pPr>
        <w:pStyle w:val="Tiret0"/>
        <w:numPr>
          <w:ilvl w:val="0"/>
          <w:numId w:val="51"/>
        </w:numPr>
        <w:rPr>
          <w:noProof/>
        </w:rPr>
      </w:pPr>
      <w:r w:rsidRPr="009F30E6">
        <w:rPr>
          <w:noProof/>
        </w:rPr>
        <w:t xml:space="preserve">The functioning of </w:t>
      </w:r>
      <w:r w:rsidR="09714557" w:rsidRPr="009F30E6">
        <w:rPr>
          <w:noProof/>
        </w:rPr>
        <w:t xml:space="preserve">EU </w:t>
      </w:r>
      <w:r w:rsidRPr="009F30E6">
        <w:rPr>
          <w:noProof/>
        </w:rPr>
        <w:t>market require</w:t>
      </w:r>
      <w:r w:rsidR="2CF73AA7" w:rsidRPr="009F30E6">
        <w:rPr>
          <w:noProof/>
        </w:rPr>
        <w:t>s</w:t>
      </w:r>
      <w:r w:rsidRPr="009F30E6">
        <w:rPr>
          <w:noProof/>
        </w:rPr>
        <w:t xml:space="preserve"> common provisions in this area.</w:t>
      </w:r>
      <w:r w:rsidR="20BD07B9" w:rsidRPr="009F30E6">
        <w:rPr>
          <w:noProof/>
        </w:rPr>
        <w:t xml:space="preserve"> Divergence in the laws of the Member States risks creating distortions in the internal market and unjustified barriers for the freedom of movement for goods.</w:t>
      </w:r>
      <w:r w:rsidR="0D0D5171" w:rsidRPr="009F30E6">
        <w:rPr>
          <w:noProof/>
        </w:rPr>
        <w:t xml:space="preserve"> </w:t>
      </w:r>
    </w:p>
    <w:p w14:paraId="547D6C80" w14:textId="77777777" w:rsidR="59B8EC68" w:rsidRPr="009F30E6" w:rsidRDefault="165400AD" w:rsidP="009F30E6">
      <w:pPr>
        <w:pStyle w:val="Tiret0"/>
        <w:rPr>
          <w:noProof/>
        </w:rPr>
      </w:pPr>
      <w:r w:rsidRPr="009F30E6">
        <w:rPr>
          <w:noProof/>
        </w:rPr>
        <w:t xml:space="preserve">The enforcement effort must be uniform across the </w:t>
      </w:r>
      <w:r w:rsidR="0DF26015" w:rsidRPr="009F30E6">
        <w:rPr>
          <w:noProof/>
        </w:rPr>
        <w:t>EU</w:t>
      </w:r>
      <w:r w:rsidRPr="009F30E6">
        <w:rPr>
          <w:noProof/>
        </w:rPr>
        <w:t>. If enforcement is less stringent in some parts of the EU, weak areas are created</w:t>
      </w:r>
      <w:r w:rsidR="3755F6F7" w:rsidRPr="009F30E6">
        <w:rPr>
          <w:noProof/>
        </w:rPr>
        <w:t>,</w:t>
      </w:r>
      <w:r w:rsidRPr="009F30E6">
        <w:rPr>
          <w:noProof/>
        </w:rPr>
        <w:t xml:space="preserve"> which may threaten the public interest and create unfair trading conditions.</w:t>
      </w:r>
    </w:p>
    <w:p w14:paraId="6AB853FF" w14:textId="77777777" w:rsidR="59B8EC68" w:rsidRPr="009F30E6" w:rsidRDefault="165400AD" w:rsidP="009F30E6">
      <w:pPr>
        <w:pStyle w:val="Tiret0"/>
        <w:rPr>
          <w:noProof/>
        </w:rPr>
      </w:pPr>
      <w:r w:rsidRPr="009F30E6">
        <w:rPr>
          <w:noProof/>
        </w:rPr>
        <w:t xml:space="preserve">Risks related to forced labour in companies’ value chains often have cross-border effects, reaching into several </w:t>
      </w:r>
      <w:r w:rsidR="68ED73CA" w:rsidRPr="009F30E6">
        <w:rPr>
          <w:noProof/>
        </w:rPr>
        <w:t xml:space="preserve">EU </w:t>
      </w:r>
      <w:r w:rsidRPr="009F30E6">
        <w:rPr>
          <w:noProof/>
        </w:rPr>
        <w:t xml:space="preserve">Member States and/or </w:t>
      </w:r>
      <w:r w:rsidR="6AA65946" w:rsidRPr="009F30E6">
        <w:rPr>
          <w:noProof/>
        </w:rPr>
        <w:t xml:space="preserve">non-EU </w:t>
      </w:r>
      <w:r w:rsidRPr="009F30E6">
        <w:rPr>
          <w:noProof/>
        </w:rPr>
        <w:t>countries. This highlights the need for an EU-wide approach, with legal certainty and a level</w:t>
      </w:r>
      <w:r w:rsidR="143B542B" w:rsidRPr="009F30E6">
        <w:rPr>
          <w:noProof/>
        </w:rPr>
        <w:t xml:space="preserve"> </w:t>
      </w:r>
      <w:r w:rsidRPr="009F30E6">
        <w:rPr>
          <w:noProof/>
        </w:rPr>
        <w:t>playing field for companies operating across the internal market and beyond</w:t>
      </w:r>
      <w:r w:rsidR="2D058AA6" w:rsidRPr="009F30E6">
        <w:rPr>
          <w:noProof/>
        </w:rPr>
        <w:t>.</w:t>
      </w:r>
    </w:p>
    <w:p w14:paraId="3C7B5440" w14:textId="77777777" w:rsidR="59B8EC68" w:rsidRDefault="41C93239" w:rsidP="32F4CA61">
      <w:pPr>
        <w:tabs>
          <w:tab w:val="left" w:pos="284"/>
        </w:tabs>
        <w:spacing w:before="0" w:after="240"/>
        <w:rPr>
          <w:rFonts w:eastAsia="Times New Roman"/>
          <w:noProof/>
        </w:rPr>
      </w:pPr>
      <w:r w:rsidRPr="46EC957B">
        <w:rPr>
          <w:rFonts w:eastAsia="Times New Roman"/>
          <w:noProof/>
        </w:rPr>
        <w:t xml:space="preserve">The </w:t>
      </w:r>
      <w:r w:rsidR="4AF184B2" w:rsidRPr="46EC957B">
        <w:rPr>
          <w:rFonts w:eastAsia="Times New Roman"/>
          <w:noProof/>
        </w:rPr>
        <w:t xml:space="preserve">proposal </w:t>
      </w:r>
      <w:r w:rsidRPr="46EC957B">
        <w:rPr>
          <w:rFonts w:eastAsia="Times New Roman"/>
          <w:noProof/>
        </w:rPr>
        <w:t xml:space="preserve">is therefore </w:t>
      </w:r>
      <w:r w:rsidRPr="46EC957B">
        <w:rPr>
          <w:rFonts w:eastAsia="Times New Roman"/>
          <w:b/>
          <w:bCs/>
          <w:noProof/>
        </w:rPr>
        <w:t>necessary</w:t>
      </w:r>
      <w:r w:rsidRPr="46EC957B">
        <w:rPr>
          <w:rFonts w:eastAsia="Times New Roman"/>
          <w:noProof/>
        </w:rPr>
        <w:t xml:space="preserve"> to ensure </w:t>
      </w:r>
      <w:r w:rsidRPr="46EC957B">
        <w:rPr>
          <w:rFonts w:eastAsia="Times New Roman"/>
          <w:b/>
          <w:bCs/>
          <w:noProof/>
        </w:rPr>
        <w:t xml:space="preserve">strong </w:t>
      </w:r>
      <w:r w:rsidR="2195B8EF" w:rsidRPr="46EC957B">
        <w:rPr>
          <w:rFonts w:eastAsia="Times New Roman"/>
          <w:b/>
          <w:bCs/>
          <w:noProof/>
        </w:rPr>
        <w:t xml:space="preserve">and uniform </w:t>
      </w:r>
      <w:r w:rsidRPr="46EC957B">
        <w:rPr>
          <w:rFonts w:eastAsia="Times New Roman"/>
          <w:b/>
          <w:bCs/>
          <w:noProof/>
        </w:rPr>
        <w:t>enforcement</w:t>
      </w:r>
      <w:r w:rsidRPr="46EC957B">
        <w:rPr>
          <w:rFonts w:eastAsia="Times New Roman"/>
          <w:noProof/>
        </w:rPr>
        <w:t xml:space="preserve"> in this area,</w:t>
      </w:r>
      <w:r w:rsidR="58090A26">
        <w:rPr>
          <w:noProof/>
        </w:rPr>
        <w:t xml:space="preserve"> to prevent distortions in the functioning of the internal market</w:t>
      </w:r>
      <w:r w:rsidR="5AA076F0">
        <w:rPr>
          <w:noProof/>
        </w:rPr>
        <w:t>,</w:t>
      </w:r>
      <w:r w:rsidRPr="46EC957B">
        <w:rPr>
          <w:rFonts w:eastAsia="Times New Roman"/>
          <w:noProof/>
        </w:rPr>
        <w:t xml:space="preserve"> preserve the public interests defended in this context, and to ensure a level playing field for businesses established within and outside the EU.</w:t>
      </w:r>
    </w:p>
    <w:p w14:paraId="625BE354" w14:textId="77777777" w:rsidR="005921A0" w:rsidRPr="005A5764" w:rsidRDefault="005A5764" w:rsidP="004D0AEF">
      <w:pPr>
        <w:pStyle w:val="ManualHeading2"/>
        <w:spacing w:before="0" w:after="240"/>
        <w:rPr>
          <w:rFonts w:eastAsia="Arial Unicode MS"/>
          <w:noProof/>
        </w:rPr>
      </w:pPr>
      <w:r w:rsidRPr="32F4CA61">
        <w:rPr>
          <w:rFonts w:eastAsia="Arial Unicode MS"/>
          <w:noProof/>
          <w:bdr w:val="nil"/>
          <w:lang w:eastAsia="en-GB"/>
        </w:rPr>
        <w:t>•</w:t>
      </w:r>
      <w:r w:rsidRPr="00AB6448">
        <w:rPr>
          <w:rFonts w:eastAsia="Arial Unicode MS"/>
          <w:noProof/>
          <w:szCs w:val="24"/>
          <w:u w:color="000000"/>
          <w:bdr w:val="nil"/>
          <w:lang w:eastAsia="en-GB"/>
        </w:rPr>
        <w:tab/>
      </w:r>
      <w:r w:rsidR="6B8A7D16" w:rsidRPr="005A5764">
        <w:rPr>
          <w:rFonts w:eastAsia="Arial Unicode MS"/>
          <w:noProof/>
        </w:rPr>
        <w:t>Proportionality</w:t>
      </w:r>
    </w:p>
    <w:p w14:paraId="7A2D03AD" w14:textId="77777777" w:rsidR="59B8EC68" w:rsidRPr="00AB6448" w:rsidRDefault="468A1922" w:rsidP="05EB1268">
      <w:pPr>
        <w:tabs>
          <w:tab w:val="left" w:pos="284"/>
        </w:tabs>
        <w:spacing w:before="0" w:after="240"/>
        <w:rPr>
          <w:rFonts w:eastAsia="Times New Roman"/>
          <w:noProof/>
        </w:rPr>
      </w:pPr>
      <w:r w:rsidRPr="32F4CA61">
        <w:rPr>
          <w:rFonts w:eastAsia="Times New Roman"/>
          <w:noProof/>
        </w:rPr>
        <w:t>Since</w:t>
      </w:r>
      <w:r w:rsidR="213F57F1" w:rsidRPr="32F4CA61">
        <w:rPr>
          <w:rFonts w:eastAsia="Times New Roman"/>
          <w:noProof/>
        </w:rPr>
        <w:t xml:space="preserve"> this </w:t>
      </w:r>
      <w:r w:rsidR="722143CA" w:rsidRPr="32F4CA61">
        <w:rPr>
          <w:rFonts w:eastAsia="Times New Roman"/>
          <w:noProof/>
        </w:rPr>
        <w:t xml:space="preserve">proposal </w:t>
      </w:r>
      <w:r w:rsidR="3C81EB28" w:rsidRPr="32F4CA61">
        <w:rPr>
          <w:rFonts w:eastAsia="Times New Roman"/>
          <w:noProof/>
        </w:rPr>
        <w:t xml:space="preserve">targets </w:t>
      </w:r>
      <w:r w:rsidRPr="32F4CA61">
        <w:rPr>
          <w:rFonts w:eastAsia="Times New Roman"/>
          <w:noProof/>
        </w:rPr>
        <w:t xml:space="preserve">products made with forced labour </w:t>
      </w:r>
      <w:r w:rsidR="3F01A201" w:rsidRPr="32F4CA61">
        <w:rPr>
          <w:rFonts w:eastAsia="Times New Roman"/>
          <w:noProof/>
        </w:rPr>
        <w:t>of any type</w:t>
      </w:r>
      <w:r w:rsidRPr="32F4CA61">
        <w:rPr>
          <w:rFonts w:eastAsia="Times New Roman"/>
          <w:noProof/>
        </w:rPr>
        <w:t xml:space="preserve"> and provenance</w:t>
      </w:r>
      <w:r w:rsidR="0AEA3632" w:rsidRPr="32F4CA61">
        <w:rPr>
          <w:rFonts w:eastAsia="Times New Roman"/>
          <w:noProof/>
        </w:rPr>
        <w:t>, all</w:t>
      </w:r>
      <w:r w:rsidRPr="32F4CA61">
        <w:rPr>
          <w:rFonts w:eastAsia="Times New Roman"/>
          <w:noProof/>
        </w:rPr>
        <w:t xml:space="preserve"> economic operator</w:t>
      </w:r>
      <w:r w:rsidR="374893D4" w:rsidRPr="32F4CA61">
        <w:rPr>
          <w:rFonts w:eastAsia="Times New Roman"/>
          <w:noProof/>
        </w:rPr>
        <w:t>s</w:t>
      </w:r>
      <w:r w:rsidRPr="32F4CA61">
        <w:rPr>
          <w:rFonts w:eastAsia="Times New Roman"/>
          <w:noProof/>
        </w:rPr>
        <w:t xml:space="preserve"> </w:t>
      </w:r>
      <w:r w:rsidR="0BFB863A" w:rsidRPr="32F4CA61">
        <w:rPr>
          <w:rFonts w:eastAsia="Times New Roman"/>
          <w:noProof/>
        </w:rPr>
        <w:t xml:space="preserve">placing and making available those products on the </w:t>
      </w:r>
      <w:r w:rsidR="1AAF0236" w:rsidRPr="32F4CA61">
        <w:rPr>
          <w:rFonts w:eastAsia="Times New Roman"/>
          <w:noProof/>
        </w:rPr>
        <w:t xml:space="preserve">EU </w:t>
      </w:r>
      <w:r w:rsidR="0BFB863A" w:rsidRPr="32F4CA61">
        <w:rPr>
          <w:rFonts w:eastAsia="Times New Roman"/>
          <w:noProof/>
        </w:rPr>
        <w:t xml:space="preserve">market </w:t>
      </w:r>
      <w:r w:rsidRPr="32F4CA61">
        <w:rPr>
          <w:rFonts w:eastAsia="Times New Roman"/>
          <w:noProof/>
        </w:rPr>
        <w:t xml:space="preserve">would be within scope. Nevertheless, efficient enforcement will require competent authorities </w:t>
      </w:r>
      <w:r w:rsidR="5834748C" w:rsidRPr="32F4CA61">
        <w:rPr>
          <w:rFonts w:eastAsia="Times New Roman"/>
          <w:noProof/>
        </w:rPr>
        <w:t xml:space="preserve">to </w:t>
      </w:r>
      <w:r w:rsidRPr="32F4CA61">
        <w:rPr>
          <w:rFonts w:eastAsia="Times New Roman"/>
          <w:noProof/>
        </w:rPr>
        <w:t xml:space="preserve">focus their efforts where the risks of forced labour are most </w:t>
      </w:r>
      <w:r w:rsidR="008DB6A2" w:rsidRPr="32F4CA61">
        <w:rPr>
          <w:rFonts w:eastAsia="Times New Roman"/>
          <w:noProof/>
        </w:rPr>
        <w:t>prevalent</w:t>
      </w:r>
      <w:r w:rsidRPr="32F4CA61">
        <w:rPr>
          <w:rFonts w:eastAsia="Times New Roman"/>
          <w:noProof/>
        </w:rPr>
        <w:t xml:space="preserve">, and where the impact is likely to be largest. This means that emphasis will </w:t>
      </w:r>
      <w:r w:rsidR="007449D9">
        <w:rPr>
          <w:rFonts w:eastAsia="Times New Roman"/>
          <w:noProof/>
        </w:rPr>
        <w:t xml:space="preserve">likely </w:t>
      </w:r>
      <w:r w:rsidRPr="32F4CA61">
        <w:rPr>
          <w:rFonts w:eastAsia="Times New Roman"/>
          <w:noProof/>
        </w:rPr>
        <w:t>be placed on larger economic operators at early stages of the EU value</w:t>
      </w:r>
      <w:r w:rsidR="39E0F74D" w:rsidRPr="32F4CA61">
        <w:rPr>
          <w:rFonts w:eastAsia="Times New Roman"/>
          <w:noProof/>
        </w:rPr>
        <w:t xml:space="preserve"> </w:t>
      </w:r>
      <w:r w:rsidRPr="32F4CA61">
        <w:rPr>
          <w:rFonts w:eastAsia="Times New Roman"/>
          <w:noProof/>
        </w:rPr>
        <w:t>chain (e.g., importer</w:t>
      </w:r>
      <w:r w:rsidR="7F3B792E" w:rsidRPr="32F4CA61">
        <w:rPr>
          <w:rFonts w:eastAsia="Times New Roman"/>
          <w:noProof/>
        </w:rPr>
        <w:t>s</w:t>
      </w:r>
      <w:r w:rsidR="3662E163" w:rsidRPr="32F4CA61">
        <w:rPr>
          <w:rFonts w:eastAsia="Times New Roman"/>
          <w:noProof/>
        </w:rPr>
        <w:t>, manufacturer</w:t>
      </w:r>
      <w:r w:rsidR="2D108096" w:rsidRPr="32F4CA61">
        <w:rPr>
          <w:rFonts w:eastAsia="Times New Roman"/>
          <w:noProof/>
        </w:rPr>
        <w:t>s</w:t>
      </w:r>
      <w:r w:rsidR="3662E163" w:rsidRPr="32F4CA61">
        <w:rPr>
          <w:rFonts w:eastAsia="Times New Roman"/>
          <w:noProof/>
        </w:rPr>
        <w:t>, producer</w:t>
      </w:r>
      <w:r w:rsidR="3CCC45F8" w:rsidRPr="32F4CA61">
        <w:rPr>
          <w:rFonts w:eastAsia="Times New Roman"/>
          <w:noProof/>
        </w:rPr>
        <w:t>s</w:t>
      </w:r>
      <w:r w:rsidR="3662E163" w:rsidRPr="32F4CA61">
        <w:rPr>
          <w:rFonts w:eastAsia="Times New Roman"/>
          <w:noProof/>
        </w:rPr>
        <w:t xml:space="preserve"> or product suppliers</w:t>
      </w:r>
      <w:r w:rsidRPr="32F4CA61">
        <w:rPr>
          <w:rFonts w:eastAsia="Times New Roman"/>
          <w:noProof/>
        </w:rPr>
        <w:t>).</w:t>
      </w:r>
    </w:p>
    <w:p w14:paraId="2BF2EED9" w14:textId="77777777" w:rsidR="59B8EC68" w:rsidRPr="00AB6448" w:rsidRDefault="2A9CE186" w:rsidP="685C123F">
      <w:pPr>
        <w:tabs>
          <w:tab w:val="left" w:pos="284"/>
        </w:tabs>
        <w:spacing w:before="0" w:after="240"/>
        <w:rPr>
          <w:rFonts w:eastAsia="Times New Roman"/>
          <w:noProof/>
        </w:rPr>
      </w:pPr>
      <w:r w:rsidRPr="46EC957B">
        <w:rPr>
          <w:rFonts w:eastAsia="Times New Roman"/>
          <w:noProof/>
        </w:rPr>
        <w:t xml:space="preserve">The proposal </w:t>
      </w:r>
      <w:r w:rsidR="3378E344" w:rsidRPr="46EC957B">
        <w:rPr>
          <w:rFonts w:eastAsia="Times New Roman"/>
          <w:noProof/>
        </w:rPr>
        <w:t xml:space="preserve">lays down </w:t>
      </w:r>
      <w:r w:rsidRPr="46EC957B">
        <w:rPr>
          <w:rFonts w:eastAsia="Times New Roman"/>
          <w:noProof/>
        </w:rPr>
        <w:t xml:space="preserve">a common set of powers for all competent authorities in Member States, which should help strengthen enforcement. </w:t>
      </w:r>
      <w:r w:rsidR="395F8183" w:rsidRPr="46EC957B">
        <w:rPr>
          <w:rFonts w:eastAsia="Times New Roman"/>
          <w:noProof/>
        </w:rPr>
        <w:t>Enforcement powers will lie with t</w:t>
      </w:r>
      <w:r w:rsidRPr="46EC957B">
        <w:rPr>
          <w:rFonts w:eastAsia="Times New Roman"/>
          <w:noProof/>
        </w:rPr>
        <w:t xml:space="preserve">he Member States. Some Member States may need to adapt their national procedural laws to ensure that their enforcement authorities can effectively use their powers in a cross-border </w:t>
      </w:r>
      <w:r w:rsidRPr="46EC957B">
        <w:rPr>
          <w:rFonts w:eastAsia="Times New Roman"/>
          <w:noProof/>
        </w:rPr>
        <w:lastRenderedPageBreak/>
        <w:t xml:space="preserve">context, to cooperate and </w:t>
      </w:r>
      <w:r w:rsidR="260D2FA7" w:rsidRPr="46EC957B">
        <w:rPr>
          <w:rFonts w:eastAsia="Times New Roman"/>
          <w:noProof/>
        </w:rPr>
        <w:t xml:space="preserve">to </w:t>
      </w:r>
      <w:r w:rsidRPr="46EC957B">
        <w:rPr>
          <w:rFonts w:eastAsia="Times New Roman"/>
          <w:noProof/>
        </w:rPr>
        <w:t>address</w:t>
      </w:r>
      <w:r w:rsidR="39144C2F" w:rsidRPr="46EC957B">
        <w:rPr>
          <w:rFonts w:eastAsia="Times New Roman"/>
          <w:noProof/>
        </w:rPr>
        <w:t xml:space="preserve"> non-compliant</w:t>
      </w:r>
      <w:r w:rsidRPr="46EC957B">
        <w:rPr>
          <w:rFonts w:eastAsia="Times New Roman"/>
          <w:noProof/>
        </w:rPr>
        <w:t xml:space="preserve"> products within the EU. The level of harmonisation chosen is necessary to ensure smooth cooperation and exchange of evidence among competent authorities. </w:t>
      </w:r>
    </w:p>
    <w:p w14:paraId="21C1BCFF" w14:textId="77777777" w:rsidR="59B8EC68" w:rsidRPr="00AB6448" w:rsidRDefault="3738A42F" w:rsidP="00AB6448">
      <w:pPr>
        <w:tabs>
          <w:tab w:val="left" w:pos="284"/>
        </w:tabs>
        <w:spacing w:before="0" w:after="240"/>
        <w:rPr>
          <w:noProof/>
        </w:rPr>
      </w:pPr>
      <w:r w:rsidRPr="32F4CA61">
        <w:rPr>
          <w:rFonts w:eastAsia="Times New Roman"/>
          <w:noProof/>
        </w:rPr>
        <w:t>The proposal will improve enforcement cooperation and coherence by establishing a network of relevant authorities, without imposing a disproportionate or excessive burden on Member State authorities. Therefore, the proposal does not exceed what is necessary to attain its objectives.</w:t>
      </w:r>
    </w:p>
    <w:p w14:paraId="207C4507" w14:textId="77777777" w:rsidR="005921A0" w:rsidRPr="00AB6448" w:rsidRDefault="005921A0" w:rsidP="004D0AEF">
      <w:pPr>
        <w:pStyle w:val="ManualHeading2"/>
        <w:spacing w:before="0" w:after="240"/>
        <w:rPr>
          <w:rFonts w:eastAsia="Arial Unicode MS"/>
          <w:noProof/>
          <w:szCs w:val="24"/>
          <w:bdr w:val="nil"/>
          <w:lang w:eastAsia="en-GB"/>
        </w:rPr>
      </w:pPr>
      <w:r w:rsidRPr="00AB6448">
        <w:rPr>
          <w:rFonts w:eastAsia="Arial Unicode MS"/>
          <w:noProof/>
          <w:szCs w:val="24"/>
          <w:bdr w:val="nil"/>
          <w:lang w:eastAsia="en-GB"/>
        </w:rPr>
        <w:t>•</w:t>
      </w:r>
      <w:r w:rsidRPr="00AB6448">
        <w:rPr>
          <w:rFonts w:eastAsia="Arial Unicode MS"/>
          <w:noProof/>
          <w:szCs w:val="24"/>
          <w:u w:color="000000"/>
          <w:bdr w:val="nil"/>
          <w:lang w:eastAsia="en-GB"/>
        </w:rPr>
        <w:tab/>
      </w:r>
      <w:r w:rsidRPr="00AB6448">
        <w:rPr>
          <w:rFonts w:eastAsia="Arial Unicode MS"/>
          <w:noProof/>
          <w:szCs w:val="24"/>
          <w:bdr w:val="nil"/>
          <w:lang w:eastAsia="en-GB"/>
        </w:rPr>
        <w:t>Choice of the instrument</w:t>
      </w:r>
    </w:p>
    <w:p w14:paraId="5A70CE78" w14:textId="77777777" w:rsidR="6BBE764A" w:rsidRPr="00AB6448" w:rsidRDefault="69F72146" w:rsidP="685C123F">
      <w:pPr>
        <w:tabs>
          <w:tab w:val="left" w:pos="284"/>
        </w:tabs>
        <w:spacing w:before="0" w:after="240"/>
        <w:rPr>
          <w:rFonts w:eastAsia="Times New Roman"/>
          <w:noProof/>
        </w:rPr>
      </w:pPr>
      <w:r w:rsidRPr="32F4CA61">
        <w:rPr>
          <w:rFonts w:eastAsia="Times New Roman"/>
          <w:noProof/>
        </w:rPr>
        <w:t xml:space="preserve">A </w:t>
      </w:r>
      <w:r w:rsidR="2884BC8F" w:rsidRPr="32F4CA61">
        <w:rPr>
          <w:rFonts w:eastAsia="Times New Roman"/>
          <w:noProof/>
        </w:rPr>
        <w:t>r</w:t>
      </w:r>
      <w:r w:rsidRPr="32F4CA61">
        <w:rPr>
          <w:rFonts w:eastAsia="Times New Roman"/>
          <w:noProof/>
        </w:rPr>
        <w:t xml:space="preserve">egulation is necessary to achieve the objectives of effective enforcement and compliance. A </w:t>
      </w:r>
      <w:r w:rsidR="27D94DB4" w:rsidRPr="32F4CA61">
        <w:rPr>
          <w:rFonts w:eastAsia="Times New Roman"/>
          <w:noProof/>
        </w:rPr>
        <w:t>d</w:t>
      </w:r>
      <w:r w:rsidRPr="32F4CA61">
        <w:rPr>
          <w:rFonts w:eastAsia="Times New Roman"/>
          <w:noProof/>
        </w:rPr>
        <w:t>irective would not achieve the objectives since jurisdictional discrepancies may persist after its transposition, putting harmonised enforcement at risk.</w:t>
      </w:r>
    </w:p>
    <w:p w14:paraId="34ADC2E3" w14:textId="77777777" w:rsidR="6BBE764A" w:rsidRDefault="69F72146" w:rsidP="685C123F">
      <w:pPr>
        <w:tabs>
          <w:tab w:val="left" w:pos="284"/>
        </w:tabs>
        <w:spacing w:before="0" w:after="240"/>
        <w:rPr>
          <w:rFonts w:eastAsia="Times New Roman"/>
          <w:noProof/>
        </w:rPr>
      </w:pPr>
      <w:r w:rsidRPr="32F4CA61">
        <w:rPr>
          <w:rFonts w:eastAsia="Times New Roman"/>
          <w:noProof/>
        </w:rPr>
        <w:t xml:space="preserve">The Commission will issue guidelines to provide support to Member State enforcement authorities and to companies, providing </w:t>
      </w:r>
      <w:r w:rsidR="5B6F88AC" w:rsidRPr="32F4CA61">
        <w:rPr>
          <w:rFonts w:eastAsia="Times New Roman"/>
          <w:noProof/>
        </w:rPr>
        <w:t xml:space="preserve">general and background </w:t>
      </w:r>
      <w:r w:rsidRPr="32F4CA61">
        <w:rPr>
          <w:rFonts w:eastAsia="Times New Roman"/>
          <w:noProof/>
        </w:rPr>
        <w:t xml:space="preserve">information with advice on how to apply and comply with </w:t>
      </w:r>
      <w:r w:rsidR="0EA9F600" w:rsidRPr="32F4CA61">
        <w:rPr>
          <w:rFonts w:eastAsia="Times New Roman"/>
          <w:noProof/>
        </w:rPr>
        <w:t>the proposal</w:t>
      </w:r>
      <w:r w:rsidRPr="32F4CA61">
        <w:rPr>
          <w:rFonts w:eastAsia="Times New Roman"/>
          <w:noProof/>
        </w:rPr>
        <w:t>.</w:t>
      </w:r>
    </w:p>
    <w:p w14:paraId="091A4A85" w14:textId="77777777" w:rsidR="005921A0" w:rsidRPr="00AB6448" w:rsidRDefault="005921A0" w:rsidP="004D0AEF">
      <w:pPr>
        <w:pStyle w:val="ManualHeading1"/>
        <w:spacing w:before="0" w:after="240"/>
        <w:rPr>
          <w:rFonts w:eastAsia="Arial Unicode MS"/>
          <w:noProof/>
          <w:szCs w:val="24"/>
        </w:rPr>
      </w:pPr>
      <w:r w:rsidRPr="00AB6448">
        <w:rPr>
          <w:noProof/>
          <w:szCs w:val="24"/>
        </w:rPr>
        <w:t>3.</w:t>
      </w:r>
      <w:r w:rsidRPr="00AB6448">
        <w:rPr>
          <w:noProof/>
          <w:szCs w:val="24"/>
        </w:rPr>
        <w:tab/>
        <w:t>RESULTS OF EX-POST EVALUATIONS, STAKEHOLDER CONSULTATIONS AND IMPACT ASSESSMENTS</w:t>
      </w:r>
    </w:p>
    <w:p w14:paraId="50A991CE" w14:textId="77777777" w:rsidR="005921A0" w:rsidRPr="00AB6448" w:rsidRDefault="005921A0" w:rsidP="004D0AEF">
      <w:pPr>
        <w:pStyle w:val="ManualHeading2"/>
        <w:spacing w:before="0" w:after="240"/>
        <w:rPr>
          <w:rFonts w:eastAsia="Arial Unicode MS"/>
          <w:noProof/>
          <w:szCs w:val="24"/>
          <w:bdr w:val="nil"/>
          <w:lang w:eastAsia="en-GB"/>
        </w:rPr>
      </w:pPr>
      <w:r w:rsidRPr="00AB6448">
        <w:rPr>
          <w:rFonts w:eastAsia="Arial Unicode MS"/>
          <w:noProof/>
          <w:szCs w:val="24"/>
          <w:bdr w:val="nil"/>
          <w:lang w:eastAsia="en-GB"/>
        </w:rPr>
        <w:t>•</w:t>
      </w:r>
      <w:r w:rsidRPr="00AB6448">
        <w:rPr>
          <w:rFonts w:eastAsia="Arial Unicode MS"/>
          <w:noProof/>
          <w:szCs w:val="24"/>
          <w:u w:color="000000"/>
          <w:bdr w:val="nil"/>
          <w:lang w:eastAsia="en-GB"/>
        </w:rPr>
        <w:tab/>
      </w:r>
      <w:r w:rsidRPr="00AB6448">
        <w:rPr>
          <w:rFonts w:eastAsia="Arial Unicode MS"/>
          <w:noProof/>
          <w:szCs w:val="24"/>
          <w:bdr w:val="nil"/>
          <w:lang w:eastAsia="en-GB"/>
        </w:rPr>
        <w:t>Stakeholder consultations</w:t>
      </w:r>
    </w:p>
    <w:p w14:paraId="144B5C3D" w14:textId="77777777" w:rsidR="6B4257C1" w:rsidRPr="00467325" w:rsidRDefault="1841FCA9" w:rsidP="685C123F">
      <w:pPr>
        <w:tabs>
          <w:tab w:val="left" w:pos="284"/>
        </w:tabs>
        <w:spacing w:before="0" w:after="240"/>
        <w:rPr>
          <w:noProof/>
        </w:rPr>
      </w:pPr>
      <w:r>
        <w:rPr>
          <w:noProof/>
        </w:rPr>
        <w:t>The consultation included the publication of the call for evidence, the targeted consultation and other outreach activities and ad hoc feedback. The aim of the consultation strategy was to receive input from relevant stakeholders from both EU and non-EU countries. The main stakeholders consulted included</w:t>
      </w:r>
      <w:r w:rsidR="37D3F143">
        <w:rPr>
          <w:noProof/>
        </w:rPr>
        <w:t>:</w:t>
      </w:r>
    </w:p>
    <w:p w14:paraId="2A1E3FD1" w14:textId="77777777" w:rsidR="6B4257C1" w:rsidRPr="00467325" w:rsidRDefault="0EB0CB3B" w:rsidP="00FD5759">
      <w:pPr>
        <w:pStyle w:val="Bullet1"/>
        <w:numPr>
          <w:ilvl w:val="0"/>
          <w:numId w:val="52"/>
        </w:numPr>
        <w:rPr>
          <w:noProof/>
        </w:rPr>
      </w:pPr>
      <w:r>
        <w:rPr>
          <w:noProof/>
        </w:rPr>
        <w:t xml:space="preserve">companies (including </w:t>
      </w:r>
      <w:r w:rsidR="06B2003B">
        <w:rPr>
          <w:noProof/>
        </w:rPr>
        <w:t xml:space="preserve">micro, </w:t>
      </w:r>
      <w:r>
        <w:rPr>
          <w:noProof/>
        </w:rPr>
        <w:t xml:space="preserve">small and medium-sized enterprises </w:t>
      </w:r>
      <w:r w:rsidR="3C186AB6" w:rsidRPr="32F4CA61">
        <w:rPr>
          <w:noProof/>
          <w:vertAlign w:val="superscript"/>
        </w:rPr>
        <w:t xml:space="preserve">41 </w:t>
      </w:r>
      <w:r>
        <w:rPr>
          <w:noProof/>
        </w:rPr>
        <w:t>(SMEs)</w:t>
      </w:r>
      <w:r w:rsidR="07695B2B">
        <w:rPr>
          <w:noProof/>
        </w:rPr>
        <w:t xml:space="preserve"> </w:t>
      </w:r>
      <w:r>
        <w:rPr>
          <w:noProof/>
        </w:rPr>
        <w:t>and their representative organisations and other operators in supply chains that may be affected by forced labour</w:t>
      </w:r>
      <w:r w:rsidR="34FC637E">
        <w:rPr>
          <w:noProof/>
        </w:rPr>
        <w:t>;</w:t>
      </w:r>
    </w:p>
    <w:p w14:paraId="6582FC7B" w14:textId="77777777" w:rsidR="6B4257C1" w:rsidRPr="00467325" w:rsidRDefault="0EB0CB3B" w:rsidP="008A3E5E">
      <w:pPr>
        <w:pStyle w:val="Bullet1"/>
        <w:rPr>
          <w:noProof/>
        </w:rPr>
      </w:pPr>
      <w:r>
        <w:rPr>
          <w:noProof/>
        </w:rPr>
        <w:t>trade union organisations</w:t>
      </w:r>
      <w:r w:rsidR="56234D44">
        <w:rPr>
          <w:noProof/>
        </w:rPr>
        <w:t>;</w:t>
      </w:r>
    </w:p>
    <w:p w14:paraId="6D1CE66E" w14:textId="77777777" w:rsidR="6B4257C1" w:rsidRPr="00830705" w:rsidRDefault="0EB0CB3B" w:rsidP="008A3E5E">
      <w:pPr>
        <w:pStyle w:val="Bullet1"/>
        <w:rPr>
          <w:noProof/>
          <w:lang w:val="fr-BE"/>
        </w:rPr>
      </w:pPr>
      <w:r w:rsidRPr="00830705">
        <w:rPr>
          <w:noProof/>
          <w:lang w:val="fr-BE"/>
        </w:rPr>
        <w:t>EU Member States and non-EU countries</w:t>
      </w:r>
      <w:r w:rsidR="6345C634" w:rsidRPr="00830705">
        <w:rPr>
          <w:noProof/>
          <w:lang w:val="fr-BE"/>
        </w:rPr>
        <w:t>;</w:t>
      </w:r>
    </w:p>
    <w:p w14:paraId="08C0EB72" w14:textId="77777777" w:rsidR="6B4257C1" w:rsidRPr="00467325" w:rsidRDefault="0EB0CB3B" w:rsidP="008A3E5E">
      <w:pPr>
        <w:pStyle w:val="Bullet1"/>
        <w:rPr>
          <w:noProof/>
        </w:rPr>
      </w:pPr>
      <w:r>
        <w:rPr>
          <w:noProof/>
        </w:rPr>
        <w:t xml:space="preserve">international organisations (notably </w:t>
      </w:r>
      <w:r w:rsidR="53D75F2B">
        <w:rPr>
          <w:noProof/>
        </w:rPr>
        <w:t xml:space="preserve">the </w:t>
      </w:r>
      <w:r>
        <w:rPr>
          <w:noProof/>
        </w:rPr>
        <w:t xml:space="preserve">ILO and </w:t>
      </w:r>
      <w:r w:rsidR="0C205CEB">
        <w:rPr>
          <w:noProof/>
        </w:rPr>
        <w:t xml:space="preserve">the </w:t>
      </w:r>
      <w:r>
        <w:rPr>
          <w:noProof/>
        </w:rPr>
        <w:t>OECD)</w:t>
      </w:r>
      <w:r w:rsidR="4C9CC965">
        <w:rPr>
          <w:noProof/>
        </w:rPr>
        <w:t>;</w:t>
      </w:r>
    </w:p>
    <w:p w14:paraId="6C153407" w14:textId="77777777" w:rsidR="6B4257C1" w:rsidRPr="00467325" w:rsidRDefault="0EB0CB3B" w:rsidP="008A3E5E">
      <w:pPr>
        <w:pStyle w:val="Bullet1"/>
        <w:rPr>
          <w:noProof/>
        </w:rPr>
      </w:pPr>
      <w:r>
        <w:rPr>
          <w:noProof/>
        </w:rPr>
        <w:t>civil society organisations/</w:t>
      </w:r>
      <w:r w:rsidR="72E03582" w:rsidRPr="32F4CA61">
        <w:rPr>
          <w:noProof/>
          <w:szCs w:val="24"/>
        </w:rPr>
        <w:t xml:space="preserve"> non-governmental organisations (</w:t>
      </w:r>
      <w:r>
        <w:rPr>
          <w:noProof/>
        </w:rPr>
        <w:t>NGOs</w:t>
      </w:r>
      <w:r w:rsidR="6E1A7067">
        <w:rPr>
          <w:noProof/>
        </w:rPr>
        <w:t>)</w:t>
      </w:r>
      <w:r>
        <w:rPr>
          <w:noProof/>
        </w:rPr>
        <w:t>.</w:t>
      </w:r>
    </w:p>
    <w:p w14:paraId="0479D28E" w14:textId="77777777" w:rsidR="6B4257C1" w:rsidRPr="00467325" w:rsidRDefault="55B3AF91" w:rsidP="00AB6448">
      <w:pPr>
        <w:tabs>
          <w:tab w:val="left" w:pos="284"/>
        </w:tabs>
        <w:spacing w:before="0" w:after="240"/>
        <w:rPr>
          <w:noProof/>
        </w:rPr>
      </w:pPr>
      <w:r>
        <w:rPr>
          <w:noProof/>
        </w:rPr>
        <w:t xml:space="preserve">The targeted consultation took place from 19 May 2022 until 23 June 2022. The consultation drew on input from relevant Member State authorities and stakeholders through meetings </w:t>
      </w:r>
      <w:r w:rsidR="290E988C">
        <w:rPr>
          <w:noProof/>
        </w:rPr>
        <w:t xml:space="preserve">of </w:t>
      </w:r>
      <w:r>
        <w:rPr>
          <w:noProof/>
        </w:rPr>
        <w:t>existing platforms and networks. The envisaged initiative was presented at 14</w:t>
      </w:r>
      <w:r w:rsidR="5D9DC422">
        <w:rPr>
          <w:noProof/>
        </w:rPr>
        <w:t xml:space="preserve"> </w:t>
      </w:r>
      <w:r>
        <w:rPr>
          <w:noProof/>
        </w:rPr>
        <w:t>such meetings, including the European Product Compliance Network, DG T</w:t>
      </w:r>
      <w:r w:rsidR="33F5D842">
        <w:rPr>
          <w:noProof/>
        </w:rPr>
        <w:t>RADE</w:t>
      </w:r>
      <w:r>
        <w:rPr>
          <w:noProof/>
        </w:rPr>
        <w:t xml:space="preserve">’s Civil Society Dialogue, the Commission Expert Group on Trade and Sustainable Development, and the exchange of views with the European social partner organisations. Representatives </w:t>
      </w:r>
      <w:r w:rsidR="16BB87A9">
        <w:rPr>
          <w:noProof/>
        </w:rPr>
        <w:t>of Member</w:t>
      </w:r>
      <w:r>
        <w:rPr>
          <w:noProof/>
        </w:rPr>
        <w:t xml:space="preserve"> States and more than 450 other stakeholders participate</w:t>
      </w:r>
      <w:r w:rsidR="00B344B9">
        <w:rPr>
          <w:noProof/>
        </w:rPr>
        <w:t>d in the targeted consultation.</w:t>
      </w:r>
    </w:p>
    <w:p w14:paraId="508F352D" w14:textId="77777777" w:rsidR="6B4257C1" w:rsidRPr="00467325" w:rsidRDefault="0EB0CB3B" w:rsidP="18DE4042">
      <w:pPr>
        <w:tabs>
          <w:tab w:val="left" w:pos="284"/>
        </w:tabs>
        <w:spacing w:before="0" w:after="240"/>
        <w:rPr>
          <w:noProof/>
        </w:rPr>
      </w:pPr>
      <w:r>
        <w:rPr>
          <w:noProof/>
        </w:rPr>
        <w:t>In general, all stakeholders agreed that forced labour is a complex issue and that it needs to be tackled and brought to an end</w:t>
      </w:r>
      <w:r w:rsidR="7CA464C6">
        <w:rPr>
          <w:noProof/>
        </w:rPr>
        <w:t>.</w:t>
      </w:r>
      <w:r>
        <w:rPr>
          <w:noProof/>
        </w:rPr>
        <w:t xml:space="preserve"> </w:t>
      </w:r>
      <w:r w:rsidR="162DFC93">
        <w:rPr>
          <w:noProof/>
        </w:rPr>
        <w:t>H</w:t>
      </w:r>
      <w:r>
        <w:rPr>
          <w:noProof/>
        </w:rPr>
        <w:t>owever</w:t>
      </w:r>
      <w:r w:rsidR="04715830">
        <w:rPr>
          <w:noProof/>
        </w:rPr>
        <w:t>,</w:t>
      </w:r>
      <w:r>
        <w:rPr>
          <w:noProof/>
        </w:rPr>
        <w:t xml:space="preserve"> some of them indicated that in the EU </w:t>
      </w:r>
      <w:r w:rsidR="0A5B03BC">
        <w:rPr>
          <w:noProof/>
        </w:rPr>
        <w:t xml:space="preserve">this </w:t>
      </w:r>
      <w:r>
        <w:rPr>
          <w:noProof/>
        </w:rPr>
        <w:t xml:space="preserve">should be done through </w:t>
      </w:r>
      <w:r w:rsidR="2C0F6BA3">
        <w:rPr>
          <w:noProof/>
        </w:rPr>
        <w:t xml:space="preserve">Member States’ </w:t>
      </w:r>
      <w:r>
        <w:rPr>
          <w:noProof/>
        </w:rPr>
        <w:t>national criminal laws. Both representatives of Member States and other stakeholders underlined that the envisaged EU instrument has to be WTO</w:t>
      </w:r>
      <w:r w:rsidR="1C2F908B">
        <w:rPr>
          <w:noProof/>
        </w:rPr>
        <w:t>-</w:t>
      </w:r>
      <w:r>
        <w:rPr>
          <w:noProof/>
        </w:rPr>
        <w:lastRenderedPageBreak/>
        <w:t xml:space="preserve">compatible and based on international standards, </w:t>
      </w:r>
      <w:r w:rsidR="6658FD09">
        <w:rPr>
          <w:noProof/>
        </w:rPr>
        <w:t>such as</w:t>
      </w:r>
      <w:r>
        <w:rPr>
          <w:noProof/>
        </w:rPr>
        <w:t xml:space="preserve"> </w:t>
      </w:r>
      <w:r w:rsidR="56A56B2D">
        <w:rPr>
          <w:noProof/>
        </w:rPr>
        <w:t xml:space="preserve">the </w:t>
      </w:r>
      <w:r>
        <w:rPr>
          <w:noProof/>
        </w:rPr>
        <w:t xml:space="preserve">ILO’s definition of forced labour. All stakeholders questioned the absence of a </w:t>
      </w:r>
      <w:r w:rsidR="741BF98A">
        <w:rPr>
          <w:noProof/>
        </w:rPr>
        <w:t xml:space="preserve">dedicated </w:t>
      </w:r>
      <w:r w:rsidR="00B344B9">
        <w:rPr>
          <w:noProof/>
        </w:rPr>
        <w:t>impact assessment.</w:t>
      </w:r>
    </w:p>
    <w:p w14:paraId="20F7E3E7" w14:textId="77777777" w:rsidR="6B4257C1" w:rsidRPr="00467325" w:rsidRDefault="7D99263B" w:rsidP="18DE4042">
      <w:pPr>
        <w:tabs>
          <w:tab w:val="left" w:pos="284"/>
        </w:tabs>
        <w:spacing w:before="0" w:after="240"/>
        <w:rPr>
          <w:noProof/>
        </w:rPr>
      </w:pPr>
      <w:r>
        <w:rPr>
          <w:noProof/>
        </w:rPr>
        <w:t>A m</w:t>
      </w:r>
      <w:r w:rsidR="0EB0CB3B">
        <w:rPr>
          <w:noProof/>
        </w:rPr>
        <w:t xml:space="preserve">ajority of stakeholders also stressed that the new instrument should be compatible and interlinked with the </w:t>
      </w:r>
      <w:r w:rsidR="5F1077B0">
        <w:rPr>
          <w:noProof/>
        </w:rPr>
        <w:t>p</w:t>
      </w:r>
      <w:r w:rsidR="29C38D09">
        <w:rPr>
          <w:noProof/>
        </w:rPr>
        <w:t>roposal for a</w:t>
      </w:r>
      <w:r w:rsidR="6A06B3C1">
        <w:rPr>
          <w:noProof/>
        </w:rPr>
        <w:t xml:space="preserve"> </w:t>
      </w:r>
      <w:r w:rsidR="499C873B">
        <w:rPr>
          <w:noProof/>
        </w:rPr>
        <w:t>d</w:t>
      </w:r>
      <w:r w:rsidR="29C38D09">
        <w:rPr>
          <w:noProof/>
        </w:rPr>
        <w:t xml:space="preserve">irective on </w:t>
      </w:r>
      <w:r w:rsidR="14A89D74">
        <w:rPr>
          <w:noProof/>
        </w:rPr>
        <w:t>c</w:t>
      </w:r>
      <w:r w:rsidR="29C38D09">
        <w:rPr>
          <w:noProof/>
        </w:rPr>
        <w:t xml:space="preserve">orporate </w:t>
      </w:r>
      <w:r w:rsidR="63921954">
        <w:rPr>
          <w:noProof/>
        </w:rPr>
        <w:t>s</w:t>
      </w:r>
      <w:r w:rsidR="29C38D09">
        <w:rPr>
          <w:noProof/>
        </w:rPr>
        <w:t xml:space="preserve">ustainability </w:t>
      </w:r>
      <w:r w:rsidR="7C404031">
        <w:rPr>
          <w:noProof/>
        </w:rPr>
        <w:t>d</w:t>
      </w:r>
      <w:r w:rsidR="29C38D09">
        <w:rPr>
          <w:noProof/>
        </w:rPr>
        <w:t xml:space="preserve">ue </w:t>
      </w:r>
      <w:r w:rsidR="2897C899">
        <w:rPr>
          <w:noProof/>
        </w:rPr>
        <w:t>d</w:t>
      </w:r>
      <w:r w:rsidR="29C38D09">
        <w:rPr>
          <w:noProof/>
        </w:rPr>
        <w:t>iligence</w:t>
      </w:r>
      <w:r w:rsidR="0EB0CB3B">
        <w:rPr>
          <w:noProof/>
        </w:rPr>
        <w:t>, but should not duplicate it, especially with regards to implementation and enfor</w:t>
      </w:r>
      <w:r w:rsidR="00B344B9">
        <w:rPr>
          <w:noProof/>
        </w:rPr>
        <w:t>cement of both instruments.</w:t>
      </w:r>
    </w:p>
    <w:p w14:paraId="60EEE59D" w14:textId="77777777" w:rsidR="6B4257C1" w:rsidRPr="00467325" w:rsidRDefault="1841FCA9" w:rsidP="685C123F">
      <w:pPr>
        <w:tabs>
          <w:tab w:val="left" w:pos="284"/>
        </w:tabs>
        <w:spacing w:before="0" w:after="240"/>
        <w:rPr>
          <w:noProof/>
        </w:rPr>
      </w:pPr>
      <w:r>
        <w:rPr>
          <w:noProof/>
        </w:rPr>
        <w:t xml:space="preserve">Many stakeholders </w:t>
      </w:r>
      <w:r w:rsidR="1B159523">
        <w:rPr>
          <w:noProof/>
        </w:rPr>
        <w:t>argued that greater emphasis be placed on</w:t>
      </w:r>
      <w:r>
        <w:rPr>
          <w:noProof/>
        </w:rPr>
        <w:t xml:space="preserve"> proportionality, indicating that putting an additional burden on companies, particularly SMEs, has to be avoided</w:t>
      </w:r>
      <w:r w:rsidR="14D54A2A">
        <w:rPr>
          <w:noProof/>
        </w:rPr>
        <w:t>.</w:t>
      </w:r>
      <w:r>
        <w:rPr>
          <w:noProof/>
        </w:rPr>
        <w:t xml:space="preserve"> </w:t>
      </w:r>
      <w:r w:rsidR="79661F8E">
        <w:rPr>
          <w:noProof/>
        </w:rPr>
        <w:t>Stakeholders also</w:t>
      </w:r>
      <w:r>
        <w:rPr>
          <w:noProof/>
        </w:rPr>
        <w:t xml:space="preserve"> asked for guidance, particularly to help them in the risk identification. Some stakeholders</w:t>
      </w:r>
      <w:r w:rsidR="1085FACB">
        <w:rPr>
          <w:noProof/>
        </w:rPr>
        <w:t xml:space="preserve"> raised the issue of how to</w:t>
      </w:r>
      <w:r>
        <w:rPr>
          <w:noProof/>
        </w:rPr>
        <w:t xml:space="preserve"> avoid differences in implementation of the new instrument in different Member States.</w:t>
      </w:r>
    </w:p>
    <w:p w14:paraId="47EBA9ED" w14:textId="77777777" w:rsidR="6B4257C1" w:rsidRPr="00AB6448" w:rsidRDefault="17F00E47" w:rsidP="685C123F">
      <w:pPr>
        <w:tabs>
          <w:tab w:val="left" w:pos="284"/>
        </w:tabs>
        <w:spacing w:before="0" w:after="240"/>
        <w:rPr>
          <w:rFonts w:eastAsia="Times New Roman"/>
          <w:noProof/>
          <w:color w:val="000000" w:themeColor="text1"/>
        </w:rPr>
      </w:pPr>
      <w:r w:rsidRPr="685C123F">
        <w:rPr>
          <w:rFonts w:eastAsia="Times New Roman"/>
          <w:noProof/>
          <w:color w:val="000000" w:themeColor="text1"/>
        </w:rPr>
        <w:t xml:space="preserve">The </w:t>
      </w:r>
      <w:r w:rsidR="04E493CF" w:rsidRPr="685C123F">
        <w:rPr>
          <w:rFonts w:eastAsia="Times New Roman"/>
          <w:noProof/>
          <w:color w:val="000000" w:themeColor="text1"/>
        </w:rPr>
        <w:t>c</w:t>
      </w:r>
      <w:r w:rsidRPr="685C123F">
        <w:rPr>
          <w:rFonts w:eastAsia="Times New Roman"/>
          <w:noProof/>
          <w:color w:val="000000" w:themeColor="text1"/>
        </w:rPr>
        <w:t xml:space="preserve">all for evidence </w:t>
      </w:r>
      <w:r w:rsidR="29182BEA" w:rsidRPr="685C123F">
        <w:rPr>
          <w:rFonts w:eastAsia="Times New Roman"/>
          <w:noProof/>
          <w:color w:val="000000" w:themeColor="text1"/>
        </w:rPr>
        <w:t xml:space="preserve">for the proposal </w:t>
      </w:r>
      <w:r w:rsidRPr="685C123F">
        <w:rPr>
          <w:rFonts w:eastAsia="Times New Roman"/>
          <w:noProof/>
          <w:color w:val="000000" w:themeColor="text1"/>
        </w:rPr>
        <w:t>was published</w:t>
      </w:r>
      <w:r w:rsidR="6B4257C1" w:rsidRPr="685C123F">
        <w:rPr>
          <w:rStyle w:val="FootnoteReference"/>
          <w:rFonts w:eastAsia="Times New Roman"/>
          <w:noProof/>
          <w:color w:val="000000" w:themeColor="text1"/>
        </w:rPr>
        <w:footnoteReference w:id="14"/>
      </w:r>
      <w:r w:rsidRPr="685C123F">
        <w:rPr>
          <w:rFonts w:eastAsia="Times New Roman"/>
          <w:noProof/>
          <w:color w:val="000000" w:themeColor="text1"/>
        </w:rPr>
        <w:t xml:space="preserve"> on the Better Regulation </w:t>
      </w:r>
      <w:r w:rsidR="5939216A" w:rsidRPr="685C123F">
        <w:rPr>
          <w:rFonts w:eastAsia="Times New Roman"/>
          <w:noProof/>
          <w:color w:val="000000" w:themeColor="text1"/>
        </w:rPr>
        <w:t>p</w:t>
      </w:r>
      <w:r w:rsidRPr="685C123F">
        <w:rPr>
          <w:rFonts w:eastAsia="Times New Roman"/>
          <w:noProof/>
          <w:color w:val="000000" w:themeColor="text1"/>
        </w:rPr>
        <w:t>ortal (also known as 'Have Your Say') to give stakeholders an opportunity to comment on the need for action and the envisaged initiative</w:t>
      </w:r>
      <w:r w:rsidR="30ABE90D" w:rsidRPr="685C123F">
        <w:rPr>
          <w:rFonts w:eastAsia="Times New Roman"/>
          <w:noProof/>
          <w:color w:val="000000" w:themeColor="text1"/>
        </w:rPr>
        <w:t>,</w:t>
      </w:r>
      <w:r w:rsidRPr="685C123F">
        <w:rPr>
          <w:rFonts w:eastAsia="Times New Roman"/>
          <w:noProof/>
          <w:color w:val="000000" w:themeColor="text1"/>
        </w:rPr>
        <w:t xml:space="preserve"> </w:t>
      </w:r>
      <w:r w:rsidR="1D5A57E1" w:rsidRPr="685C123F">
        <w:rPr>
          <w:rFonts w:eastAsia="Times New Roman"/>
          <w:noProof/>
          <w:color w:val="000000" w:themeColor="text1"/>
        </w:rPr>
        <w:t xml:space="preserve">as well as </w:t>
      </w:r>
      <w:r w:rsidRPr="685C123F">
        <w:rPr>
          <w:rFonts w:eastAsia="Times New Roman"/>
          <w:noProof/>
          <w:color w:val="000000" w:themeColor="text1"/>
        </w:rPr>
        <w:t xml:space="preserve">to provide input on any further issue to consider when developing this policy field. The target audience </w:t>
      </w:r>
      <w:r w:rsidR="55304872" w:rsidRPr="685C123F">
        <w:rPr>
          <w:rFonts w:eastAsia="Times New Roman"/>
          <w:noProof/>
          <w:color w:val="000000" w:themeColor="text1"/>
        </w:rPr>
        <w:t xml:space="preserve">consisted of </w:t>
      </w:r>
      <w:r w:rsidRPr="685C123F">
        <w:rPr>
          <w:rFonts w:eastAsia="Times New Roman"/>
          <w:noProof/>
          <w:color w:val="000000" w:themeColor="text1"/>
        </w:rPr>
        <w:t xml:space="preserve">experts and representatives of interested parties, such as business associations, importers </w:t>
      </w:r>
      <w:r w:rsidR="19F01C83" w:rsidRPr="685C123F">
        <w:rPr>
          <w:rFonts w:eastAsia="Times New Roman"/>
          <w:noProof/>
          <w:color w:val="000000" w:themeColor="text1"/>
        </w:rPr>
        <w:t xml:space="preserve">and </w:t>
      </w:r>
      <w:r w:rsidRPr="685C123F">
        <w:rPr>
          <w:rFonts w:eastAsia="Times New Roman"/>
          <w:noProof/>
          <w:color w:val="000000" w:themeColor="text1"/>
        </w:rPr>
        <w:t>manufacturers, consumers, NGOs, trade unions, retail businesses and national representatives, including national authorities in charge of enforcing relevant rules.</w:t>
      </w:r>
    </w:p>
    <w:p w14:paraId="36E2C689" w14:textId="77777777" w:rsidR="6B4257C1" w:rsidRPr="00AB6448" w:rsidRDefault="74A36B49" w:rsidP="03CB42F1">
      <w:pPr>
        <w:tabs>
          <w:tab w:val="left" w:pos="284"/>
        </w:tabs>
        <w:spacing w:before="0" w:after="240"/>
        <w:rPr>
          <w:rFonts w:eastAsia="Times New Roman"/>
          <w:noProof/>
          <w:color w:val="000000" w:themeColor="text1"/>
        </w:rPr>
      </w:pPr>
      <w:r w:rsidRPr="0B09CE45">
        <w:rPr>
          <w:rFonts w:eastAsia="Times New Roman"/>
          <w:noProof/>
          <w:color w:val="000000" w:themeColor="text1"/>
        </w:rPr>
        <w:t>The call for evidence was open for public comments and feedback from 23 May 2022 until 20 June 2022. In total 107 responses were received, 76 of which had additional information or a position paper attached to them.</w:t>
      </w:r>
    </w:p>
    <w:p w14:paraId="34E73CA7" w14:textId="77777777" w:rsidR="6B4257C1" w:rsidRPr="00AB6448" w:rsidRDefault="17F00E47"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The respondents were mainly business associations (33%), representatives of NGOs (31%) and companies/business organisations (15%), followed by trade unions, citizens, public authorities, and academic/research institutions.</w:t>
      </w:r>
    </w:p>
    <w:p w14:paraId="260EA611" w14:textId="77777777" w:rsidR="6B4257C1" w:rsidRPr="00AB6448" w:rsidRDefault="126AC92C" w:rsidP="03CB42F1">
      <w:pPr>
        <w:tabs>
          <w:tab w:val="left" w:pos="284"/>
        </w:tabs>
        <w:spacing w:before="0" w:after="240"/>
        <w:rPr>
          <w:rFonts w:eastAsia="Times New Roman"/>
          <w:noProof/>
          <w:color w:val="000000" w:themeColor="text1"/>
        </w:rPr>
      </w:pPr>
      <w:r w:rsidRPr="32F4CA61">
        <w:rPr>
          <w:rFonts w:eastAsia="Times New Roman"/>
          <w:noProof/>
          <w:color w:val="000000" w:themeColor="text1"/>
        </w:rPr>
        <w:t>S</w:t>
      </w:r>
      <w:r w:rsidR="42DD3D9C" w:rsidRPr="32F4CA61">
        <w:rPr>
          <w:rFonts w:eastAsia="Times New Roman"/>
          <w:noProof/>
          <w:color w:val="000000" w:themeColor="text1"/>
        </w:rPr>
        <w:t xml:space="preserve">takeholders from 22 countries </w:t>
      </w:r>
      <w:r w:rsidR="624FAD01" w:rsidRPr="32F4CA61">
        <w:rPr>
          <w:rFonts w:eastAsia="Times New Roman"/>
          <w:noProof/>
          <w:color w:val="000000" w:themeColor="text1"/>
        </w:rPr>
        <w:t>on</w:t>
      </w:r>
      <w:r w:rsidR="42DD3D9C" w:rsidRPr="32F4CA61">
        <w:rPr>
          <w:rFonts w:eastAsia="Times New Roman"/>
          <w:noProof/>
          <w:color w:val="000000" w:themeColor="text1"/>
        </w:rPr>
        <w:t xml:space="preserve"> five continents provided their feedback. Most of responses </w:t>
      </w:r>
      <w:r w:rsidR="49BC029F" w:rsidRPr="32F4CA61">
        <w:rPr>
          <w:rFonts w:eastAsia="Times New Roman"/>
          <w:noProof/>
          <w:color w:val="000000" w:themeColor="text1"/>
        </w:rPr>
        <w:t>came</w:t>
      </w:r>
      <w:r w:rsidR="42DD3D9C" w:rsidRPr="32F4CA61">
        <w:rPr>
          <w:rFonts w:eastAsia="Times New Roman"/>
          <w:noProof/>
          <w:color w:val="000000" w:themeColor="text1"/>
        </w:rPr>
        <w:t xml:space="preserve"> from stakeholders based in Belgium (33 – </w:t>
      </w:r>
      <w:r w:rsidR="0688BD27" w:rsidRPr="32F4CA61">
        <w:rPr>
          <w:rFonts w:eastAsia="Times New Roman"/>
          <w:noProof/>
          <w:color w:val="000000" w:themeColor="text1"/>
        </w:rPr>
        <w:t>this also</w:t>
      </w:r>
      <w:r w:rsidR="42DD3D9C" w:rsidRPr="32F4CA61">
        <w:rPr>
          <w:rFonts w:eastAsia="Times New Roman"/>
          <w:noProof/>
          <w:color w:val="000000" w:themeColor="text1"/>
        </w:rPr>
        <w:t xml:space="preserve"> includes those who provided their feedback through their representation in Belgium), Germany (19) and</w:t>
      </w:r>
      <w:r w:rsidR="2B34E8ED" w:rsidRPr="32F4CA61">
        <w:rPr>
          <w:rFonts w:eastAsia="Times New Roman"/>
          <w:noProof/>
          <w:color w:val="000000" w:themeColor="text1"/>
        </w:rPr>
        <w:t xml:space="preserve"> the</w:t>
      </w:r>
      <w:r w:rsidR="42DD3D9C" w:rsidRPr="32F4CA61">
        <w:rPr>
          <w:rFonts w:eastAsia="Times New Roman"/>
          <w:noProof/>
          <w:color w:val="000000" w:themeColor="text1"/>
        </w:rPr>
        <w:t xml:space="preserve"> USA (12).</w:t>
      </w:r>
    </w:p>
    <w:p w14:paraId="1B059406" w14:textId="77777777" w:rsidR="6B4257C1" w:rsidRPr="00AB6448" w:rsidRDefault="17F00E47"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 xml:space="preserve">Regarding the scope of the instrument, the </w:t>
      </w:r>
      <w:r w:rsidR="45418C19" w:rsidRPr="32F4CA61">
        <w:rPr>
          <w:rFonts w:eastAsia="Times New Roman"/>
          <w:noProof/>
          <w:color w:val="000000" w:themeColor="text1"/>
        </w:rPr>
        <w:t xml:space="preserve">main </w:t>
      </w:r>
      <w:r w:rsidRPr="32F4CA61">
        <w:rPr>
          <w:rFonts w:eastAsia="Times New Roman"/>
          <w:noProof/>
          <w:color w:val="000000" w:themeColor="text1"/>
        </w:rPr>
        <w:t xml:space="preserve">point of contention was whether it should be limited to each specific </w:t>
      </w:r>
      <w:r w:rsidR="0A389DD0" w:rsidRPr="32F4CA61">
        <w:rPr>
          <w:rFonts w:eastAsia="Times New Roman"/>
          <w:noProof/>
          <w:color w:val="000000" w:themeColor="text1"/>
        </w:rPr>
        <w:t xml:space="preserve">consignment </w:t>
      </w:r>
      <w:r w:rsidRPr="32F4CA61">
        <w:rPr>
          <w:rFonts w:eastAsia="Times New Roman"/>
          <w:noProof/>
          <w:color w:val="000000" w:themeColor="text1"/>
        </w:rPr>
        <w:t xml:space="preserve">being looked at individually, or </w:t>
      </w:r>
      <w:r w:rsidR="0455C77F" w:rsidRPr="32F4CA61">
        <w:rPr>
          <w:rFonts w:eastAsia="Times New Roman"/>
          <w:noProof/>
          <w:color w:val="000000" w:themeColor="text1"/>
        </w:rPr>
        <w:t xml:space="preserve">whether </w:t>
      </w:r>
      <w:r w:rsidRPr="32F4CA61">
        <w:rPr>
          <w:rFonts w:eastAsia="Times New Roman"/>
          <w:noProof/>
          <w:color w:val="000000" w:themeColor="text1"/>
        </w:rPr>
        <w:t>it should also allow for increased scrutiny for specific products, industries, production sites, regions and countries.</w:t>
      </w:r>
    </w:p>
    <w:p w14:paraId="400C6659" w14:textId="77777777" w:rsidR="6B4257C1" w:rsidRPr="00AB6448" w:rsidRDefault="17F00E47" w:rsidP="685C123F">
      <w:pPr>
        <w:tabs>
          <w:tab w:val="left" w:pos="284"/>
        </w:tabs>
        <w:spacing w:before="0" w:after="240"/>
        <w:rPr>
          <w:rFonts w:eastAsia="Times New Roman"/>
          <w:noProof/>
          <w:color w:val="000000" w:themeColor="text1"/>
        </w:rPr>
      </w:pPr>
      <w:r w:rsidRPr="685C123F">
        <w:rPr>
          <w:rFonts w:eastAsia="Times New Roman"/>
          <w:noProof/>
          <w:color w:val="000000" w:themeColor="text1"/>
        </w:rPr>
        <w:t>Stakeholders largely agreed on using the ILO</w:t>
      </w:r>
      <w:r w:rsidR="1B1A677C" w:rsidRPr="685C123F">
        <w:rPr>
          <w:rFonts w:eastAsia="Times New Roman"/>
          <w:noProof/>
          <w:color w:val="000000" w:themeColor="text1"/>
        </w:rPr>
        <w:t>’s</w:t>
      </w:r>
      <w:r w:rsidRPr="685C123F">
        <w:rPr>
          <w:rFonts w:eastAsia="Times New Roman"/>
          <w:noProof/>
          <w:color w:val="000000" w:themeColor="text1"/>
        </w:rPr>
        <w:t xml:space="preserve"> definition of forced labour </w:t>
      </w:r>
      <w:r w:rsidR="6A826FAF" w:rsidRPr="685C123F">
        <w:rPr>
          <w:rFonts w:eastAsia="Times New Roman"/>
          <w:noProof/>
          <w:color w:val="000000" w:themeColor="text1"/>
          <w:szCs w:val="24"/>
        </w:rPr>
        <w:t>as established in Forced Labour Convention, 1930 (No. 29)</w:t>
      </w:r>
      <w:r w:rsidR="6A826FAF" w:rsidRPr="685C123F">
        <w:rPr>
          <w:rFonts w:eastAsia="Times New Roman"/>
          <w:noProof/>
          <w:szCs w:val="24"/>
        </w:rPr>
        <w:t xml:space="preserve"> </w:t>
      </w:r>
      <w:r w:rsidRPr="685C123F">
        <w:rPr>
          <w:rFonts w:eastAsia="Times New Roman"/>
          <w:noProof/>
          <w:color w:val="000000" w:themeColor="text1"/>
        </w:rPr>
        <w:t>and the ILO</w:t>
      </w:r>
      <w:r w:rsidR="55BF6DAC" w:rsidRPr="685C123F">
        <w:rPr>
          <w:rFonts w:eastAsia="Times New Roman"/>
          <w:noProof/>
          <w:color w:val="000000" w:themeColor="text1"/>
        </w:rPr>
        <w:t>’s</w:t>
      </w:r>
      <w:r w:rsidRPr="685C123F">
        <w:rPr>
          <w:rFonts w:eastAsia="Times New Roman"/>
          <w:noProof/>
          <w:color w:val="000000" w:themeColor="text1"/>
        </w:rPr>
        <w:t xml:space="preserve"> </w:t>
      </w:r>
      <w:r w:rsidR="30C3EFFD" w:rsidRPr="685C123F">
        <w:rPr>
          <w:rFonts w:eastAsia="Times New Roman"/>
          <w:noProof/>
          <w:color w:val="000000" w:themeColor="text1"/>
        </w:rPr>
        <w:t xml:space="preserve">11 </w:t>
      </w:r>
      <w:r w:rsidRPr="685C123F">
        <w:rPr>
          <w:rFonts w:eastAsia="Times New Roman"/>
          <w:noProof/>
          <w:color w:val="000000" w:themeColor="text1"/>
        </w:rPr>
        <w:t>indicators of forced labour</w:t>
      </w:r>
      <w:r w:rsidR="6B4257C1" w:rsidRPr="685C123F">
        <w:rPr>
          <w:rStyle w:val="FootnoteReference"/>
          <w:rFonts w:eastAsia="Times New Roman"/>
          <w:noProof/>
          <w:color w:val="000000" w:themeColor="text1"/>
        </w:rPr>
        <w:footnoteReference w:id="15"/>
      </w:r>
      <w:r w:rsidRPr="685C123F">
        <w:rPr>
          <w:rFonts w:eastAsia="Times New Roman"/>
          <w:noProof/>
          <w:color w:val="000000" w:themeColor="text1"/>
        </w:rPr>
        <w:t xml:space="preserve">. Stakeholders also often referred to the OECD </w:t>
      </w:r>
      <w:r w:rsidR="40E069F3" w:rsidRPr="685C123F">
        <w:rPr>
          <w:rFonts w:eastAsia="Times New Roman"/>
          <w:noProof/>
          <w:color w:val="000000" w:themeColor="text1"/>
        </w:rPr>
        <w:t>G</w:t>
      </w:r>
      <w:r w:rsidRPr="685C123F">
        <w:rPr>
          <w:rFonts w:eastAsia="Times New Roman"/>
          <w:noProof/>
          <w:color w:val="000000" w:themeColor="text1"/>
        </w:rPr>
        <w:t xml:space="preserve">uidelines for Multinational Enterprises, and the OECD Due Diligence Guidance on Responsible Business </w:t>
      </w:r>
      <w:r w:rsidR="588A2708" w:rsidRPr="685C123F">
        <w:rPr>
          <w:rFonts w:eastAsia="Times New Roman"/>
          <w:noProof/>
          <w:color w:val="000000" w:themeColor="text1"/>
        </w:rPr>
        <w:t>C</w:t>
      </w:r>
      <w:r w:rsidRPr="685C123F">
        <w:rPr>
          <w:rFonts w:eastAsia="Times New Roman"/>
          <w:noProof/>
          <w:color w:val="000000" w:themeColor="text1"/>
        </w:rPr>
        <w:t xml:space="preserve">onduct, as well as </w:t>
      </w:r>
      <w:r w:rsidR="04354E84" w:rsidRPr="685C123F">
        <w:rPr>
          <w:rFonts w:eastAsia="Times New Roman"/>
          <w:noProof/>
          <w:color w:val="000000" w:themeColor="text1"/>
        </w:rPr>
        <w:t xml:space="preserve">to </w:t>
      </w:r>
      <w:r w:rsidRPr="685C123F">
        <w:rPr>
          <w:rFonts w:eastAsia="Times New Roman"/>
          <w:noProof/>
          <w:color w:val="000000" w:themeColor="text1"/>
        </w:rPr>
        <w:t xml:space="preserve">the UN Guiding </w:t>
      </w:r>
      <w:r w:rsidR="69D0AB69" w:rsidRPr="685C123F">
        <w:rPr>
          <w:rFonts w:eastAsia="Times New Roman"/>
          <w:noProof/>
          <w:color w:val="000000" w:themeColor="text1"/>
        </w:rPr>
        <w:t>P</w:t>
      </w:r>
      <w:r w:rsidRPr="685C123F">
        <w:rPr>
          <w:rFonts w:eastAsia="Times New Roman"/>
          <w:noProof/>
          <w:color w:val="000000" w:themeColor="text1"/>
        </w:rPr>
        <w:t xml:space="preserve">rinciples on Business and Human Rights. They often noted that they </w:t>
      </w:r>
      <w:r w:rsidR="4283D5AF" w:rsidRPr="685C123F">
        <w:rPr>
          <w:rFonts w:eastAsia="Times New Roman"/>
          <w:noProof/>
          <w:color w:val="000000" w:themeColor="text1"/>
        </w:rPr>
        <w:t xml:space="preserve">already </w:t>
      </w:r>
      <w:r w:rsidRPr="685C123F">
        <w:rPr>
          <w:rFonts w:eastAsia="Times New Roman"/>
          <w:noProof/>
          <w:color w:val="000000" w:themeColor="text1"/>
        </w:rPr>
        <w:t xml:space="preserve">adhered to those guidelines and asked for the proposal to be in line with </w:t>
      </w:r>
      <w:r w:rsidR="37F42BF1" w:rsidRPr="685C123F">
        <w:rPr>
          <w:rFonts w:eastAsia="Times New Roman"/>
          <w:noProof/>
          <w:color w:val="000000" w:themeColor="text1"/>
        </w:rPr>
        <w:t>them</w:t>
      </w:r>
      <w:r w:rsidRPr="685C123F">
        <w:rPr>
          <w:rFonts w:eastAsia="Times New Roman"/>
          <w:noProof/>
          <w:color w:val="000000" w:themeColor="text1"/>
        </w:rPr>
        <w:t>.</w:t>
      </w:r>
    </w:p>
    <w:p w14:paraId="36BF38B4" w14:textId="77777777" w:rsidR="6B4257C1" w:rsidRPr="00AB6448" w:rsidRDefault="55B3AF91" w:rsidP="685C123F">
      <w:pPr>
        <w:tabs>
          <w:tab w:val="left" w:pos="284"/>
        </w:tabs>
        <w:spacing w:before="0" w:after="240"/>
        <w:rPr>
          <w:rFonts w:eastAsia="Times New Roman"/>
          <w:noProof/>
          <w:color w:val="000000" w:themeColor="text1"/>
        </w:rPr>
      </w:pPr>
      <w:r w:rsidRPr="3334B4CF">
        <w:rPr>
          <w:rFonts w:eastAsia="Times New Roman"/>
          <w:noProof/>
          <w:color w:val="000000" w:themeColor="text1"/>
        </w:rPr>
        <w:t xml:space="preserve">There were disagreements between what evidence is needed by authorities to withhold a </w:t>
      </w:r>
      <w:r w:rsidR="170A57B8" w:rsidRPr="3334B4CF">
        <w:rPr>
          <w:rFonts w:eastAsia="Times New Roman"/>
          <w:noProof/>
          <w:color w:val="000000" w:themeColor="text1"/>
        </w:rPr>
        <w:t>consignment</w:t>
      </w:r>
      <w:r w:rsidRPr="3334B4CF">
        <w:rPr>
          <w:rFonts w:eastAsia="Times New Roman"/>
          <w:noProof/>
          <w:color w:val="000000" w:themeColor="text1"/>
        </w:rPr>
        <w:t xml:space="preserve"> at the po</w:t>
      </w:r>
      <w:r w:rsidR="24676401" w:rsidRPr="3334B4CF">
        <w:rPr>
          <w:rFonts w:eastAsia="Times New Roman"/>
          <w:noProof/>
          <w:color w:val="000000" w:themeColor="text1"/>
        </w:rPr>
        <w:t>int</w:t>
      </w:r>
      <w:r w:rsidRPr="3334B4CF">
        <w:rPr>
          <w:rFonts w:eastAsia="Times New Roman"/>
          <w:noProof/>
          <w:color w:val="000000" w:themeColor="text1"/>
        </w:rPr>
        <w:t xml:space="preserve"> of entry. Stakeholders from civil society expressed the desire for </w:t>
      </w:r>
      <w:r w:rsidRPr="3334B4CF">
        <w:rPr>
          <w:rFonts w:eastAsia="Times New Roman"/>
          <w:noProof/>
          <w:color w:val="000000" w:themeColor="text1"/>
        </w:rPr>
        <w:lastRenderedPageBreak/>
        <w:t xml:space="preserve">rebuttable presumption for specific products, industries, production sites, regions and countries that have a significant incidence of forced labour. National authorities should also be allowed to initiate investigations if they have reasonable suspicion that the products contain elements of forced labour in the value chain. In addition, a complaint mechanism should be installed to allow civil society and trade unions to submit </w:t>
      </w:r>
      <w:r w:rsidR="2CC215EA" w:rsidRPr="3334B4CF">
        <w:rPr>
          <w:rFonts w:eastAsia="Times New Roman"/>
          <w:noProof/>
          <w:color w:val="000000" w:themeColor="text1"/>
        </w:rPr>
        <w:t xml:space="preserve">complaints </w:t>
      </w:r>
      <w:r w:rsidR="5EE0E41F" w:rsidRPr="3334B4CF">
        <w:rPr>
          <w:rFonts w:eastAsia="Times New Roman"/>
          <w:noProof/>
          <w:color w:val="000000" w:themeColor="text1"/>
        </w:rPr>
        <w:t>for</w:t>
      </w:r>
      <w:r w:rsidRPr="3334B4CF">
        <w:rPr>
          <w:rFonts w:eastAsia="Times New Roman"/>
          <w:noProof/>
          <w:color w:val="000000" w:themeColor="text1"/>
        </w:rPr>
        <w:t xml:space="preserve"> investigat</w:t>
      </w:r>
      <w:r w:rsidR="47B0BD41" w:rsidRPr="3334B4CF">
        <w:rPr>
          <w:rFonts w:eastAsia="Times New Roman"/>
          <w:noProof/>
          <w:color w:val="000000" w:themeColor="text1"/>
        </w:rPr>
        <w:t>ion</w:t>
      </w:r>
      <w:r w:rsidRPr="3334B4CF">
        <w:rPr>
          <w:rFonts w:eastAsia="Times New Roman"/>
          <w:noProof/>
          <w:color w:val="000000" w:themeColor="text1"/>
        </w:rPr>
        <w:t xml:space="preserve">. The private sector would prefer a country- and product-agnostic view, where investigations are initiated based on reasonable suspicion. Submissions also diverged in terms of the burden of proof, </w:t>
      </w:r>
      <w:r w:rsidR="1861D931" w:rsidRPr="3334B4CF">
        <w:rPr>
          <w:rFonts w:eastAsia="Times New Roman"/>
          <w:noProof/>
          <w:color w:val="000000" w:themeColor="text1"/>
        </w:rPr>
        <w:t>namely whether</w:t>
      </w:r>
      <w:r w:rsidRPr="3334B4CF">
        <w:rPr>
          <w:rFonts w:eastAsia="Times New Roman"/>
          <w:noProof/>
          <w:color w:val="000000" w:themeColor="text1"/>
        </w:rPr>
        <w:t xml:space="preserve"> it should be </w:t>
      </w:r>
      <w:r w:rsidR="4C7D0506" w:rsidRPr="3334B4CF">
        <w:rPr>
          <w:rFonts w:eastAsia="Times New Roman"/>
          <w:noProof/>
          <w:color w:val="000000" w:themeColor="text1"/>
        </w:rPr>
        <w:t>up to</w:t>
      </w:r>
      <w:r w:rsidRPr="3334B4CF">
        <w:rPr>
          <w:rFonts w:eastAsia="Times New Roman"/>
          <w:noProof/>
          <w:color w:val="000000" w:themeColor="text1"/>
        </w:rPr>
        <w:t xml:space="preserve"> the importer to prove that their goods do not contain traces of forced labour, or </w:t>
      </w:r>
      <w:r w:rsidR="18B6788F" w:rsidRPr="3334B4CF">
        <w:rPr>
          <w:rFonts w:eastAsia="Times New Roman"/>
          <w:noProof/>
          <w:color w:val="000000" w:themeColor="text1"/>
        </w:rPr>
        <w:t xml:space="preserve">whether </w:t>
      </w:r>
      <w:r w:rsidRPr="3334B4CF">
        <w:rPr>
          <w:rFonts w:eastAsia="Times New Roman"/>
          <w:noProof/>
          <w:color w:val="000000" w:themeColor="text1"/>
        </w:rPr>
        <w:t>it is the responsibility of the customs authority to prove that forced labour was used in the production process of the investigated shipment. In any case, most stakeholders agree that concrete processes and investigative standards should be in place, to ensure predictability and uniformity.</w:t>
      </w:r>
    </w:p>
    <w:p w14:paraId="60EF1918" w14:textId="77777777" w:rsidR="6B4257C1" w:rsidRPr="00AB6448" w:rsidRDefault="6D15D0A8"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On</w:t>
      </w:r>
      <w:r w:rsidR="31543D01" w:rsidRPr="32F4CA61">
        <w:rPr>
          <w:rFonts w:eastAsia="Times New Roman"/>
          <w:noProof/>
          <w:color w:val="000000" w:themeColor="text1"/>
        </w:rPr>
        <w:t xml:space="preserve"> </w:t>
      </w:r>
      <w:r w:rsidR="17F00E47" w:rsidRPr="32F4CA61">
        <w:rPr>
          <w:rFonts w:eastAsia="Times New Roman"/>
          <w:noProof/>
          <w:color w:val="000000" w:themeColor="text1"/>
        </w:rPr>
        <w:t xml:space="preserve">enforcement, </w:t>
      </w:r>
      <w:r w:rsidR="3121E251" w:rsidRPr="32F4CA61">
        <w:rPr>
          <w:rFonts w:eastAsia="Times New Roman"/>
          <w:noProof/>
          <w:color w:val="000000" w:themeColor="text1"/>
        </w:rPr>
        <w:t xml:space="preserve">most </w:t>
      </w:r>
      <w:r w:rsidR="17F00E47" w:rsidRPr="32F4CA61">
        <w:rPr>
          <w:rFonts w:eastAsia="Times New Roman"/>
          <w:noProof/>
          <w:color w:val="000000" w:themeColor="text1"/>
        </w:rPr>
        <w:t>stakeholders agreed that the same standards should be in place for all Member States, and that the risk of fragmentation should be avoided. It is therefore necessary to provide national enforcement authorities with clear guidelines</w:t>
      </w:r>
      <w:r w:rsidR="7B638295" w:rsidRPr="32F4CA61">
        <w:rPr>
          <w:rFonts w:eastAsia="Times New Roman"/>
          <w:noProof/>
          <w:color w:val="000000" w:themeColor="text1"/>
        </w:rPr>
        <w:t xml:space="preserve"> and the</w:t>
      </w:r>
      <w:r w:rsidR="17F00E47" w:rsidRPr="32F4CA61">
        <w:rPr>
          <w:rFonts w:eastAsia="Times New Roman"/>
          <w:noProof/>
          <w:color w:val="000000" w:themeColor="text1"/>
        </w:rPr>
        <w:t xml:space="preserve"> resources </w:t>
      </w:r>
      <w:r w:rsidR="7ED538A9" w:rsidRPr="32F4CA61">
        <w:rPr>
          <w:rFonts w:eastAsia="Times New Roman"/>
          <w:noProof/>
          <w:color w:val="000000" w:themeColor="text1"/>
        </w:rPr>
        <w:t xml:space="preserve">needed </w:t>
      </w:r>
      <w:r w:rsidR="17F00E47" w:rsidRPr="32F4CA61">
        <w:rPr>
          <w:rFonts w:eastAsia="Times New Roman"/>
          <w:noProof/>
          <w:color w:val="000000" w:themeColor="text1"/>
        </w:rPr>
        <w:t xml:space="preserve">to effectively monitor and enforce </w:t>
      </w:r>
      <w:r w:rsidR="1128B497" w:rsidRPr="32F4CA61">
        <w:rPr>
          <w:rFonts w:eastAsia="Times New Roman"/>
          <w:noProof/>
          <w:color w:val="000000" w:themeColor="text1"/>
        </w:rPr>
        <w:t xml:space="preserve">the proposed regulation </w:t>
      </w:r>
      <w:r w:rsidR="17F00E47" w:rsidRPr="32F4CA61">
        <w:rPr>
          <w:rFonts w:eastAsia="Times New Roman"/>
          <w:noProof/>
          <w:color w:val="000000" w:themeColor="text1"/>
        </w:rPr>
        <w:t xml:space="preserve">(including for training and to ensure national authorities have enough </w:t>
      </w:r>
      <w:r w:rsidR="3CB54EAA" w:rsidRPr="32F4CA61">
        <w:rPr>
          <w:rFonts w:eastAsia="Times New Roman"/>
          <w:noProof/>
          <w:color w:val="000000" w:themeColor="text1"/>
        </w:rPr>
        <w:t>staff</w:t>
      </w:r>
      <w:r w:rsidR="17F00E47" w:rsidRPr="32F4CA61">
        <w:rPr>
          <w:rFonts w:eastAsia="Times New Roman"/>
          <w:noProof/>
          <w:color w:val="000000" w:themeColor="text1"/>
        </w:rPr>
        <w:t xml:space="preserve"> </w:t>
      </w:r>
      <w:r w:rsidR="61B1305E" w:rsidRPr="32F4CA61">
        <w:rPr>
          <w:rFonts w:eastAsia="Times New Roman"/>
          <w:noProof/>
          <w:color w:val="000000" w:themeColor="text1"/>
        </w:rPr>
        <w:t xml:space="preserve">on </w:t>
      </w:r>
      <w:r w:rsidR="17F00E47" w:rsidRPr="32F4CA61">
        <w:rPr>
          <w:rFonts w:eastAsia="Times New Roman"/>
          <w:noProof/>
          <w:color w:val="000000" w:themeColor="text1"/>
        </w:rPr>
        <w:t xml:space="preserve">hand), and </w:t>
      </w:r>
      <w:r w:rsidR="3ABBE89F" w:rsidRPr="32F4CA61">
        <w:rPr>
          <w:rFonts w:eastAsia="Times New Roman"/>
          <w:noProof/>
          <w:color w:val="000000" w:themeColor="text1"/>
        </w:rPr>
        <w:t xml:space="preserve">for </w:t>
      </w:r>
      <w:r w:rsidR="17F00E47" w:rsidRPr="32F4CA61">
        <w:rPr>
          <w:rFonts w:eastAsia="Times New Roman"/>
          <w:noProof/>
          <w:color w:val="000000" w:themeColor="text1"/>
        </w:rPr>
        <w:t xml:space="preserve">the EU </w:t>
      </w:r>
      <w:r w:rsidR="7CC0CAAE" w:rsidRPr="32F4CA61">
        <w:rPr>
          <w:rFonts w:eastAsia="Times New Roman"/>
          <w:noProof/>
          <w:color w:val="000000" w:themeColor="text1"/>
        </w:rPr>
        <w:t xml:space="preserve">to </w:t>
      </w:r>
      <w:r w:rsidR="00B344B9">
        <w:rPr>
          <w:rFonts w:eastAsia="Times New Roman"/>
          <w:noProof/>
          <w:color w:val="000000" w:themeColor="text1"/>
        </w:rPr>
        <w:t>play a coordination role.</w:t>
      </w:r>
    </w:p>
    <w:p w14:paraId="4FA2A767" w14:textId="77777777" w:rsidR="6B4257C1" w:rsidRPr="00AB6448" w:rsidRDefault="204AB122"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Consistency</w:t>
      </w:r>
      <w:r w:rsidR="17F00E47" w:rsidRPr="32F4CA61">
        <w:rPr>
          <w:rFonts w:eastAsia="Times New Roman"/>
          <w:noProof/>
          <w:color w:val="000000" w:themeColor="text1"/>
        </w:rPr>
        <w:t xml:space="preserve"> with existing EU and national regulations was often mentioned by </w:t>
      </w:r>
      <w:r w:rsidR="4313CA14" w:rsidRPr="32F4CA61">
        <w:rPr>
          <w:rFonts w:eastAsia="Times New Roman"/>
          <w:noProof/>
          <w:color w:val="000000" w:themeColor="text1"/>
        </w:rPr>
        <w:t>respondents</w:t>
      </w:r>
      <w:r w:rsidR="17F00E47" w:rsidRPr="32F4CA61">
        <w:rPr>
          <w:rFonts w:eastAsia="Times New Roman"/>
          <w:noProof/>
          <w:color w:val="000000" w:themeColor="text1"/>
        </w:rPr>
        <w:t xml:space="preserve"> from the private sector, </w:t>
      </w:r>
      <w:r w:rsidR="6973B486" w:rsidRPr="32F4CA61">
        <w:rPr>
          <w:rFonts w:eastAsia="Times New Roman"/>
          <w:noProof/>
          <w:color w:val="000000" w:themeColor="text1"/>
        </w:rPr>
        <w:t xml:space="preserve">with a view </w:t>
      </w:r>
      <w:r w:rsidR="17F00E47" w:rsidRPr="32F4CA61">
        <w:rPr>
          <w:rFonts w:eastAsia="Times New Roman"/>
          <w:noProof/>
          <w:color w:val="000000" w:themeColor="text1"/>
        </w:rPr>
        <w:t>to avoid</w:t>
      </w:r>
      <w:r w:rsidR="1E508D3B" w:rsidRPr="32F4CA61">
        <w:rPr>
          <w:rFonts w:eastAsia="Times New Roman"/>
          <w:noProof/>
          <w:color w:val="000000" w:themeColor="text1"/>
        </w:rPr>
        <w:t>ing</w:t>
      </w:r>
      <w:r w:rsidR="17F00E47" w:rsidRPr="32F4CA61">
        <w:rPr>
          <w:rFonts w:eastAsia="Times New Roman"/>
          <w:noProof/>
          <w:color w:val="000000" w:themeColor="text1"/>
        </w:rPr>
        <w:t xml:space="preserve"> the duplication of efforts by companies and increased red tape. Other submissions rather see this initiative </w:t>
      </w:r>
      <w:r w:rsidR="7207A261" w:rsidRPr="32F4CA61">
        <w:rPr>
          <w:rFonts w:eastAsia="Times New Roman"/>
          <w:noProof/>
          <w:color w:val="000000" w:themeColor="text1"/>
        </w:rPr>
        <w:t xml:space="preserve">as </w:t>
      </w:r>
      <w:r w:rsidR="17F00E47" w:rsidRPr="32F4CA61">
        <w:rPr>
          <w:rFonts w:eastAsia="Times New Roman"/>
          <w:noProof/>
          <w:color w:val="000000" w:themeColor="text1"/>
        </w:rPr>
        <w:t>complement</w:t>
      </w:r>
      <w:r w:rsidR="2442011A" w:rsidRPr="32F4CA61">
        <w:rPr>
          <w:rFonts w:eastAsia="Times New Roman"/>
          <w:noProof/>
          <w:color w:val="000000" w:themeColor="text1"/>
        </w:rPr>
        <w:t>ing</w:t>
      </w:r>
      <w:r w:rsidR="17F00E47" w:rsidRPr="32F4CA61">
        <w:rPr>
          <w:rFonts w:eastAsia="Times New Roman"/>
          <w:noProof/>
          <w:color w:val="000000" w:themeColor="text1"/>
        </w:rPr>
        <w:t xml:space="preserve"> gaps </w:t>
      </w:r>
      <w:r w:rsidR="29B74B9E" w:rsidRPr="32F4CA61">
        <w:rPr>
          <w:rFonts w:eastAsia="Times New Roman"/>
          <w:noProof/>
          <w:color w:val="000000" w:themeColor="text1"/>
        </w:rPr>
        <w:t>in</w:t>
      </w:r>
      <w:r w:rsidR="297A924B" w:rsidRPr="32F4CA61">
        <w:rPr>
          <w:rFonts w:eastAsia="Times New Roman"/>
          <w:noProof/>
          <w:color w:val="000000" w:themeColor="text1"/>
        </w:rPr>
        <w:t xml:space="preserve"> </w:t>
      </w:r>
      <w:r w:rsidR="17F00E47" w:rsidRPr="32F4CA61">
        <w:rPr>
          <w:rFonts w:eastAsia="Times New Roman"/>
          <w:noProof/>
          <w:color w:val="000000" w:themeColor="text1"/>
        </w:rPr>
        <w:t xml:space="preserve">other regulations, as for example the exemption of SMEs from the </w:t>
      </w:r>
      <w:r w:rsidR="465C9C29" w:rsidRPr="32F4CA61">
        <w:rPr>
          <w:rFonts w:eastAsia="Times New Roman"/>
          <w:noProof/>
          <w:color w:val="000000" w:themeColor="text1"/>
        </w:rPr>
        <w:t>proposed</w:t>
      </w:r>
      <w:r w:rsidR="48606B79" w:rsidRPr="32F4CA61">
        <w:rPr>
          <w:rFonts w:eastAsia="Times New Roman"/>
          <w:noProof/>
          <w:color w:val="000000" w:themeColor="text1"/>
        </w:rPr>
        <w:t xml:space="preserve"> directive on corporate sustainability due diligence</w:t>
      </w:r>
      <w:r w:rsidR="17F00E47" w:rsidRPr="32F4CA61">
        <w:rPr>
          <w:rFonts w:eastAsia="Times New Roman"/>
          <w:noProof/>
          <w:color w:val="000000" w:themeColor="text1"/>
        </w:rPr>
        <w:t>.</w:t>
      </w:r>
    </w:p>
    <w:p w14:paraId="2DFCF3A9" w14:textId="77777777" w:rsidR="6B4257C1" w:rsidRPr="00AB6448" w:rsidRDefault="17F00E47"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 xml:space="preserve">On the issue of SMEs, views are also divergent. Representatives of civil society underlined that SMEs should not benefit </w:t>
      </w:r>
      <w:r w:rsidR="440429DB" w:rsidRPr="32F4CA61">
        <w:rPr>
          <w:rFonts w:eastAsia="Times New Roman"/>
          <w:noProof/>
          <w:color w:val="000000" w:themeColor="text1"/>
        </w:rPr>
        <w:t xml:space="preserve">from </w:t>
      </w:r>
      <w:r w:rsidRPr="32F4CA61">
        <w:rPr>
          <w:rFonts w:eastAsia="Times New Roman"/>
          <w:noProof/>
          <w:color w:val="000000" w:themeColor="text1"/>
        </w:rPr>
        <w:t xml:space="preserve">exclusions or special provisions, as they did for the </w:t>
      </w:r>
      <w:r w:rsidR="508E04E1" w:rsidRPr="32F4CA61">
        <w:rPr>
          <w:rFonts w:eastAsia="Times New Roman"/>
          <w:noProof/>
          <w:color w:val="000000" w:themeColor="text1"/>
        </w:rPr>
        <w:t>proposed directive on corporate sustainability due diligence</w:t>
      </w:r>
      <w:r w:rsidRPr="32F4CA61">
        <w:rPr>
          <w:rFonts w:eastAsia="Times New Roman"/>
          <w:noProof/>
          <w:color w:val="000000" w:themeColor="text1"/>
        </w:rPr>
        <w:t xml:space="preserve">. As SMEs make up the majority of companies in the EU, their full inclusion is crucial for the new instrument to have a meaningful impact. </w:t>
      </w:r>
      <w:r w:rsidR="4EE7CCAA" w:rsidRPr="32F4CA61">
        <w:rPr>
          <w:rFonts w:eastAsia="Times New Roman"/>
          <w:noProof/>
          <w:color w:val="000000" w:themeColor="text1"/>
        </w:rPr>
        <w:t>On the other hand, a</w:t>
      </w:r>
      <w:r w:rsidRPr="32F4CA61">
        <w:rPr>
          <w:rFonts w:eastAsia="Times New Roman"/>
          <w:noProof/>
          <w:color w:val="000000" w:themeColor="text1"/>
        </w:rPr>
        <w:t xml:space="preserve"> significant number of representatives of business associations or companies/business organisations advocated for SMEs to receive special </w:t>
      </w:r>
      <w:r w:rsidR="6F687600" w:rsidRPr="32F4CA61">
        <w:rPr>
          <w:rFonts w:eastAsia="Times New Roman"/>
          <w:noProof/>
          <w:color w:val="000000" w:themeColor="text1"/>
        </w:rPr>
        <w:t>treatment</w:t>
      </w:r>
      <w:r w:rsidRPr="32F4CA61">
        <w:rPr>
          <w:rFonts w:eastAsia="Times New Roman"/>
          <w:noProof/>
          <w:color w:val="000000" w:themeColor="text1"/>
        </w:rPr>
        <w:t xml:space="preserve">, by either providing them with detailed guidelines, specific provisions or even exclusions from the instrument. The main argument </w:t>
      </w:r>
      <w:r w:rsidR="6E28135D" w:rsidRPr="32F4CA61">
        <w:rPr>
          <w:rFonts w:eastAsia="Times New Roman"/>
          <w:noProof/>
          <w:color w:val="000000" w:themeColor="text1"/>
        </w:rPr>
        <w:t>in this respect was</w:t>
      </w:r>
      <w:r w:rsidRPr="32F4CA61">
        <w:rPr>
          <w:rFonts w:eastAsia="Times New Roman"/>
          <w:noProof/>
          <w:color w:val="000000" w:themeColor="text1"/>
        </w:rPr>
        <w:t xml:space="preserve"> that smaller companies have less resources to conduct in depth due diligence and that they have less market power to put pressure on suppliers to make additional efforts or provide access to their production sites and employees.</w:t>
      </w:r>
    </w:p>
    <w:p w14:paraId="5C1C5AAE" w14:textId="77777777" w:rsidR="6B4257C1" w:rsidRPr="00AB6448" w:rsidRDefault="0EB0CB3B" w:rsidP="18DE4042">
      <w:pPr>
        <w:tabs>
          <w:tab w:val="left" w:pos="284"/>
        </w:tabs>
        <w:spacing w:before="0" w:after="240"/>
        <w:rPr>
          <w:rFonts w:eastAsia="Times New Roman"/>
          <w:noProof/>
          <w:color w:val="000000" w:themeColor="text1"/>
        </w:rPr>
      </w:pPr>
      <w:r w:rsidRPr="32F4CA61">
        <w:rPr>
          <w:rFonts w:eastAsia="Times New Roman"/>
          <w:noProof/>
          <w:color w:val="000000" w:themeColor="text1"/>
        </w:rPr>
        <w:t xml:space="preserve">The new proposal would need to make sure that </w:t>
      </w:r>
      <w:r w:rsidR="2312837E" w:rsidRPr="32F4CA61">
        <w:rPr>
          <w:rFonts w:eastAsia="Times New Roman"/>
          <w:noProof/>
          <w:color w:val="000000" w:themeColor="text1"/>
        </w:rPr>
        <w:t xml:space="preserve">products </w:t>
      </w:r>
      <w:r w:rsidRPr="32F4CA61">
        <w:rPr>
          <w:rFonts w:eastAsia="Times New Roman"/>
          <w:noProof/>
          <w:color w:val="000000" w:themeColor="text1"/>
        </w:rPr>
        <w:t xml:space="preserve">found to be produced with forced labour should not only be banned from the EU </w:t>
      </w:r>
      <w:r w:rsidR="58DBA2F2" w:rsidRPr="32F4CA61">
        <w:rPr>
          <w:rFonts w:eastAsia="Times New Roman"/>
          <w:noProof/>
          <w:color w:val="000000" w:themeColor="text1"/>
        </w:rPr>
        <w:t>s</w:t>
      </w:r>
      <w:r w:rsidRPr="32F4CA61">
        <w:rPr>
          <w:rFonts w:eastAsia="Times New Roman"/>
          <w:noProof/>
          <w:color w:val="000000" w:themeColor="text1"/>
        </w:rPr>
        <w:t xml:space="preserve">ingle market, but </w:t>
      </w:r>
      <w:r w:rsidR="7122BA8C" w:rsidRPr="32F4CA61">
        <w:rPr>
          <w:rFonts w:eastAsia="Times New Roman"/>
          <w:noProof/>
          <w:color w:val="000000" w:themeColor="text1"/>
        </w:rPr>
        <w:t xml:space="preserve">also </w:t>
      </w:r>
      <w:r w:rsidRPr="32F4CA61">
        <w:rPr>
          <w:rFonts w:eastAsia="Times New Roman"/>
          <w:noProof/>
          <w:color w:val="000000" w:themeColor="text1"/>
        </w:rPr>
        <w:t xml:space="preserve">that they </w:t>
      </w:r>
      <w:r w:rsidR="785B6AE5" w:rsidRPr="32F4CA61">
        <w:rPr>
          <w:rFonts w:eastAsia="Times New Roman"/>
          <w:noProof/>
          <w:color w:val="000000" w:themeColor="text1"/>
        </w:rPr>
        <w:t>cannot</w:t>
      </w:r>
      <w:r w:rsidRPr="32F4CA61">
        <w:rPr>
          <w:rFonts w:eastAsia="Times New Roman"/>
          <w:noProof/>
          <w:color w:val="000000" w:themeColor="text1"/>
        </w:rPr>
        <w:t xml:space="preserve"> be rerouted to countries that do not have a ban in place, or do not have the capacity to investigate and/or enforce. Hence, increasing cooperation with authorities </w:t>
      </w:r>
      <w:r w:rsidR="5DB11935" w:rsidRPr="32F4CA61">
        <w:rPr>
          <w:rFonts w:eastAsia="Times New Roman"/>
          <w:noProof/>
          <w:color w:val="000000" w:themeColor="text1"/>
        </w:rPr>
        <w:t xml:space="preserve">in </w:t>
      </w:r>
      <w:r w:rsidRPr="32F4CA61">
        <w:rPr>
          <w:rFonts w:eastAsia="Times New Roman"/>
          <w:noProof/>
          <w:color w:val="000000" w:themeColor="text1"/>
        </w:rPr>
        <w:t xml:space="preserve">non-EU countries to ensure that products </w:t>
      </w:r>
      <w:r w:rsidR="337517F5" w:rsidRPr="32F4CA61">
        <w:rPr>
          <w:rFonts w:eastAsia="Times New Roman"/>
          <w:noProof/>
          <w:color w:val="000000" w:themeColor="text1"/>
        </w:rPr>
        <w:t xml:space="preserve">prohibited from </w:t>
      </w:r>
      <w:r w:rsidRPr="32F4CA61">
        <w:rPr>
          <w:rFonts w:eastAsia="Times New Roman"/>
          <w:noProof/>
          <w:color w:val="000000" w:themeColor="text1"/>
        </w:rPr>
        <w:t>enter</w:t>
      </w:r>
      <w:r w:rsidR="582BBB70" w:rsidRPr="32F4CA61">
        <w:rPr>
          <w:rFonts w:eastAsia="Times New Roman"/>
          <w:noProof/>
          <w:color w:val="000000" w:themeColor="text1"/>
        </w:rPr>
        <w:t>ing</w:t>
      </w:r>
      <w:r w:rsidRPr="32F4CA61">
        <w:rPr>
          <w:rFonts w:eastAsia="Times New Roman"/>
          <w:noProof/>
          <w:color w:val="000000" w:themeColor="text1"/>
        </w:rPr>
        <w:t xml:space="preserve"> their market, do not end up in the EU </w:t>
      </w:r>
      <w:r w:rsidR="58E460CE" w:rsidRPr="32F4CA61">
        <w:rPr>
          <w:rFonts w:eastAsia="Times New Roman"/>
          <w:noProof/>
          <w:color w:val="000000" w:themeColor="text1"/>
        </w:rPr>
        <w:t>s</w:t>
      </w:r>
      <w:r w:rsidRPr="32F4CA61">
        <w:rPr>
          <w:rFonts w:eastAsia="Times New Roman"/>
          <w:noProof/>
          <w:color w:val="000000" w:themeColor="text1"/>
        </w:rPr>
        <w:t xml:space="preserve">ingle </w:t>
      </w:r>
      <w:r w:rsidR="5333E52D" w:rsidRPr="32F4CA61">
        <w:rPr>
          <w:rFonts w:eastAsia="Times New Roman"/>
          <w:noProof/>
          <w:color w:val="000000" w:themeColor="text1"/>
        </w:rPr>
        <w:t>m</w:t>
      </w:r>
      <w:r w:rsidRPr="32F4CA61">
        <w:rPr>
          <w:rFonts w:eastAsia="Times New Roman"/>
          <w:noProof/>
          <w:color w:val="000000" w:themeColor="text1"/>
        </w:rPr>
        <w:t>ark</w:t>
      </w:r>
      <w:r w:rsidR="00B344B9">
        <w:rPr>
          <w:rFonts w:eastAsia="Times New Roman"/>
          <w:noProof/>
          <w:color w:val="000000" w:themeColor="text1"/>
        </w:rPr>
        <w:t>et and vice versa is paramount.</w:t>
      </w:r>
    </w:p>
    <w:p w14:paraId="46CFBF92" w14:textId="77777777" w:rsidR="6B4257C1" w:rsidRPr="00AB6448" w:rsidRDefault="17F00E47" w:rsidP="685C123F">
      <w:pPr>
        <w:tabs>
          <w:tab w:val="left" w:pos="284"/>
        </w:tabs>
        <w:spacing w:before="0" w:after="240"/>
        <w:rPr>
          <w:rFonts w:eastAsia="Times New Roman"/>
          <w:noProof/>
          <w:color w:val="000000" w:themeColor="text1"/>
        </w:rPr>
      </w:pPr>
      <w:r w:rsidRPr="32F4CA61">
        <w:rPr>
          <w:rFonts w:eastAsia="Times New Roman"/>
          <w:noProof/>
          <w:color w:val="000000" w:themeColor="text1"/>
        </w:rPr>
        <w:t>The added value of a database was also stressed in the feedback</w:t>
      </w:r>
      <w:r w:rsidR="1FB6E4E6" w:rsidRPr="32F4CA61">
        <w:rPr>
          <w:rFonts w:eastAsia="Times New Roman"/>
          <w:noProof/>
          <w:color w:val="000000" w:themeColor="text1"/>
        </w:rPr>
        <w:t xml:space="preserve"> received</w:t>
      </w:r>
      <w:r w:rsidRPr="32F4CA61">
        <w:rPr>
          <w:rFonts w:eastAsia="Times New Roman"/>
          <w:noProof/>
          <w:color w:val="000000" w:themeColor="text1"/>
        </w:rPr>
        <w:t xml:space="preserve">. Stakeholders suggested that public authorities could provide a registry of </w:t>
      </w:r>
      <w:r w:rsidR="6BAD3705" w:rsidRPr="32F4CA61">
        <w:rPr>
          <w:rFonts w:eastAsia="Times New Roman"/>
          <w:noProof/>
          <w:color w:val="000000" w:themeColor="text1"/>
        </w:rPr>
        <w:t xml:space="preserve">penalised </w:t>
      </w:r>
      <w:r w:rsidRPr="32F4CA61">
        <w:rPr>
          <w:rFonts w:eastAsia="Times New Roman"/>
          <w:noProof/>
          <w:color w:val="000000" w:themeColor="text1"/>
        </w:rPr>
        <w:t xml:space="preserve">and banned entities and products. This would help companies, especially SMEs, as they could avoid problematic suppliers. A number of stakeholders also </w:t>
      </w:r>
      <w:r w:rsidR="4496B915" w:rsidRPr="32F4CA61">
        <w:rPr>
          <w:rFonts w:eastAsia="Times New Roman"/>
          <w:noProof/>
          <w:color w:val="000000" w:themeColor="text1"/>
        </w:rPr>
        <w:t>requested</w:t>
      </w:r>
      <w:r w:rsidRPr="32F4CA61">
        <w:rPr>
          <w:rFonts w:eastAsia="Times New Roman"/>
          <w:noProof/>
          <w:color w:val="000000" w:themeColor="text1"/>
        </w:rPr>
        <w:t xml:space="preserve"> that customs </w:t>
      </w:r>
      <w:r w:rsidR="740EA152" w:rsidRPr="32F4CA61">
        <w:rPr>
          <w:rFonts w:eastAsia="Times New Roman"/>
          <w:noProof/>
          <w:color w:val="000000" w:themeColor="text1"/>
        </w:rPr>
        <w:t xml:space="preserve">authorities </w:t>
      </w:r>
      <w:r w:rsidRPr="32F4CA61">
        <w:rPr>
          <w:rFonts w:eastAsia="Times New Roman"/>
          <w:noProof/>
          <w:color w:val="000000" w:themeColor="text1"/>
        </w:rPr>
        <w:t>disclose their data for transparency reasons. Representatives of civil society organisations demanded that importers should be required to map and provide details on all of their suppliers.</w:t>
      </w:r>
    </w:p>
    <w:p w14:paraId="2AF50F45" w14:textId="77777777" w:rsidR="6B4257C1" w:rsidRPr="00AB6448" w:rsidRDefault="6B4257C1" w:rsidP="00AB6448">
      <w:pPr>
        <w:tabs>
          <w:tab w:val="left" w:pos="284"/>
        </w:tabs>
        <w:spacing w:before="0" w:after="240"/>
        <w:rPr>
          <w:rFonts w:eastAsia="Times New Roman"/>
          <w:noProof/>
          <w:color w:val="000000" w:themeColor="text1"/>
          <w:szCs w:val="24"/>
        </w:rPr>
      </w:pPr>
      <w:r w:rsidRPr="00AB6448">
        <w:rPr>
          <w:rFonts w:eastAsia="Times New Roman"/>
          <w:noProof/>
          <w:color w:val="000000" w:themeColor="text1"/>
          <w:szCs w:val="24"/>
        </w:rPr>
        <w:lastRenderedPageBreak/>
        <w:t>Many stakeholders presented the company- or sector-specific initiatives they have put in place to address forced labour in their value chains, and the results they have achieved.</w:t>
      </w:r>
    </w:p>
    <w:p w14:paraId="16578BA2" w14:textId="77777777" w:rsidR="005921A0" w:rsidRPr="00AB6448" w:rsidRDefault="005921A0" w:rsidP="004D0AEF">
      <w:pPr>
        <w:pStyle w:val="ManualHeading2"/>
        <w:spacing w:before="0" w:after="240"/>
        <w:rPr>
          <w:rFonts w:eastAsia="Arial Unicode MS"/>
          <w:noProof/>
          <w:szCs w:val="24"/>
          <w:bdr w:val="nil"/>
          <w:lang w:eastAsia="en-GB"/>
        </w:rPr>
      </w:pPr>
      <w:r w:rsidRPr="00AB6448">
        <w:rPr>
          <w:rFonts w:eastAsia="Arial Unicode MS"/>
          <w:noProof/>
          <w:szCs w:val="24"/>
          <w:bdr w:val="nil"/>
          <w:lang w:eastAsia="en-GB"/>
        </w:rPr>
        <w:t>•</w:t>
      </w:r>
      <w:r w:rsidRPr="00AB6448">
        <w:rPr>
          <w:rFonts w:eastAsia="Arial Unicode MS"/>
          <w:noProof/>
          <w:szCs w:val="24"/>
          <w:u w:color="000000"/>
          <w:bdr w:val="nil"/>
          <w:lang w:eastAsia="en-GB"/>
        </w:rPr>
        <w:tab/>
      </w:r>
      <w:r w:rsidRPr="00AB6448">
        <w:rPr>
          <w:rFonts w:eastAsia="Arial Unicode MS"/>
          <w:noProof/>
          <w:szCs w:val="24"/>
          <w:bdr w:val="nil"/>
          <w:lang w:eastAsia="en-GB"/>
        </w:rPr>
        <w:t>Impact assessment</w:t>
      </w:r>
    </w:p>
    <w:p w14:paraId="379476DB" w14:textId="77777777" w:rsidR="6BBE764A" w:rsidRPr="00AB6448" w:rsidRDefault="0F856D0A" w:rsidP="685C123F">
      <w:pPr>
        <w:tabs>
          <w:tab w:val="left" w:pos="284"/>
        </w:tabs>
        <w:spacing w:before="0" w:after="240"/>
        <w:rPr>
          <w:rFonts w:eastAsia="Times New Roman"/>
          <w:noProof/>
        </w:rPr>
      </w:pPr>
      <w:r w:rsidRPr="46EC957B">
        <w:rPr>
          <w:rFonts w:eastAsia="Times New Roman"/>
          <w:noProof/>
        </w:rPr>
        <w:t>The issue to be addressed</w:t>
      </w:r>
      <w:r w:rsidR="3ECF5E67" w:rsidRPr="46EC957B">
        <w:rPr>
          <w:rFonts w:eastAsia="Times New Roman"/>
          <w:noProof/>
        </w:rPr>
        <w:t xml:space="preserve"> – </w:t>
      </w:r>
      <w:r w:rsidRPr="46EC957B">
        <w:rPr>
          <w:rFonts w:eastAsia="Times New Roman"/>
          <w:noProof/>
        </w:rPr>
        <w:t>forced labour</w:t>
      </w:r>
      <w:r w:rsidR="094CFD27" w:rsidRPr="46EC957B">
        <w:rPr>
          <w:rFonts w:eastAsia="Times New Roman"/>
          <w:noProof/>
        </w:rPr>
        <w:t xml:space="preserve"> – </w:t>
      </w:r>
      <w:r w:rsidRPr="46EC957B">
        <w:rPr>
          <w:rFonts w:eastAsia="Times New Roman"/>
          <w:noProof/>
        </w:rPr>
        <w:t>is in direct opposition to the respect for human dignity and the universality and indivisibility of human rights as laid down in Article 21 of the Treaty on European Union, as well as in Article 5(2) of the EU Charter of Fundamental Rights and in Article 4 of the European Convention on Human Rights.</w:t>
      </w:r>
    </w:p>
    <w:p w14:paraId="55A08174" w14:textId="47FF49D2" w:rsidR="6BBE764A" w:rsidRPr="00AB6448" w:rsidRDefault="607D5280" w:rsidP="685C123F">
      <w:pPr>
        <w:tabs>
          <w:tab w:val="left" w:pos="284"/>
        </w:tabs>
        <w:spacing w:before="0" w:after="240"/>
        <w:rPr>
          <w:rFonts w:eastAsia="Times New Roman"/>
          <w:noProof/>
        </w:rPr>
      </w:pPr>
      <w:r w:rsidRPr="46EC957B">
        <w:rPr>
          <w:rFonts w:eastAsia="Times New Roman"/>
          <w:noProof/>
        </w:rPr>
        <w:t xml:space="preserve">Against this background, </w:t>
      </w:r>
      <w:r w:rsidR="67446D18" w:rsidRPr="46EC957B">
        <w:rPr>
          <w:rFonts w:eastAsia="Times New Roman"/>
          <w:noProof/>
        </w:rPr>
        <w:t xml:space="preserve">forced labour requires </w:t>
      </w:r>
      <w:r w:rsidRPr="46EC957B">
        <w:rPr>
          <w:rFonts w:eastAsia="Times New Roman"/>
          <w:noProof/>
        </w:rPr>
        <w:t>urgent action, which does not allow for a</w:t>
      </w:r>
      <w:r w:rsidR="57016562" w:rsidRPr="46EC957B">
        <w:rPr>
          <w:rFonts w:eastAsia="Times New Roman"/>
          <w:noProof/>
        </w:rPr>
        <w:t>n</w:t>
      </w:r>
      <w:r w:rsidRPr="46EC957B">
        <w:rPr>
          <w:rFonts w:eastAsia="Times New Roman"/>
          <w:noProof/>
        </w:rPr>
        <w:t xml:space="preserve"> impact assessment. </w:t>
      </w:r>
      <w:r w:rsidR="2BE92138" w:rsidRPr="46EC957B">
        <w:rPr>
          <w:rFonts w:eastAsia="Times New Roman"/>
          <w:noProof/>
        </w:rPr>
        <w:t>However, t</w:t>
      </w:r>
      <w:r w:rsidRPr="46EC957B">
        <w:rPr>
          <w:rFonts w:eastAsia="Times New Roman"/>
          <w:noProof/>
        </w:rPr>
        <w:t xml:space="preserve">he </w:t>
      </w:r>
      <w:r w:rsidR="40C86F7B" w:rsidRPr="46EC957B">
        <w:rPr>
          <w:rFonts w:eastAsia="Times New Roman"/>
          <w:noProof/>
        </w:rPr>
        <w:t xml:space="preserve">evidence </w:t>
      </w:r>
      <w:r w:rsidRPr="46EC957B">
        <w:rPr>
          <w:rFonts w:eastAsia="Times New Roman"/>
          <w:noProof/>
        </w:rPr>
        <w:t xml:space="preserve">collected in the impact assessments of other initiatives such as the proposal for </w:t>
      </w:r>
      <w:r w:rsidR="4246E3E6" w:rsidRPr="46EC957B">
        <w:rPr>
          <w:rFonts w:eastAsia="Times New Roman"/>
          <w:noProof/>
        </w:rPr>
        <w:t>a</w:t>
      </w:r>
      <w:r w:rsidR="4A10AA35" w:rsidRPr="46EC957B">
        <w:rPr>
          <w:rFonts w:eastAsia="Times New Roman"/>
          <w:noProof/>
        </w:rPr>
        <w:t xml:space="preserve"> directive on corporate sustainability due diligenc</w:t>
      </w:r>
      <w:r w:rsidR="4852BAFB" w:rsidRPr="46EC957B">
        <w:rPr>
          <w:rFonts w:eastAsia="Times New Roman"/>
          <w:noProof/>
        </w:rPr>
        <w:t>e</w:t>
      </w:r>
      <w:r w:rsidRPr="46EC957B">
        <w:rPr>
          <w:rFonts w:eastAsia="Times New Roman"/>
          <w:noProof/>
        </w:rPr>
        <w:t xml:space="preserve"> and the Sustainable Product Initiative </w:t>
      </w:r>
      <w:r w:rsidR="65B06B8A" w:rsidRPr="46EC957B">
        <w:rPr>
          <w:rFonts w:eastAsia="Times New Roman"/>
          <w:noProof/>
        </w:rPr>
        <w:t>have fed into</w:t>
      </w:r>
      <w:r w:rsidRPr="46EC957B">
        <w:rPr>
          <w:rFonts w:eastAsia="Times New Roman"/>
          <w:noProof/>
        </w:rPr>
        <w:t xml:space="preserve"> the </w:t>
      </w:r>
      <w:r w:rsidR="6E227014" w:rsidRPr="46EC957B">
        <w:rPr>
          <w:rFonts w:eastAsia="Times New Roman"/>
          <w:noProof/>
        </w:rPr>
        <w:t>drafting</w:t>
      </w:r>
      <w:r w:rsidR="7C2A29A7" w:rsidRPr="46EC957B">
        <w:rPr>
          <w:rFonts w:eastAsia="Times New Roman"/>
          <w:noProof/>
        </w:rPr>
        <w:t xml:space="preserve"> </w:t>
      </w:r>
      <w:r w:rsidRPr="46EC957B">
        <w:rPr>
          <w:rFonts w:eastAsia="Times New Roman"/>
          <w:noProof/>
        </w:rPr>
        <w:t xml:space="preserve">of </w:t>
      </w:r>
      <w:r w:rsidR="7875C98C" w:rsidRPr="46EC957B">
        <w:rPr>
          <w:rFonts w:eastAsia="Times New Roman"/>
          <w:noProof/>
        </w:rPr>
        <w:t xml:space="preserve">this </w:t>
      </w:r>
      <w:r w:rsidRPr="46EC957B">
        <w:rPr>
          <w:rFonts w:eastAsia="Times New Roman"/>
          <w:noProof/>
        </w:rPr>
        <w:t xml:space="preserve">proposal. </w:t>
      </w:r>
      <w:r w:rsidR="6D3B7B6E" w:rsidRPr="46EC957B">
        <w:rPr>
          <w:rFonts w:eastAsia="Times New Roman"/>
          <w:noProof/>
        </w:rPr>
        <w:t>For that reason</w:t>
      </w:r>
      <w:r w:rsidR="007449D9">
        <w:rPr>
          <w:rFonts w:eastAsia="Times New Roman"/>
          <w:noProof/>
        </w:rPr>
        <w:t xml:space="preserve"> </w:t>
      </w:r>
      <w:r w:rsidR="007449D9" w:rsidRPr="007449D9">
        <w:rPr>
          <w:rFonts w:eastAsia="Times New Roman"/>
          <w:noProof/>
        </w:rPr>
        <w:t>and given the importance and urgency of the initiative</w:t>
      </w:r>
      <w:r w:rsidR="6D3B7B6E" w:rsidRPr="46EC957B">
        <w:rPr>
          <w:rFonts w:eastAsia="Times New Roman"/>
          <w:noProof/>
        </w:rPr>
        <w:t xml:space="preserve">, a </w:t>
      </w:r>
      <w:r w:rsidRPr="46EC957B">
        <w:rPr>
          <w:rFonts w:eastAsia="Times New Roman"/>
          <w:noProof/>
        </w:rPr>
        <w:t xml:space="preserve">derogation </w:t>
      </w:r>
      <w:r w:rsidR="519D5413" w:rsidRPr="46EC957B">
        <w:rPr>
          <w:rFonts w:eastAsia="Times New Roman"/>
          <w:noProof/>
        </w:rPr>
        <w:t xml:space="preserve">was granted </w:t>
      </w:r>
      <w:r w:rsidRPr="46EC957B">
        <w:rPr>
          <w:rFonts w:eastAsia="Times New Roman"/>
          <w:noProof/>
        </w:rPr>
        <w:t>under the Commission’s Better Regulation Guidelines.</w:t>
      </w:r>
      <w:r w:rsidR="007449D9" w:rsidRPr="007449D9">
        <w:rPr>
          <w:noProof/>
        </w:rPr>
        <w:t xml:space="preserve"> </w:t>
      </w:r>
      <w:r w:rsidR="007449D9" w:rsidRPr="007449D9">
        <w:rPr>
          <w:rFonts w:eastAsia="Times New Roman"/>
          <w:noProof/>
        </w:rPr>
        <w:t xml:space="preserve">The analysis and supporting evidence </w:t>
      </w:r>
      <w:r w:rsidR="00D73D95">
        <w:rPr>
          <w:rFonts w:eastAsia="Times New Roman"/>
          <w:noProof/>
        </w:rPr>
        <w:t xml:space="preserve">will </w:t>
      </w:r>
      <w:r w:rsidR="00167B14">
        <w:rPr>
          <w:rFonts w:eastAsia="Times New Roman"/>
          <w:noProof/>
        </w:rPr>
        <w:t xml:space="preserve">still </w:t>
      </w:r>
      <w:r w:rsidR="00D73D95">
        <w:rPr>
          <w:rFonts w:eastAsia="Times New Roman"/>
          <w:noProof/>
        </w:rPr>
        <w:t>be</w:t>
      </w:r>
      <w:r w:rsidR="00D73D95" w:rsidRPr="007449D9">
        <w:rPr>
          <w:rFonts w:eastAsia="Times New Roman"/>
          <w:noProof/>
        </w:rPr>
        <w:t xml:space="preserve"> </w:t>
      </w:r>
      <w:r w:rsidR="007449D9" w:rsidRPr="007449D9">
        <w:rPr>
          <w:rFonts w:eastAsia="Times New Roman"/>
          <w:noProof/>
        </w:rPr>
        <w:t xml:space="preserve">presented in </w:t>
      </w:r>
      <w:r w:rsidR="00167B14">
        <w:rPr>
          <w:rFonts w:eastAsia="Times New Roman"/>
          <w:noProof/>
        </w:rPr>
        <w:t>a</w:t>
      </w:r>
      <w:r w:rsidR="00167B14" w:rsidRPr="007449D9">
        <w:rPr>
          <w:rFonts w:eastAsia="Times New Roman"/>
          <w:noProof/>
        </w:rPr>
        <w:t xml:space="preserve"> </w:t>
      </w:r>
      <w:r w:rsidR="007449D9" w:rsidRPr="007449D9">
        <w:rPr>
          <w:rFonts w:eastAsia="Times New Roman"/>
          <w:noProof/>
        </w:rPr>
        <w:t xml:space="preserve">staff working document </w:t>
      </w:r>
      <w:r w:rsidR="00167B14" w:rsidRPr="00167B14">
        <w:rPr>
          <w:rFonts w:eastAsia="Times New Roman"/>
          <w:noProof/>
        </w:rPr>
        <w:t xml:space="preserve">within three months of the publication of </w:t>
      </w:r>
      <w:r w:rsidR="007449D9" w:rsidRPr="007449D9">
        <w:rPr>
          <w:rFonts w:eastAsia="Times New Roman"/>
          <w:noProof/>
        </w:rPr>
        <w:t>this proposal.</w:t>
      </w:r>
    </w:p>
    <w:p w14:paraId="09932D70" w14:textId="77777777" w:rsidR="6BBE764A" w:rsidRPr="00AB6448" w:rsidRDefault="196F0CBA" w:rsidP="685C123F">
      <w:pPr>
        <w:tabs>
          <w:tab w:val="left" w:pos="284"/>
        </w:tabs>
        <w:spacing w:before="0" w:after="240"/>
        <w:rPr>
          <w:rFonts w:eastAsia="Times New Roman"/>
          <w:noProof/>
        </w:rPr>
      </w:pPr>
      <w:r w:rsidRPr="32F4CA61">
        <w:rPr>
          <w:rFonts w:eastAsia="Times New Roman"/>
          <w:noProof/>
          <w:szCs w:val="24"/>
        </w:rPr>
        <w:t>In terms of costs, t</w:t>
      </w:r>
      <w:r w:rsidR="69F72146" w:rsidRPr="32F4CA61">
        <w:rPr>
          <w:rFonts w:eastAsia="Times New Roman"/>
          <w:noProof/>
        </w:rPr>
        <w:t xml:space="preserve">he </w:t>
      </w:r>
      <w:r w:rsidR="4B468852" w:rsidRPr="32F4CA61">
        <w:rPr>
          <w:rFonts w:eastAsia="Times New Roman"/>
          <w:noProof/>
        </w:rPr>
        <w:t xml:space="preserve">proposal </w:t>
      </w:r>
      <w:r w:rsidR="69F72146" w:rsidRPr="32F4CA61">
        <w:rPr>
          <w:rFonts w:eastAsia="Times New Roman"/>
          <w:noProof/>
        </w:rPr>
        <w:t>will mainly entail enforcement costs for public authorities and compliance costs for economic operators. The Commission will also incur limited costs.</w:t>
      </w:r>
    </w:p>
    <w:p w14:paraId="6E42E38C" w14:textId="77777777" w:rsidR="6BBE764A" w:rsidRPr="00AB6448" w:rsidRDefault="57438B15" w:rsidP="0B09CE45">
      <w:pPr>
        <w:tabs>
          <w:tab w:val="left" w:pos="284"/>
        </w:tabs>
        <w:spacing w:before="0" w:after="240"/>
        <w:rPr>
          <w:rFonts w:eastAsia="Times New Roman"/>
          <w:noProof/>
        </w:rPr>
      </w:pPr>
      <w:r w:rsidRPr="46EC957B">
        <w:rPr>
          <w:rFonts w:eastAsia="Times New Roman"/>
          <w:noProof/>
        </w:rPr>
        <w:t xml:space="preserve">The compliance costs are costs </w:t>
      </w:r>
      <w:r w:rsidR="77AE6F2C" w:rsidRPr="46EC957B">
        <w:rPr>
          <w:rFonts w:eastAsia="Times New Roman"/>
          <w:noProof/>
        </w:rPr>
        <w:t xml:space="preserve">that </w:t>
      </w:r>
      <w:r w:rsidRPr="46EC957B">
        <w:rPr>
          <w:rFonts w:eastAsia="Times New Roman"/>
          <w:noProof/>
        </w:rPr>
        <w:t xml:space="preserve">companies </w:t>
      </w:r>
      <w:r w:rsidR="2F6F8D4E" w:rsidRPr="46EC957B">
        <w:rPr>
          <w:rFonts w:eastAsia="Times New Roman"/>
          <w:noProof/>
        </w:rPr>
        <w:t xml:space="preserve">will face </w:t>
      </w:r>
      <w:r w:rsidRPr="46EC957B">
        <w:rPr>
          <w:rFonts w:eastAsia="Times New Roman"/>
          <w:noProof/>
        </w:rPr>
        <w:t xml:space="preserve">to ensure they do not </w:t>
      </w:r>
      <w:r w:rsidR="19367D0F" w:rsidRPr="46EC957B">
        <w:rPr>
          <w:rFonts w:eastAsia="Times New Roman"/>
          <w:noProof/>
        </w:rPr>
        <w:t xml:space="preserve">place and </w:t>
      </w:r>
      <w:r w:rsidRPr="46EC957B">
        <w:rPr>
          <w:rFonts w:eastAsia="Times New Roman"/>
          <w:noProof/>
        </w:rPr>
        <w:t xml:space="preserve">make available on the </w:t>
      </w:r>
      <w:r w:rsidR="59FC87D2" w:rsidRPr="46EC957B">
        <w:rPr>
          <w:rFonts w:eastAsia="Times New Roman"/>
          <w:noProof/>
        </w:rPr>
        <w:t xml:space="preserve">EU </w:t>
      </w:r>
      <w:r w:rsidRPr="46EC957B">
        <w:rPr>
          <w:rFonts w:eastAsia="Times New Roman"/>
          <w:noProof/>
        </w:rPr>
        <w:t>market products made with forced labour. Their costs will depend on whether or not they are already covered by due diligence provisions (</w:t>
      </w:r>
      <w:r w:rsidR="209A6F4E" w:rsidRPr="46EC957B">
        <w:rPr>
          <w:rFonts w:eastAsia="Times New Roman"/>
          <w:noProof/>
        </w:rPr>
        <w:t xml:space="preserve">for example, </w:t>
      </w:r>
      <w:r w:rsidRPr="46EC957B">
        <w:rPr>
          <w:rFonts w:eastAsia="Times New Roman"/>
          <w:noProof/>
        </w:rPr>
        <w:t xml:space="preserve">the </w:t>
      </w:r>
      <w:r w:rsidR="4DD7DEA7" w:rsidRPr="46EC957B">
        <w:rPr>
          <w:rFonts w:eastAsia="Times New Roman"/>
          <w:noProof/>
        </w:rPr>
        <w:t>proposed directive on corporate sustainability due diligence</w:t>
      </w:r>
      <w:r w:rsidRPr="46EC957B">
        <w:rPr>
          <w:rFonts w:eastAsia="Times New Roman"/>
          <w:noProof/>
        </w:rPr>
        <w:t xml:space="preserve">) or whether they have already carried out due diligence on </w:t>
      </w:r>
      <w:r w:rsidR="55D10F1C" w:rsidRPr="46EC957B">
        <w:rPr>
          <w:rFonts w:eastAsia="Times New Roman"/>
          <w:noProof/>
        </w:rPr>
        <w:t xml:space="preserve">a </w:t>
      </w:r>
      <w:r w:rsidRPr="46EC957B">
        <w:rPr>
          <w:rFonts w:eastAsia="Times New Roman"/>
          <w:noProof/>
        </w:rPr>
        <w:t>voluntary basis.</w:t>
      </w:r>
    </w:p>
    <w:p w14:paraId="1720651A" w14:textId="77777777" w:rsidR="6BBE764A" w:rsidRDefault="1AD5349C" w:rsidP="32F4CA61">
      <w:pPr>
        <w:tabs>
          <w:tab w:val="left" w:pos="284"/>
        </w:tabs>
        <w:spacing w:before="0" w:after="240"/>
        <w:rPr>
          <w:rFonts w:eastAsia="Times New Roman"/>
          <w:noProof/>
        </w:rPr>
      </w:pPr>
      <w:r w:rsidRPr="46EC957B">
        <w:rPr>
          <w:rFonts w:eastAsia="Times New Roman"/>
          <w:noProof/>
        </w:rPr>
        <w:t>Concerning</w:t>
      </w:r>
      <w:r w:rsidR="607D5280" w:rsidRPr="46EC957B">
        <w:rPr>
          <w:rFonts w:eastAsia="Times New Roman"/>
          <w:noProof/>
        </w:rPr>
        <w:t xml:space="preserve"> the costs for Member States that will implement the </w:t>
      </w:r>
      <w:r w:rsidR="1C7F8FDB" w:rsidRPr="46EC957B">
        <w:rPr>
          <w:rFonts w:eastAsia="Times New Roman"/>
          <w:noProof/>
        </w:rPr>
        <w:t>proposal</w:t>
      </w:r>
      <w:r w:rsidR="607D5280" w:rsidRPr="46EC957B">
        <w:rPr>
          <w:rFonts w:eastAsia="Times New Roman"/>
          <w:noProof/>
        </w:rPr>
        <w:t xml:space="preserve">, this will depend on </w:t>
      </w:r>
      <w:r w:rsidR="2ABEDA81" w:rsidRPr="46EC957B">
        <w:rPr>
          <w:rFonts w:eastAsia="Times New Roman"/>
          <w:noProof/>
        </w:rPr>
        <w:t xml:space="preserve">the existing administrative </w:t>
      </w:r>
      <w:r w:rsidR="607D5280" w:rsidRPr="46EC957B">
        <w:rPr>
          <w:rFonts w:eastAsia="Times New Roman"/>
          <w:noProof/>
        </w:rPr>
        <w:t xml:space="preserve">structure </w:t>
      </w:r>
      <w:r w:rsidR="268A20B1" w:rsidRPr="46EC957B">
        <w:rPr>
          <w:rFonts w:eastAsia="Times New Roman"/>
          <w:noProof/>
        </w:rPr>
        <w:t xml:space="preserve">at national level </w:t>
      </w:r>
      <w:r w:rsidR="607D5280" w:rsidRPr="46EC957B">
        <w:rPr>
          <w:rFonts w:eastAsia="Times New Roman"/>
          <w:noProof/>
        </w:rPr>
        <w:t>(</w:t>
      </w:r>
      <w:r w:rsidR="74D3A304" w:rsidRPr="46EC957B">
        <w:rPr>
          <w:rFonts w:eastAsia="Times New Roman"/>
          <w:noProof/>
        </w:rPr>
        <w:t xml:space="preserve">i.e., are </w:t>
      </w:r>
      <w:r w:rsidR="607D5280" w:rsidRPr="46EC957B">
        <w:rPr>
          <w:rFonts w:eastAsia="Times New Roman"/>
          <w:noProof/>
        </w:rPr>
        <w:t xml:space="preserve">authorities already in place </w:t>
      </w:r>
      <w:r w:rsidR="79282606" w:rsidRPr="46EC957B">
        <w:rPr>
          <w:rFonts w:eastAsia="Times New Roman"/>
          <w:noProof/>
        </w:rPr>
        <w:t xml:space="preserve">performing </w:t>
      </w:r>
      <w:r w:rsidR="607D5280" w:rsidRPr="46EC957B">
        <w:rPr>
          <w:rFonts w:eastAsia="Times New Roman"/>
          <w:noProof/>
        </w:rPr>
        <w:t>similar tasks</w:t>
      </w:r>
      <w:r w:rsidR="12EFB9AF" w:rsidRPr="46EC957B">
        <w:rPr>
          <w:rFonts w:eastAsia="Times New Roman"/>
          <w:noProof/>
        </w:rPr>
        <w:t xml:space="preserve"> or not</w:t>
      </w:r>
      <w:r w:rsidR="607D5280" w:rsidRPr="46EC957B">
        <w:rPr>
          <w:rFonts w:eastAsia="Times New Roman"/>
          <w:noProof/>
        </w:rPr>
        <w:t>)</w:t>
      </w:r>
      <w:r w:rsidR="123B0855" w:rsidRPr="46EC957B">
        <w:rPr>
          <w:rFonts w:eastAsia="Times New Roman"/>
          <w:noProof/>
        </w:rPr>
        <w:t>,</w:t>
      </w:r>
      <w:r w:rsidR="66FBDE3D" w:rsidRPr="46EC957B">
        <w:rPr>
          <w:rFonts w:eastAsia="Times New Roman"/>
          <w:noProof/>
        </w:rPr>
        <w:t xml:space="preserve"> national legislation already in place</w:t>
      </w:r>
      <w:r w:rsidR="20A908F4" w:rsidRPr="46EC957B">
        <w:rPr>
          <w:rFonts w:eastAsia="Times New Roman"/>
          <w:noProof/>
        </w:rPr>
        <w:t xml:space="preserve"> for connected issues</w:t>
      </w:r>
      <w:r w:rsidR="1687C29D" w:rsidRPr="46EC957B">
        <w:rPr>
          <w:rFonts w:eastAsia="Times New Roman"/>
          <w:noProof/>
        </w:rPr>
        <w:t xml:space="preserve"> and the potential update of the customs systems.</w:t>
      </w:r>
    </w:p>
    <w:p w14:paraId="50D35802" w14:textId="77777777" w:rsidR="005921A0" w:rsidRPr="008838E1" w:rsidRDefault="6B8A7D16" w:rsidP="004D0AEF">
      <w:pPr>
        <w:pStyle w:val="ManualHeading2"/>
        <w:spacing w:before="0" w:after="240"/>
        <w:rPr>
          <w:rFonts w:eastAsia="Arial Unicode MS"/>
          <w:noProof/>
          <w:szCs w:val="24"/>
          <w:bdr w:val="nil"/>
          <w:lang w:eastAsia="en-GB"/>
        </w:rPr>
      </w:pPr>
      <w:r w:rsidRPr="008838E1">
        <w:rPr>
          <w:rFonts w:eastAsia="Arial Unicode MS"/>
          <w:noProof/>
          <w:szCs w:val="24"/>
          <w:bdr w:val="nil"/>
          <w:lang w:eastAsia="en-GB"/>
        </w:rPr>
        <w:t>•</w:t>
      </w:r>
      <w:r w:rsidR="005921A0" w:rsidRPr="008838E1">
        <w:rPr>
          <w:rFonts w:eastAsia="Arial Unicode MS"/>
          <w:noProof/>
          <w:szCs w:val="24"/>
          <w:bdr w:val="nil"/>
          <w:lang w:eastAsia="en-GB"/>
        </w:rPr>
        <w:tab/>
      </w:r>
      <w:r w:rsidRPr="008838E1">
        <w:rPr>
          <w:rFonts w:eastAsia="Arial Unicode MS"/>
          <w:noProof/>
          <w:szCs w:val="24"/>
          <w:bdr w:val="nil"/>
          <w:lang w:eastAsia="en-GB"/>
        </w:rPr>
        <w:t>Regulatory fitness and simplification</w:t>
      </w:r>
    </w:p>
    <w:p w14:paraId="56E41C18" w14:textId="77777777" w:rsidR="6BBE764A" w:rsidRPr="00AB6448" w:rsidRDefault="7A44EDC7" w:rsidP="685C123F">
      <w:pPr>
        <w:tabs>
          <w:tab w:val="left" w:pos="284"/>
        </w:tabs>
        <w:spacing w:before="0" w:after="240"/>
        <w:rPr>
          <w:rFonts w:eastAsia="Times New Roman"/>
          <w:noProof/>
        </w:rPr>
      </w:pPr>
      <w:r w:rsidRPr="46EC957B">
        <w:rPr>
          <w:rFonts w:eastAsia="Times New Roman"/>
          <w:noProof/>
          <w:color w:val="000000" w:themeColor="text1"/>
        </w:rPr>
        <w:t xml:space="preserve">All economic operators making </w:t>
      </w:r>
      <w:r w:rsidR="0EF4FF82" w:rsidRPr="46EC957B">
        <w:rPr>
          <w:rFonts w:eastAsia="Times New Roman"/>
          <w:noProof/>
          <w:color w:val="000000" w:themeColor="text1"/>
        </w:rPr>
        <w:t xml:space="preserve">products </w:t>
      </w:r>
      <w:r w:rsidRPr="46EC957B">
        <w:rPr>
          <w:rFonts w:eastAsia="Times New Roman"/>
          <w:noProof/>
          <w:color w:val="000000" w:themeColor="text1"/>
        </w:rPr>
        <w:t xml:space="preserve">available </w:t>
      </w:r>
      <w:r w:rsidR="57569EC2" w:rsidRPr="46EC957B">
        <w:rPr>
          <w:rFonts w:eastAsia="Times New Roman"/>
          <w:noProof/>
          <w:color w:val="000000" w:themeColor="text1"/>
        </w:rPr>
        <w:t>o</w:t>
      </w:r>
      <w:r w:rsidRPr="46EC957B">
        <w:rPr>
          <w:rFonts w:eastAsia="Times New Roman"/>
          <w:noProof/>
          <w:color w:val="000000" w:themeColor="text1"/>
        </w:rPr>
        <w:t xml:space="preserve">n the </w:t>
      </w:r>
      <w:r w:rsidR="6E6F4278" w:rsidRPr="46EC957B">
        <w:rPr>
          <w:rFonts w:eastAsia="Times New Roman"/>
          <w:noProof/>
          <w:color w:val="000000" w:themeColor="text1"/>
        </w:rPr>
        <w:t xml:space="preserve">EU </w:t>
      </w:r>
      <w:r w:rsidRPr="46EC957B">
        <w:rPr>
          <w:rFonts w:eastAsia="Times New Roman"/>
          <w:noProof/>
          <w:color w:val="000000" w:themeColor="text1"/>
        </w:rPr>
        <w:t>market</w:t>
      </w:r>
      <w:r w:rsidR="520D3329" w:rsidRPr="46EC957B">
        <w:rPr>
          <w:rFonts w:eastAsia="Times New Roman"/>
          <w:noProof/>
          <w:color w:val="000000" w:themeColor="text1"/>
        </w:rPr>
        <w:t xml:space="preserve"> </w:t>
      </w:r>
      <w:r w:rsidR="31B4A2EA" w:rsidRPr="46EC957B">
        <w:rPr>
          <w:rFonts w:eastAsia="Times New Roman"/>
          <w:noProof/>
          <w:color w:val="000000" w:themeColor="text1"/>
        </w:rPr>
        <w:t xml:space="preserve">or </w:t>
      </w:r>
      <w:r w:rsidR="520D3329" w:rsidRPr="46EC957B">
        <w:rPr>
          <w:rFonts w:eastAsia="Times New Roman"/>
          <w:noProof/>
          <w:color w:val="000000" w:themeColor="text1"/>
        </w:rPr>
        <w:t>exporting from</w:t>
      </w:r>
      <w:r w:rsidRPr="46EC957B">
        <w:rPr>
          <w:rFonts w:eastAsia="Times New Roman"/>
          <w:noProof/>
          <w:color w:val="000000" w:themeColor="text1"/>
        </w:rPr>
        <w:t xml:space="preserve"> </w:t>
      </w:r>
      <w:r w:rsidR="732D68C6" w:rsidRPr="46EC957B">
        <w:rPr>
          <w:rFonts w:eastAsia="Times New Roman"/>
          <w:noProof/>
          <w:color w:val="000000" w:themeColor="text1"/>
        </w:rPr>
        <w:t xml:space="preserve">it </w:t>
      </w:r>
      <w:r w:rsidRPr="46EC957B">
        <w:rPr>
          <w:rFonts w:eastAsia="Times New Roman"/>
          <w:noProof/>
          <w:color w:val="000000" w:themeColor="text1"/>
        </w:rPr>
        <w:t xml:space="preserve">should be covered. This is necessary to effectively prohibit </w:t>
      </w:r>
      <w:r w:rsidR="5474A3C2" w:rsidRPr="46EC957B">
        <w:rPr>
          <w:rFonts w:eastAsia="Times New Roman"/>
          <w:noProof/>
          <w:color w:val="000000" w:themeColor="text1"/>
        </w:rPr>
        <w:t xml:space="preserve">products </w:t>
      </w:r>
      <w:r w:rsidR="5104EAED" w:rsidRPr="46EC957B">
        <w:rPr>
          <w:rFonts w:eastAsia="Times New Roman"/>
          <w:noProof/>
          <w:color w:val="000000" w:themeColor="text1"/>
        </w:rPr>
        <w:t>made</w:t>
      </w:r>
      <w:r w:rsidRPr="46EC957B">
        <w:rPr>
          <w:rFonts w:eastAsia="Times New Roman"/>
          <w:noProof/>
          <w:color w:val="000000" w:themeColor="text1"/>
        </w:rPr>
        <w:t xml:space="preserve"> with forced labour from being made available on the </w:t>
      </w:r>
      <w:r w:rsidR="4C828F2E" w:rsidRPr="46EC957B">
        <w:rPr>
          <w:rFonts w:eastAsia="Times New Roman"/>
          <w:noProof/>
          <w:color w:val="000000" w:themeColor="text1"/>
        </w:rPr>
        <w:t xml:space="preserve">EU </w:t>
      </w:r>
      <w:r w:rsidR="00007990">
        <w:rPr>
          <w:rFonts w:eastAsia="Times New Roman"/>
          <w:noProof/>
          <w:color w:val="000000" w:themeColor="text1"/>
        </w:rPr>
        <w:t>market.</w:t>
      </w:r>
    </w:p>
    <w:p w14:paraId="0816969E" w14:textId="77777777" w:rsidR="6BBE764A" w:rsidRPr="00AB6448" w:rsidRDefault="29705A63" w:rsidP="685C123F">
      <w:pPr>
        <w:tabs>
          <w:tab w:val="left" w:pos="284"/>
        </w:tabs>
        <w:spacing w:before="0" w:after="240"/>
        <w:rPr>
          <w:rFonts w:eastAsia="Times New Roman"/>
          <w:noProof/>
        </w:rPr>
      </w:pPr>
      <w:r w:rsidRPr="32F4CA61">
        <w:rPr>
          <w:rFonts w:eastAsia="Times New Roman"/>
          <w:noProof/>
        </w:rPr>
        <w:t>SMEs could have limited resources and expertise to implement effective due diligence systems. Withdrawing goods from the market could also mean higher burdens for SMEs compared to a large company.</w:t>
      </w:r>
    </w:p>
    <w:p w14:paraId="659CF354" w14:textId="77777777" w:rsidR="6BBE764A" w:rsidRPr="00AB6448" w:rsidRDefault="7A44EDC7" w:rsidP="05EB1268">
      <w:pPr>
        <w:tabs>
          <w:tab w:val="left" w:pos="284"/>
        </w:tabs>
        <w:spacing w:before="0" w:after="240"/>
        <w:rPr>
          <w:rFonts w:eastAsia="Times New Roman"/>
          <w:noProof/>
          <w:color w:val="000000" w:themeColor="text1"/>
        </w:rPr>
      </w:pPr>
      <w:r w:rsidRPr="46EC957B">
        <w:rPr>
          <w:rFonts w:eastAsia="Times New Roman"/>
          <w:noProof/>
          <w:color w:val="000000" w:themeColor="text1"/>
        </w:rPr>
        <w:t>For SMEs</w:t>
      </w:r>
      <w:r w:rsidR="13B5B404" w:rsidRPr="46EC957B">
        <w:rPr>
          <w:rFonts w:eastAsia="Times New Roman"/>
          <w:noProof/>
          <w:color w:val="000000" w:themeColor="text1"/>
        </w:rPr>
        <w:t>,</w:t>
      </w:r>
      <w:r w:rsidRPr="46EC957B">
        <w:rPr>
          <w:rFonts w:eastAsia="Times New Roman"/>
          <w:noProof/>
          <w:color w:val="000000" w:themeColor="text1"/>
        </w:rPr>
        <w:t xml:space="preserve"> several adjustments will therefore be needed. One way of accommodating the particular needs and constraints of SMEs could theoretically be to </w:t>
      </w:r>
      <w:r w:rsidRPr="46EC957B">
        <w:rPr>
          <w:rFonts w:eastAsia="Times New Roman"/>
          <w:b/>
          <w:bCs/>
          <w:noProof/>
          <w:color w:val="000000" w:themeColor="text1"/>
        </w:rPr>
        <w:t>exempt</w:t>
      </w:r>
      <w:r w:rsidRPr="46EC957B">
        <w:rPr>
          <w:rFonts w:eastAsia="Times New Roman"/>
          <w:noProof/>
          <w:color w:val="000000" w:themeColor="text1"/>
        </w:rPr>
        <w:t xml:space="preserve"> such companies from the scope of this </w:t>
      </w:r>
      <w:r w:rsidR="22638AB6" w:rsidRPr="46EC957B">
        <w:rPr>
          <w:rFonts w:eastAsia="Times New Roman"/>
          <w:noProof/>
          <w:color w:val="000000" w:themeColor="text1"/>
        </w:rPr>
        <w:t>proposal</w:t>
      </w:r>
      <w:r w:rsidRPr="46EC957B">
        <w:rPr>
          <w:rFonts w:eastAsia="Times New Roman"/>
          <w:noProof/>
          <w:color w:val="000000" w:themeColor="text1"/>
        </w:rPr>
        <w:t xml:space="preserve">. This is not a viable option, however, since the </w:t>
      </w:r>
      <w:r w:rsidR="1AE02E10" w:rsidRPr="46EC957B">
        <w:rPr>
          <w:rFonts w:eastAsia="Times New Roman"/>
          <w:noProof/>
          <w:color w:val="000000" w:themeColor="text1"/>
        </w:rPr>
        <w:t xml:space="preserve">proposal </w:t>
      </w:r>
      <w:r w:rsidRPr="46EC957B">
        <w:rPr>
          <w:rFonts w:eastAsia="Times New Roman"/>
          <w:noProof/>
          <w:color w:val="000000" w:themeColor="text1"/>
        </w:rPr>
        <w:t>will have to focus on products suspected of having been made with forced labour, irrespective of the size of the economic operators involved. It cannot be excluded beforehand that the entities</w:t>
      </w:r>
      <w:r w:rsidR="2BF19A74" w:rsidRPr="46EC957B">
        <w:rPr>
          <w:rFonts w:eastAsia="Times New Roman"/>
          <w:noProof/>
          <w:color w:val="000000" w:themeColor="text1"/>
        </w:rPr>
        <w:t xml:space="preserve"> </w:t>
      </w:r>
      <w:r w:rsidR="3F869A7B" w:rsidRPr="46EC957B">
        <w:rPr>
          <w:rFonts w:eastAsia="Times New Roman"/>
          <w:noProof/>
          <w:color w:val="000000" w:themeColor="text1"/>
        </w:rPr>
        <w:t>which</w:t>
      </w:r>
      <w:r w:rsidRPr="46EC957B">
        <w:rPr>
          <w:rFonts w:eastAsia="Times New Roman"/>
          <w:noProof/>
          <w:color w:val="000000" w:themeColor="text1"/>
        </w:rPr>
        <w:t xml:space="preserve"> authorities </w:t>
      </w:r>
      <w:r w:rsidR="0D43900C" w:rsidRPr="46EC957B">
        <w:rPr>
          <w:rFonts w:eastAsia="Times New Roman"/>
          <w:noProof/>
          <w:color w:val="000000" w:themeColor="text1"/>
        </w:rPr>
        <w:t>may</w:t>
      </w:r>
      <w:r w:rsidRPr="46EC957B">
        <w:rPr>
          <w:rFonts w:eastAsia="Times New Roman"/>
          <w:noProof/>
          <w:color w:val="000000" w:themeColor="text1"/>
        </w:rPr>
        <w:t xml:space="preserve"> approach </w:t>
      </w:r>
      <w:r w:rsidR="706D322B" w:rsidRPr="46EC957B">
        <w:rPr>
          <w:rFonts w:eastAsia="Times New Roman"/>
          <w:noProof/>
          <w:color w:val="000000" w:themeColor="text1"/>
        </w:rPr>
        <w:t xml:space="preserve">when </w:t>
      </w:r>
      <w:r w:rsidRPr="46EC957B">
        <w:rPr>
          <w:rFonts w:eastAsia="Times New Roman"/>
          <w:noProof/>
          <w:color w:val="000000" w:themeColor="text1"/>
        </w:rPr>
        <w:t xml:space="preserve">they launch forced labour investigations </w:t>
      </w:r>
      <w:r w:rsidR="20B36A04" w:rsidRPr="46EC957B">
        <w:rPr>
          <w:rFonts w:eastAsia="Times New Roman"/>
          <w:noProof/>
          <w:color w:val="000000" w:themeColor="text1"/>
        </w:rPr>
        <w:t>are</w:t>
      </w:r>
      <w:r w:rsidRPr="46EC957B">
        <w:rPr>
          <w:rFonts w:eastAsia="Times New Roman"/>
          <w:noProof/>
          <w:color w:val="000000" w:themeColor="text1"/>
        </w:rPr>
        <w:t xml:space="preserve"> in some cases SMEs. Exempting SMEs would therefore affect the effectiveness of the proposal and create uncertainty. Furthermore, it is important to consider that since SMEs are usually part of value chains, policies addressing large enterprises within these supply chains also impact </w:t>
      </w:r>
      <w:r w:rsidRPr="46EC957B">
        <w:rPr>
          <w:rFonts w:eastAsia="Times New Roman"/>
          <w:noProof/>
          <w:color w:val="000000" w:themeColor="text1"/>
        </w:rPr>
        <w:lastRenderedPageBreak/>
        <w:t xml:space="preserve">SMEs, who need to have due diligence procedures to gain access to financing, and to meet demands from larger buyers/suppliers that exercise due diligence. As pointed out in the Commission’s recommendations in the </w:t>
      </w:r>
      <w:r w:rsidRPr="46EC957B">
        <w:rPr>
          <w:rFonts w:eastAsia="Times New Roman"/>
          <w:i/>
          <w:iCs/>
          <w:noProof/>
          <w:color w:val="000000" w:themeColor="text1"/>
        </w:rPr>
        <w:t>Annual Report on European SMEs 2021/2022</w:t>
      </w:r>
      <w:r w:rsidRPr="46EC957B">
        <w:rPr>
          <w:rFonts w:eastAsia="Times New Roman"/>
          <w:noProof/>
          <w:color w:val="000000" w:themeColor="text1"/>
          <w:vertAlign w:val="superscript"/>
        </w:rPr>
        <w:t>42</w:t>
      </w:r>
      <w:r w:rsidRPr="46EC957B">
        <w:rPr>
          <w:rFonts w:eastAsia="Times New Roman"/>
          <w:noProof/>
          <w:color w:val="000000" w:themeColor="text1"/>
        </w:rPr>
        <w:t xml:space="preserve">, it may well be more appropriate </w:t>
      </w:r>
      <w:r w:rsidR="1D0D77B8" w:rsidRPr="46EC957B">
        <w:rPr>
          <w:rFonts w:eastAsia="Times New Roman"/>
          <w:noProof/>
          <w:color w:val="000000" w:themeColor="text1"/>
        </w:rPr>
        <w:t xml:space="preserve">for </w:t>
      </w:r>
      <w:r w:rsidRPr="46EC957B">
        <w:rPr>
          <w:rFonts w:eastAsia="Times New Roman"/>
          <w:noProof/>
          <w:color w:val="000000" w:themeColor="text1"/>
        </w:rPr>
        <w:t xml:space="preserve">legislation </w:t>
      </w:r>
      <w:r w:rsidR="3EB9F0BC" w:rsidRPr="46EC957B">
        <w:rPr>
          <w:rFonts w:eastAsia="Times New Roman"/>
          <w:noProof/>
          <w:color w:val="000000" w:themeColor="text1"/>
        </w:rPr>
        <w:t xml:space="preserve">to </w:t>
      </w:r>
      <w:r w:rsidRPr="46EC957B">
        <w:rPr>
          <w:rFonts w:eastAsia="Times New Roman"/>
          <w:noProof/>
          <w:color w:val="000000" w:themeColor="text1"/>
        </w:rPr>
        <w:t>consider simplified voluntary tools and mitigating measures that allow SMEs to demonstrate their sustainability commitments.</w:t>
      </w:r>
    </w:p>
    <w:p w14:paraId="512FC5BD" w14:textId="77777777" w:rsidR="6BBE764A" w:rsidRPr="00AB6448" w:rsidRDefault="6EEAFDBB" w:rsidP="685C123F">
      <w:pPr>
        <w:tabs>
          <w:tab w:val="left" w:pos="284"/>
        </w:tabs>
        <w:spacing w:before="0" w:after="240"/>
        <w:rPr>
          <w:rFonts w:eastAsia="Times New Roman"/>
          <w:noProof/>
          <w:color w:val="000000" w:themeColor="text1"/>
        </w:rPr>
      </w:pPr>
      <w:r w:rsidRPr="46EC957B">
        <w:rPr>
          <w:rFonts w:eastAsia="Times New Roman"/>
          <w:noProof/>
          <w:color w:val="000000" w:themeColor="text1"/>
        </w:rPr>
        <w:t>The Commission evaluated the merits of introducing</w:t>
      </w:r>
      <w:r w:rsidR="2A9CE186" w:rsidRPr="46EC957B">
        <w:rPr>
          <w:rFonts w:eastAsia="Times New Roman"/>
          <w:noProof/>
          <w:color w:val="000000" w:themeColor="text1"/>
        </w:rPr>
        <w:t xml:space="preserve"> a </w:t>
      </w:r>
      <w:r w:rsidR="2A9CE186" w:rsidRPr="46EC957B">
        <w:rPr>
          <w:rFonts w:eastAsia="Times New Roman"/>
          <w:b/>
          <w:bCs/>
          <w:noProof/>
          <w:color w:val="000000" w:themeColor="text1"/>
        </w:rPr>
        <w:t>threshold</w:t>
      </w:r>
      <w:r w:rsidR="2A9CE186" w:rsidRPr="46EC957B">
        <w:rPr>
          <w:rFonts w:eastAsia="Times New Roman"/>
          <w:noProof/>
          <w:color w:val="000000" w:themeColor="text1"/>
        </w:rPr>
        <w:t xml:space="preserve"> for the volume and/or value of products, below which authorities would not launch forced labour investigations under this </w:t>
      </w:r>
      <w:r w:rsidR="70F77FBF" w:rsidRPr="46EC957B">
        <w:rPr>
          <w:rFonts w:eastAsia="Times New Roman"/>
          <w:noProof/>
          <w:color w:val="000000" w:themeColor="text1"/>
        </w:rPr>
        <w:t>proposal</w:t>
      </w:r>
      <w:r w:rsidR="2A9CE186" w:rsidRPr="46EC957B">
        <w:rPr>
          <w:rFonts w:eastAsia="Times New Roman"/>
          <w:noProof/>
          <w:color w:val="000000" w:themeColor="text1"/>
        </w:rPr>
        <w:t xml:space="preserve">. As it may be more likely that SMEs make smaller quantities available on the market, such a </w:t>
      </w:r>
      <w:r w:rsidR="2A9CE186" w:rsidRPr="46EC957B">
        <w:rPr>
          <w:rFonts w:eastAsia="Times New Roman"/>
          <w:i/>
          <w:iCs/>
          <w:noProof/>
          <w:color w:val="000000" w:themeColor="text1"/>
        </w:rPr>
        <w:t>de minimis</w:t>
      </w:r>
      <w:r w:rsidR="2A9CE186" w:rsidRPr="46EC957B">
        <w:rPr>
          <w:rFonts w:eastAsia="Times New Roman"/>
          <w:noProof/>
          <w:color w:val="000000" w:themeColor="text1"/>
        </w:rPr>
        <w:t xml:space="preserve"> clause could </w:t>
      </w:r>
      <w:r w:rsidR="337BEE0A" w:rsidRPr="46EC957B">
        <w:rPr>
          <w:rFonts w:eastAsia="Times New Roman"/>
          <w:noProof/>
          <w:color w:val="000000" w:themeColor="text1"/>
        </w:rPr>
        <w:t xml:space="preserve">in principle </w:t>
      </w:r>
      <w:r w:rsidR="2A9CE186" w:rsidRPr="46EC957B">
        <w:rPr>
          <w:rFonts w:eastAsia="Times New Roman"/>
          <w:noProof/>
          <w:color w:val="000000" w:themeColor="text1"/>
        </w:rPr>
        <w:t>serve as a way of taking their situation in</w:t>
      </w:r>
      <w:r w:rsidR="45A81DE4" w:rsidRPr="46EC957B">
        <w:rPr>
          <w:rFonts w:eastAsia="Times New Roman"/>
          <w:noProof/>
          <w:color w:val="000000" w:themeColor="text1"/>
        </w:rPr>
        <w:t>to</w:t>
      </w:r>
      <w:r w:rsidR="2A9CE186" w:rsidRPr="46EC957B">
        <w:rPr>
          <w:rFonts w:eastAsia="Times New Roman"/>
          <w:noProof/>
          <w:color w:val="000000" w:themeColor="text1"/>
        </w:rPr>
        <w:t xml:space="preserve"> consideration and largely exempt</w:t>
      </w:r>
      <w:r w:rsidR="4AC4DD3D" w:rsidRPr="46EC957B">
        <w:rPr>
          <w:rFonts w:eastAsia="Times New Roman"/>
          <w:noProof/>
          <w:color w:val="000000" w:themeColor="text1"/>
        </w:rPr>
        <w:t>ing</w:t>
      </w:r>
      <w:r w:rsidR="2A9CE186" w:rsidRPr="46EC957B">
        <w:rPr>
          <w:rFonts w:eastAsia="Times New Roman"/>
          <w:noProof/>
          <w:color w:val="000000" w:themeColor="text1"/>
        </w:rPr>
        <w:t xml:space="preserve"> them from investigations. However, establishing </w:t>
      </w:r>
      <w:r w:rsidR="2A9CE186" w:rsidRPr="46EC957B">
        <w:rPr>
          <w:rFonts w:eastAsia="Times New Roman"/>
          <w:i/>
          <w:iCs/>
          <w:noProof/>
          <w:color w:val="000000" w:themeColor="text1"/>
        </w:rPr>
        <w:t>de minimis</w:t>
      </w:r>
      <w:r w:rsidR="2A9CE186" w:rsidRPr="46EC957B">
        <w:rPr>
          <w:rFonts w:eastAsia="Times New Roman"/>
          <w:noProof/>
          <w:color w:val="000000" w:themeColor="text1"/>
        </w:rPr>
        <w:t xml:space="preserve"> thresholds</w:t>
      </w:r>
      <w:r w:rsidR="2C428AE1" w:rsidRPr="46EC957B">
        <w:rPr>
          <w:rFonts w:eastAsia="Times New Roman"/>
          <w:noProof/>
          <w:color w:val="000000" w:themeColor="text1"/>
        </w:rPr>
        <w:t xml:space="preserve"> would </w:t>
      </w:r>
      <w:r w:rsidR="055F0087" w:rsidRPr="46EC957B">
        <w:rPr>
          <w:rFonts w:eastAsia="Times New Roman"/>
          <w:noProof/>
          <w:color w:val="000000" w:themeColor="text1"/>
        </w:rPr>
        <w:t>d</w:t>
      </w:r>
      <w:r w:rsidR="4BF4CC76" w:rsidRPr="46EC957B">
        <w:rPr>
          <w:rFonts w:eastAsia="Times New Roman"/>
          <w:noProof/>
          <w:color w:val="000000" w:themeColor="text1"/>
        </w:rPr>
        <w:t>i</w:t>
      </w:r>
      <w:r w:rsidR="055F0087" w:rsidRPr="46EC957B">
        <w:rPr>
          <w:rFonts w:eastAsia="Times New Roman"/>
          <w:noProof/>
          <w:color w:val="000000" w:themeColor="text1"/>
        </w:rPr>
        <w:t>stort</w:t>
      </w:r>
      <w:r w:rsidR="491EBDDF" w:rsidRPr="46EC957B">
        <w:rPr>
          <w:rFonts w:eastAsia="Times New Roman"/>
          <w:noProof/>
          <w:color w:val="000000" w:themeColor="text1"/>
        </w:rPr>
        <w:t xml:space="preserve"> the </w:t>
      </w:r>
      <w:r w:rsidR="3720F086" w:rsidRPr="46EC957B">
        <w:rPr>
          <w:rFonts w:eastAsia="Times New Roman"/>
          <w:noProof/>
          <w:color w:val="000000" w:themeColor="text1"/>
        </w:rPr>
        <w:t xml:space="preserve">level </w:t>
      </w:r>
      <w:r w:rsidR="491EBDDF" w:rsidRPr="46EC957B">
        <w:rPr>
          <w:rFonts w:eastAsia="Times New Roman"/>
          <w:noProof/>
          <w:color w:val="000000" w:themeColor="text1"/>
        </w:rPr>
        <w:t>playin</w:t>
      </w:r>
      <w:r w:rsidR="3617B2A6" w:rsidRPr="46EC957B">
        <w:rPr>
          <w:rFonts w:eastAsia="Times New Roman"/>
          <w:noProof/>
          <w:color w:val="000000" w:themeColor="text1"/>
        </w:rPr>
        <w:t>g</w:t>
      </w:r>
      <w:r w:rsidR="491EBDDF" w:rsidRPr="46EC957B">
        <w:rPr>
          <w:rFonts w:eastAsia="Times New Roman"/>
          <w:noProof/>
          <w:color w:val="000000" w:themeColor="text1"/>
        </w:rPr>
        <w:t xml:space="preserve"> field in the internal market</w:t>
      </w:r>
      <w:r w:rsidR="7EB48D4C" w:rsidRPr="46EC957B">
        <w:rPr>
          <w:rFonts w:eastAsia="Times New Roman"/>
          <w:noProof/>
          <w:color w:val="000000" w:themeColor="text1"/>
        </w:rPr>
        <w:t>, creating loopholes</w:t>
      </w:r>
      <w:r w:rsidR="2A9CE186" w:rsidRPr="46EC957B">
        <w:rPr>
          <w:rFonts w:eastAsia="Times New Roman"/>
          <w:noProof/>
          <w:color w:val="000000" w:themeColor="text1"/>
        </w:rPr>
        <w:t xml:space="preserve">. It would also not be a guarantee that SMEs always fall outside the scope of this </w:t>
      </w:r>
      <w:r w:rsidR="7E30DBC4" w:rsidRPr="46EC957B">
        <w:rPr>
          <w:rFonts w:eastAsia="Times New Roman"/>
          <w:noProof/>
          <w:color w:val="000000" w:themeColor="text1"/>
        </w:rPr>
        <w:t>proposal</w:t>
      </w:r>
      <w:r w:rsidR="2A9CE186" w:rsidRPr="46EC957B">
        <w:rPr>
          <w:rFonts w:eastAsia="Times New Roman"/>
          <w:noProof/>
          <w:color w:val="000000" w:themeColor="text1"/>
        </w:rPr>
        <w:t>, since smaller economic operators could certainly make considerable volumes of products available on the m</w:t>
      </w:r>
      <w:r w:rsidR="00007990">
        <w:rPr>
          <w:rFonts w:eastAsia="Times New Roman"/>
          <w:noProof/>
          <w:color w:val="000000" w:themeColor="text1"/>
        </w:rPr>
        <w:t>arket, depending on the sector.</w:t>
      </w:r>
    </w:p>
    <w:p w14:paraId="30C1D6E7" w14:textId="77777777" w:rsidR="6BBE764A" w:rsidRPr="00AB6448" w:rsidRDefault="69F72146" w:rsidP="009A78E4">
      <w:pPr>
        <w:rPr>
          <w:noProof/>
        </w:rPr>
      </w:pPr>
      <w:r w:rsidRPr="32F4CA61">
        <w:rPr>
          <w:noProof/>
        </w:rPr>
        <w:t xml:space="preserve">Therefore, rather than a clear-cut exemption for SMEs, or a </w:t>
      </w:r>
      <w:r w:rsidRPr="32F4CA61">
        <w:rPr>
          <w:i/>
          <w:iCs/>
          <w:noProof/>
        </w:rPr>
        <w:t>de minimis</w:t>
      </w:r>
      <w:r w:rsidRPr="32F4CA61">
        <w:rPr>
          <w:noProof/>
        </w:rPr>
        <w:t xml:space="preserve"> threshold, their situation should be addressed through the design</w:t>
      </w:r>
      <w:r w:rsidR="09E504E4" w:rsidRPr="32F4CA61">
        <w:rPr>
          <w:noProof/>
        </w:rPr>
        <w:t xml:space="preserve"> of the measure</w:t>
      </w:r>
      <w:r w:rsidRPr="32F4CA61">
        <w:rPr>
          <w:noProof/>
        </w:rPr>
        <w:t xml:space="preserve">, </w:t>
      </w:r>
      <w:r w:rsidR="093E187C" w:rsidRPr="32F4CA61">
        <w:rPr>
          <w:noProof/>
        </w:rPr>
        <w:t>including the</w:t>
      </w:r>
      <w:r w:rsidR="0C256E51" w:rsidRPr="32F4CA61">
        <w:rPr>
          <w:noProof/>
        </w:rPr>
        <w:t xml:space="preserve"> </w:t>
      </w:r>
      <w:r w:rsidRPr="32F4CA61">
        <w:rPr>
          <w:noProof/>
        </w:rPr>
        <w:t xml:space="preserve">risk-based enforcement and </w:t>
      </w:r>
      <w:r w:rsidR="4EE6B6D5" w:rsidRPr="32F4CA61">
        <w:rPr>
          <w:noProof/>
        </w:rPr>
        <w:t>th</w:t>
      </w:r>
      <w:r w:rsidR="69C8054E" w:rsidRPr="32F4CA61">
        <w:rPr>
          <w:noProof/>
        </w:rPr>
        <w:t>e</w:t>
      </w:r>
      <w:r w:rsidR="4EE6B6D5" w:rsidRPr="32F4CA61">
        <w:rPr>
          <w:noProof/>
        </w:rPr>
        <w:t xml:space="preserve"> </w:t>
      </w:r>
      <w:r w:rsidRPr="32F4CA61">
        <w:rPr>
          <w:noProof/>
        </w:rPr>
        <w:t xml:space="preserve">support tools. This </w:t>
      </w:r>
      <w:r w:rsidR="1AF92781" w:rsidRPr="32F4CA61">
        <w:rPr>
          <w:noProof/>
        </w:rPr>
        <w:t>will</w:t>
      </w:r>
      <w:r w:rsidRPr="32F4CA61">
        <w:rPr>
          <w:noProof/>
        </w:rPr>
        <w:t xml:space="preserve"> include</w:t>
      </w:r>
      <w:r w:rsidR="1BD6F097" w:rsidRPr="32F4CA61">
        <w:rPr>
          <w:noProof/>
        </w:rPr>
        <w:t>,</w:t>
      </w:r>
      <w:r w:rsidRPr="32F4CA61">
        <w:rPr>
          <w:noProof/>
        </w:rPr>
        <w:t xml:space="preserve"> for example:</w:t>
      </w:r>
    </w:p>
    <w:p w14:paraId="175E1D55" w14:textId="77777777" w:rsidR="6BBE764A" w:rsidRPr="00AB6448" w:rsidRDefault="29705A63" w:rsidP="009A78E4">
      <w:pPr>
        <w:rPr>
          <w:noProof/>
          <w:color w:val="000000" w:themeColor="text1"/>
        </w:rPr>
      </w:pPr>
      <w:r w:rsidRPr="32F4CA61">
        <w:rPr>
          <w:noProof/>
          <w:color w:val="000000" w:themeColor="text1"/>
          <w:u w:val="single"/>
        </w:rPr>
        <w:t>Design of the measure</w:t>
      </w:r>
      <w:r w:rsidRPr="32F4CA61">
        <w:rPr>
          <w:noProof/>
          <w:color w:val="000000" w:themeColor="text1"/>
        </w:rPr>
        <w:t xml:space="preserve">: </w:t>
      </w:r>
      <w:r w:rsidR="1E836775" w:rsidRPr="32F4CA61">
        <w:rPr>
          <w:noProof/>
        </w:rPr>
        <w:t>When deciding on the time limits for submission of information the competent authori</w:t>
      </w:r>
      <w:r w:rsidR="02895835" w:rsidRPr="32F4CA61">
        <w:rPr>
          <w:noProof/>
        </w:rPr>
        <w:t>ties</w:t>
      </w:r>
      <w:r w:rsidR="1E836775" w:rsidRPr="32F4CA61">
        <w:rPr>
          <w:noProof/>
        </w:rPr>
        <w:t xml:space="preserve"> will consider the size and resources of the economic operators concerned,</w:t>
      </w:r>
      <w:r w:rsidRPr="32F4CA61">
        <w:rPr>
          <w:noProof/>
          <w:color w:val="000000" w:themeColor="text1"/>
        </w:rPr>
        <w:t xml:space="preserve"> knowing </w:t>
      </w:r>
      <w:r w:rsidR="7661EB00" w:rsidRPr="32F4CA61">
        <w:rPr>
          <w:noProof/>
          <w:color w:val="000000" w:themeColor="text1"/>
        </w:rPr>
        <w:t xml:space="preserve">that </w:t>
      </w:r>
      <w:r w:rsidRPr="32F4CA61">
        <w:rPr>
          <w:noProof/>
          <w:color w:val="000000" w:themeColor="text1"/>
        </w:rPr>
        <w:t xml:space="preserve">smaller companies </w:t>
      </w:r>
      <w:r w:rsidR="6C5C03E3" w:rsidRPr="32F4CA61">
        <w:rPr>
          <w:noProof/>
          <w:color w:val="000000" w:themeColor="text1"/>
        </w:rPr>
        <w:t xml:space="preserve">would </w:t>
      </w:r>
      <w:r w:rsidRPr="32F4CA61">
        <w:rPr>
          <w:noProof/>
          <w:color w:val="000000" w:themeColor="text1"/>
        </w:rPr>
        <w:t>not have as many resources for value</w:t>
      </w:r>
      <w:r w:rsidR="66A26DF5" w:rsidRPr="32F4CA61">
        <w:rPr>
          <w:noProof/>
          <w:color w:val="000000" w:themeColor="text1"/>
        </w:rPr>
        <w:t xml:space="preserve"> </w:t>
      </w:r>
      <w:r w:rsidRPr="32F4CA61">
        <w:rPr>
          <w:noProof/>
          <w:color w:val="000000" w:themeColor="text1"/>
        </w:rPr>
        <w:t>chain overview a</w:t>
      </w:r>
      <w:r w:rsidR="006F06FE">
        <w:rPr>
          <w:noProof/>
          <w:color w:val="000000" w:themeColor="text1"/>
        </w:rPr>
        <w:t>nd mapping as larger companies.</w:t>
      </w:r>
    </w:p>
    <w:p w14:paraId="10980F50" w14:textId="77777777" w:rsidR="6BBE764A" w:rsidRPr="00AB6448" w:rsidRDefault="5E467BEC" w:rsidP="009A78E4">
      <w:pPr>
        <w:rPr>
          <w:noProof/>
        </w:rPr>
      </w:pPr>
      <w:r w:rsidRPr="46EC957B">
        <w:rPr>
          <w:noProof/>
          <w:u w:val="single"/>
        </w:rPr>
        <w:t>Risk-based enforcement</w:t>
      </w:r>
      <w:r w:rsidRPr="46EC957B">
        <w:rPr>
          <w:noProof/>
        </w:rPr>
        <w:t xml:space="preserve">: </w:t>
      </w:r>
      <w:r w:rsidR="7A46B550" w:rsidRPr="46EC957B">
        <w:rPr>
          <w:noProof/>
        </w:rPr>
        <w:t>Competent a</w:t>
      </w:r>
      <w:r w:rsidRPr="46EC957B">
        <w:rPr>
          <w:noProof/>
        </w:rPr>
        <w:t>uthorities should focus their enforcement efforts where they are likely to have the best effect</w:t>
      </w:r>
      <w:r w:rsidR="68D4489C" w:rsidRPr="46EC957B">
        <w:rPr>
          <w:noProof/>
        </w:rPr>
        <w:t>, namely</w:t>
      </w:r>
      <w:r w:rsidR="25A13C03" w:rsidRPr="46EC957B">
        <w:rPr>
          <w:noProof/>
        </w:rPr>
        <w:t>,</w:t>
      </w:r>
      <w:r w:rsidRPr="46EC957B">
        <w:rPr>
          <w:noProof/>
        </w:rPr>
        <w:t xml:space="preserve"> </w:t>
      </w:r>
      <w:r w:rsidR="7DBAEA63" w:rsidRPr="46EC957B">
        <w:rPr>
          <w:noProof/>
        </w:rPr>
        <w:t>on the economic operators involved in the steps of the value chain as close as possible to where the risk of forced labour is likely to occur</w:t>
      </w:r>
      <w:r w:rsidR="66CF1F0B" w:rsidRPr="46EC957B">
        <w:rPr>
          <w:noProof/>
        </w:rPr>
        <w:t xml:space="preserve">. They </w:t>
      </w:r>
      <w:r w:rsidR="4C25CB8B" w:rsidRPr="46EC957B">
        <w:rPr>
          <w:noProof/>
        </w:rPr>
        <w:t xml:space="preserve">should </w:t>
      </w:r>
      <w:r w:rsidR="7CD2F3B9" w:rsidRPr="46EC957B">
        <w:rPr>
          <w:noProof/>
        </w:rPr>
        <w:t>also take</w:t>
      </w:r>
      <w:r w:rsidR="7DBAEA63" w:rsidRPr="46EC957B">
        <w:rPr>
          <w:noProof/>
        </w:rPr>
        <w:t xml:space="preserve"> into account the size and economic resources of the economic operators, the quantity of products concerned, as well as the scale of suspected forced labour</w:t>
      </w:r>
      <w:r w:rsidR="094E7FEE" w:rsidRPr="46EC957B">
        <w:rPr>
          <w:noProof/>
        </w:rPr>
        <w:t>.</w:t>
      </w:r>
    </w:p>
    <w:p w14:paraId="349023D7" w14:textId="77777777" w:rsidR="6BBE764A" w:rsidRDefault="071F8098" w:rsidP="009A78E4">
      <w:pPr>
        <w:rPr>
          <w:noProof/>
        </w:rPr>
      </w:pPr>
      <w:r w:rsidRPr="007434A9">
        <w:rPr>
          <w:noProof/>
          <w:u w:val="single"/>
        </w:rPr>
        <w:t>Support tools</w:t>
      </w:r>
      <w:r w:rsidRPr="007434A9">
        <w:rPr>
          <w:noProof/>
        </w:rPr>
        <w:t>:</w:t>
      </w:r>
      <w:r w:rsidRPr="46EC957B">
        <w:rPr>
          <w:noProof/>
        </w:rPr>
        <w:t xml:space="preserve"> </w:t>
      </w:r>
      <w:r w:rsidR="7A1C0524" w:rsidRPr="46EC957B">
        <w:rPr>
          <w:noProof/>
        </w:rPr>
        <w:t>As e</w:t>
      </w:r>
      <w:r w:rsidR="209A6F4E" w:rsidRPr="46EC957B">
        <w:rPr>
          <w:noProof/>
        </w:rPr>
        <w:t>xperience has shown that</w:t>
      </w:r>
      <w:r w:rsidR="0FDEAC71" w:rsidRPr="46EC957B">
        <w:rPr>
          <w:noProof/>
        </w:rPr>
        <w:t xml:space="preserve"> </w:t>
      </w:r>
      <w:r w:rsidR="2A9CE186" w:rsidRPr="46EC957B">
        <w:rPr>
          <w:noProof/>
        </w:rPr>
        <w:t xml:space="preserve">SMEs </w:t>
      </w:r>
      <w:r w:rsidR="209A6F4E" w:rsidRPr="46EC957B">
        <w:rPr>
          <w:noProof/>
        </w:rPr>
        <w:t xml:space="preserve">benefit from support tools such as </w:t>
      </w:r>
      <w:r w:rsidR="2A9CE186" w:rsidRPr="46EC957B">
        <w:rPr>
          <w:noProof/>
        </w:rPr>
        <w:t xml:space="preserve">guidelines or templates that require </w:t>
      </w:r>
      <w:r w:rsidR="009A78E4">
        <w:rPr>
          <w:noProof/>
        </w:rPr>
        <w:t>lower costs</w:t>
      </w:r>
      <w:r w:rsidR="7A98863C" w:rsidRPr="46EC957B">
        <w:rPr>
          <w:noProof/>
        </w:rPr>
        <w:t xml:space="preserve">, the </w:t>
      </w:r>
      <w:r w:rsidR="354D0889" w:rsidRPr="46EC957B">
        <w:rPr>
          <w:noProof/>
        </w:rPr>
        <w:t xml:space="preserve">Commission will </w:t>
      </w:r>
      <w:r w:rsidR="6BE495FA" w:rsidRPr="46EC957B">
        <w:rPr>
          <w:noProof/>
        </w:rPr>
        <w:t>issue guidance, which shall take into account the size and economic r</w:t>
      </w:r>
      <w:r w:rsidR="00007990">
        <w:rPr>
          <w:noProof/>
        </w:rPr>
        <w:t>esources of economic operators</w:t>
      </w:r>
      <w:r w:rsidR="00CF05D0">
        <w:rPr>
          <w:noProof/>
        </w:rPr>
        <w:t>.</w:t>
      </w:r>
    </w:p>
    <w:p w14:paraId="18BBB64A" w14:textId="77777777" w:rsidR="005921A0" w:rsidRPr="00AB6448" w:rsidRDefault="4B9CD522" w:rsidP="004D0AEF">
      <w:pPr>
        <w:pStyle w:val="ManualHeading1"/>
        <w:spacing w:before="0" w:after="240"/>
        <w:rPr>
          <w:noProof/>
        </w:rPr>
      </w:pPr>
      <w:r>
        <w:rPr>
          <w:noProof/>
        </w:rPr>
        <w:t>4.</w:t>
      </w:r>
      <w:r w:rsidR="7AE9B41A">
        <w:rPr>
          <w:noProof/>
        </w:rPr>
        <w:tab/>
      </w:r>
      <w:r>
        <w:rPr>
          <w:noProof/>
        </w:rPr>
        <w:t>BUDGETARY IMPLICATIONS</w:t>
      </w:r>
    </w:p>
    <w:p w14:paraId="744CFDC9" w14:textId="77777777" w:rsidR="6B4257C1" w:rsidRPr="00AB6448" w:rsidRDefault="03CB42F1" w:rsidP="03CB42F1">
      <w:pPr>
        <w:tabs>
          <w:tab w:val="left" w:pos="284"/>
        </w:tabs>
        <w:spacing w:before="0" w:after="240"/>
        <w:rPr>
          <w:rFonts w:eastAsia="Times New Roman"/>
          <w:noProof/>
          <w:szCs w:val="24"/>
        </w:rPr>
      </w:pPr>
      <w:r w:rsidRPr="03CB42F1">
        <w:rPr>
          <w:rFonts w:eastAsia="Times New Roman"/>
          <w:noProof/>
          <w:color w:val="333333"/>
          <w:szCs w:val="24"/>
        </w:rPr>
        <w:t>The legislative financial statement attached to this proposal sets out the implications for budgetary, human and administrative resources.</w:t>
      </w:r>
    </w:p>
    <w:p w14:paraId="48B0FE1B" w14:textId="77777777" w:rsidR="005921A0" w:rsidRPr="006F6A4B" w:rsidRDefault="4B9CD522" w:rsidP="006F6A4B">
      <w:pPr>
        <w:pStyle w:val="ManualHeading1"/>
        <w:spacing w:before="0" w:after="240"/>
        <w:rPr>
          <w:noProof/>
        </w:rPr>
      </w:pPr>
      <w:r>
        <w:rPr>
          <w:noProof/>
        </w:rPr>
        <w:t>5.</w:t>
      </w:r>
      <w:r w:rsidR="00180E90">
        <w:rPr>
          <w:noProof/>
        </w:rPr>
        <w:tab/>
      </w:r>
      <w:r>
        <w:rPr>
          <w:noProof/>
        </w:rPr>
        <w:t>OTHER ELEMENTS</w:t>
      </w:r>
    </w:p>
    <w:p w14:paraId="491135D6" w14:textId="77777777" w:rsidR="005921A0" w:rsidRPr="00AB6448" w:rsidRDefault="044BC7AE" w:rsidP="004D0AEF">
      <w:pPr>
        <w:pStyle w:val="ManualHeading2"/>
        <w:spacing w:before="0" w:after="240"/>
        <w:rPr>
          <w:rFonts w:eastAsia="Arial Unicode MS"/>
          <w:noProof/>
          <w:lang w:eastAsia="en-GB"/>
        </w:rPr>
      </w:pPr>
      <w:r w:rsidRPr="03CB42F1">
        <w:rPr>
          <w:rFonts w:eastAsia="Arial Unicode MS"/>
          <w:noProof/>
          <w:bdr w:val="nil"/>
          <w:lang w:eastAsia="en-GB"/>
        </w:rPr>
        <w:t>•</w:t>
      </w:r>
      <w:r w:rsidR="005921A0" w:rsidRPr="00AB6448">
        <w:rPr>
          <w:rFonts w:eastAsia="Arial Unicode MS"/>
          <w:noProof/>
          <w:szCs w:val="24"/>
          <w:u w:color="000000"/>
          <w:bdr w:val="nil"/>
          <w:lang w:eastAsia="en-GB"/>
        </w:rPr>
        <w:tab/>
      </w:r>
      <w:r w:rsidRPr="03CB42F1">
        <w:rPr>
          <w:rFonts w:eastAsia="Arial Unicode MS"/>
          <w:noProof/>
          <w:bdr w:val="nil"/>
          <w:lang w:eastAsia="en-GB"/>
        </w:rPr>
        <w:t>Implementation plans and monitoring, evaluation and reporting arrangements</w:t>
      </w:r>
    </w:p>
    <w:p w14:paraId="344B3F64" w14:textId="77777777" w:rsidR="6B4257C1" w:rsidRPr="00AB6448" w:rsidRDefault="22828783" w:rsidP="32F4CA61">
      <w:pPr>
        <w:tabs>
          <w:tab w:val="left" w:pos="284"/>
        </w:tabs>
        <w:spacing w:before="0" w:after="240"/>
        <w:rPr>
          <w:rFonts w:eastAsia="Times New Roman"/>
          <w:noProof/>
        </w:rPr>
      </w:pPr>
      <w:r w:rsidRPr="46EC957B">
        <w:rPr>
          <w:rFonts w:eastAsia="Times New Roman"/>
          <w:noProof/>
        </w:rPr>
        <w:t xml:space="preserve">The Commission will actively monitor the implementation of </w:t>
      </w:r>
      <w:r w:rsidR="71879E50" w:rsidRPr="46EC957B">
        <w:rPr>
          <w:rFonts w:eastAsia="Times New Roman"/>
          <w:noProof/>
        </w:rPr>
        <w:t xml:space="preserve">the </w:t>
      </w:r>
      <w:r w:rsidR="49EE6685" w:rsidRPr="46EC957B">
        <w:rPr>
          <w:rFonts w:eastAsia="Times New Roman"/>
          <w:noProof/>
        </w:rPr>
        <w:t>propos</w:t>
      </w:r>
      <w:r w:rsidR="61EF1837" w:rsidRPr="46EC957B">
        <w:rPr>
          <w:rFonts w:eastAsia="Times New Roman"/>
          <w:noProof/>
        </w:rPr>
        <w:t>ed regulation</w:t>
      </w:r>
      <w:r w:rsidR="279CC4E1" w:rsidRPr="46EC957B">
        <w:rPr>
          <w:rFonts w:eastAsia="Times New Roman"/>
          <w:noProof/>
        </w:rPr>
        <w:t xml:space="preserve"> and </w:t>
      </w:r>
      <w:r w:rsidRPr="46EC957B">
        <w:rPr>
          <w:rFonts w:eastAsia="Times New Roman"/>
          <w:noProof/>
        </w:rPr>
        <w:t xml:space="preserve">will ensure that the </w:t>
      </w:r>
      <w:r w:rsidR="094D6E08" w:rsidRPr="46EC957B">
        <w:rPr>
          <w:rFonts w:eastAsia="Times New Roman"/>
          <w:noProof/>
        </w:rPr>
        <w:t>propos</w:t>
      </w:r>
      <w:r w:rsidR="5B791177" w:rsidRPr="46EC957B">
        <w:rPr>
          <w:rFonts w:eastAsia="Times New Roman"/>
          <w:noProof/>
        </w:rPr>
        <w:t>ed regulation</w:t>
      </w:r>
      <w:r w:rsidR="094D6E08" w:rsidRPr="46EC957B">
        <w:rPr>
          <w:rFonts w:eastAsia="Times New Roman"/>
          <w:noProof/>
        </w:rPr>
        <w:t xml:space="preserve"> </w:t>
      </w:r>
      <w:r w:rsidRPr="46EC957B">
        <w:rPr>
          <w:rFonts w:eastAsia="Times New Roman"/>
          <w:noProof/>
        </w:rPr>
        <w:t>achieves its objectives</w:t>
      </w:r>
      <w:r w:rsidR="11AE80DE" w:rsidRPr="46EC957B">
        <w:rPr>
          <w:rFonts w:eastAsia="Times New Roman"/>
          <w:noProof/>
        </w:rPr>
        <w:t>.</w:t>
      </w:r>
      <w:r w:rsidRPr="46EC957B">
        <w:rPr>
          <w:rFonts w:eastAsia="Times New Roman"/>
          <w:noProof/>
        </w:rPr>
        <w:t xml:space="preserve"> </w:t>
      </w:r>
      <w:r w:rsidR="23AA653B" w:rsidRPr="46EC957B">
        <w:rPr>
          <w:rFonts w:eastAsia="Times New Roman"/>
          <w:noProof/>
        </w:rPr>
        <w:t xml:space="preserve">Monitoring will focus </w:t>
      </w:r>
      <w:r w:rsidRPr="46EC957B">
        <w:rPr>
          <w:rFonts w:eastAsia="Times New Roman"/>
          <w:noProof/>
        </w:rPr>
        <w:t>in particular</w:t>
      </w:r>
      <w:r w:rsidR="25CAA848" w:rsidRPr="46EC957B">
        <w:rPr>
          <w:rFonts w:eastAsiaTheme="minorEastAsia"/>
          <w:noProof/>
        </w:rPr>
        <w:t xml:space="preserve"> </w:t>
      </w:r>
      <w:r w:rsidR="2C55A263" w:rsidRPr="46EC957B">
        <w:rPr>
          <w:rFonts w:eastAsiaTheme="minorEastAsia"/>
          <w:noProof/>
        </w:rPr>
        <w:t>on</w:t>
      </w:r>
      <w:r w:rsidR="27389C50" w:rsidRPr="46EC957B">
        <w:rPr>
          <w:rFonts w:eastAsiaTheme="minorEastAsia"/>
          <w:noProof/>
        </w:rPr>
        <w:t xml:space="preserve"> effectively prevent</w:t>
      </w:r>
      <w:r w:rsidR="0B55E5E3" w:rsidRPr="46EC957B">
        <w:rPr>
          <w:rFonts w:eastAsiaTheme="minorEastAsia"/>
          <w:noProof/>
        </w:rPr>
        <w:t>ing</w:t>
      </w:r>
      <w:r w:rsidR="27389C50" w:rsidRPr="46EC957B">
        <w:rPr>
          <w:rFonts w:eastAsiaTheme="minorEastAsia"/>
          <w:noProof/>
        </w:rPr>
        <w:t xml:space="preserve"> products made with forced labour </w:t>
      </w:r>
      <w:r w:rsidR="19E3FA67" w:rsidRPr="46EC957B">
        <w:rPr>
          <w:rFonts w:eastAsiaTheme="minorEastAsia"/>
          <w:noProof/>
        </w:rPr>
        <w:t xml:space="preserve">from </w:t>
      </w:r>
      <w:r w:rsidR="27389C50" w:rsidRPr="46EC957B">
        <w:rPr>
          <w:rFonts w:eastAsiaTheme="minorEastAsia"/>
          <w:noProof/>
        </w:rPr>
        <w:t>be</w:t>
      </w:r>
      <w:r w:rsidR="166ADC88" w:rsidRPr="46EC957B">
        <w:rPr>
          <w:rFonts w:eastAsiaTheme="minorEastAsia"/>
          <w:noProof/>
        </w:rPr>
        <w:t>ing</w:t>
      </w:r>
      <w:r w:rsidR="27389C50" w:rsidRPr="46EC957B">
        <w:rPr>
          <w:rFonts w:eastAsiaTheme="minorEastAsia"/>
          <w:noProof/>
        </w:rPr>
        <w:t xml:space="preserve"> made available </w:t>
      </w:r>
      <w:r w:rsidRPr="46EC957B">
        <w:rPr>
          <w:rFonts w:eastAsia="Times New Roman"/>
          <w:noProof/>
        </w:rPr>
        <w:t xml:space="preserve">on the </w:t>
      </w:r>
      <w:r w:rsidR="150126B7" w:rsidRPr="46EC957B">
        <w:rPr>
          <w:rFonts w:eastAsia="Times New Roman"/>
          <w:noProof/>
        </w:rPr>
        <w:t xml:space="preserve">EU </w:t>
      </w:r>
      <w:r w:rsidRPr="46EC957B">
        <w:rPr>
          <w:rFonts w:eastAsia="Times New Roman"/>
          <w:noProof/>
        </w:rPr>
        <w:t>market or export</w:t>
      </w:r>
      <w:r w:rsidR="54EA2395" w:rsidRPr="46EC957B">
        <w:rPr>
          <w:rFonts w:eastAsia="Times New Roman"/>
          <w:noProof/>
        </w:rPr>
        <w:t>ed</w:t>
      </w:r>
      <w:r w:rsidRPr="46EC957B">
        <w:rPr>
          <w:rFonts w:eastAsia="Times New Roman"/>
          <w:noProof/>
        </w:rPr>
        <w:t xml:space="preserve"> from the </w:t>
      </w:r>
      <w:r w:rsidR="353DC705" w:rsidRPr="46EC957B">
        <w:rPr>
          <w:rFonts w:eastAsia="Times New Roman"/>
          <w:noProof/>
        </w:rPr>
        <w:t>EU</w:t>
      </w:r>
      <w:r w:rsidRPr="46EC957B">
        <w:rPr>
          <w:rFonts w:eastAsia="Times New Roman"/>
          <w:noProof/>
        </w:rPr>
        <w:t xml:space="preserve">, and </w:t>
      </w:r>
      <w:r w:rsidR="2DC0BEAF" w:rsidRPr="46EC957B">
        <w:rPr>
          <w:rFonts w:eastAsia="Times New Roman"/>
          <w:noProof/>
        </w:rPr>
        <w:t xml:space="preserve">on </w:t>
      </w:r>
      <w:r w:rsidRPr="46EC957B">
        <w:rPr>
          <w:rFonts w:eastAsia="Times New Roman"/>
          <w:noProof/>
        </w:rPr>
        <w:t>ensuring effective cooperation between competent authorities</w:t>
      </w:r>
      <w:r w:rsidR="61401E8E" w:rsidRPr="46EC957B">
        <w:rPr>
          <w:rFonts w:eastAsia="Times New Roman"/>
          <w:noProof/>
        </w:rPr>
        <w:t>.</w:t>
      </w:r>
      <w:r w:rsidRPr="46EC957B">
        <w:rPr>
          <w:rFonts w:eastAsia="Times New Roman"/>
          <w:noProof/>
        </w:rPr>
        <w:t xml:space="preserve"> </w:t>
      </w:r>
      <w:r w:rsidR="12FCDABB" w:rsidRPr="46EC957B">
        <w:rPr>
          <w:rFonts w:eastAsia="Times New Roman"/>
          <w:noProof/>
        </w:rPr>
        <w:t xml:space="preserve">It will also </w:t>
      </w:r>
      <w:r w:rsidRPr="46EC957B">
        <w:rPr>
          <w:rFonts w:eastAsia="Times New Roman"/>
          <w:noProof/>
        </w:rPr>
        <w:t>tak</w:t>
      </w:r>
      <w:r w:rsidR="0798E98F" w:rsidRPr="46EC957B">
        <w:rPr>
          <w:rFonts w:eastAsia="Times New Roman"/>
          <w:noProof/>
        </w:rPr>
        <w:t>e</w:t>
      </w:r>
      <w:r w:rsidRPr="46EC957B">
        <w:rPr>
          <w:rFonts w:eastAsia="Times New Roman"/>
          <w:noProof/>
        </w:rPr>
        <w:t xml:space="preserve"> into account </w:t>
      </w:r>
      <w:r w:rsidR="7B122E00" w:rsidRPr="46EC957B">
        <w:rPr>
          <w:rFonts w:eastAsia="Times New Roman"/>
          <w:noProof/>
        </w:rPr>
        <w:t xml:space="preserve">the </w:t>
      </w:r>
      <w:r w:rsidRPr="46EC957B">
        <w:rPr>
          <w:rFonts w:eastAsia="Times New Roman"/>
          <w:noProof/>
        </w:rPr>
        <w:t xml:space="preserve">impact on business and in particular on </w:t>
      </w:r>
      <w:r w:rsidR="1F528D54" w:rsidRPr="46EC957B">
        <w:rPr>
          <w:rFonts w:eastAsia="Times New Roman"/>
          <w:noProof/>
        </w:rPr>
        <w:t>SME</w:t>
      </w:r>
      <w:r w:rsidRPr="46EC957B">
        <w:rPr>
          <w:rFonts w:eastAsia="Times New Roman"/>
          <w:noProof/>
        </w:rPr>
        <w:t xml:space="preserve">s. </w:t>
      </w:r>
    </w:p>
    <w:p w14:paraId="45CBA157" w14:textId="77777777" w:rsidR="005921A0" w:rsidRPr="00AB6448" w:rsidRDefault="10A37323" w:rsidP="004D0AEF">
      <w:pPr>
        <w:pStyle w:val="ManualHeading2"/>
        <w:spacing w:before="0" w:after="240"/>
        <w:rPr>
          <w:rFonts w:eastAsia="Arial Unicode MS"/>
          <w:noProof/>
          <w:lang w:eastAsia="en-GB"/>
        </w:rPr>
      </w:pPr>
      <w:r w:rsidRPr="03CB42F1">
        <w:rPr>
          <w:rFonts w:eastAsia="Arial Unicode MS"/>
          <w:noProof/>
          <w:bdr w:val="nil"/>
          <w:lang w:eastAsia="en-GB"/>
        </w:rPr>
        <w:t>•</w:t>
      </w:r>
      <w:r w:rsidR="005921A0" w:rsidRPr="00AB6448">
        <w:rPr>
          <w:rFonts w:eastAsia="Arial Unicode MS"/>
          <w:noProof/>
          <w:szCs w:val="24"/>
          <w:u w:color="000000"/>
          <w:bdr w:val="nil"/>
          <w:lang w:eastAsia="en-GB"/>
        </w:rPr>
        <w:tab/>
      </w:r>
      <w:r w:rsidRPr="03CB42F1">
        <w:rPr>
          <w:rFonts w:eastAsia="Arial Unicode MS"/>
          <w:noProof/>
          <w:bdr w:val="nil"/>
          <w:lang w:eastAsia="en-GB"/>
        </w:rPr>
        <w:t>Detailed explanation of the specific provisions of the proposal</w:t>
      </w:r>
    </w:p>
    <w:p w14:paraId="2FF9616B" w14:textId="77777777" w:rsidR="005921A0" w:rsidRPr="00AB6448" w:rsidRDefault="29C38D09" w:rsidP="18DE4042">
      <w:pPr>
        <w:tabs>
          <w:tab w:val="left" w:pos="284"/>
        </w:tabs>
        <w:spacing w:before="0" w:after="240"/>
        <w:rPr>
          <w:rFonts w:eastAsia="Times New Roman"/>
          <w:noProof/>
        </w:rPr>
      </w:pPr>
      <w:r w:rsidRPr="32F4CA61">
        <w:rPr>
          <w:rFonts w:eastAsia="Times New Roman"/>
          <w:noProof/>
        </w:rPr>
        <w:t xml:space="preserve">Chapter I contains the general provisions: the subject matter (Article 1), the definitions (Articles 2) and the prohibition of products made with forced labour, namely making them available on the </w:t>
      </w:r>
      <w:r w:rsidR="02EE45C2" w:rsidRPr="32F4CA61">
        <w:rPr>
          <w:rFonts w:eastAsia="Times New Roman"/>
          <w:noProof/>
        </w:rPr>
        <w:t xml:space="preserve">EU </w:t>
      </w:r>
      <w:r w:rsidRPr="32F4CA61">
        <w:rPr>
          <w:rFonts w:eastAsia="Times New Roman"/>
          <w:noProof/>
        </w:rPr>
        <w:t>market and export</w:t>
      </w:r>
      <w:r w:rsidR="73133B11" w:rsidRPr="32F4CA61">
        <w:rPr>
          <w:rFonts w:eastAsia="Times New Roman"/>
          <w:noProof/>
        </w:rPr>
        <w:t>ing</w:t>
      </w:r>
      <w:r w:rsidRPr="32F4CA61">
        <w:rPr>
          <w:rFonts w:eastAsia="Times New Roman"/>
          <w:noProof/>
        </w:rPr>
        <w:t xml:space="preserve"> them (Article 3).</w:t>
      </w:r>
    </w:p>
    <w:p w14:paraId="0D1B2568" w14:textId="77777777" w:rsidR="005921A0" w:rsidRPr="00AB6448" w:rsidRDefault="65358A0A" w:rsidP="18DE4042">
      <w:pPr>
        <w:tabs>
          <w:tab w:val="left" w:pos="284"/>
        </w:tabs>
        <w:spacing w:before="0" w:after="240"/>
        <w:rPr>
          <w:rFonts w:eastAsia="Times New Roman"/>
          <w:noProof/>
        </w:rPr>
      </w:pPr>
      <w:r w:rsidRPr="46EC957B">
        <w:rPr>
          <w:rFonts w:eastAsia="Times New Roman"/>
          <w:noProof/>
        </w:rPr>
        <w:t xml:space="preserve">Chapter II details investigations and decisions </w:t>
      </w:r>
      <w:r w:rsidR="57EAD1B0" w:rsidRPr="46EC957B">
        <w:rPr>
          <w:rFonts w:eastAsia="Times New Roman"/>
          <w:noProof/>
        </w:rPr>
        <w:t xml:space="preserve">by </w:t>
      </w:r>
      <w:r w:rsidRPr="46EC957B">
        <w:rPr>
          <w:rFonts w:eastAsia="Times New Roman"/>
          <w:noProof/>
        </w:rPr>
        <w:t xml:space="preserve">competent authorities. Member States </w:t>
      </w:r>
      <w:r w:rsidR="22C53230" w:rsidRPr="46EC957B">
        <w:rPr>
          <w:rFonts w:eastAsia="Times New Roman"/>
          <w:noProof/>
        </w:rPr>
        <w:t>will be</w:t>
      </w:r>
      <w:r w:rsidR="74248C05" w:rsidRPr="46EC957B">
        <w:rPr>
          <w:rFonts w:eastAsia="Times New Roman"/>
          <w:noProof/>
        </w:rPr>
        <w:t xml:space="preserve"> </w:t>
      </w:r>
      <w:r w:rsidR="22C53230" w:rsidRPr="46EC957B">
        <w:rPr>
          <w:rFonts w:eastAsia="Times New Roman"/>
          <w:noProof/>
        </w:rPr>
        <w:t xml:space="preserve">required to </w:t>
      </w:r>
      <w:r w:rsidRPr="46EC957B">
        <w:rPr>
          <w:rFonts w:eastAsia="Times New Roman"/>
          <w:noProof/>
        </w:rPr>
        <w:t xml:space="preserve">designate one or more competent authorities responsible for carrying out the obligations arising from this </w:t>
      </w:r>
      <w:r w:rsidR="2A2D6E1C" w:rsidRPr="46EC957B">
        <w:rPr>
          <w:rFonts w:eastAsia="Times New Roman"/>
          <w:noProof/>
        </w:rPr>
        <w:t xml:space="preserve">proposal </w:t>
      </w:r>
      <w:r w:rsidRPr="46EC957B">
        <w:rPr>
          <w:rFonts w:eastAsia="Times New Roman"/>
          <w:noProof/>
        </w:rPr>
        <w:t xml:space="preserve">(Article 12). At the preliminary phase of investigations, the competent authorities </w:t>
      </w:r>
      <w:r w:rsidR="3E889D4C" w:rsidRPr="46EC957B">
        <w:rPr>
          <w:rFonts w:eastAsia="Times New Roman"/>
          <w:noProof/>
        </w:rPr>
        <w:t xml:space="preserve">will be required to </w:t>
      </w:r>
      <w:r w:rsidRPr="46EC957B">
        <w:rPr>
          <w:rFonts w:eastAsia="Times New Roman"/>
          <w:noProof/>
        </w:rPr>
        <w:t>follow a risk-based approach, and</w:t>
      </w:r>
      <w:r w:rsidR="50A8D818" w:rsidRPr="46EC957B">
        <w:rPr>
          <w:rFonts w:eastAsia="Times New Roman"/>
          <w:noProof/>
        </w:rPr>
        <w:t>,</w:t>
      </w:r>
      <w:r w:rsidRPr="46EC957B">
        <w:rPr>
          <w:rFonts w:eastAsia="Times New Roman"/>
          <w:noProof/>
        </w:rPr>
        <w:t xml:space="preserve"> in particular, assess the risk </w:t>
      </w:r>
      <w:r w:rsidR="1C63DE70" w:rsidRPr="46EC957B">
        <w:rPr>
          <w:rFonts w:eastAsia="Times New Roman"/>
          <w:noProof/>
        </w:rPr>
        <w:t xml:space="preserve">of a violation of </w:t>
      </w:r>
      <w:r w:rsidRPr="46EC957B">
        <w:rPr>
          <w:rFonts w:eastAsia="Times New Roman"/>
          <w:noProof/>
        </w:rPr>
        <w:t xml:space="preserve">the above-mentioned prohibition (Article 4). If the competent authority determines that there is a substantiated concern of such a violation, it </w:t>
      </w:r>
      <w:r w:rsidR="0AC67A4A" w:rsidRPr="46EC957B">
        <w:rPr>
          <w:rFonts w:eastAsia="Times New Roman"/>
          <w:noProof/>
        </w:rPr>
        <w:t xml:space="preserve">will be required to </w:t>
      </w:r>
      <w:r w:rsidRPr="46EC957B">
        <w:rPr>
          <w:rFonts w:eastAsia="Times New Roman"/>
          <w:noProof/>
        </w:rPr>
        <w:t xml:space="preserve">investigate the products and economic operators concerned (Article 5). The </w:t>
      </w:r>
      <w:r w:rsidR="16A7C3ED" w:rsidRPr="46EC957B">
        <w:rPr>
          <w:rFonts w:eastAsia="Times New Roman"/>
          <w:noProof/>
        </w:rPr>
        <w:t>c</w:t>
      </w:r>
      <w:r w:rsidRPr="46EC957B">
        <w:rPr>
          <w:rFonts w:eastAsia="Times New Roman"/>
          <w:noProof/>
        </w:rPr>
        <w:t xml:space="preserve">hapter also specifies the decisions of competent authorities (Article 6), their content (Article 7), review (Article 8) and recognition (Article 14). The competent authorities </w:t>
      </w:r>
      <w:r w:rsidR="5D3A27E4" w:rsidRPr="46EC957B">
        <w:rPr>
          <w:rFonts w:eastAsia="Times New Roman"/>
          <w:noProof/>
        </w:rPr>
        <w:t xml:space="preserve">will </w:t>
      </w:r>
      <w:r w:rsidRPr="46EC957B">
        <w:rPr>
          <w:rFonts w:eastAsia="Times New Roman"/>
          <w:noProof/>
        </w:rPr>
        <w:t xml:space="preserve">have obligations to inform the Commission and the competent authorities of other Member States (Article 9) and </w:t>
      </w:r>
      <w:r w:rsidR="149E6903" w:rsidRPr="46EC957B">
        <w:rPr>
          <w:rFonts w:eastAsia="Times New Roman"/>
          <w:noProof/>
        </w:rPr>
        <w:t>obligation</w:t>
      </w:r>
      <w:r w:rsidR="44901455" w:rsidRPr="46EC957B">
        <w:rPr>
          <w:rFonts w:eastAsia="Times New Roman"/>
          <w:noProof/>
        </w:rPr>
        <w:t>s</w:t>
      </w:r>
      <w:r w:rsidR="149E6903" w:rsidRPr="46EC957B">
        <w:rPr>
          <w:rFonts w:eastAsia="Times New Roman"/>
          <w:noProof/>
        </w:rPr>
        <w:t xml:space="preserve"> </w:t>
      </w:r>
      <w:r w:rsidR="34C626C7" w:rsidRPr="46EC957B">
        <w:rPr>
          <w:rFonts w:eastAsia="Times New Roman"/>
          <w:noProof/>
        </w:rPr>
        <w:t>regarding</w:t>
      </w:r>
      <w:r w:rsidR="149E6903" w:rsidRPr="46EC957B">
        <w:rPr>
          <w:rFonts w:eastAsia="Times New Roman"/>
          <w:noProof/>
        </w:rPr>
        <w:t xml:space="preserve"> </w:t>
      </w:r>
      <w:r w:rsidRPr="46EC957B">
        <w:rPr>
          <w:rFonts w:eastAsia="Times New Roman"/>
          <w:noProof/>
        </w:rPr>
        <w:t xml:space="preserve">administrative cooperation and </w:t>
      </w:r>
      <w:r w:rsidR="6B8A4EE8" w:rsidRPr="46EC957B">
        <w:rPr>
          <w:rFonts w:eastAsia="Times New Roman"/>
          <w:noProof/>
        </w:rPr>
        <w:t xml:space="preserve">reciprocal </w:t>
      </w:r>
      <w:r w:rsidRPr="46EC957B">
        <w:rPr>
          <w:rFonts w:eastAsia="Times New Roman"/>
          <w:noProof/>
        </w:rPr>
        <w:t xml:space="preserve">communication (Article 13). The </w:t>
      </w:r>
      <w:r w:rsidR="3E05A229" w:rsidRPr="46EC957B">
        <w:rPr>
          <w:rFonts w:eastAsia="Times New Roman"/>
          <w:noProof/>
        </w:rPr>
        <w:t>c</w:t>
      </w:r>
      <w:r w:rsidRPr="46EC957B">
        <w:rPr>
          <w:rFonts w:eastAsia="Times New Roman"/>
          <w:noProof/>
        </w:rPr>
        <w:t xml:space="preserve">hapter also contains provisions </w:t>
      </w:r>
      <w:r w:rsidR="74E36DBC" w:rsidRPr="46EC957B">
        <w:rPr>
          <w:rFonts w:eastAsia="Times New Roman"/>
          <w:noProof/>
        </w:rPr>
        <w:t xml:space="preserve">on the </w:t>
      </w:r>
      <w:r w:rsidRPr="46EC957B">
        <w:rPr>
          <w:rFonts w:eastAsia="Times New Roman"/>
          <w:noProof/>
        </w:rPr>
        <w:t xml:space="preserve">submission of information on </w:t>
      </w:r>
      <w:r w:rsidR="02CD6A75" w:rsidRPr="46EC957B">
        <w:rPr>
          <w:rFonts w:eastAsia="Times New Roman"/>
          <w:noProof/>
        </w:rPr>
        <w:t xml:space="preserve">alleged </w:t>
      </w:r>
      <w:r w:rsidRPr="46EC957B">
        <w:rPr>
          <w:rFonts w:eastAsia="Times New Roman"/>
          <w:noProof/>
        </w:rPr>
        <w:t>violations (Article 10) and the database of forced labour risks areas or products (Article 11).</w:t>
      </w:r>
    </w:p>
    <w:p w14:paraId="6576D0F5" w14:textId="77777777" w:rsidR="18DE4042" w:rsidRDefault="29C38D09" w:rsidP="685C123F">
      <w:pPr>
        <w:tabs>
          <w:tab w:val="left" w:pos="284"/>
        </w:tabs>
        <w:spacing w:before="0" w:after="240"/>
        <w:rPr>
          <w:rFonts w:eastAsia="Times New Roman"/>
          <w:noProof/>
        </w:rPr>
      </w:pPr>
      <w:r w:rsidRPr="32F4CA61">
        <w:rPr>
          <w:rFonts w:eastAsia="Times New Roman"/>
          <w:noProof/>
        </w:rPr>
        <w:t xml:space="preserve">Chapter III concerns provisions for products entering or leaving the </w:t>
      </w:r>
      <w:r w:rsidR="4F5C525E" w:rsidRPr="32F4CA61">
        <w:rPr>
          <w:rFonts w:eastAsia="Times New Roman"/>
          <w:noProof/>
        </w:rPr>
        <w:t xml:space="preserve">EU </w:t>
      </w:r>
      <w:r w:rsidRPr="32F4CA61">
        <w:rPr>
          <w:rFonts w:eastAsia="Times New Roman"/>
          <w:noProof/>
        </w:rPr>
        <w:t xml:space="preserve">market. </w:t>
      </w:r>
      <w:r w:rsidR="4AEAEC41" w:rsidRPr="32F4CA61">
        <w:rPr>
          <w:rFonts w:eastAsia="Times New Roman"/>
          <w:noProof/>
        </w:rPr>
        <w:t>Specific provisions for customs controls are necessary, as Regulation (EU) 2019/1020 is not fit for purpose in this case, and customs authorities cannot act as a first line of defence as they usually do under Regulation (EU) 2019/1020. Therefore, they will rely on the decisions of the competent authorities.</w:t>
      </w:r>
      <w:r w:rsidR="178B28E9" w:rsidRPr="32F4CA61">
        <w:rPr>
          <w:rFonts w:eastAsia="Times New Roman"/>
          <w:noProof/>
        </w:rPr>
        <w:t xml:space="preserve"> </w:t>
      </w:r>
      <w:r w:rsidR="4AEAEC41" w:rsidRPr="32F4CA61">
        <w:rPr>
          <w:rFonts w:eastAsia="Times New Roman"/>
          <w:noProof/>
        </w:rPr>
        <w:t xml:space="preserve">Furthermore, customs authorities must have available specific information </w:t>
      </w:r>
      <w:r w:rsidR="49D8BA6E" w:rsidRPr="32F4CA61">
        <w:rPr>
          <w:rFonts w:eastAsia="Times New Roman"/>
          <w:noProof/>
        </w:rPr>
        <w:t>on</w:t>
      </w:r>
      <w:r w:rsidR="4AEAEC41" w:rsidRPr="32F4CA61">
        <w:rPr>
          <w:rFonts w:eastAsia="Times New Roman"/>
          <w:noProof/>
        </w:rPr>
        <w:t xml:space="preserve"> the natural and legal persons involved in the manufacturing process, as well as </w:t>
      </w:r>
      <w:r w:rsidR="04257E89" w:rsidRPr="32F4CA61">
        <w:rPr>
          <w:rFonts w:eastAsia="Times New Roman"/>
          <w:noProof/>
        </w:rPr>
        <w:t>on</w:t>
      </w:r>
      <w:r w:rsidR="4AEAEC41" w:rsidRPr="32F4CA61">
        <w:rPr>
          <w:rFonts w:eastAsia="Times New Roman"/>
          <w:noProof/>
        </w:rPr>
        <w:t xml:space="preserve"> the product itself, in order for them to be able to stop</w:t>
      </w:r>
      <w:r w:rsidR="4C560AD7" w:rsidRPr="32F4CA61">
        <w:rPr>
          <w:rFonts w:eastAsia="Times New Roman"/>
          <w:noProof/>
        </w:rPr>
        <w:t xml:space="preserve"> in an</w:t>
      </w:r>
      <w:r w:rsidR="4AEAEC41" w:rsidRPr="32F4CA61">
        <w:rPr>
          <w:rFonts w:eastAsia="Times New Roman"/>
          <w:noProof/>
        </w:rPr>
        <w:t xml:space="preserve"> effective</w:t>
      </w:r>
      <w:r w:rsidR="2AC7F1AB" w:rsidRPr="32F4CA61">
        <w:rPr>
          <w:rFonts w:eastAsia="Times New Roman"/>
          <w:noProof/>
        </w:rPr>
        <w:t xml:space="preserve"> manner</w:t>
      </w:r>
      <w:r w:rsidR="4AEAEC41" w:rsidRPr="32F4CA61">
        <w:rPr>
          <w:rFonts w:eastAsia="Times New Roman"/>
          <w:noProof/>
        </w:rPr>
        <w:t xml:space="preserve"> products </w:t>
      </w:r>
      <w:r w:rsidR="08AE57B2" w:rsidRPr="32F4CA61">
        <w:rPr>
          <w:rFonts w:eastAsia="Times New Roman"/>
          <w:noProof/>
        </w:rPr>
        <w:t xml:space="preserve">made with forced labour </w:t>
      </w:r>
      <w:r w:rsidRPr="32F4CA61">
        <w:rPr>
          <w:rFonts w:eastAsia="Times New Roman"/>
          <w:noProof/>
        </w:rPr>
        <w:t xml:space="preserve">entering or leaving the </w:t>
      </w:r>
      <w:r w:rsidR="67078631" w:rsidRPr="32F4CA61">
        <w:rPr>
          <w:rFonts w:eastAsia="Times New Roman"/>
          <w:noProof/>
        </w:rPr>
        <w:t xml:space="preserve">EU </w:t>
      </w:r>
      <w:r w:rsidRPr="32F4CA61">
        <w:rPr>
          <w:rFonts w:eastAsia="Times New Roman"/>
          <w:noProof/>
        </w:rPr>
        <w:t>market</w:t>
      </w:r>
      <w:r w:rsidR="4AEAEC41" w:rsidRPr="32F4CA61">
        <w:rPr>
          <w:rFonts w:eastAsia="Times New Roman"/>
          <w:noProof/>
        </w:rPr>
        <w:t xml:space="preserve">, </w:t>
      </w:r>
      <w:r w:rsidR="42A2603F" w:rsidRPr="32F4CA61">
        <w:rPr>
          <w:rFonts w:eastAsia="Times New Roman"/>
          <w:noProof/>
        </w:rPr>
        <w:t>as per</w:t>
      </w:r>
      <w:r w:rsidR="4AEAEC41" w:rsidRPr="32F4CA61">
        <w:rPr>
          <w:rFonts w:eastAsia="Times New Roman"/>
          <w:noProof/>
        </w:rPr>
        <w:t xml:space="preserve"> the decisions of the competent authorities.</w:t>
      </w:r>
    </w:p>
    <w:p w14:paraId="1A3B4077" w14:textId="77777777" w:rsidR="18DE4042" w:rsidRDefault="078A4BC0" w:rsidP="18DE4042">
      <w:pPr>
        <w:tabs>
          <w:tab w:val="left" w:pos="284"/>
        </w:tabs>
        <w:spacing w:before="0" w:after="240"/>
        <w:rPr>
          <w:rFonts w:eastAsia="Times New Roman"/>
          <w:noProof/>
        </w:rPr>
      </w:pPr>
      <w:r w:rsidRPr="46EC957B">
        <w:rPr>
          <w:rFonts w:eastAsia="Times New Roman"/>
          <w:noProof/>
        </w:rPr>
        <w:t xml:space="preserve">Therefore, Chapter III includes provisions for customs </w:t>
      </w:r>
      <w:r w:rsidR="65358A0A" w:rsidRPr="46EC957B">
        <w:rPr>
          <w:rFonts w:eastAsia="Times New Roman"/>
          <w:noProof/>
        </w:rPr>
        <w:t xml:space="preserve">controls (Article 15), information to be made available to customs authorities by the economic operator (Article 16), suspension of the release for free circulation or the export </w:t>
      </w:r>
      <w:r w:rsidR="68983472" w:rsidRPr="46EC957B">
        <w:rPr>
          <w:rFonts w:eastAsia="Times New Roman"/>
          <w:noProof/>
        </w:rPr>
        <w:t xml:space="preserve">of products </w:t>
      </w:r>
      <w:r w:rsidR="4529E361" w:rsidRPr="46EC957B">
        <w:rPr>
          <w:rFonts w:eastAsia="Times New Roman"/>
          <w:noProof/>
        </w:rPr>
        <w:t xml:space="preserve">that </w:t>
      </w:r>
      <w:r w:rsidR="7FD693BA" w:rsidRPr="46EC957B">
        <w:rPr>
          <w:rFonts w:eastAsia="Times New Roman"/>
          <w:noProof/>
        </w:rPr>
        <w:t xml:space="preserve">may be in violation of </w:t>
      </w:r>
      <w:r w:rsidR="51654800" w:rsidRPr="46EC957B">
        <w:rPr>
          <w:rFonts w:eastAsia="Times New Roman"/>
          <w:noProof/>
        </w:rPr>
        <w:t>the</w:t>
      </w:r>
      <w:r w:rsidR="68983472" w:rsidRPr="46EC957B">
        <w:rPr>
          <w:rFonts w:eastAsia="Times New Roman"/>
          <w:noProof/>
        </w:rPr>
        <w:t xml:space="preserve"> </w:t>
      </w:r>
      <w:r w:rsidR="51654800" w:rsidRPr="46EC957B">
        <w:rPr>
          <w:rFonts w:eastAsia="Times New Roman"/>
          <w:noProof/>
        </w:rPr>
        <w:t xml:space="preserve">prohibition </w:t>
      </w:r>
      <w:r w:rsidR="65358A0A" w:rsidRPr="46EC957B">
        <w:rPr>
          <w:rFonts w:eastAsia="Times New Roman"/>
          <w:noProof/>
        </w:rPr>
        <w:t xml:space="preserve">(Article 17), their release for free circulation or export in case of </w:t>
      </w:r>
      <w:r w:rsidR="3F9682BB" w:rsidRPr="46EC957B">
        <w:rPr>
          <w:rFonts w:eastAsia="Times New Roman"/>
          <w:noProof/>
        </w:rPr>
        <w:t>no violation</w:t>
      </w:r>
      <w:r w:rsidR="65358A0A" w:rsidRPr="46EC957B">
        <w:rPr>
          <w:rFonts w:eastAsia="Times New Roman"/>
          <w:noProof/>
        </w:rPr>
        <w:t xml:space="preserve"> (Article 18), refusal </w:t>
      </w:r>
      <w:r w:rsidR="40CFE5A8" w:rsidRPr="46EC957B">
        <w:rPr>
          <w:rFonts w:eastAsia="Times New Roman"/>
          <w:noProof/>
        </w:rPr>
        <w:t xml:space="preserve">of </w:t>
      </w:r>
      <w:r w:rsidR="65358A0A" w:rsidRPr="46EC957B">
        <w:rPr>
          <w:rFonts w:eastAsia="Times New Roman"/>
          <w:noProof/>
        </w:rPr>
        <w:t>their release for free circulation or export (Article 19) and d</w:t>
      </w:r>
      <w:r w:rsidR="62EEF952" w:rsidRPr="46EC957B">
        <w:rPr>
          <w:rFonts w:eastAsia="Times New Roman"/>
          <w:noProof/>
        </w:rPr>
        <w:t>i</w:t>
      </w:r>
      <w:r w:rsidR="65358A0A" w:rsidRPr="46EC957B">
        <w:rPr>
          <w:rFonts w:eastAsia="Times New Roman"/>
          <w:noProof/>
        </w:rPr>
        <w:t>s</w:t>
      </w:r>
      <w:r w:rsidR="72E3A365" w:rsidRPr="46EC957B">
        <w:rPr>
          <w:rFonts w:eastAsia="Times New Roman"/>
          <w:noProof/>
        </w:rPr>
        <w:t>posal</w:t>
      </w:r>
      <w:r w:rsidR="65358A0A" w:rsidRPr="46EC957B">
        <w:rPr>
          <w:rFonts w:eastAsia="Times New Roman"/>
          <w:noProof/>
        </w:rPr>
        <w:t xml:space="preserve"> of the products refused for release for free circulation or export (Article 20), as well as provisions </w:t>
      </w:r>
      <w:r w:rsidR="721E59E0" w:rsidRPr="46EC957B">
        <w:rPr>
          <w:rFonts w:eastAsia="Times New Roman"/>
          <w:noProof/>
        </w:rPr>
        <w:t xml:space="preserve">on the </w:t>
      </w:r>
      <w:r w:rsidR="65358A0A" w:rsidRPr="46EC957B">
        <w:rPr>
          <w:rFonts w:eastAsia="Times New Roman"/>
          <w:noProof/>
        </w:rPr>
        <w:t>exchange of information and cooperation between competent authorities and customs authorities (Article 21).</w:t>
      </w:r>
    </w:p>
    <w:p w14:paraId="6E24D990" w14:textId="77777777" w:rsidR="18DE4042" w:rsidRDefault="65358A0A" w:rsidP="18DE4042">
      <w:pPr>
        <w:tabs>
          <w:tab w:val="left" w:pos="284"/>
        </w:tabs>
        <w:spacing w:before="0" w:after="240"/>
        <w:rPr>
          <w:rFonts w:eastAsia="Times New Roman"/>
          <w:noProof/>
        </w:rPr>
      </w:pPr>
      <w:r w:rsidRPr="46EC957B">
        <w:rPr>
          <w:rFonts w:eastAsia="Times New Roman"/>
          <w:noProof/>
        </w:rPr>
        <w:t xml:space="preserve">Chapter IV contains provisions </w:t>
      </w:r>
      <w:r w:rsidR="2531E18F" w:rsidRPr="46EC957B">
        <w:rPr>
          <w:rFonts w:eastAsia="Times New Roman"/>
          <w:noProof/>
        </w:rPr>
        <w:t xml:space="preserve">on </w:t>
      </w:r>
      <w:r w:rsidRPr="46EC957B">
        <w:rPr>
          <w:rFonts w:eastAsia="Times New Roman"/>
          <w:noProof/>
        </w:rPr>
        <w:t xml:space="preserve">information systems (Article 22), </w:t>
      </w:r>
      <w:r w:rsidR="5AA0E56B" w:rsidRPr="46EC957B">
        <w:rPr>
          <w:rFonts w:eastAsia="Times New Roman"/>
          <w:noProof/>
        </w:rPr>
        <w:t xml:space="preserve">on </w:t>
      </w:r>
      <w:r w:rsidRPr="46EC957B">
        <w:rPr>
          <w:rFonts w:eastAsia="Times New Roman"/>
          <w:noProof/>
        </w:rPr>
        <w:t xml:space="preserve">the guidelines that the Commission </w:t>
      </w:r>
      <w:r w:rsidR="4CD7C78D" w:rsidRPr="46EC957B">
        <w:rPr>
          <w:rFonts w:eastAsia="Times New Roman"/>
          <w:noProof/>
        </w:rPr>
        <w:t xml:space="preserve">will have to </w:t>
      </w:r>
      <w:r w:rsidRPr="46EC957B">
        <w:rPr>
          <w:rFonts w:eastAsia="Times New Roman"/>
          <w:noProof/>
        </w:rPr>
        <w:t xml:space="preserve">issue in order to help competent authorities implement this </w:t>
      </w:r>
      <w:r w:rsidR="540CE9FA" w:rsidRPr="46EC957B">
        <w:rPr>
          <w:rFonts w:eastAsia="Times New Roman"/>
          <w:noProof/>
        </w:rPr>
        <w:t xml:space="preserve">proposed regulation </w:t>
      </w:r>
      <w:r w:rsidRPr="46EC957B">
        <w:rPr>
          <w:rFonts w:eastAsia="Times New Roman"/>
          <w:noProof/>
        </w:rPr>
        <w:t>and economic operators comply with</w:t>
      </w:r>
      <w:r w:rsidR="58E7BB3F" w:rsidRPr="46EC957B">
        <w:rPr>
          <w:rFonts w:eastAsia="Times New Roman"/>
          <w:noProof/>
        </w:rPr>
        <w:t xml:space="preserve"> it</w:t>
      </w:r>
      <w:r w:rsidR="1AE99DF4" w:rsidRPr="46EC957B">
        <w:rPr>
          <w:rFonts w:eastAsia="Times New Roman"/>
          <w:noProof/>
        </w:rPr>
        <w:t>,</w:t>
      </w:r>
      <w:r w:rsidRPr="46EC957B">
        <w:rPr>
          <w:rFonts w:eastAsia="Times New Roman"/>
          <w:noProof/>
        </w:rPr>
        <w:t xml:space="preserve"> </w:t>
      </w:r>
      <w:r w:rsidR="7675704F" w:rsidRPr="46EC957B">
        <w:rPr>
          <w:rFonts w:eastAsia="Times New Roman"/>
          <w:noProof/>
        </w:rPr>
        <w:t>as well as</w:t>
      </w:r>
      <w:r w:rsidR="2A9BD931" w:rsidRPr="46EC957B">
        <w:rPr>
          <w:rFonts w:eastAsia="Times New Roman"/>
          <w:noProof/>
        </w:rPr>
        <w:t xml:space="preserve"> </w:t>
      </w:r>
      <w:r w:rsidR="0A044687" w:rsidRPr="46EC957B">
        <w:rPr>
          <w:rFonts w:eastAsia="Times New Roman"/>
          <w:noProof/>
        </w:rPr>
        <w:t>provisions</w:t>
      </w:r>
      <w:r w:rsidRPr="46EC957B">
        <w:rPr>
          <w:rFonts w:eastAsia="Times New Roman"/>
          <w:noProof/>
        </w:rPr>
        <w:t xml:space="preserve"> ensur</w:t>
      </w:r>
      <w:r w:rsidR="04D792B1" w:rsidRPr="46EC957B">
        <w:rPr>
          <w:rFonts w:eastAsia="Times New Roman"/>
          <w:noProof/>
        </w:rPr>
        <w:t>ing</w:t>
      </w:r>
      <w:r w:rsidRPr="46EC957B">
        <w:rPr>
          <w:rFonts w:eastAsia="Times New Roman"/>
          <w:noProof/>
        </w:rPr>
        <w:t xml:space="preserve"> clarity of tasks and consistency of action among competent authorities (Article 23) and </w:t>
      </w:r>
      <w:r w:rsidR="1528E202" w:rsidRPr="46EC957B">
        <w:rPr>
          <w:rFonts w:eastAsia="Times New Roman"/>
          <w:noProof/>
        </w:rPr>
        <w:t xml:space="preserve">on the </w:t>
      </w:r>
      <w:r w:rsidRPr="46EC957B">
        <w:rPr>
          <w:rFonts w:eastAsia="Times New Roman"/>
          <w:noProof/>
        </w:rPr>
        <w:t xml:space="preserve">establishment, composition and tasks of the </w:t>
      </w:r>
      <w:r w:rsidR="314BA35B" w:rsidRPr="46EC957B">
        <w:rPr>
          <w:rFonts w:eastAsia="Times New Roman"/>
          <w:noProof/>
        </w:rPr>
        <w:t xml:space="preserve">EU </w:t>
      </w:r>
      <w:r w:rsidRPr="46EC957B">
        <w:rPr>
          <w:rFonts w:eastAsia="Times New Roman"/>
          <w:noProof/>
        </w:rPr>
        <w:t xml:space="preserve">Forced Labour Product Network that will </w:t>
      </w:r>
      <w:r w:rsidR="5325E391" w:rsidRPr="46EC957B">
        <w:rPr>
          <w:rFonts w:eastAsia="Times New Roman"/>
          <w:noProof/>
        </w:rPr>
        <w:t>serve as</w:t>
      </w:r>
      <w:r w:rsidRPr="46EC957B">
        <w:rPr>
          <w:rFonts w:eastAsia="Times New Roman"/>
          <w:noProof/>
        </w:rPr>
        <w:t xml:space="preserve"> a platform for structured coordination and cooperation between competent authorities and the Commission (Article 24).</w:t>
      </w:r>
    </w:p>
    <w:p w14:paraId="16BB5C55" w14:textId="77777777" w:rsidR="18DE4042" w:rsidRDefault="65358A0A" w:rsidP="18DE4042">
      <w:pPr>
        <w:tabs>
          <w:tab w:val="left" w:pos="284"/>
        </w:tabs>
        <w:spacing w:before="0" w:after="240"/>
        <w:rPr>
          <w:rFonts w:eastAsia="Times New Roman"/>
          <w:noProof/>
        </w:rPr>
      </w:pPr>
      <w:r w:rsidRPr="46EC957B">
        <w:rPr>
          <w:rFonts w:eastAsia="Times New Roman"/>
          <w:noProof/>
        </w:rPr>
        <w:t xml:space="preserve">Chapter V sets out the final provisions: on confidentiality (Article 25), international cooperation (Article 26), </w:t>
      </w:r>
      <w:r w:rsidR="53018D22" w:rsidRPr="46EC957B">
        <w:rPr>
          <w:rFonts w:eastAsia="Times New Roman"/>
          <w:noProof/>
        </w:rPr>
        <w:t xml:space="preserve">delegated acts (Article 27), </w:t>
      </w:r>
      <w:r w:rsidR="00310F2D">
        <w:rPr>
          <w:rFonts w:eastAsia="Times New Roman"/>
          <w:noProof/>
        </w:rPr>
        <w:t xml:space="preserve">urgency procedure (Article 28), </w:t>
      </w:r>
      <w:r w:rsidRPr="46EC957B">
        <w:rPr>
          <w:rFonts w:eastAsia="Times New Roman"/>
          <w:noProof/>
        </w:rPr>
        <w:t>committee procedure (Article 2</w:t>
      </w:r>
      <w:r w:rsidR="00310F2D">
        <w:rPr>
          <w:rFonts w:eastAsia="Times New Roman"/>
          <w:noProof/>
        </w:rPr>
        <w:t>9</w:t>
      </w:r>
      <w:r w:rsidRPr="46EC957B">
        <w:rPr>
          <w:rFonts w:eastAsia="Times New Roman"/>
          <w:noProof/>
        </w:rPr>
        <w:t>)</w:t>
      </w:r>
      <w:r w:rsidR="00310F2D">
        <w:rPr>
          <w:rFonts w:eastAsia="Times New Roman"/>
          <w:noProof/>
        </w:rPr>
        <w:t>, penalties (Article 30)</w:t>
      </w:r>
      <w:r w:rsidRPr="46EC957B">
        <w:rPr>
          <w:rFonts w:eastAsia="Times New Roman"/>
          <w:noProof/>
        </w:rPr>
        <w:t xml:space="preserve"> and </w:t>
      </w:r>
      <w:r w:rsidR="218F2819" w:rsidRPr="46EC957B">
        <w:rPr>
          <w:rFonts w:eastAsia="Times New Roman"/>
          <w:noProof/>
        </w:rPr>
        <w:t xml:space="preserve">the </w:t>
      </w:r>
      <w:r w:rsidRPr="46EC957B">
        <w:rPr>
          <w:rFonts w:eastAsia="Times New Roman"/>
          <w:noProof/>
        </w:rPr>
        <w:t xml:space="preserve">entry into force and date of application of this </w:t>
      </w:r>
      <w:r w:rsidR="1090D863" w:rsidRPr="46EC957B">
        <w:rPr>
          <w:rFonts w:eastAsia="Times New Roman"/>
          <w:noProof/>
        </w:rPr>
        <w:t xml:space="preserve">proposed regulation </w:t>
      </w:r>
      <w:r w:rsidRPr="46EC957B">
        <w:rPr>
          <w:rFonts w:eastAsia="Times New Roman"/>
          <w:noProof/>
        </w:rPr>
        <w:t xml:space="preserve">(Article </w:t>
      </w:r>
      <w:r w:rsidR="00310F2D">
        <w:rPr>
          <w:rFonts w:eastAsia="Times New Roman"/>
          <w:noProof/>
        </w:rPr>
        <w:t>31</w:t>
      </w:r>
      <w:r w:rsidRPr="46EC957B">
        <w:rPr>
          <w:rFonts w:eastAsia="Times New Roman"/>
          <w:noProof/>
        </w:rPr>
        <w:t>).</w:t>
      </w:r>
    </w:p>
    <w:p w14:paraId="2CD1D576" w14:textId="77777777" w:rsidR="18DE4042" w:rsidRDefault="18DE4042" w:rsidP="18DE4042">
      <w:pPr>
        <w:tabs>
          <w:tab w:val="left" w:pos="284"/>
        </w:tabs>
        <w:spacing w:before="0" w:after="240"/>
        <w:rPr>
          <w:rFonts w:eastAsia="Times New Roman"/>
          <w:noProof/>
        </w:rPr>
        <w:sectPr w:rsidR="18DE4042" w:rsidSect="006A5BA9">
          <w:footerReference w:type="default" r:id="rId10"/>
          <w:footerReference w:type="first" r:id="rId11"/>
          <w:pgSz w:w="11907" w:h="16839"/>
          <w:pgMar w:top="1134" w:right="1417" w:bottom="1134" w:left="1417" w:header="709" w:footer="709" w:gutter="0"/>
          <w:cols w:space="708"/>
          <w:docGrid w:linePitch="360"/>
        </w:sectPr>
      </w:pPr>
    </w:p>
    <w:p w14:paraId="08F6ECA2" w14:textId="1D0D234D" w:rsidR="00DF52D5" w:rsidRDefault="00E0114A" w:rsidP="00E0114A">
      <w:pPr>
        <w:pStyle w:val="Rfrenceinterinstitutionnelle"/>
        <w:rPr>
          <w:noProof/>
        </w:rPr>
      </w:pPr>
      <w:r w:rsidRPr="00E0114A">
        <w:t>2022/0269 (COD)</w:t>
      </w:r>
    </w:p>
    <w:p w14:paraId="03E0B163" w14:textId="312DBFD5" w:rsidR="005921A0" w:rsidRDefault="00055F06" w:rsidP="00055F06">
      <w:pPr>
        <w:pStyle w:val="Statut"/>
        <w:rPr>
          <w:noProof/>
        </w:rPr>
      </w:pPr>
      <w:r w:rsidRPr="00055F06">
        <w:rPr>
          <w:noProof/>
        </w:rPr>
        <w:t>Proposal for a</w:t>
      </w:r>
    </w:p>
    <w:p w14:paraId="5E01CEB9" w14:textId="00AA9EDE" w:rsidR="005921A0" w:rsidRPr="00AB6448" w:rsidRDefault="00055F06" w:rsidP="00055F06">
      <w:pPr>
        <w:pStyle w:val="Typedudocument"/>
        <w:rPr>
          <w:noProof/>
        </w:rPr>
      </w:pPr>
      <w:r w:rsidRPr="00055F06">
        <w:rPr>
          <w:noProof/>
        </w:rPr>
        <w:t>REGULATION OF THE EUROPEAN PARLIAMENT AND OF THE COUNCIL</w:t>
      </w:r>
    </w:p>
    <w:p w14:paraId="06646C0C" w14:textId="2DC33132" w:rsidR="00F91F4B" w:rsidRDefault="00055F06" w:rsidP="00055F06">
      <w:pPr>
        <w:pStyle w:val="Titreobjet"/>
        <w:rPr>
          <w:noProof/>
        </w:rPr>
      </w:pPr>
      <w:r w:rsidRPr="00055F06">
        <w:rPr>
          <w:noProof/>
        </w:rPr>
        <w:t>on prohibiting products made with forced labour on the Union market</w:t>
      </w:r>
    </w:p>
    <w:p w14:paraId="5591BDDB" w14:textId="0A9E2AC4" w:rsidR="00F91F4B" w:rsidRDefault="00055F06" w:rsidP="00055F06">
      <w:pPr>
        <w:pStyle w:val="IntrtEEE"/>
        <w:rPr>
          <w:noProof/>
        </w:rPr>
      </w:pPr>
      <w:r w:rsidRPr="00055F06">
        <w:rPr>
          <w:noProof/>
        </w:rPr>
        <w:t>(Text with EEA relevance)</w:t>
      </w:r>
    </w:p>
    <w:p w14:paraId="532D6EEC" w14:textId="77777777" w:rsidR="005921A0" w:rsidRPr="00AD11D5" w:rsidRDefault="005921A0" w:rsidP="0018134F">
      <w:pPr>
        <w:pStyle w:val="Institutionquiagit"/>
        <w:rPr>
          <w:noProof/>
        </w:rPr>
      </w:pPr>
      <w:r w:rsidRPr="0018134F">
        <w:rPr>
          <w:noProof/>
        </w:rPr>
        <w:t xml:space="preserve">THE EUROPEAN </w:t>
      </w:r>
      <w:r w:rsidRPr="00AD11D5">
        <w:rPr>
          <w:noProof/>
        </w:rPr>
        <w:t>PARLIAMENT AND THE COUNCIL OF THE EUROPEAN UNION,</w:t>
      </w:r>
    </w:p>
    <w:p w14:paraId="110530F3" w14:textId="77777777" w:rsidR="005921A0" w:rsidRPr="00AB6448" w:rsidRDefault="05459164" w:rsidP="00B200D4">
      <w:pPr>
        <w:rPr>
          <w:noProof/>
        </w:rPr>
      </w:pPr>
      <w:r w:rsidRPr="00AD11D5">
        <w:rPr>
          <w:noProof/>
        </w:rPr>
        <w:t>Having regard to the Treaty on the Functioning of the European Union, and in particular Article 114 and Article 207</w:t>
      </w:r>
      <w:r w:rsidRPr="00AD11D5">
        <w:rPr>
          <w:i/>
          <w:iCs/>
          <w:noProof/>
        </w:rPr>
        <w:t xml:space="preserve"> </w:t>
      </w:r>
      <w:r w:rsidRPr="00AD11D5">
        <w:rPr>
          <w:noProof/>
        </w:rPr>
        <w:t>thereof</w:t>
      </w:r>
      <w:r w:rsidRPr="46EC957B">
        <w:rPr>
          <w:noProof/>
        </w:rPr>
        <w:t>,</w:t>
      </w:r>
    </w:p>
    <w:p w14:paraId="0F338C42" w14:textId="77777777" w:rsidR="005921A0" w:rsidRPr="00AB6448" w:rsidRDefault="005921A0" w:rsidP="00B200D4">
      <w:pPr>
        <w:rPr>
          <w:noProof/>
        </w:rPr>
      </w:pPr>
      <w:r w:rsidRPr="6C8DFA5C">
        <w:rPr>
          <w:noProof/>
        </w:rPr>
        <w:t>Having regard to the proposal from the European Commission,</w:t>
      </w:r>
    </w:p>
    <w:p w14:paraId="4798795F" w14:textId="77777777" w:rsidR="005921A0" w:rsidRPr="001B2C16" w:rsidRDefault="40551051" w:rsidP="00B200D4">
      <w:pPr>
        <w:rPr>
          <w:noProof/>
        </w:rPr>
      </w:pPr>
      <w:r w:rsidRPr="6C8DFA5C">
        <w:rPr>
          <w:noProof/>
        </w:rPr>
        <w:t>After transmission of the draft legislative act to the national parliaments,</w:t>
      </w:r>
    </w:p>
    <w:p w14:paraId="3F751099" w14:textId="77777777" w:rsidR="005921A0" w:rsidRPr="004D0AEF" w:rsidRDefault="2B3160F6" w:rsidP="00B200D4">
      <w:pPr>
        <w:rPr>
          <w:noProof/>
        </w:rPr>
      </w:pPr>
      <w:r w:rsidRPr="001B2C16">
        <w:rPr>
          <w:noProof/>
        </w:rPr>
        <w:t>Having regard to the opinion of the European Economic and Social Committee</w:t>
      </w:r>
      <w:r w:rsidR="005921A0" w:rsidRPr="001B2C16">
        <w:rPr>
          <w:rStyle w:val="FootnoteReference"/>
          <w:rFonts w:eastAsia="Times New Roman"/>
          <w:noProof/>
        </w:rPr>
        <w:footnoteReference w:id="16"/>
      </w:r>
      <w:r w:rsidR="001B2C16" w:rsidRPr="001B2C16">
        <w:rPr>
          <w:noProof/>
        </w:rPr>
        <w:t>,</w:t>
      </w:r>
    </w:p>
    <w:p w14:paraId="090A8451" w14:textId="77777777" w:rsidR="005921A0" w:rsidRPr="00AB6448" w:rsidRDefault="005921A0" w:rsidP="00B200D4">
      <w:pPr>
        <w:rPr>
          <w:noProof/>
        </w:rPr>
      </w:pPr>
      <w:r w:rsidRPr="6C8DFA5C">
        <w:rPr>
          <w:noProof/>
        </w:rPr>
        <w:t>Acting in accordance with the ordinary legislative procedure,</w:t>
      </w:r>
    </w:p>
    <w:p w14:paraId="7382DCE2" w14:textId="77777777" w:rsidR="005921A0" w:rsidRDefault="59D18F4C" w:rsidP="00B200D4">
      <w:pPr>
        <w:rPr>
          <w:noProof/>
        </w:rPr>
      </w:pPr>
      <w:r w:rsidRPr="32F4CA61">
        <w:rPr>
          <w:noProof/>
        </w:rPr>
        <w:t>Whereas:</w:t>
      </w:r>
    </w:p>
    <w:p w14:paraId="7E60B28C" w14:textId="09EE6DB3" w:rsidR="007722B1" w:rsidRPr="005013AB" w:rsidRDefault="00454218" w:rsidP="00454218">
      <w:pPr>
        <w:pStyle w:val="ManualConsidrant"/>
        <w:rPr>
          <w:noProof/>
        </w:rPr>
      </w:pPr>
      <w:r w:rsidRPr="00454218">
        <w:rPr>
          <w:noProof/>
        </w:rPr>
        <w:t>(1)</w:t>
      </w:r>
      <w:r w:rsidRPr="00454218">
        <w:rPr>
          <w:noProof/>
        </w:rPr>
        <w:tab/>
      </w:r>
      <w:r w:rsidR="695FD4AC" w:rsidRPr="00B200D4">
        <w:rPr>
          <w:noProof/>
        </w:rPr>
        <w:t>As recognised in the Preamble to the 2014 Protocol to Convention No. 29 on forced labour (‘ILO Convention No. 29’) of the International Labour Organization (‘ILO’), f</w:t>
      </w:r>
      <w:r w:rsidR="773824DB" w:rsidRPr="00B200D4">
        <w:rPr>
          <w:noProof/>
        </w:rPr>
        <w:t>orced labour constitutes a serious violation of human di</w:t>
      </w:r>
      <w:r w:rsidR="38DD50F2" w:rsidRPr="00B200D4">
        <w:rPr>
          <w:noProof/>
        </w:rPr>
        <w:t>gnit</w:t>
      </w:r>
      <w:r w:rsidR="773824DB" w:rsidRPr="00B200D4">
        <w:rPr>
          <w:noProof/>
        </w:rPr>
        <w:t xml:space="preserve">y and fundamental human rights. The ILO </w:t>
      </w:r>
      <w:r w:rsidR="5E72B419" w:rsidRPr="00B200D4">
        <w:rPr>
          <w:noProof/>
        </w:rPr>
        <w:t>declared</w:t>
      </w:r>
      <w:r w:rsidR="773824DB" w:rsidRPr="00B200D4">
        <w:rPr>
          <w:noProof/>
        </w:rPr>
        <w:t xml:space="preserve"> the elimination of all forms of forced or compulsory labour as a principle </w:t>
      </w:r>
      <w:r w:rsidR="2A64A648" w:rsidRPr="00B200D4">
        <w:rPr>
          <w:noProof/>
        </w:rPr>
        <w:t>concerning the fundamental</w:t>
      </w:r>
      <w:r w:rsidR="426F062D" w:rsidRPr="00B200D4">
        <w:rPr>
          <w:noProof/>
        </w:rPr>
        <w:t xml:space="preserve"> </w:t>
      </w:r>
      <w:r w:rsidR="773824DB" w:rsidRPr="00B200D4">
        <w:rPr>
          <w:noProof/>
        </w:rPr>
        <w:t>right</w:t>
      </w:r>
      <w:r w:rsidR="7B3B9A45" w:rsidRPr="00B200D4">
        <w:rPr>
          <w:noProof/>
        </w:rPr>
        <w:t>s</w:t>
      </w:r>
      <w:r w:rsidR="4DED4553" w:rsidRPr="00B200D4">
        <w:rPr>
          <w:noProof/>
        </w:rPr>
        <w:t>.</w:t>
      </w:r>
      <w:r w:rsidR="18544EF5" w:rsidRPr="00B200D4" w:rsidDel="2FD68DA4">
        <w:rPr>
          <w:noProof/>
        </w:rPr>
        <w:t xml:space="preserve"> </w:t>
      </w:r>
      <w:r w:rsidR="61F54C87" w:rsidRPr="00B200D4">
        <w:rPr>
          <w:noProof/>
        </w:rPr>
        <w:t xml:space="preserve">The ILO </w:t>
      </w:r>
      <w:r w:rsidR="773824DB" w:rsidRPr="00B200D4">
        <w:rPr>
          <w:noProof/>
        </w:rPr>
        <w:t xml:space="preserve">classifies </w:t>
      </w:r>
      <w:r w:rsidR="113592B3" w:rsidRPr="00B200D4">
        <w:rPr>
          <w:noProof/>
        </w:rPr>
        <w:t>ILO</w:t>
      </w:r>
      <w:r w:rsidR="3749CAB6" w:rsidRPr="00B200D4">
        <w:rPr>
          <w:noProof/>
        </w:rPr>
        <w:t xml:space="preserve"> Convention No. 29</w:t>
      </w:r>
      <w:r w:rsidR="773824DB" w:rsidRPr="00B200D4">
        <w:rPr>
          <w:noProof/>
        </w:rPr>
        <w:t xml:space="preserve">, </w:t>
      </w:r>
      <w:r w:rsidR="4C6A436B" w:rsidRPr="00B200D4">
        <w:rPr>
          <w:noProof/>
        </w:rPr>
        <w:t xml:space="preserve">the </w:t>
      </w:r>
      <w:r w:rsidR="2B76F689" w:rsidRPr="00B200D4">
        <w:rPr>
          <w:noProof/>
        </w:rPr>
        <w:t xml:space="preserve">2014 </w:t>
      </w:r>
      <w:r w:rsidR="41C2F904" w:rsidRPr="00B200D4">
        <w:rPr>
          <w:noProof/>
        </w:rPr>
        <w:t xml:space="preserve">Protocol to Convention </w:t>
      </w:r>
      <w:r w:rsidR="3DEEB2BC" w:rsidRPr="00B200D4">
        <w:rPr>
          <w:noProof/>
        </w:rPr>
        <w:t xml:space="preserve">No. 29 </w:t>
      </w:r>
      <w:r w:rsidR="773824DB" w:rsidRPr="00B200D4">
        <w:rPr>
          <w:noProof/>
        </w:rPr>
        <w:t>and</w:t>
      </w:r>
      <w:r w:rsidR="429AD9F2" w:rsidRPr="00B200D4">
        <w:rPr>
          <w:noProof/>
        </w:rPr>
        <w:t xml:space="preserve"> the ILO </w:t>
      </w:r>
      <w:r w:rsidR="429AD9F2" w:rsidRPr="005013AB">
        <w:rPr>
          <w:noProof/>
        </w:rPr>
        <w:t>Convention</w:t>
      </w:r>
      <w:r w:rsidR="773824DB" w:rsidRPr="005013AB">
        <w:rPr>
          <w:noProof/>
        </w:rPr>
        <w:t xml:space="preserve"> No.105 </w:t>
      </w:r>
      <w:r w:rsidR="04526CA5" w:rsidRPr="005013AB">
        <w:rPr>
          <w:noProof/>
        </w:rPr>
        <w:t>on the abolition of forced labour</w:t>
      </w:r>
      <w:r w:rsidR="773824DB" w:rsidRPr="005013AB">
        <w:rPr>
          <w:noProof/>
        </w:rPr>
        <w:t xml:space="preserve"> </w:t>
      </w:r>
      <w:r w:rsidR="79B4CB0E" w:rsidRPr="005013AB">
        <w:rPr>
          <w:noProof/>
        </w:rPr>
        <w:t>(</w:t>
      </w:r>
      <w:r w:rsidR="4E1AA405" w:rsidRPr="005013AB">
        <w:rPr>
          <w:noProof/>
        </w:rPr>
        <w:t>‘</w:t>
      </w:r>
      <w:r w:rsidR="0A2A4D96" w:rsidRPr="005013AB">
        <w:rPr>
          <w:noProof/>
        </w:rPr>
        <w:t>ILO Convention No.105</w:t>
      </w:r>
      <w:r w:rsidR="61860861" w:rsidRPr="005013AB">
        <w:rPr>
          <w:noProof/>
        </w:rPr>
        <w:t>’</w:t>
      </w:r>
      <w:r w:rsidR="0A2A4D96" w:rsidRPr="005013AB">
        <w:rPr>
          <w:noProof/>
        </w:rPr>
        <w:t xml:space="preserve">) </w:t>
      </w:r>
      <w:r w:rsidR="392E0F78" w:rsidRPr="005013AB">
        <w:rPr>
          <w:noProof/>
        </w:rPr>
        <w:t>as</w:t>
      </w:r>
      <w:r w:rsidR="773824DB" w:rsidRPr="005013AB">
        <w:rPr>
          <w:noProof/>
        </w:rPr>
        <w:t xml:space="preserve"> </w:t>
      </w:r>
      <w:r w:rsidR="5FBA8BBA" w:rsidRPr="005013AB">
        <w:rPr>
          <w:noProof/>
        </w:rPr>
        <w:t>fundamental ILO Conventions</w:t>
      </w:r>
      <w:r w:rsidR="263066C0" w:rsidRPr="005013AB">
        <w:rPr>
          <w:rStyle w:val="FootnoteReference"/>
          <w:noProof/>
        </w:rPr>
        <w:footnoteReference w:id="17"/>
      </w:r>
      <w:r w:rsidR="5181C719" w:rsidRPr="005013AB">
        <w:rPr>
          <w:noProof/>
        </w:rPr>
        <w:t xml:space="preserve">. Forced labour covers a wide variety of coercive labour practices where work or service is exacted </w:t>
      </w:r>
      <w:r w:rsidR="007449D9">
        <w:rPr>
          <w:noProof/>
        </w:rPr>
        <w:t xml:space="preserve">from </w:t>
      </w:r>
      <w:r w:rsidR="5181C719" w:rsidRPr="005013AB">
        <w:rPr>
          <w:noProof/>
        </w:rPr>
        <w:t>persons</w:t>
      </w:r>
      <w:r w:rsidR="007449D9">
        <w:rPr>
          <w:noProof/>
        </w:rPr>
        <w:t xml:space="preserve"> that</w:t>
      </w:r>
      <w:r w:rsidR="5181C719" w:rsidRPr="005013AB">
        <w:rPr>
          <w:noProof/>
        </w:rPr>
        <w:t xml:space="preserve"> have not offered </w:t>
      </w:r>
      <w:r w:rsidR="007449D9">
        <w:rPr>
          <w:noProof/>
        </w:rPr>
        <w:t xml:space="preserve">it </w:t>
      </w:r>
      <w:r w:rsidR="5181C719" w:rsidRPr="005013AB">
        <w:rPr>
          <w:noProof/>
        </w:rPr>
        <w:t>themselves voluntarily.</w:t>
      </w:r>
      <w:r w:rsidR="007722B1" w:rsidRPr="005013AB">
        <w:rPr>
          <w:rStyle w:val="FootnoteReference"/>
          <w:noProof/>
        </w:rPr>
        <w:footnoteReference w:id="18"/>
      </w:r>
    </w:p>
    <w:p w14:paraId="5EAEAD27" w14:textId="545632F9" w:rsidR="007722B1" w:rsidRPr="00B200D4" w:rsidRDefault="00454218" w:rsidP="00454218">
      <w:pPr>
        <w:pStyle w:val="ManualConsidrant"/>
        <w:rPr>
          <w:noProof/>
        </w:rPr>
      </w:pPr>
      <w:r w:rsidRPr="00454218">
        <w:rPr>
          <w:noProof/>
        </w:rPr>
        <w:t>(2)</w:t>
      </w:r>
      <w:r w:rsidRPr="00454218">
        <w:rPr>
          <w:noProof/>
        </w:rPr>
        <w:tab/>
      </w:r>
      <w:r w:rsidR="773824DB" w:rsidRPr="005013AB">
        <w:rPr>
          <w:noProof/>
        </w:rPr>
        <w:t xml:space="preserve">The use of forced labour is widespread in the world. </w:t>
      </w:r>
      <w:r w:rsidR="766FC9E2" w:rsidRPr="005013AB">
        <w:rPr>
          <w:noProof/>
        </w:rPr>
        <w:t>It is</w:t>
      </w:r>
      <w:r w:rsidR="773824DB" w:rsidRPr="005013AB">
        <w:rPr>
          <w:noProof/>
        </w:rPr>
        <w:t xml:space="preserve"> estimate</w:t>
      </w:r>
      <w:r w:rsidR="2FD61FE7" w:rsidRPr="005013AB">
        <w:rPr>
          <w:noProof/>
        </w:rPr>
        <w:t>d</w:t>
      </w:r>
      <w:r w:rsidR="773824DB" w:rsidRPr="005013AB">
        <w:rPr>
          <w:noProof/>
        </w:rPr>
        <w:t xml:space="preserve"> that about </w:t>
      </w:r>
      <w:r w:rsidR="007449D9">
        <w:rPr>
          <w:noProof/>
        </w:rPr>
        <w:t xml:space="preserve">27.6 </w:t>
      </w:r>
      <w:r w:rsidR="773824DB" w:rsidRPr="005013AB">
        <w:rPr>
          <w:noProof/>
        </w:rPr>
        <w:t xml:space="preserve">million people were in forced labour in </w:t>
      </w:r>
      <w:r w:rsidR="007449D9" w:rsidRPr="005013AB">
        <w:rPr>
          <w:noProof/>
        </w:rPr>
        <w:t>20</w:t>
      </w:r>
      <w:r w:rsidR="007449D9">
        <w:rPr>
          <w:noProof/>
        </w:rPr>
        <w:t>21</w:t>
      </w:r>
      <w:r w:rsidR="773824DB" w:rsidRPr="005013AB">
        <w:rPr>
          <w:noProof/>
        </w:rPr>
        <w:t>.</w:t>
      </w:r>
      <w:r w:rsidR="2DC6BBAB" w:rsidRPr="005013AB">
        <w:rPr>
          <w:rStyle w:val="FootnoteReference"/>
          <w:noProof/>
        </w:rPr>
        <w:footnoteReference w:id="19"/>
      </w:r>
      <w:r w:rsidR="773824DB" w:rsidRPr="005013AB">
        <w:rPr>
          <w:noProof/>
        </w:rPr>
        <w:t xml:space="preserve"> Vulnerable and marginalised groups in a society are particularly susceptible to be pressured into performing forced labour. </w:t>
      </w:r>
      <w:r w:rsidR="2108DB33" w:rsidRPr="005013AB">
        <w:rPr>
          <w:noProof/>
        </w:rPr>
        <w:t>Even w</w:t>
      </w:r>
      <w:r w:rsidR="773824DB" w:rsidRPr="005013AB">
        <w:rPr>
          <w:noProof/>
        </w:rPr>
        <w:t>hen it is not state imposed, forced labour is often a consequence of a lack</w:t>
      </w:r>
      <w:r w:rsidR="773824DB" w:rsidRPr="00B200D4">
        <w:rPr>
          <w:noProof/>
        </w:rPr>
        <w:t xml:space="preserve"> of good governance</w:t>
      </w:r>
      <w:r w:rsidR="11E359F1" w:rsidRPr="00B200D4">
        <w:rPr>
          <w:noProof/>
        </w:rPr>
        <w:t xml:space="preserve"> of certain economic operators</w:t>
      </w:r>
      <w:r w:rsidR="773824DB" w:rsidRPr="00B200D4">
        <w:rPr>
          <w:noProof/>
        </w:rPr>
        <w:t xml:space="preserve">. </w:t>
      </w:r>
    </w:p>
    <w:p w14:paraId="6E359A97" w14:textId="0B6C49C1" w:rsidR="00AB6448" w:rsidRPr="006267BA" w:rsidRDefault="00454218" w:rsidP="00454218">
      <w:pPr>
        <w:pStyle w:val="ManualConsidrant"/>
        <w:rPr>
          <w:noProof/>
        </w:rPr>
      </w:pPr>
      <w:r w:rsidRPr="00454218">
        <w:rPr>
          <w:noProof/>
        </w:rPr>
        <w:t>(3)</w:t>
      </w:r>
      <w:r w:rsidRPr="00454218">
        <w:rPr>
          <w:noProof/>
        </w:rPr>
        <w:tab/>
      </w:r>
      <w:r w:rsidR="773824DB" w:rsidRPr="00B200D4">
        <w:rPr>
          <w:noProof/>
        </w:rPr>
        <w:t>The eradication of forced labour is a priority for the U</w:t>
      </w:r>
      <w:r w:rsidR="3BD20CE2" w:rsidRPr="00B200D4">
        <w:rPr>
          <w:noProof/>
        </w:rPr>
        <w:t>nion</w:t>
      </w:r>
      <w:r w:rsidR="773824DB" w:rsidRPr="00B200D4">
        <w:rPr>
          <w:noProof/>
        </w:rPr>
        <w:t xml:space="preserve">. Respect for human dignity and the universality and indivisibility of human rights are firmly enshrined in Article 21 of the Treaty on European Union. Article 5(2) of the Charter </w:t>
      </w:r>
      <w:r w:rsidR="6368C08F" w:rsidRPr="00B200D4">
        <w:rPr>
          <w:noProof/>
        </w:rPr>
        <w:t xml:space="preserve">of </w:t>
      </w:r>
      <w:r w:rsidR="773824DB" w:rsidRPr="00B200D4">
        <w:rPr>
          <w:noProof/>
        </w:rPr>
        <w:t xml:space="preserve">Fundamental Rights of the European Union and Article 4 of the European Convention on Human Rights </w:t>
      </w:r>
      <w:r w:rsidR="13FA769B" w:rsidRPr="00B200D4">
        <w:rPr>
          <w:noProof/>
        </w:rPr>
        <w:t xml:space="preserve">provide </w:t>
      </w:r>
      <w:r w:rsidR="773824DB" w:rsidRPr="00B200D4">
        <w:rPr>
          <w:noProof/>
        </w:rPr>
        <w:t xml:space="preserve">that no one </w:t>
      </w:r>
      <w:r w:rsidR="759A35E0" w:rsidRPr="00B200D4">
        <w:rPr>
          <w:noProof/>
        </w:rPr>
        <w:t>is to</w:t>
      </w:r>
      <w:r w:rsidR="773824DB" w:rsidRPr="00B200D4">
        <w:rPr>
          <w:noProof/>
        </w:rPr>
        <w:t xml:space="preserve"> be required to perform forced or compulsory labour. The European Court of Human Rights has repeatedly interpreted Article 4 of the European Convention on Human Rights as requiring Member States to penalise and effectively prosecute any act maintaining a person in the situations described </w:t>
      </w:r>
      <w:r w:rsidR="2E8314F7" w:rsidRPr="00B200D4">
        <w:rPr>
          <w:noProof/>
        </w:rPr>
        <w:t xml:space="preserve">set out in </w:t>
      </w:r>
      <w:r w:rsidR="773824DB" w:rsidRPr="00B200D4">
        <w:rPr>
          <w:noProof/>
        </w:rPr>
        <w:t>Article 4</w:t>
      </w:r>
      <w:r w:rsidR="587A97C6" w:rsidRPr="00B200D4">
        <w:rPr>
          <w:noProof/>
        </w:rPr>
        <w:t xml:space="preserve"> of the European Convention on Human Rights</w:t>
      </w:r>
      <w:r w:rsidR="773824DB" w:rsidRPr="006267BA">
        <w:rPr>
          <w:noProof/>
        </w:rPr>
        <w:t>.</w:t>
      </w:r>
      <w:r w:rsidR="007722B1" w:rsidRPr="006267BA">
        <w:rPr>
          <w:rStyle w:val="FootnoteReference"/>
          <w:noProof/>
        </w:rPr>
        <w:footnoteReference w:id="20"/>
      </w:r>
    </w:p>
    <w:p w14:paraId="19788280" w14:textId="2E0B87FA" w:rsidR="00AB6448" w:rsidRPr="00B200D4" w:rsidRDefault="00454218" w:rsidP="00454218">
      <w:pPr>
        <w:pStyle w:val="ManualConsidrant"/>
        <w:rPr>
          <w:noProof/>
        </w:rPr>
      </w:pPr>
      <w:r w:rsidRPr="00454218">
        <w:rPr>
          <w:noProof/>
        </w:rPr>
        <w:t>(4)</w:t>
      </w:r>
      <w:r w:rsidRPr="00454218">
        <w:rPr>
          <w:noProof/>
        </w:rPr>
        <w:tab/>
      </w:r>
      <w:r w:rsidR="773824DB" w:rsidRPr="00B200D4">
        <w:rPr>
          <w:noProof/>
        </w:rPr>
        <w:t xml:space="preserve">All Member States have ratified the fundamental </w:t>
      </w:r>
      <w:r w:rsidR="7B39D609" w:rsidRPr="00B200D4">
        <w:rPr>
          <w:noProof/>
        </w:rPr>
        <w:t xml:space="preserve">ILO </w:t>
      </w:r>
      <w:r w:rsidR="773824DB" w:rsidRPr="00B200D4">
        <w:rPr>
          <w:noProof/>
        </w:rPr>
        <w:t>Conventions on forced labour and child labour</w:t>
      </w:r>
      <w:r w:rsidR="773824DB" w:rsidRPr="0049564E">
        <w:rPr>
          <w:noProof/>
        </w:rPr>
        <w:t>.</w:t>
      </w:r>
      <w:r w:rsidR="007722B1" w:rsidRPr="0049564E">
        <w:rPr>
          <w:rStyle w:val="FootnoteReference"/>
          <w:noProof/>
        </w:rPr>
        <w:footnoteReference w:id="21"/>
      </w:r>
      <w:r w:rsidR="773824DB" w:rsidRPr="0049564E">
        <w:rPr>
          <w:noProof/>
        </w:rPr>
        <w:t xml:space="preserve"> </w:t>
      </w:r>
      <w:r w:rsidR="5CAE93DD" w:rsidRPr="00B200D4">
        <w:rPr>
          <w:noProof/>
        </w:rPr>
        <w:t>T</w:t>
      </w:r>
      <w:r w:rsidR="773824DB" w:rsidRPr="00B200D4">
        <w:rPr>
          <w:noProof/>
        </w:rPr>
        <w:t xml:space="preserve">hey are </w:t>
      </w:r>
      <w:r w:rsidR="71AFF791" w:rsidRPr="00B200D4">
        <w:rPr>
          <w:noProof/>
        </w:rPr>
        <w:t xml:space="preserve">therefore </w:t>
      </w:r>
      <w:r w:rsidR="773824DB" w:rsidRPr="00B200D4">
        <w:rPr>
          <w:noProof/>
        </w:rPr>
        <w:t xml:space="preserve">legally obliged to prevent and eliminate the use of forced labour and to report </w:t>
      </w:r>
      <w:r w:rsidR="22E24629" w:rsidRPr="00B200D4">
        <w:rPr>
          <w:noProof/>
        </w:rPr>
        <w:t xml:space="preserve">regularly </w:t>
      </w:r>
      <w:r w:rsidR="773824DB" w:rsidRPr="00B200D4">
        <w:rPr>
          <w:noProof/>
        </w:rPr>
        <w:t>to the ILO.</w:t>
      </w:r>
    </w:p>
    <w:p w14:paraId="3F3334DA" w14:textId="14878525" w:rsidR="00146651" w:rsidRPr="00B200D4" w:rsidRDefault="00454218" w:rsidP="00454218">
      <w:pPr>
        <w:pStyle w:val="ManualConsidrant"/>
        <w:rPr>
          <w:noProof/>
        </w:rPr>
      </w:pPr>
      <w:r w:rsidRPr="00454218">
        <w:rPr>
          <w:noProof/>
        </w:rPr>
        <w:t>(5)</w:t>
      </w:r>
      <w:r w:rsidRPr="00454218">
        <w:rPr>
          <w:noProof/>
        </w:rPr>
        <w:tab/>
      </w:r>
      <w:r w:rsidR="03F34F4F" w:rsidRPr="00B200D4">
        <w:rPr>
          <w:noProof/>
        </w:rPr>
        <w:t xml:space="preserve">Through </w:t>
      </w:r>
      <w:r w:rsidR="7A01D8A4" w:rsidRPr="00B200D4">
        <w:rPr>
          <w:noProof/>
        </w:rPr>
        <w:t xml:space="preserve">its </w:t>
      </w:r>
      <w:r w:rsidR="773824DB" w:rsidRPr="00B200D4">
        <w:rPr>
          <w:noProof/>
        </w:rPr>
        <w:t xml:space="preserve">policies and legislative initiatives </w:t>
      </w:r>
      <w:r w:rsidR="009250B9">
        <w:rPr>
          <w:noProof/>
        </w:rPr>
        <w:t xml:space="preserve">the </w:t>
      </w:r>
      <w:r w:rsidR="06BBA026" w:rsidRPr="00B200D4">
        <w:rPr>
          <w:noProof/>
        </w:rPr>
        <w:t xml:space="preserve">Union </w:t>
      </w:r>
      <w:r w:rsidR="773824DB" w:rsidRPr="00B200D4">
        <w:rPr>
          <w:noProof/>
        </w:rPr>
        <w:t>seek</w:t>
      </w:r>
      <w:r w:rsidR="278A9699" w:rsidRPr="00B200D4">
        <w:rPr>
          <w:noProof/>
        </w:rPr>
        <w:t>s</w:t>
      </w:r>
      <w:r w:rsidR="773824DB" w:rsidRPr="00B200D4">
        <w:rPr>
          <w:noProof/>
        </w:rPr>
        <w:t xml:space="preserve"> to erad</w:t>
      </w:r>
      <w:r w:rsidR="47A3D0D3" w:rsidRPr="00B200D4">
        <w:rPr>
          <w:noProof/>
        </w:rPr>
        <w:t>icate the use of forced labour.</w:t>
      </w:r>
      <w:r w:rsidR="773824DB" w:rsidRPr="00B200D4">
        <w:rPr>
          <w:noProof/>
        </w:rPr>
        <w:t xml:space="preserve"> </w:t>
      </w:r>
      <w:r w:rsidR="63A0755C" w:rsidRPr="00B200D4">
        <w:rPr>
          <w:noProof/>
        </w:rPr>
        <w:t xml:space="preserve">The Union promotes due diligence in accordance with international guidelines and principles established by international organisations, including the ILO, the Organisation for Economic Co-operation and Development (hereinafter “OECD”) and the United Nations (hereinafter “UN”), to ensure that forced labour does not find a place in the value chains of undertakings established in the Union. </w:t>
      </w:r>
    </w:p>
    <w:p w14:paraId="2A7F6C8F" w14:textId="74484B8E" w:rsidR="00AB6448" w:rsidRPr="00B200D4" w:rsidRDefault="00454218" w:rsidP="00454218">
      <w:pPr>
        <w:pStyle w:val="ManualConsidrant"/>
        <w:rPr>
          <w:noProof/>
        </w:rPr>
      </w:pPr>
      <w:r w:rsidRPr="00454218">
        <w:rPr>
          <w:noProof/>
        </w:rPr>
        <w:t>(6)</w:t>
      </w:r>
      <w:r w:rsidRPr="00454218">
        <w:rPr>
          <w:noProof/>
        </w:rPr>
        <w:tab/>
      </w:r>
      <w:r w:rsidR="4DF5FE70" w:rsidRPr="00B200D4">
        <w:rPr>
          <w:noProof/>
        </w:rPr>
        <w:t xml:space="preserve">Union </w:t>
      </w:r>
      <w:r w:rsidR="29C95159" w:rsidRPr="00B200D4">
        <w:rPr>
          <w:noProof/>
        </w:rPr>
        <w:t xml:space="preserve">trade policy supports the fight against forced labour in both unilateral and bilateral trade relationships. The </w:t>
      </w:r>
      <w:r w:rsidR="0B90C655" w:rsidRPr="00B200D4">
        <w:rPr>
          <w:noProof/>
        </w:rPr>
        <w:t>t</w:t>
      </w:r>
      <w:r w:rsidR="29C95159" w:rsidRPr="00B200D4">
        <w:rPr>
          <w:noProof/>
        </w:rPr>
        <w:t xml:space="preserve">rade and </w:t>
      </w:r>
      <w:r w:rsidR="03C0242D" w:rsidRPr="00B200D4">
        <w:rPr>
          <w:noProof/>
        </w:rPr>
        <w:t>s</w:t>
      </w:r>
      <w:r w:rsidR="29C95159" w:rsidRPr="00B200D4">
        <w:rPr>
          <w:noProof/>
        </w:rPr>
        <w:t xml:space="preserve">ustainable </w:t>
      </w:r>
      <w:r w:rsidR="5610B259" w:rsidRPr="00B200D4">
        <w:rPr>
          <w:noProof/>
        </w:rPr>
        <w:t>d</w:t>
      </w:r>
      <w:r w:rsidR="29C95159" w:rsidRPr="00B200D4">
        <w:rPr>
          <w:noProof/>
        </w:rPr>
        <w:t xml:space="preserve">evelopment chapters of </w:t>
      </w:r>
      <w:r w:rsidR="07D9CC4B" w:rsidRPr="00B200D4">
        <w:rPr>
          <w:noProof/>
        </w:rPr>
        <w:t xml:space="preserve">Union </w:t>
      </w:r>
      <w:r w:rsidR="29C95159" w:rsidRPr="00B200D4">
        <w:rPr>
          <w:noProof/>
        </w:rPr>
        <w:t xml:space="preserve">trade agreements </w:t>
      </w:r>
      <w:r w:rsidR="3E0A1563" w:rsidRPr="00B200D4">
        <w:rPr>
          <w:noProof/>
        </w:rPr>
        <w:t xml:space="preserve">contain </w:t>
      </w:r>
      <w:r w:rsidR="29C95159" w:rsidRPr="00B200D4">
        <w:rPr>
          <w:noProof/>
        </w:rPr>
        <w:t xml:space="preserve">a commitment to ratify and effectively implement the fundamental ILO Conventions, which include </w:t>
      </w:r>
      <w:r w:rsidR="5922C537" w:rsidRPr="00B200D4">
        <w:rPr>
          <w:noProof/>
        </w:rPr>
        <w:t>ILO Convention No.</w:t>
      </w:r>
      <w:r w:rsidR="0CF0ED00" w:rsidRPr="00B200D4">
        <w:rPr>
          <w:noProof/>
        </w:rPr>
        <w:t xml:space="preserve"> </w:t>
      </w:r>
      <w:r w:rsidR="5922C537" w:rsidRPr="00B200D4">
        <w:rPr>
          <w:noProof/>
        </w:rPr>
        <w:t xml:space="preserve">29 </w:t>
      </w:r>
      <w:r w:rsidR="29C95159" w:rsidRPr="00B200D4">
        <w:rPr>
          <w:noProof/>
        </w:rPr>
        <w:t xml:space="preserve">and </w:t>
      </w:r>
      <w:r w:rsidR="14F25567" w:rsidRPr="00B200D4">
        <w:rPr>
          <w:noProof/>
        </w:rPr>
        <w:t>ILO Convention No.</w:t>
      </w:r>
      <w:r w:rsidR="5046AFEE" w:rsidRPr="00B200D4">
        <w:rPr>
          <w:noProof/>
        </w:rPr>
        <w:t xml:space="preserve"> </w:t>
      </w:r>
      <w:r w:rsidR="14F25567" w:rsidRPr="00B200D4">
        <w:rPr>
          <w:noProof/>
        </w:rPr>
        <w:t>105</w:t>
      </w:r>
      <w:r w:rsidR="29C95159" w:rsidRPr="00B200D4">
        <w:rPr>
          <w:noProof/>
        </w:rPr>
        <w:t xml:space="preserve">. Moreover, unilateral trade preferences under the </w:t>
      </w:r>
      <w:r w:rsidR="04CBD063" w:rsidRPr="00B200D4">
        <w:rPr>
          <w:noProof/>
        </w:rPr>
        <w:t>Union</w:t>
      </w:r>
      <w:r w:rsidR="29C95159" w:rsidRPr="00B200D4">
        <w:rPr>
          <w:noProof/>
        </w:rPr>
        <w:t xml:space="preserve">’s General Scheme of Preferences </w:t>
      </w:r>
      <w:r w:rsidR="1E17256C" w:rsidRPr="00B200D4">
        <w:rPr>
          <w:noProof/>
        </w:rPr>
        <w:t xml:space="preserve">could </w:t>
      </w:r>
      <w:r w:rsidR="29C95159" w:rsidRPr="00B200D4">
        <w:rPr>
          <w:noProof/>
        </w:rPr>
        <w:t>be withdrawn for serious and systematic violation</w:t>
      </w:r>
      <w:r w:rsidR="694EA49C" w:rsidRPr="00B200D4">
        <w:rPr>
          <w:noProof/>
        </w:rPr>
        <w:t>s</w:t>
      </w:r>
      <w:r w:rsidR="29C95159" w:rsidRPr="00B200D4">
        <w:rPr>
          <w:noProof/>
        </w:rPr>
        <w:t xml:space="preserve"> of ILO </w:t>
      </w:r>
      <w:r w:rsidR="4F4124DD" w:rsidRPr="00B200D4">
        <w:rPr>
          <w:noProof/>
        </w:rPr>
        <w:t>C</w:t>
      </w:r>
      <w:r w:rsidR="338C2AC4" w:rsidRPr="00B200D4">
        <w:rPr>
          <w:noProof/>
        </w:rPr>
        <w:t>onvention No.</w:t>
      </w:r>
      <w:r w:rsidR="1640EF83" w:rsidRPr="00B200D4">
        <w:rPr>
          <w:noProof/>
        </w:rPr>
        <w:t xml:space="preserve"> </w:t>
      </w:r>
      <w:r w:rsidR="338C2AC4" w:rsidRPr="00B200D4">
        <w:rPr>
          <w:noProof/>
        </w:rPr>
        <w:t xml:space="preserve">29 and </w:t>
      </w:r>
      <w:r w:rsidR="3A86E97A" w:rsidRPr="00B200D4">
        <w:rPr>
          <w:noProof/>
        </w:rPr>
        <w:t xml:space="preserve">ILO Convention </w:t>
      </w:r>
      <w:r w:rsidR="338C2AC4" w:rsidRPr="00B200D4">
        <w:rPr>
          <w:noProof/>
        </w:rPr>
        <w:t>No.</w:t>
      </w:r>
      <w:r w:rsidR="6FA4E9A6" w:rsidRPr="00B200D4">
        <w:rPr>
          <w:noProof/>
        </w:rPr>
        <w:t xml:space="preserve"> </w:t>
      </w:r>
      <w:r w:rsidR="338C2AC4" w:rsidRPr="00B200D4">
        <w:rPr>
          <w:noProof/>
        </w:rPr>
        <w:t>105.</w:t>
      </w:r>
    </w:p>
    <w:p w14:paraId="757469DC" w14:textId="45088E4F" w:rsidR="007722B1" w:rsidRPr="00B200D4" w:rsidRDefault="00454218" w:rsidP="00454218">
      <w:pPr>
        <w:pStyle w:val="ManualConsidrant"/>
        <w:rPr>
          <w:noProof/>
        </w:rPr>
      </w:pPr>
      <w:r w:rsidRPr="00454218">
        <w:rPr>
          <w:noProof/>
        </w:rPr>
        <w:t>(7)</w:t>
      </w:r>
      <w:r w:rsidRPr="00454218">
        <w:rPr>
          <w:noProof/>
        </w:rPr>
        <w:tab/>
      </w:r>
      <w:r w:rsidR="5E5A3874" w:rsidRPr="00B200D4">
        <w:rPr>
          <w:noProof/>
        </w:rPr>
        <w:t>T</w:t>
      </w:r>
      <w:r w:rsidR="29C95159" w:rsidRPr="00B200D4">
        <w:rPr>
          <w:noProof/>
        </w:rPr>
        <w:t>he Anti-trafficking Directive (Directive 2011/36/EU)</w:t>
      </w:r>
      <w:r w:rsidR="29F43C21" w:rsidRPr="00B200D4">
        <w:rPr>
          <w:noProof/>
        </w:rPr>
        <w:t xml:space="preserve"> </w:t>
      </w:r>
      <w:r w:rsidR="4D00A411" w:rsidRPr="00B200D4">
        <w:rPr>
          <w:noProof/>
        </w:rPr>
        <w:t>of the European Parliament and of the Council</w:t>
      </w:r>
      <w:r w:rsidR="445DFC4B" w:rsidRPr="006267BA">
        <w:rPr>
          <w:rStyle w:val="FootnoteReference"/>
          <w:noProof/>
        </w:rPr>
        <w:footnoteReference w:id="22"/>
      </w:r>
      <w:r w:rsidR="4D00A411" w:rsidRPr="00B200D4">
        <w:rPr>
          <w:noProof/>
        </w:rPr>
        <w:t xml:space="preserve"> (the Anti-trafficking Directive) </w:t>
      </w:r>
      <w:r w:rsidR="29F43C21" w:rsidRPr="00B200D4">
        <w:rPr>
          <w:noProof/>
        </w:rPr>
        <w:t>harmonises the definition of trafficking in human beings, including forced labour or services, and establishes minimum penalties</w:t>
      </w:r>
      <w:r w:rsidR="55CF57AD" w:rsidRPr="00B200D4">
        <w:rPr>
          <w:noProof/>
        </w:rPr>
        <w:t>.</w:t>
      </w:r>
      <w:r w:rsidR="213A3348" w:rsidRPr="00B200D4">
        <w:rPr>
          <w:noProof/>
        </w:rPr>
        <w:t xml:space="preserve"> </w:t>
      </w:r>
      <w:r w:rsidR="52E0CDFB" w:rsidRPr="00B200D4">
        <w:rPr>
          <w:noProof/>
        </w:rPr>
        <w:t xml:space="preserve">Any rules laid down concerning the prohibition of placing and making available on the Union market domestic or imported products made with forced labour, or exporting such products, and the obligation to ensure that such products are withdrawn from the Union market (‘the prohibition’), should be without prejudice to that </w:t>
      </w:r>
      <w:r w:rsidR="213A3348" w:rsidRPr="00B200D4">
        <w:rPr>
          <w:noProof/>
        </w:rPr>
        <w:t xml:space="preserve">Directive, </w:t>
      </w:r>
      <w:r w:rsidR="2D7BB9B8" w:rsidRPr="00B200D4">
        <w:rPr>
          <w:noProof/>
        </w:rPr>
        <w:t xml:space="preserve">and </w:t>
      </w:r>
      <w:r w:rsidR="213A3348" w:rsidRPr="00B200D4">
        <w:rPr>
          <w:noProof/>
        </w:rPr>
        <w:t>in particular to the competence of law enforcement and judicial authorities to investigate and prosecute offences on trafficking in human beings, including labour exploitation.</w:t>
      </w:r>
    </w:p>
    <w:p w14:paraId="0E0E1ACE" w14:textId="2AFCF325" w:rsidR="007722B1" w:rsidRPr="00B200D4" w:rsidRDefault="00454218" w:rsidP="00454218">
      <w:pPr>
        <w:pStyle w:val="ManualConsidrant"/>
        <w:rPr>
          <w:noProof/>
        </w:rPr>
      </w:pPr>
      <w:r w:rsidRPr="00454218">
        <w:rPr>
          <w:noProof/>
        </w:rPr>
        <w:t>(8)</w:t>
      </w:r>
      <w:r w:rsidRPr="00454218">
        <w:rPr>
          <w:noProof/>
        </w:rPr>
        <w:tab/>
      </w:r>
      <w:r w:rsidR="6FD610CF" w:rsidRPr="00B200D4">
        <w:rPr>
          <w:noProof/>
        </w:rPr>
        <w:t>[</w:t>
      </w:r>
      <w:r w:rsidR="164BC94F" w:rsidRPr="00B200D4">
        <w:rPr>
          <w:noProof/>
        </w:rPr>
        <w:t xml:space="preserve">In particular, </w:t>
      </w:r>
      <w:r w:rsidR="5BC73C6B" w:rsidRPr="00B200D4">
        <w:rPr>
          <w:noProof/>
        </w:rPr>
        <w:t>D</w:t>
      </w:r>
      <w:r w:rsidR="577FEE74" w:rsidRPr="00B200D4">
        <w:rPr>
          <w:noProof/>
        </w:rPr>
        <w:t xml:space="preserve">irective </w:t>
      </w:r>
      <w:r w:rsidR="0EB6B0BB" w:rsidRPr="00B200D4">
        <w:rPr>
          <w:noProof/>
        </w:rPr>
        <w:t>20XX/XX/EU</w:t>
      </w:r>
      <w:r w:rsidR="4A9DBFA5" w:rsidRPr="00B200D4">
        <w:rPr>
          <w:noProof/>
        </w:rPr>
        <w:t xml:space="preserve"> </w:t>
      </w:r>
      <w:r w:rsidR="577FEE74" w:rsidRPr="00B200D4">
        <w:rPr>
          <w:noProof/>
        </w:rPr>
        <w:t xml:space="preserve">on </w:t>
      </w:r>
      <w:r w:rsidR="2ECBF90F" w:rsidRPr="00B200D4">
        <w:rPr>
          <w:noProof/>
        </w:rPr>
        <w:t>C</w:t>
      </w:r>
      <w:r w:rsidR="577FEE74" w:rsidRPr="00B200D4">
        <w:rPr>
          <w:noProof/>
        </w:rPr>
        <w:t xml:space="preserve">orporate </w:t>
      </w:r>
      <w:r w:rsidR="4C35AA8A" w:rsidRPr="00B200D4">
        <w:rPr>
          <w:noProof/>
        </w:rPr>
        <w:t>S</w:t>
      </w:r>
      <w:r w:rsidR="577FEE74" w:rsidRPr="00B200D4">
        <w:rPr>
          <w:noProof/>
        </w:rPr>
        <w:t xml:space="preserve">ustainability </w:t>
      </w:r>
      <w:r w:rsidR="610FABE7" w:rsidRPr="00B200D4">
        <w:rPr>
          <w:noProof/>
        </w:rPr>
        <w:t>D</w:t>
      </w:r>
      <w:r w:rsidR="577FEE74" w:rsidRPr="00B200D4">
        <w:rPr>
          <w:noProof/>
        </w:rPr>
        <w:t xml:space="preserve">ue </w:t>
      </w:r>
      <w:r w:rsidR="68EAD650" w:rsidRPr="00B200D4">
        <w:rPr>
          <w:noProof/>
        </w:rPr>
        <w:t>D</w:t>
      </w:r>
      <w:r w:rsidR="577FEE74" w:rsidRPr="00B200D4">
        <w:rPr>
          <w:noProof/>
        </w:rPr>
        <w:t>iligence</w:t>
      </w:r>
      <w:r w:rsidR="5218A199" w:rsidRPr="00B200D4">
        <w:rPr>
          <w:noProof/>
        </w:rPr>
        <w:t xml:space="preserve"> </w:t>
      </w:r>
      <w:r w:rsidR="577FEE74" w:rsidRPr="00B200D4">
        <w:rPr>
          <w:noProof/>
        </w:rPr>
        <w:t xml:space="preserve">sets out horizontal due diligence obligations </w:t>
      </w:r>
      <w:r w:rsidR="1D48B706" w:rsidRPr="00B200D4">
        <w:rPr>
          <w:noProof/>
        </w:rPr>
        <w:t xml:space="preserve">to identify, prevent, mitigate and account for actual and potential adverse impacts on human rights, including forced labour, and the environment in the company’s own operations, its subsidiaries and in its value chains, in accordance with international human and labour rights standards and environmental conventions. Those obligations apply to </w:t>
      </w:r>
      <w:r w:rsidR="577FEE74" w:rsidRPr="00B200D4">
        <w:rPr>
          <w:noProof/>
        </w:rPr>
        <w:t xml:space="preserve">large companies over a certain threshold in terms of number of employees and net turnover, and </w:t>
      </w:r>
      <w:r w:rsidR="3BD2A797" w:rsidRPr="00B200D4">
        <w:rPr>
          <w:noProof/>
        </w:rPr>
        <w:t xml:space="preserve">to </w:t>
      </w:r>
      <w:r w:rsidR="577FEE74" w:rsidRPr="00B200D4">
        <w:rPr>
          <w:noProof/>
        </w:rPr>
        <w:t xml:space="preserve">smaller companies in high-impact sectors </w:t>
      </w:r>
      <w:r w:rsidR="33F84097" w:rsidRPr="00B200D4">
        <w:rPr>
          <w:noProof/>
        </w:rPr>
        <w:t xml:space="preserve">over a certain threshold in terms of number of employees and net </w:t>
      </w:r>
      <w:r w:rsidR="33F84097" w:rsidRPr="0049564E">
        <w:rPr>
          <w:noProof/>
        </w:rPr>
        <w:t>turnover</w:t>
      </w:r>
      <w:r w:rsidR="577FEE74" w:rsidRPr="0049564E">
        <w:rPr>
          <w:noProof/>
        </w:rPr>
        <w:t>.</w:t>
      </w:r>
      <w:r w:rsidR="41CD6174" w:rsidRPr="0049564E">
        <w:rPr>
          <w:rStyle w:val="FootnoteReference"/>
          <w:noProof/>
        </w:rPr>
        <w:footnoteReference w:id="23"/>
      </w:r>
      <w:r w:rsidR="6FD610CF" w:rsidRPr="0049564E">
        <w:rPr>
          <w:noProof/>
        </w:rPr>
        <w:t>]</w:t>
      </w:r>
    </w:p>
    <w:p w14:paraId="4E270A4E" w14:textId="7257BD10" w:rsidR="007722B1" w:rsidRPr="00F5373A" w:rsidRDefault="00454218" w:rsidP="00454218">
      <w:pPr>
        <w:pStyle w:val="ManualConsidrant"/>
        <w:rPr>
          <w:noProof/>
        </w:rPr>
      </w:pPr>
      <w:r w:rsidRPr="00454218">
        <w:rPr>
          <w:noProof/>
        </w:rPr>
        <w:t>(9)</w:t>
      </w:r>
      <w:r w:rsidRPr="00454218">
        <w:rPr>
          <w:noProof/>
        </w:rPr>
        <w:tab/>
      </w:r>
      <w:r w:rsidR="255EAB2C" w:rsidRPr="00B200D4">
        <w:rPr>
          <w:noProof/>
        </w:rPr>
        <w:t>In addition,</w:t>
      </w:r>
      <w:r w:rsidR="3AD7B163" w:rsidRPr="00B200D4">
        <w:rPr>
          <w:noProof/>
        </w:rPr>
        <w:t xml:space="preserve"> </w:t>
      </w:r>
      <w:r w:rsidR="577FEE74" w:rsidRPr="00B200D4">
        <w:rPr>
          <w:noProof/>
        </w:rPr>
        <w:t xml:space="preserve">Regulation (EU) 2017/821 </w:t>
      </w:r>
      <w:r w:rsidR="68A948E0" w:rsidRPr="00B200D4">
        <w:rPr>
          <w:noProof/>
        </w:rPr>
        <w:t xml:space="preserve">of the European Parliament and of the </w:t>
      </w:r>
      <w:r w:rsidR="68A948E0" w:rsidRPr="009250B9">
        <w:rPr>
          <w:noProof/>
        </w:rPr>
        <w:t>Council</w:t>
      </w:r>
      <w:r w:rsidR="74242863" w:rsidRPr="009250B9">
        <w:rPr>
          <w:rStyle w:val="FootnoteReference"/>
          <w:noProof/>
        </w:rPr>
        <w:footnoteReference w:id="24"/>
      </w:r>
      <w:r w:rsidR="0833E7D8" w:rsidRPr="009250B9">
        <w:rPr>
          <w:noProof/>
        </w:rPr>
        <w:t xml:space="preserve"> </w:t>
      </w:r>
      <w:r w:rsidR="577FEE74" w:rsidRPr="009250B9">
        <w:rPr>
          <w:noProof/>
        </w:rPr>
        <w:t>requires Union importers of minerals falling under the scope of th</w:t>
      </w:r>
      <w:r w:rsidR="766E05A6" w:rsidRPr="009250B9">
        <w:rPr>
          <w:noProof/>
        </w:rPr>
        <w:t>at</w:t>
      </w:r>
      <w:r w:rsidR="577FEE74" w:rsidRPr="009250B9">
        <w:rPr>
          <w:noProof/>
        </w:rPr>
        <w:t xml:space="preserve"> Regulation to carry out due diligence obligations consistent with </w:t>
      </w:r>
      <w:r w:rsidR="3E976E71" w:rsidRPr="009250B9">
        <w:rPr>
          <w:noProof/>
        </w:rPr>
        <w:t>Annex II to the OECD Due Diligence Guidance for Responsible Supply Chains of Minerals from Conflict-Affected and High-Risk Areas, and the due diligence recommendations set out therein</w:t>
      </w:r>
      <w:r w:rsidR="086152F5" w:rsidRPr="009250B9">
        <w:rPr>
          <w:noProof/>
        </w:rPr>
        <w:t>.</w:t>
      </w:r>
      <w:r w:rsidR="3E976E71" w:rsidRPr="009250B9">
        <w:rPr>
          <w:noProof/>
        </w:rPr>
        <w:t xml:space="preserve"> </w:t>
      </w:r>
      <w:r w:rsidR="6FD610CF" w:rsidRPr="009250B9">
        <w:rPr>
          <w:noProof/>
        </w:rPr>
        <w:t>[Regulation (EU) No XX/20XX concerning batteries and waste batteries contains obligations for economic operators to carry out due diligence in their supply chains, including with respect to labour rights.</w:t>
      </w:r>
      <w:r w:rsidR="00146651" w:rsidRPr="009250B9">
        <w:rPr>
          <w:rStyle w:val="FootnoteReference"/>
          <w:noProof/>
        </w:rPr>
        <w:footnoteReference w:id="25"/>
      </w:r>
      <w:r w:rsidR="6FD610CF" w:rsidRPr="009250B9">
        <w:rPr>
          <w:noProof/>
        </w:rPr>
        <w:t>] [</w:t>
      </w:r>
      <w:r w:rsidR="53A1214B" w:rsidRPr="009250B9">
        <w:rPr>
          <w:noProof/>
        </w:rPr>
        <w:t>R</w:t>
      </w:r>
      <w:r w:rsidR="5067248A" w:rsidRPr="009250B9">
        <w:rPr>
          <w:noProof/>
        </w:rPr>
        <w:t xml:space="preserve">egulation </w:t>
      </w:r>
      <w:r w:rsidR="63C0E921" w:rsidRPr="009250B9">
        <w:rPr>
          <w:noProof/>
        </w:rPr>
        <w:t xml:space="preserve">(EU) </w:t>
      </w:r>
      <w:r w:rsidR="4C34B6AB" w:rsidRPr="009250B9">
        <w:rPr>
          <w:noProof/>
        </w:rPr>
        <w:t>XX/</w:t>
      </w:r>
      <w:r w:rsidR="37E5ACF2" w:rsidRPr="009250B9">
        <w:rPr>
          <w:noProof/>
        </w:rPr>
        <w:t>20</w:t>
      </w:r>
      <w:r w:rsidR="4C34B6AB" w:rsidRPr="009250B9">
        <w:rPr>
          <w:noProof/>
        </w:rPr>
        <w:t xml:space="preserve">XX </w:t>
      </w:r>
      <w:r w:rsidR="5067248A" w:rsidRPr="009250B9">
        <w:rPr>
          <w:noProof/>
        </w:rPr>
        <w:t>on making available on the Union market as well as export from the Union of certain commodities and products associated with deforestation and forest degradation</w:t>
      </w:r>
      <w:r w:rsidR="707EF09F" w:rsidRPr="009250B9">
        <w:rPr>
          <w:rStyle w:val="FootnoteReference"/>
          <w:noProof/>
        </w:rPr>
        <w:footnoteReference w:id="26"/>
      </w:r>
      <w:r w:rsidR="5067248A" w:rsidRPr="00B200D4">
        <w:rPr>
          <w:noProof/>
        </w:rPr>
        <w:t xml:space="preserve"> requires due diligence regarding the legal and deforestation free character of products and commodities within its </w:t>
      </w:r>
      <w:r w:rsidR="5067248A" w:rsidRPr="00F5373A">
        <w:rPr>
          <w:noProof/>
        </w:rPr>
        <w:t>scope</w:t>
      </w:r>
      <w:r w:rsidR="39AC393B" w:rsidRPr="00F5373A">
        <w:rPr>
          <w:noProof/>
        </w:rPr>
        <w:t>, including with respect to</w:t>
      </w:r>
      <w:r w:rsidR="00F55A5F" w:rsidRPr="00F5373A">
        <w:rPr>
          <w:noProof/>
        </w:rPr>
        <w:t xml:space="preserve"> </w:t>
      </w:r>
      <w:r w:rsidR="5067248A" w:rsidRPr="00F5373A">
        <w:rPr>
          <w:noProof/>
        </w:rPr>
        <w:t>human</w:t>
      </w:r>
      <w:r w:rsidR="53F9F9AB" w:rsidRPr="00F5373A">
        <w:rPr>
          <w:noProof/>
        </w:rPr>
        <w:t xml:space="preserve"> </w:t>
      </w:r>
      <w:r w:rsidR="5067248A" w:rsidRPr="00F5373A">
        <w:rPr>
          <w:noProof/>
        </w:rPr>
        <w:t>rights.</w:t>
      </w:r>
      <w:r w:rsidR="6FD610CF" w:rsidRPr="00F5373A">
        <w:rPr>
          <w:noProof/>
        </w:rPr>
        <w:t>]</w:t>
      </w:r>
    </w:p>
    <w:p w14:paraId="4AC33863" w14:textId="718E120F" w:rsidR="007722B1" w:rsidRPr="00F5373A" w:rsidRDefault="00454218" w:rsidP="00454218">
      <w:pPr>
        <w:pStyle w:val="ManualConsidrant"/>
        <w:rPr>
          <w:noProof/>
        </w:rPr>
      </w:pPr>
      <w:r w:rsidRPr="00454218">
        <w:rPr>
          <w:noProof/>
        </w:rPr>
        <w:t>(10)</w:t>
      </w:r>
      <w:r w:rsidRPr="00454218">
        <w:rPr>
          <w:noProof/>
        </w:rPr>
        <w:tab/>
      </w:r>
      <w:r w:rsidR="6A56930C" w:rsidRPr="00F5373A">
        <w:rPr>
          <w:noProof/>
        </w:rPr>
        <w:t xml:space="preserve">Articles [XX] of Directive 2013/34/EU </w:t>
      </w:r>
      <w:r w:rsidR="30DF5631" w:rsidRPr="00F5373A">
        <w:rPr>
          <w:noProof/>
        </w:rPr>
        <w:t>of the European Parliament and of the Counci</w:t>
      </w:r>
      <w:r w:rsidR="2894F8A1" w:rsidRPr="00F5373A">
        <w:rPr>
          <w:noProof/>
        </w:rPr>
        <w:t>l</w:t>
      </w:r>
      <w:r w:rsidR="30DF5631" w:rsidRPr="00F5373A">
        <w:rPr>
          <w:noProof/>
        </w:rPr>
        <w:t xml:space="preserve"> </w:t>
      </w:r>
      <w:r w:rsidR="577FEE74" w:rsidRPr="00F5373A">
        <w:rPr>
          <w:noProof/>
        </w:rPr>
        <w:t>require Member States to ensure that certain economic operators annually publish non-financial statements in which they report on the impact of their activity on environmental, social and employee matters, respect for human rights</w:t>
      </w:r>
      <w:r w:rsidR="1803BB7B" w:rsidRPr="00F5373A">
        <w:rPr>
          <w:noProof/>
        </w:rPr>
        <w:t xml:space="preserve">, </w:t>
      </w:r>
      <w:r w:rsidR="577FEE74" w:rsidRPr="00F5373A">
        <w:rPr>
          <w:noProof/>
        </w:rPr>
        <w:t>including regarding forced labour, anti-corruption and bribery matters.</w:t>
      </w:r>
      <w:r w:rsidR="007722B1" w:rsidRPr="00F5373A">
        <w:rPr>
          <w:rStyle w:val="FootnoteReference"/>
          <w:noProof/>
        </w:rPr>
        <w:footnoteReference w:id="27"/>
      </w:r>
      <w:r w:rsidR="577FEE74" w:rsidRPr="00F5373A">
        <w:rPr>
          <w:noProof/>
        </w:rPr>
        <w:t xml:space="preserve"> </w:t>
      </w:r>
      <w:r w:rsidR="27BE4C14" w:rsidRPr="00F5373A">
        <w:rPr>
          <w:noProof/>
        </w:rPr>
        <w:t xml:space="preserve">[Furthermore, </w:t>
      </w:r>
      <w:r w:rsidR="577FEE74" w:rsidRPr="00F5373A">
        <w:rPr>
          <w:noProof/>
        </w:rPr>
        <w:t>Directive</w:t>
      </w:r>
      <w:r w:rsidR="7D5B88CB" w:rsidRPr="00F5373A">
        <w:rPr>
          <w:noProof/>
        </w:rPr>
        <w:t xml:space="preserve"> </w:t>
      </w:r>
      <w:r w:rsidR="3570FE8B" w:rsidRPr="00F5373A">
        <w:rPr>
          <w:noProof/>
        </w:rPr>
        <w:t>20</w:t>
      </w:r>
      <w:r w:rsidR="7D5B88CB" w:rsidRPr="00F5373A">
        <w:rPr>
          <w:noProof/>
        </w:rPr>
        <w:t>XX/XX</w:t>
      </w:r>
      <w:r w:rsidR="063BA4AC" w:rsidRPr="00F5373A">
        <w:rPr>
          <w:noProof/>
        </w:rPr>
        <w:t>/EU</w:t>
      </w:r>
      <w:r w:rsidR="7D5B88CB" w:rsidRPr="00F5373A">
        <w:rPr>
          <w:noProof/>
        </w:rPr>
        <w:t xml:space="preserve"> on Corporate Sustainability Reporting</w:t>
      </w:r>
      <w:r w:rsidR="577FEE74" w:rsidRPr="00F5373A">
        <w:rPr>
          <w:noProof/>
        </w:rPr>
        <w:t xml:space="preserve"> put</w:t>
      </w:r>
      <w:r w:rsidR="05A8F049" w:rsidRPr="00F5373A">
        <w:rPr>
          <w:noProof/>
        </w:rPr>
        <w:t>s</w:t>
      </w:r>
      <w:r w:rsidR="577FEE74" w:rsidRPr="00F5373A">
        <w:rPr>
          <w:noProof/>
        </w:rPr>
        <w:t xml:space="preserve"> forward detailed reporting requirements for covered companies regarding the respect of human rights, including in global supply chains. The information that undertakings disclose about human rights should include, where relevant, information about forced labour in their value chains.</w:t>
      </w:r>
      <w:r w:rsidR="007722B1" w:rsidRPr="00F5373A">
        <w:rPr>
          <w:rStyle w:val="FootnoteReference"/>
          <w:noProof/>
        </w:rPr>
        <w:footnoteReference w:id="28"/>
      </w:r>
      <w:r w:rsidR="27BE4C14" w:rsidRPr="00F5373A">
        <w:rPr>
          <w:noProof/>
        </w:rPr>
        <w:t>]</w:t>
      </w:r>
    </w:p>
    <w:p w14:paraId="3E5716F1" w14:textId="7E788B89" w:rsidR="007722B1" w:rsidRPr="00F5373A" w:rsidRDefault="00454218" w:rsidP="00454218">
      <w:pPr>
        <w:pStyle w:val="ManualConsidrant"/>
        <w:rPr>
          <w:noProof/>
        </w:rPr>
      </w:pPr>
      <w:r w:rsidRPr="00454218">
        <w:rPr>
          <w:noProof/>
        </w:rPr>
        <w:t>(11)</w:t>
      </w:r>
      <w:r w:rsidRPr="00454218">
        <w:rPr>
          <w:noProof/>
        </w:rPr>
        <w:tab/>
      </w:r>
      <w:r w:rsidR="55FFD753" w:rsidRPr="00F5373A">
        <w:rPr>
          <w:noProof/>
        </w:rPr>
        <w:t>In July 2021, t</w:t>
      </w:r>
      <w:r w:rsidR="577FEE74" w:rsidRPr="00F5373A">
        <w:rPr>
          <w:noProof/>
        </w:rPr>
        <w:t xml:space="preserve">he Commission and the European External Action Service published guidance to assist </w:t>
      </w:r>
      <w:r w:rsidR="51E17AE1" w:rsidRPr="00F5373A">
        <w:rPr>
          <w:noProof/>
        </w:rPr>
        <w:t xml:space="preserve">Union </w:t>
      </w:r>
      <w:r w:rsidR="577FEE74" w:rsidRPr="00F5373A">
        <w:rPr>
          <w:noProof/>
        </w:rPr>
        <w:t>businesses in taking appropriate measures to address the risk of forced labour in their operations and supply chains.</w:t>
      </w:r>
      <w:r w:rsidR="007722B1" w:rsidRPr="00F5373A">
        <w:rPr>
          <w:rStyle w:val="FootnoteReference"/>
          <w:noProof/>
        </w:rPr>
        <w:footnoteReference w:id="29"/>
      </w:r>
      <w:r w:rsidR="083EF8B5" w:rsidRPr="00F5373A">
        <w:rPr>
          <w:rStyle w:val="FootnoteReference"/>
          <w:noProof/>
          <w:vertAlign w:val="baseline"/>
        </w:rPr>
        <w:t xml:space="preserve"> </w:t>
      </w:r>
    </w:p>
    <w:p w14:paraId="2E17E163" w14:textId="22E67739" w:rsidR="007722B1" w:rsidRPr="00B200D4" w:rsidRDefault="00454218" w:rsidP="00454218">
      <w:pPr>
        <w:pStyle w:val="ManualConsidrant"/>
        <w:rPr>
          <w:noProof/>
        </w:rPr>
      </w:pPr>
      <w:r w:rsidRPr="00454218">
        <w:rPr>
          <w:noProof/>
        </w:rPr>
        <w:t>(12)</w:t>
      </w:r>
      <w:r w:rsidRPr="00454218">
        <w:rPr>
          <w:noProof/>
        </w:rPr>
        <w:tab/>
      </w:r>
      <w:r w:rsidR="577FEE74" w:rsidRPr="00F5373A">
        <w:rPr>
          <w:noProof/>
        </w:rPr>
        <w:t xml:space="preserve">As recognised in the Commission’s </w:t>
      </w:r>
      <w:r w:rsidR="66564E8C" w:rsidRPr="00F5373A">
        <w:rPr>
          <w:noProof/>
        </w:rPr>
        <w:t xml:space="preserve">Communication on </w:t>
      </w:r>
      <w:r w:rsidR="6173892A" w:rsidRPr="00F5373A">
        <w:rPr>
          <w:noProof/>
        </w:rPr>
        <w:t>d</w:t>
      </w:r>
      <w:r w:rsidR="577FEE74" w:rsidRPr="00F5373A">
        <w:rPr>
          <w:noProof/>
        </w:rPr>
        <w:t xml:space="preserve">ecent </w:t>
      </w:r>
      <w:r w:rsidR="78F8387C" w:rsidRPr="00F5373A">
        <w:rPr>
          <w:noProof/>
        </w:rPr>
        <w:t>w</w:t>
      </w:r>
      <w:r w:rsidR="577FEE74" w:rsidRPr="00F5373A">
        <w:rPr>
          <w:noProof/>
        </w:rPr>
        <w:t xml:space="preserve">ork </w:t>
      </w:r>
      <w:r w:rsidR="7EB441E2" w:rsidRPr="00F5373A">
        <w:rPr>
          <w:noProof/>
        </w:rPr>
        <w:t>worldwide</w:t>
      </w:r>
      <w:r w:rsidR="004D0AEF" w:rsidRPr="00F5373A">
        <w:rPr>
          <w:rStyle w:val="FootnoteReference"/>
          <w:noProof/>
        </w:rPr>
        <w:footnoteReference w:id="30"/>
      </w:r>
      <w:r w:rsidR="004D0AEF" w:rsidRPr="00F5373A">
        <w:rPr>
          <w:noProof/>
        </w:rPr>
        <w:t>,</w:t>
      </w:r>
      <w:r w:rsidR="577FEE74" w:rsidRPr="00B200D4">
        <w:rPr>
          <w:noProof/>
        </w:rPr>
        <w:t xml:space="preserve"> notwithstanding </w:t>
      </w:r>
      <w:r w:rsidR="3BACA90F" w:rsidRPr="00B200D4">
        <w:rPr>
          <w:noProof/>
        </w:rPr>
        <w:t xml:space="preserve">the </w:t>
      </w:r>
      <w:r w:rsidR="38FB8D48" w:rsidRPr="00B200D4">
        <w:rPr>
          <w:noProof/>
        </w:rPr>
        <w:t xml:space="preserve">current </w:t>
      </w:r>
      <w:r w:rsidR="577FEE74" w:rsidRPr="00B200D4">
        <w:rPr>
          <w:noProof/>
        </w:rPr>
        <w:t>polic</w:t>
      </w:r>
      <w:r w:rsidR="6F1C8ABD" w:rsidRPr="00B200D4">
        <w:rPr>
          <w:noProof/>
        </w:rPr>
        <w:t>ies</w:t>
      </w:r>
      <w:r w:rsidR="577FEE74" w:rsidRPr="00B200D4">
        <w:rPr>
          <w:noProof/>
        </w:rPr>
        <w:t xml:space="preserve"> and legislative framework, further action is needed to achieve the objectives of eliminating forced-labour products from the Union market and, hence, further contributing to the fight against forced labour worldwide. </w:t>
      </w:r>
    </w:p>
    <w:p w14:paraId="652E5187" w14:textId="4560854B" w:rsidR="007722B1" w:rsidRPr="007B269D" w:rsidRDefault="00454218" w:rsidP="00454218">
      <w:pPr>
        <w:pStyle w:val="ManualConsidrant"/>
        <w:rPr>
          <w:noProof/>
        </w:rPr>
      </w:pPr>
      <w:r w:rsidRPr="00454218">
        <w:rPr>
          <w:noProof/>
        </w:rPr>
        <w:t>(13)</w:t>
      </w:r>
      <w:r w:rsidRPr="00454218">
        <w:rPr>
          <w:noProof/>
        </w:rPr>
        <w:tab/>
      </w:r>
      <w:r w:rsidR="27BE4C14" w:rsidRPr="00B200D4">
        <w:rPr>
          <w:noProof/>
        </w:rPr>
        <w:t>The European Parliament i</w:t>
      </w:r>
      <w:r w:rsidR="577FEE74" w:rsidRPr="00B200D4">
        <w:rPr>
          <w:noProof/>
        </w:rPr>
        <w:t xml:space="preserve">n its </w:t>
      </w:r>
      <w:r w:rsidR="64575B30" w:rsidRPr="00B200D4" w:rsidDel="00F441E5">
        <w:rPr>
          <w:noProof/>
        </w:rPr>
        <w:t>r</w:t>
      </w:r>
      <w:r w:rsidR="577FEE74" w:rsidRPr="00B200D4">
        <w:rPr>
          <w:noProof/>
        </w:rPr>
        <w:t xml:space="preserve">esolutions </w:t>
      </w:r>
      <w:r w:rsidR="577FEE74" w:rsidRPr="007B269D">
        <w:rPr>
          <w:noProof/>
        </w:rPr>
        <w:t xml:space="preserve">strongly condemned forced labour and called for a ban on products made </w:t>
      </w:r>
      <w:r w:rsidR="007B269D">
        <w:rPr>
          <w:noProof/>
        </w:rPr>
        <w:t>with</w:t>
      </w:r>
      <w:r w:rsidR="577FEE74" w:rsidRPr="007B269D">
        <w:rPr>
          <w:noProof/>
        </w:rPr>
        <w:t xml:space="preserve"> forced labour.</w:t>
      </w:r>
      <w:r w:rsidR="007722B1" w:rsidRPr="007B269D">
        <w:rPr>
          <w:rStyle w:val="FootnoteReference"/>
          <w:noProof/>
        </w:rPr>
        <w:footnoteReference w:id="31"/>
      </w:r>
      <w:r w:rsidR="577FEE74" w:rsidRPr="007B269D">
        <w:rPr>
          <w:noProof/>
        </w:rPr>
        <w:t xml:space="preserve"> </w:t>
      </w:r>
      <w:r w:rsidR="3C3E981D" w:rsidRPr="007B269D">
        <w:rPr>
          <w:noProof/>
        </w:rPr>
        <w:t>I</w:t>
      </w:r>
      <w:r w:rsidR="577FEE74" w:rsidRPr="007B269D">
        <w:rPr>
          <w:noProof/>
        </w:rPr>
        <w:t xml:space="preserve">t is </w:t>
      </w:r>
      <w:r w:rsidR="19064B70" w:rsidRPr="007B269D">
        <w:rPr>
          <w:noProof/>
        </w:rPr>
        <w:t xml:space="preserve">therefore </w:t>
      </w:r>
      <w:r w:rsidR="577FEE74" w:rsidRPr="007B269D">
        <w:rPr>
          <w:noProof/>
        </w:rPr>
        <w:t xml:space="preserve">a matter of public moral concern that products made with forced labour </w:t>
      </w:r>
      <w:r w:rsidR="5C72C854" w:rsidRPr="007B269D">
        <w:rPr>
          <w:noProof/>
        </w:rPr>
        <w:t xml:space="preserve">could </w:t>
      </w:r>
      <w:r w:rsidR="577FEE74" w:rsidRPr="007B269D">
        <w:rPr>
          <w:noProof/>
        </w:rPr>
        <w:t>be available on the Union market or exported to third countries without an effective mechanism to ban or withdraw such products.</w:t>
      </w:r>
    </w:p>
    <w:p w14:paraId="3CFA9B95" w14:textId="41FDEC56" w:rsidR="007722B1" w:rsidRPr="007B269D" w:rsidRDefault="00454218" w:rsidP="00454218">
      <w:pPr>
        <w:pStyle w:val="ManualConsidrant"/>
        <w:rPr>
          <w:noProof/>
        </w:rPr>
      </w:pPr>
      <w:r w:rsidRPr="00454218">
        <w:rPr>
          <w:noProof/>
        </w:rPr>
        <w:t>(14)</w:t>
      </w:r>
      <w:r w:rsidRPr="00454218">
        <w:rPr>
          <w:noProof/>
        </w:rPr>
        <w:tab/>
      </w:r>
      <w:r w:rsidR="6EE44B46" w:rsidRPr="007B269D">
        <w:rPr>
          <w:noProof/>
        </w:rPr>
        <w:t xml:space="preserve">To complete the Union legislative and policy framework on forced labour, the </w:t>
      </w:r>
      <w:r w:rsidR="6774BDDA" w:rsidRPr="007B269D">
        <w:rPr>
          <w:noProof/>
        </w:rPr>
        <w:t xml:space="preserve">placing and </w:t>
      </w:r>
      <w:r w:rsidR="577FEE74" w:rsidRPr="007B269D">
        <w:rPr>
          <w:noProof/>
        </w:rPr>
        <w:t xml:space="preserve">making available on the Union </w:t>
      </w:r>
      <w:r w:rsidR="42AAA803" w:rsidRPr="007B269D">
        <w:rPr>
          <w:noProof/>
        </w:rPr>
        <w:t xml:space="preserve">market </w:t>
      </w:r>
      <w:r w:rsidR="0B6017E1" w:rsidRPr="007B269D">
        <w:rPr>
          <w:noProof/>
        </w:rPr>
        <w:t xml:space="preserve">products made with forced labour </w:t>
      </w:r>
      <w:r w:rsidR="42AAA803" w:rsidRPr="007B269D">
        <w:rPr>
          <w:noProof/>
        </w:rPr>
        <w:t>or</w:t>
      </w:r>
      <w:r w:rsidR="73BF0552" w:rsidRPr="007B269D">
        <w:rPr>
          <w:noProof/>
        </w:rPr>
        <w:t xml:space="preserve"> exporting</w:t>
      </w:r>
      <w:r w:rsidR="577FEE74" w:rsidRPr="007B269D">
        <w:rPr>
          <w:noProof/>
        </w:rPr>
        <w:t xml:space="preserve"> domestic</w:t>
      </w:r>
      <w:r w:rsidR="4281FA0F" w:rsidRPr="007B269D">
        <w:rPr>
          <w:noProof/>
        </w:rPr>
        <w:t>ally produced</w:t>
      </w:r>
      <w:r w:rsidR="577FEE74" w:rsidRPr="007B269D">
        <w:rPr>
          <w:noProof/>
        </w:rPr>
        <w:t xml:space="preserve"> or imported products made with forced labour </w:t>
      </w:r>
      <w:r w:rsidR="12B812B3" w:rsidRPr="007B269D">
        <w:rPr>
          <w:noProof/>
        </w:rPr>
        <w:t>should be prohibited</w:t>
      </w:r>
      <w:r w:rsidR="458260B0" w:rsidRPr="007B269D">
        <w:rPr>
          <w:noProof/>
        </w:rPr>
        <w:t xml:space="preserve"> </w:t>
      </w:r>
      <w:r w:rsidR="577FEE74" w:rsidRPr="007B269D">
        <w:rPr>
          <w:noProof/>
        </w:rPr>
        <w:t xml:space="preserve">and </w:t>
      </w:r>
      <w:r w:rsidR="1289714F" w:rsidRPr="007B269D">
        <w:rPr>
          <w:noProof/>
        </w:rPr>
        <w:t xml:space="preserve">it should be </w:t>
      </w:r>
      <w:r w:rsidR="577FEE74" w:rsidRPr="007B269D">
        <w:rPr>
          <w:noProof/>
        </w:rPr>
        <w:t>ensur</w:t>
      </w:r>
      <w:r w:rsidR="601A5188" w:rsidRPr="007B269D">
        <w:rPr>
          <w:noProof/>
        </w:rPr>
        <w:t>ed</w:t>
      </w:r>
      <w:r w:rsidR="577FEE74" w:rsidRPr="007B269D">
        <w:rPr>
          <w:noProof/>
        </w:rPr>
        <w:t xml:space="preserve"> </w:t>
      </w:r>
      <w:r w:rsidR="14F0DCA5" w:rsidRPr="007B269D">
        <w:rPr>
          <w:noProof/>
        </w:rPr>
        <w:t xml:space="preserve">that those products are </w:t>
      </w:r>
      <w:r w:rsidR="577FEE74" w:rsidRPr="007B269D">
        <w:rPr>
          <w:noProof/>
        </w:rPr>
        <w:t>withdraw</w:t>
      </w:r>
      <w:r w:rsidR="007B269D">
        <w:rPr>
          <w:noProof/>
        </w:rPr>
        <w:t>n</w:t>
      </w:r>
      <w:r w:rsidR="577FEE74" w:rsidRPr="007B269D">
        <w:rPr>
          <w:noProof/>
        </w:rPr>
        <w:t xml:space="preserve"> from the Union market. </w:t>
      </w:r>
    </w:p>
    <w:p w14:paraId="752F8069" w14:textId="2CDD5476" w:rsidR="00DE0419" w:rsidRPr="00B200D4" w:rsidRDefault="00454218" w:rsidP="00454218">
      <w:pPr>
        <w:pStyle w:val="ManualConsidrant"/>
        <w:rPr>
          <w:noProof/>
        </w:rPr>
      </w:pPr>
      <w:r w:rsidRPr="00454218">
        <w:rPr>
          <w:noProof/>
        </w:rPr>
        <w:t>(15)</w:t>
      </w:r>
      <w:r w:rsidRPr="00454218">
        <w:rPr>
          <w:noProof/>
        </w:rPr>
        <w:tab/>
      </w:r>
      <w:r w:rsidR="27BE4C14" w:rsidRPr="007B269D">
        <w:rPr>
          <w:noProof/>
        </w:rPr>
        <w:t>Currently there is no Union legislation that empowers Member</w:t>
      </w:r>
      <w:r w:rsidR="27BE4C14" w:rsidRPr="00B200D4">
        <w:rPr>
          <w:noProof/>
        </w:rPr>
        <w:t xml:space="preserve"> States’ authorities to directly detain, seize, or order the withdrawal of a product on the basis of a finding that it was made, whether in whole or in part, with forced labour. </w:t>
      </w:r>
    </w:p>
    <w:p w14:paraId="3A5E41D1" w14:textId="7B349FA4" w:rsidR="00DE0419" w:rsidRPr="00B200D4" w:rsidRDefault="00454218" w:rsidP="00454218">
      <w:pPr>
        <w:pStyle w:val="ManualConsidrant"/>
        <w:rPr>
          <w:noProof/>
        </w:rPr>
      </w:pPr>
      <w:r w:rsidRPr="00454218">
        <w:rPr>
          <w:noProof/>
        </w:rPr>
        <w:t>(16)</w:t>
      </w:r>
      <w:r w:rsidRPr="00454218">
        <w:rPr>
          <w:noProof/>
        </w:rPr>
        <w:tab/>
      </w:r>
      <w:r w:rsidR="67C20E8C" w:rsidRPr="00B200D4">
        <w:rPr>
          <w:noProof/>
        </w:rPr>
        <w:t xml:space="preserve">In order to ensure the effectiveness of the prohibition, </w:t>
      </w:r>
      <w:r w:rsidR="6C6960D4" w:rsidRPr="00B200D4">
        <w:rPr>
          <w:noProof/>
        </w:rPr>
        <w:t>such prohibition</w:t>
      </w:r>
      <w:r w:rsidR="577FEE74" w:rsidRPr="00B200D4">
        <w:rPr>
          <w:noProof/>
        </w:rPr>
        <w:t xml:space="preserve"> should apply to products </w:t>
      </w:r>
      <w:r w:rsidR="133DAEF6" w:rsidRPr="00B200D4">
        <w:rPr>
          <w:noProof/>
        </w:rPr>
        <w:t xml:space="preserve">for which </w:t>
      </w:r>
      <w:r w:rsidR="577FEE74" w:rsidRPr="00B200D4">
        <w:rPr>
          <w:noProof/>
        </w:rPr>
        <w:t>forced labour has been used at any stage of their production,</w:t>
      </w:r>
      <w:r w:rsidR="1BF4851C" w:rsidRPr="00B200D4">
        <w:rPr>
          <w:noProof/>
        </w:rPr>
        <w:t xml:space="preserve"> manufacture,</w:t>
      </w:r>
      <w:r w:rsidR="577FEE74" w:rsidRPr="00B200D4">
        <w:rPr>
          <w:noProof/>
        </w:rPr>
        <w:t xml:space="preserve"> harvest</w:t>
      </w:r>
      <w:r w:rsidR="7DA05F17" w:rsidRPr="00B200D4">
        <w:rPr>
          <w:noProof/>
        </w:rPr>
        <w:t xml:space="preserve"> and</w:t>
      </w:r>
      <w:r w:rsidR="3D7C2897" w:rsidRPr="00B200D4">
        <w:rPr>
          <w:noProof/>
        </w:rPr>
        <w:t xml:space="preserve"> </w:t>
      </w:r>
      <w:r w:rsidR="577FEE74" w:rsidRPr="00B200D4">
        <w:rPr>
          <w:noProof/>
        </w:rPr>
        <w:t>extraction</w:t>
      </w:r>
      <w:r w:rsidR="33384A55" w:rsidRPr="00B200D4">
        <w:rPr>
          <w:noProof/>
        </w:rPr>
        <w:t xml:space="preserve">, </w:t>
      </w:r>
      <w:r w:rsidR="13551AE4" w:rsidRPr="00B200D4">
        <w:rPr>
          <w:noProof/>
        </w:rPr>
        <w:t xml:space="preserve">including working or processing related to </w:t>
      </w:r>
      <w:r w:rsidR="028AF78F" w:rsidRPr="00B200D4">
        <w:rPr>
          <w:noProof/>
        </w:rPr>
        <w:t xml:space="preserve">the </w:t>
      </w:r>
      <w:r w:rsidR="13551AE4" w:rsidRPr="00B200D4">
        <w:rPr>
          <w:noProof/>
        </w:rPr>
        <w:t>product</w:t>
      </w:r>
      <w:r w:rsidR="206E2E53" w:rsidRPr="00B200D4">
        <w:rPr>
          <w:noProof/>
        </w:rPr>
        <w:t>s</w:t>
      </w:r>
      <w:r w:rsidR="577FEE74" w:rsidRPr="00B200D4">
        <w:rPr>
          <w:noProof/>
        </w:rPr>
        <w:t>. The prohibition should apply to all products, of any type, including their components</w:t>
      </w:r>
      <w:r w:rsidR="6CB5F38F" w:rsidRPr="00B200D4">
        <w:rPr>
          <w:noProof/>
        </w:rPr>
        <w:t>, and</w:t>
      </w:r>
      <w:r w:rsidR="577FEE74" w:rsidRPr="00B200D4">
        <w:rPr>
          <w:noProof/>
        </w:rPr>
        <w:t xml:space="preserve"> should apply to products </w:t>
      </w:r>
      <w:r w:rsidR="00225A40" w:rsidRPr="00B200D4">
        <w:rPr>
          <w:noProof/>
        </w:rPr>
        <w:t>regardles</w:t>
      </w:r>
      <w:r w:rsidR="6D4AD2BE" w:rsidRPr="00B200D4">
        <w:rPr>
          <w:noProof/>
        </w:rPr>
        <w:t>s</w:t>
      </w:r>
      <w:r w:rsidR="00225A40" w:rsidRPr="00B200D4">
        <w:rPr>
          <w:noProof/>
        </w:rPr>
        <w:t xml:space="preserve"> of the sector, the</w:t>
      </w:r>
      <w:r w:rsidR="577FEE74" w:rsidRPr="00B200D4">
        <w:rPr>
          <w:noProof/>
        </w:rPr>
        <w:t xml:space="preserve"> origin, </w:t>
      </w:r>
      <w:r w:rsidR="6EF39B5F" w:rsidRPr="00B200D4">
        <w:rPr>
          <w:noProof/>
        </w:rPr>
        <w:t xml:space="preserve">whether they are </w:t>
      </w:r>
      <w:r w:rsidR="577FEE74" w:rsidRPr="00B200D4">
        <w:rPr>
          <w:noProof/>
        </w:rPr>
        <w:t xml:space="preserve">domestic or imported, </w:t>
      </w:r>
      <w:r w:rsidR="6AC8B0A4" w:rsidRPr="00B200D4">
        <w:rPr>
          <w:noProof/>
        </w:rPr>
        <w:t xml:space="preserve">or </w:t>
      </w:r>
      <w:r w:rsidR="4D8074C8" w:rsidRPr="00B200D4">
        <w:rPr>
          <w:noProof/>
        </w:rPr>
        <w:t xml:space="preserve">placed </w:t>
      </w:r>
      <w:r w:rsidR="7C3903E2" w:rsidRPr="00B200D4">
        <w:rPr>
          <w:noProof/>
        </w:rPr>
        <w:t xml:space="preserve">or </w:t>
      </w:r>
      <w:r w:rsidR="577FEE74" w:rsidRPr="00B200D4">
        <w:rPr>
          <w:noProof/>
        </w:rPr>
        <w:t xml:space="preserve">made available on the Union market or exported. </w:t>
      </w:r>
    </w:p>
    <w:p w14:paraId="4D0FCA90" w14:textId="36A88CF7" w:rsidR="007722B1" w:rsidRPr="00526F5C" w:rsidRDefault="00454218" w:rsidP="00454218">
      <w:pPr>
        <w:pStyle w:val="ManualConsidrant"/>
        <w:rPr>
          <w:noProof/>
        </w:rPr>
      </w:pPr>
      <w:r w:rsidRPr="00454218">
        <w:rPr>
          <w:noProof/>
        </w:rPr>
        <w:t>(17)</w:t>
      </w:r>
      <w:r w:rsidRPr="00454218">
        <w:rPr>
          <w:noProof/>
        </w:rPr>
        <w:tab/>
      </w:r>
      <w:r w:rsidR="577FEE74" w:rsidRPr="00B200D4">
        <w:rPr>
          <w:noProof/>
        </w:rPr>
        <w:t xml:space="preserve">The prohibition should contribute to the international efforts to abolish forced labour. The definition of </w:t>
      </w:r>
      <w:r w:rsidR="304E0B16" w:rsidRPr="00B200D4">
        <w:rPr>
          <w:noProof/>
        </w:rPr>
        <w:t>‘</w:t>
      </w:r>
      <w:r w:rsidR="577FEE74" w:rsidRPr="00B200D4">
        <w:rPr>
          <w:noProof/>
        </w:rPr>
        <w:t>forced labour</w:t>
      </w:r>
      <w:r w:rsidR="4A8FAE7D" w:rsidRPr="00B200D4">
        <w:rPr>
          <w:noProof/>
        </w:rPr>
        <w:t>’</w:t>
      </w:r>
      <w:r w:rsidR="577FEE74" w:rsidRPr="00B200D4">
        <w:rPr>
          <w:noProof/>
        </w:rPr>
        <w:t xml:space="preserve"> should therefore be aligned with the definition</w:t>
      </w:r>
      <w:r w:rsidR="1C9DFF2E" w:rsidRPr="00B200D4">
        <w:rPr>
          <w:noProof/>
        </w:rPr>
        <w:t xml:space="preserve"> laid </w:t>
      </w:r>
      <w:r w:rsidR="17BB618E" w:rsidRPr="00B200D4">
        <w:rPr>
          <w:noProof/>
        </w:rPr>
        <w:t xml:space="preserve">down </w:t>
      </w:r>
      <w:r w:rsidR="577FEE74" w:rsidRPr="00B200D4">
        <w:rPr>
          <w:noProof/>
        </w:rPr>
        <w:t>in ILO Convention</w:t>
      </w:r>
      <w:r w:rsidR="5150479C" w:rsidRPr="00B200D4">
        <w:rPr>
          <w:noProof/>
        </w:rPr>
        <w:t xml:space="preserve"> </w:t>
      </w:r>
      <w:r w:rsidR="577FEE74" w:rsidRPr="00B200D4">
        <w:rPr>
          <w:noProof/>
        </w:rPr>
        <w:t xml:space="preserve">No. 29. The definition of </w:t>
      </w:r>
      <w:r w:rsidR="546C8DDC" w:rsidRPr="00B200D4">
        <w:rPr>
          <w:noProof/>
        </w:rPr>
        <w:t>‘</w:t>
      </w:r>
      <w:r w:rsidR="577FEE74" w:rsidRPr="00B200D4">
        <w:rPr>
          <w:noProof/>
        </w:rPr>
        <w:t xml:space="preserve">forced labour </w:t>
      </w:r>
      <w:r w:rsidR="39B0AD5A" w:rsidRPr="00B200D4">
        <w:rPr>
          <w:noProof/>
        </w:rPr>
        <w:t xml:space="preserve">applied </w:t>
      </w:r>
      <w:r w:rsidR="577FEE74" w:rsidRPr="00B200D4">
        <w:rPr>
          <w:noProof/>
        </w:rPr>
        <w:t>by state authorities</w:t>
      </w:r>
      <w:r w:rsidR="308EFDA0" w:rsidRPr="00B200D4">
        <w:rPr>
          <w:noProof/>
        </w:rPr>
        <w:t>’</w:t>
      </w:r>
      <w:r w:rsidR="577FEE74" w:rsidRPr="00B200D4">
        <w:rPr>
          <w:noProof/>
        </w:rPr>
        <w:t xml:space="preserve"> should be </w:t>
      </w:r>
      <w:r w:rsidR="71FB70EA" w:rsidRPr="00B200D4">
        <w:rPr>
          <w:noProof/>
        </w:rPr>
        <w:t>aligned</w:t>
      </w:r>
      <w:r w:rsidR="577FEE74" w:rsidRPr="00B200D4">
        <w:rPr>
          <w:noProof/>
        </w:rPr>
        <w:t xml:space="preserve"> with ILO Convention </w:t>
      </w:r>
      <w:r w:rsidR="41B1F938" w:rsidRPr="00B200D4">
        <w:rPr>
          <w:noProof/>
        </w:rPr>
        <w:t>No.</w:t>
      </w:r>
      <w:r w:rsidR="43B9AA9C" w:rsidRPr="00B200D4">
        <w:rPr>
          <w:noProof/>
        </w:rPr>
        <w:t xml:space="preserve"> </w:t>
      </w:r>
      <w:r w:rsidR="41B1F938" w:rsidRPr="00B200D4">
        <w:rPr>
          <w:noProof/>
        </w:rPr>
        <w:t>105</w:t>
      </w:r>
      <w:r w:rsidR="577FEE74" w:rsidRPr="00B200D4">
        <w:rPr>
          <w:noProof/>
        </w:rPr>
        <w:t xml:space="preserve">, which prohibits specifically the use of forced labour as punishment for the expression of political views, for the purposes of economic development, as a means of labour discipline, as a </w:t>
      </w:r>
      <w:r w:rsidR="577FEE74" w:rsidRPr="00526F5C">
        <w:rPr>
          <w:noProof/>
        </w:rPr>
        <w:t>punishment for participation in strikes, or as a means of racial, religious or other discrimination.</w:t>
      </w:r>
      <w:r w:rsidR="007722B1" w:rsidRPr="00526F5C">
        <w:rPr>
          <w:rStyle w:val="FootnoteReference"/>
          <w:noProof/>
        </w:rPr>
        <w:footnoteReference w:id="32"/>
      </w:r>
    </w:p>
    <w:p w14:paraId="71DAD5C5" w14:textId="73C70F72" w:rsidR="007722B1" w:rsidRPr="00B200D4" w:rsidRDefault="00454218" w:rsidP="00454218">
      <w:pPr>
        <w:pStyle w:val="ManualConsidrant"/>
        <w:rPr>
          <w:noProof/>
        </w:rPr>
      </w:pPr>
      <w:r w:rsidRPr="00454218">
        <w:rPr>
          <w:noProof/>
        </w:rPr>
        <w:t>(18)</w:t>
      </w:r>
      <w:r w:rsidRPr="00454218">
        <w:rPr>
          <w:noProof/>
        </w:rPr>
        <w:tab/>
      </w:r>
      <w:r w:rsidR="577FEE74" w:rsidRPr="00526F5C">
        <w:rPr>
          <w:noProof/>
        </w:rPr>
        <w:t xml:space="preserve">Micro, </w:t>
      </w:r>
      <w:r w:rsidR="72F0DD95" w:rsidRPr="00526F5C">
        <w:rPr>
          <w:noProof/>
        </w:rPr>
        <w:t>s</w:t>
      </w:r>
      <w:r w:rsidR="577FEE74" w:rsidRPr="00526F5C">
        <w:rPr>
          <w:noProof/>
        </w:rPr>
        <w:t xml:space="preserve">mall and </w:t>
      </w:r>
      <w:r w:rsidR="107D76A3" w:rsidRPr="00526F5C">
        <w:rPr>
          <w:noProof/>
        </w:rPr>
        <w:t>m</w:t>
      </w:r>
      <w:r w:rsidR="577FEE74" w:rsidRPr="00526F5C">
        <w:rPr>
          <w:noProof/>
        </w:rPr>
        <w:t>edium-sized enterprises (</w:t>
      </w:r>
      <w:r w:rsidR="3F580992" w:rsidRPr="00526F5C">
        <w:rPr>
          <w:noProof/>
        </w:rPr>
        <w:t>’</w:t>
      </w:r>
      <w:r w:rsidR="577FEE74" w:rsidRPr="00526F5C">
        <w:rPr>
          <w:noProof/>
        </w:rPr>
        <w:t>SMEs</w:t>
      </w:r>
      <w:r w:rsidR="2824A72C" w:rsidRPr="00526F5C">
        <w:rPr>
          <w:noProof/>
        </w:rPr>
        <w:t>’</w:t>
      </w:r>
      <w:r w:rsidR="577FEE74" w:rsidRPr="00526F5C">
        <w:rPr>
          <w:noProof/>
        </w:rPr>
        <w:t xml:space="preserve">) </w:t>
      </w:r>
      <w:r w:rsidR="516571E7" w:rsidRPr="00526F5C">
        <w:rPr>
          <w:noProof/>
        </w:rPr>
        <w:t xml:space="preserve">can </w:t>
      </w:r>
      <w:r w:rsidR="577FEE74" w:rsidRPr="00526F5C">
        <w:rPr>
          <w:noProof/>
        </w:rPr>
        <w:t>have limited resources and ability to ensure</w:t>
      </w:r>
      <w:r w:rsidR="577FEE74" w:rsidRPr="00B200D4">
        <w:rPr>
          <w:noProof/>
        </w:rPr>
        <w:t xml:space="preserve"> that the products </w:t>
      </w:r>
      <w:r w:rsidR="79B17A9D" w:rsidRPr="00B200D4">
        <w:rPr>
          <w:noProof/>
        </w:rPr>
        <w:t xml:space="preserve">they </w:t>
      </w:r>
      <w:r w:rsidR="4D8074C8" w:rsidRPr="00B200D4">
        <w:rPr>
          <w:noProof/>
        </w:rPr>
        <w:t xml:space="preserve">place </w:t>
      </w:r>
      <w:r w:rsidR="0C8ED7A8" w:rsidRPr="00B200D4">
        <w:rPr>
          <w:noProof/>
        </w:rPr>
        <w:t xml:space="preserve">or </w:t>
      </w:r>
      <w:r w:rsidR="79B17A9D" w:rsidRPr="00B200D4">
        <w:rPr>
          <w:noProof/>
        </w:rPr>
        <w:t xml:space="preserve">make available on the Union market </w:t>
      </w:r>
      <w:r w:rsidR="577FEE74" w:rsidRPr="00B200D4">
        <w:rPr>
          <w:noProof/>
        </w:rPr>
        <w:t>are free from forced labour.</w:t>
      </w:r>
      <w:r w:rsidR="0081494D">
        <w:rPr>
          <w:noProof/>
        </w:rPr>
        <w:t xml:space="preserve"> </w:t>
      </w:r>
      <w:r w:rsidR="577FEE74" w:rsidRPr="00B200D4">
        <w:rPr>
          <w:noProof/>
        </w:rPr>
        <w:t xml:space="preserve">The Commission </w:t>
      </w:r>
      <w:r w:rsidR="6B7692EC" w:rsidRPr="00B200D4">
        <w:rPr>
          <w:noProof/>
        </w:rPr>
        <w:t xml:space="preserve">should therefore </w:t>
      </w:r>
      <w:r w:rsidR="577FEE74" w:rsidRPr="00B200D4">
        <w:rPr>
          <w:noProof/>
        </w:rPr>
        <w:t xml:space="preserve">issue guidelines on due diligence in relation to forced labour, which </w:t>
      </w:r>
      <w:r w:rsidR="1FB823F3" w:rsidRPr="00B200D4">
        <w:rPr>
          <w:noProof/>
        </w:rPr>
        <w:t>should</w:t>
      </w:r>
      <w:r w:rsidR="577FEE74" w:rsidRPr="00B200D4">
        <w:rPr>
          <w:noProof/>
        </w:rPr>
        <w:t xml:space="preserve"> take into account</w:t>
      </w:r>
      <w:r w:rsidR="4D8074C8" w:rsidRPr="00B200D4">
        <w:rPr>
          <w:noProof/>
        </w:rPr>
        <w:t xml:space="preserve"> also</w:t>
      </w:r>
      <w:r w:rsidR="002715F4">
        <w:rPr>
          <w:noProof/>
        </w:rPr>
        <w:t xml:space="preserve"> </w:t>
      </w:r>
      <w:r w:rsidR="577FEE74" w:rsidRPr="00B200D4">
        <w:rPr>
          <w:noProof/>
        </w:rPr>
        <w:t xml:space="preserve">the size and economic resources of economic operators. </w:t>
      </w:r>
      <w:r w:rsidR="3B5B2E30" w:rsidRPr="00B200D4">
        <w:rPr>
          <w:noProof/>
        </w:rPr>
        <w:t>In addition</w:t>
      </w:r>
      <w:r w:rsidR="31A06226" w:rsidRPr="00B200D4">
        <w:rPr>
          <w:noProof/>
        </w:rPr>
        <w:t xml:space="preserve">, the Commission </w:t>
      </w:r>
      <w:r w:rsidR="311F10DB" w:rsidRPr="00B200D4">
        <w:rPr>
          <w:noProof/>
        </w:rPr>
        <w:t>sh</w:t>
      </w:r>
      <w:r w:rsidR="31A06226" w:rsidRPr="00B200D4">
        <w:rPr>
          <w:noProof/>
        </w:rPr>
        <w:t xml:space="preserve">ould issue guidelines on forced-labour risk indicators and on publicly available information </w:t>
      </w:r>
      <w:r w:rsidR="28E97D39" w:rsidRPr="00B200D4">
        <w:rPr>
          <w:noProof/>
        </w:rPr>
        <w:t xml:space="preserve">in order to </w:t>
      </w:r>
      <w:r w:rsidR="31A06226" w:rsidRPr="00B200D4">
        <w:rPr>
          <w:noProof/>
        </w:rPr>
        <w:t xml:space="preserve">help SMEs, as well as other economic operators, </w:t>
      </w:r>
      <w:r w:rsidR="167B53E1" w:rsidRPr="00B200D4">
        <w:rPr>
          <w:noProof/>
        </w:rPr>
        <w:t xml:space="preserve">to </w:t>
      </w:r>
      <w:r w:rsidR="31A06226" w:rsidRPr="00B200D4">
        <w:rPr>
          <w:noProof/>
        </w:rPr>
        <w:t xml:space="preserve">comply with the requirements of </w:t>
      </w:r>
      <w:r w:rsidR="3C049A01" w:rsidRPr="00B200D4">
        <w:rPr>
          <w:noProof/>
        </w:rPr>
        <w:t xml:space="preserve">the </w:t>
      </w:r>
      <w:r w:rsidR="022E57B7" w:rsidRPr="00B200D4">
        <w:rPr>
          <w:noProof/>
        </w:rPr>
        <w:t>prohibition</w:t>
      </w:r>
      <w:r w:rsidR="31A06226" w:rsidRPr="00B200D4">
        <w:rPr>
          <w:noProof/>
        </w:rPr>
        <w:t>.</w:t>
      </w:r>
    </w:p>
    <w:p w14:paraId="7347D023" w14:textId="4CF52631" w:rsidR="006D450D" w:rsidRPr="00B200D4" w:rsidRDefault="00454218" w:rsidP="00454218">
      <w:pPr>
        <w:pStyle w:val="ManualConsidrant"/>
        <w:rPr>
          <w:noProof/>
        </w:rPr>
      </w:pPr>
      <w:r w:rsidRPr="00454218">
        <w:rPr>
          <w:noProof/>
        </w:rPr>
        <w:t>(19)</w:t>
      </w:r>
      <w:r w:rsidRPr="00454218">
        <w:rPr>
          <w:noProof/>
        </w:rPr>
        <w:tab/>
      </w:r>
      <w:r w:rsidR="6752639A" w:rsidRPr="00B200D4">
        <w:rPr>
          <w:noProof/>
        </w:rPr>
        <w:t>T</w:t>
      </w:r>
      <w:r w:rsidR="577FEE74" w:rsidRPr="00B200D4">
        <w:rPr>
          <w:noProof/>
        </w:rPr>
        <w:t xml:space="preserve">he competent authorities of the Member States </w:t>
      </w:r>
      <w:r w:rsidR="555FD544" w:rsidRPr="00B200D4">
        <w:rPr>
          <w:noProof/>
        </w:rPr>
        <w:t xml:space="preserve">should </w:t>
      </w:r>
      <w:r w:rsidR="577FEE74" w:rsidRPr="00B200D4">
        <w:rPr>
          <w:noProof/>
        </w:rPr>
        <w:t xml:space="preserve">monitor the market to identify violations of </w:t>
      </w:r>
      <w:r w:rsidR="1C6C7C81" w:rsidRPr="00B200D4">
        <w:rPr>
          <w:noProof/>
        </w:rPr>
        <w:t>the prohibition</w:t>
      </w:r>
      <w:r w:rsidR="577FEE74" w:rsidRPr="00B200D4">
        <w:rPr>
          <w:noProof/>
        </w:rPr>
        <w:t>. In appointing th</w:t>
      </w:r>
      <w:r w:rsidR="08F654AE" w:rsidRPr="00B200D4">
        <w:rPr>
          <w:noProof/>
        </w:rPr>
        <w:t>ose</w:t>
      </w:r>
      <w:r w:rsidR="577FEE74" w:rsidRPr="00B200D4">
        <w:rPr>
          <w:noProof/>
        </w:rPr>
        <w:t xml:space="preserve"> competent authorities, Member States should ensure that th</w:t>
      </w:r>
      <w:r w:rsidR="75018546" w:rsidRPr="00B200D4">
        <w:rPr>
          <w:noProof/>
        </w:rPr>
        <w:t>ose authorities</w:t>
      </w:r>
      <w:r w:rsidR="577FEE74" w:rsidRPr="00B200D4">
        <w:rPr>
          <w:noProof/>
        </w:rPr>
        <w:t xml:space="preserve"> have sufficient resources and that the</w:t>
      </w:r>
      <w:r w:rsidR="167F0ED0" w:rsidRPr="00B200D4">
        <w:rPr>
          <w:noProof/>
        </w:rPr>
        <w:t>ir</w:t>
      </w:r>
      <w:r w:rsidR="577FEE74" w:rsidRPr="00B200D4">
        <w:rPr>
          <w:noProof/>
        </w:rPr>
        <w:t xml:space="preserve"> staff </w:t>
      </w:r>
      <w:r w:rsidR="1534559A" w:rsidRPr="00B200D4">
        <w:rPr>
          <w:noProof/>
        </w:rPr>
        <w:t xml:space="preserve">has </w:t>
      </w:r>
      <w:r w:rsidR="577FEE74" w:rsidRPr="00B200D4">
        <w:rPr>
          <w:noProof/>
        </w:rPr>
        <w:t>the necessary competences and knowledge, especially with regard to human rights, value chain management and due diligence processes</w:t>
      </w:r>
      <w:r w:rsidR="47F9C2D1" w:rsidRPr="00B200D4">
        <w:rPr>
          <w:noProof/>
        </w:rPr>
        <w:t>.</w:t>
      </w:r>
      <w:r w:rsidR="00310F2D" w:rsidRPr="00310F2D">
        <w:rPr>
          <w:noProof/>
        </w:rPr>
        <w:t xml:space="preserve"> Competent authorities should closely coordinate with national labour inspections and judicial and law enforcement authorities, including those responsible for the fight against trafficking in human beings in such a way as to avoid jeopardising investigations by such authorities.</w:t>
      </w:r>
    </w:p>
    <w:p w14:paraId="2508CC5F" w14:textId="0AC1EEDC" w:rsidR="163A53AA" w:rsidRPr="00B200D4" w:rsidRDefault="00454218" w:rsidP="00454218">
      <w:pPr>
        <w:pStyle w:val="ManualConsidrant"/>
        <w:rPr>
          <w:noProof/>
        </w:rPr>
      </w:pPr>
      <w:r w:rsidRPr="00454218">
        <w:rPr>
          <w:noProof/>
        </w:rPr>
        <w:t>(20)</w:t>
      </w:r>
      <w:r w:rsidRPr="00454218">
        <w:rPr>
          <w:noProof/>
        </w:rPr>
        <w:tab/>
      </w:r>
      <w:r w:rsidR="437C525A" w:rsidRPr="00B200D4">
        <w:rPr>
          <w:noProof/>
        </w:rPr>
        <w:t>In order to increase the effectiveness of the prohibition</w:t>
      </w:r>
      <w:r w:rsidR="7D357B16" w:rsidRPr="00B200D4">
        <w:rPr>
          <w:noProof/>
        </w:rPr>
        <w:t xml:space="preserve">, competent authorities should </w:t>
      </w:r>
      <w:r w:rsidR="1671C6F0" w:rsidRPr="00B200D4">
        <w:rPr>
          <w:noProof/>
        </w:rPr>
        <w:t xml:space="preserve">grant reasonable </w:t>
      </w:r>
      <w:r w:rsidR="17FCD2F8" w:rsidRPr="00B200D4">
        <w:rPr>
          <w:noProof/>
        </w:rPr>
        <w:t>time</w:t>
      </w:r>
      <w:r w:rsidR="598D019B" w:rsidRPr="00B200D4">
        <w:rPr>
          <w:noProof/>
        </w:rPr>
        <w:t xml:space="preserve"> to </w:t>
      </w:r>
      <w:r w:rsidR="6B65877B" w:rsidRPr="00B200D4">
        <w:rPr>
          <w:noProof/>
        </w:rPr>
        <w:t>economic operator</w:t>
      </w:r>
      <w:r w:rsidR="188CBB07" w:rsidRPr="00B200D4">
        <w:rPr>
          <w:noProof/>
        </w:rPr>
        <w:t>s</w:t>
      </w:r>
      <w:r w:rsidR="6B65877B" w:rsidRPr="00B200D4">
        <w:rPr>
          <w:noProof/>
        </w:rPr>
        <w:t xml:space="preserve"> to identify, mitigate, prevent and bring to an end the risk of forced labour</w:t>
      </w:r>
      <w:r w:rsidR="4D8074C8" w:rsidRPr="00B200D4">
        <w:rPr>
          <w:noProof/>
        </w:rPr>
        <w:t>.</w:t>
      </w:r>
    </w:p>
    <w:p w14:paraId="5D952383" w14:textId="434D6253" w:rsidR="00415D88" w:rsidRPr="00B200D4" w:rsidRDefault="00454218" w:rsidP="00454218">
      <w:pPr>
        <w:pStyle w:val="ManualConsidrant"/>
        <w:rPr>
          <w:noProof/>
        </w:rPr>
      </w:pPr>
      <w:r w:rsidRPr="00454218">
        <w:rPr>
          <w:noProof/>
        </w:rPr>
        <w:t>(21)</w:t>
      </w:r>
      <w:r w:rsidRPr="00454218">
        <w:rPr>
          <w:noProof/>
        </w:rPr>
        <w:tab/>
      </w:r>
      <w:r w:rsidR="4B80B7AC" w:rsidRPr="00B200D4">
        <w:rPr>
          <w:noProof/>
        </w:rPr>
        <w:t xml:space="preserve">When </w:t>
      </w:r>
      <w:r w:rsidR="7186511C" w:rsidRPr="00B200D4">
        <w:rPr>
          <w:noProof/>
        </w:rPr>
        <w:t xml:space="preserve">identifying potential violations of </w:t>
      </w:r>
      <w:r w:rsidR="4F9B7047" w:rsidRPr="00B200D4">
        <w:rPr>
          <w:noProof/>
        </w:rPr>
        <w:t>the prohibition</w:t>
      </w:r>
      <w:r w:rsidR="7186511C" w:rsidRPr="00B200D4">
        <w:rPr>
          <w:noProof/>
        </w:rPr>
        <w:t>, the competent authorities should follow a risk-based approach</w:t>
      </w:r>
      <w:r w:rsidR="4D8074C8" w:rsidRPr="00B200D4">
        <w:rPr>
          <w:noProof/>
        </w:rPr>
        <w:t xml:space="preserve"> and</w:t>
      </w:r>
      <w:r w:rsidR="7186511C" w:rsidRPr="00B200D4">
        <w:rPr>
          <w:noProof/>
        </w:rPr>
        <w:t xml:space="preserve"> assess all information available to them</w:t>
      </w:r>
      <w:r w:rsidR="0F9A19F9" w:rsidRPr="00B200D4">
        <w:rPr>
          <w:noProof/>
        </w:rPr>
        <w:t>.</w:t>
      </w:r>
      <w:r w:rsidR="0081494D">
        <w:rPr>
          <w:noProof/>
        </w:rPr>
        <w:t xml:space="preserve"> </w:t>
      </w:r>
      <w:r w:rsidR="0FF0B7B0" w:rsidRPr="00B200D4">
        <w:rPr>
          <w:noProof/>
        </w:rPr>
        <w:t>Competent authorities should initiate an investigation where, based on their assessment of all available information, they establish that there is a substantiated concern of a violation of the prohibition.</w:t>
      </w:r>
    </w:p>
    <w:p w14:paraId="3D8051F9" w14:textId="482EB7C9" w:rsidR="007449D9" w:rsidRDefault="00454218" w:rsidP="00454218">
      <w:pPr>
        <w:pStyle w:val="ManualConsidrant"/>
        <w:rPr>
          <w:noProof/>
        </w:rPr>
      </w:pPr>
      <w:r w:rsidRPr="00454218">
        <w:rPr>
          <w:noProof/>
        </w:rPr>
        <w:t>(22)</w:t>
      </w:r>
      <w:r w:rsidRPr="00454218">
        <w:rPr>
          <w:noProof/>
        </w:rPr>
        <w:tab/>
      </w:r>
      <w:r w:rsidR="2D5DE9FD" w:rsidRPr="00B200D4">
        <w:rPr>
          <w:noProof/>
        </w:rPr>
        <w:t>Before initiating an investigation, competent authorities should request from the economic operators under assessment information on actions taken to mitigate</w:t>
      </w:r>
      <w:r w:rsidR="57FDB313" w:rsidRPr="00B200D4">
        <w:rPr>
          <w:noProof/>
        </w:rPr>
        <w:t>, prevent</w:t>
      </w:r>
      <w:r w:rsidR="2D5DE9FD" w:rsidRPr="00B200D4">
        <w:rPr>
          <w:noProof/>
        </w:rPr>
        <w:t xml:space="preserve"> or bring to an end risks of forced labour in their operations and value chains with respect to the products under assessment.</w:t>
      </w:r>
      <w:r w:rsidR="1BE560D7" w:rsidRPr="00B200D4">
        <w:rPr>
          <w:noProof/>
        </w:rPr>
        <w:t xml:space="preserve"> </w:t>
      </w:r>
      <w:r w:rsidR="754220C1" w:rsidRPr="00B200D4">
        <w:rPr>
          <w:noProof/>
        </w:rPr>
        <w:t xml:space="preserve">Carrying out </w:t>
      </w:r>
      <w:r w:rsidR="5E39D8FC" w:rsidRPr="00B200D4">
        <w:rPr>
          <w:noProof/>
        </w:rPr>
        <w:t xml:space="preserve">such </w:t>
      </w:r>
      <w:r w:rsidR="754220C1" w:rsidRPr="00B200D4">
        <w:rPr>
          <w:noProof/>
        </w:rPr>
        <w:t>due diligence in relation to forced labour</w:t>
      </w:r>
      <w:r w:rsidR="6209E1DB" w:rsidRPr="00B200D4">
        <w:rPr>
          <w:noProof/>
        </w:rPr>
        <w:t xml:space="preserve"> should </w:t>
      </w:r>
      <w:r w:rsidR="5C80DFEF" w:rsidRPr="00B200D4">
        <w:rPr>
          <w:noProof/>
        </w:rPr>
        <w:t>h</w:t>
      </w:r>
      <w:r w:rsidR="6209E1DB" w:rsidRPr="00B200D4">
        <w:rPr>
          <w:noProof/>
        </w:rPr>
        <w:t>e</w:t>
      </w:r>
      <w:r w:rsidR="5C80DFEF" w:rsidRPr="00B200D4">
        <w:rPr>
          <w:noProof/>
        </w:rPr>
        <w:t>lp</w:t>
      </w:r>
      <w:r w:rsidR="754220C1" w:rsidRPr="00B200D4">
        <w:rPr>
          <w:noProof/>
        </w:rPr>
        <w:t xml:space="preserve"> the economic operator </w:t>
      </w:r>
      <w:r w:rsidR="74F2DCE5" w:rsidRPr="00B200D4">
        <w:rPr>
          <w:noProof/>
        </w:rPr>
        <w:t>to be</w:t>
      </w:r>
      <w:r w:rsidR="18EF4C57" w:rsidRPr="00B200D4">
        <w:rPr>
          <w:noProof/>
        </w:rPr>
        <w:t xml:space="preserve"> </w:t>
      </w:r>
      <w:r w:rsidR="754220C1" w:rsidRPr="00B200D4">
        <w:rPr>
          <w:noProof/>
        </w:rPr>
        <w:t xml:space="preserve">at a lower risk of having forced labour in its operations and value chains. Appropriate due diligence means that forced labour issues in the value chain have been identified and addressed in </w:t>
      </w:r>
      <w:r w:rsidR="6B7EEE52" w:rsidRPr="00B200D4">
        <w:rPr>
          <w:noProof/>
        </w:rPr>
        <w:t xml:space="preserve">accordance </w:t>
      </w:r>
      <w:r w:rsidR="754220C1" w:rsidRPr="00B200D4">
        <w:rPr>
          <w:noProof/>
        </w:rPr>
        <w:t>with relevant Union legislation and international standards. Th</w:t>
      </w:r>
      <w:r w:rsidR="6ED1E454" w:rsidRPr="00B200D4">
        <w:rPr>
          <w:noProof/>
        </w:rPr>
        <w:t>at</w:t>
      </w:r>
      <w:r w:rsidR="754220C1" w:rsidRPr="00B200D4">
        <w:rPr>
          <w:noProof/>
        </w:rPr>
        <w:t xml:space="preserve"> implies that where the competent authority </w:t>
      </w:r>
      <w:r w:rsidR="0FF0B7B0" w:rsidRPr="00B200D4">
        <w:rPr>
          <w:noProof/>
        </w:rPr>
        <w:t>consider</w:t>
      </w:r>
      <w:r w:rsidR="3AD4F3BB" w:rsidRPr="00B200D4">
        <w:rPr>
          <w:noProof/>
        </w:rPr>
        <w:t>s</w:t>
      </w:r>
      <w:r w:rsidR="0FF0B7B0" w:rsidRPr="00B200D4">
        <w:rPr>
          <w:noProof/>
        </w:rPr>
        <w:t xml:space="preserve"> </w:t>
      </w:r>
      <w:r w:rsidR="754220C1" w:rsidRPr="00B200D4">
        <w:rPr>
          <w:noProof/>
        </w:rPr>
        <w:t xml:space="preserve">that </w:t>
      </w:r>
      <w:r w:rsidR="0FF0B7B0" w:rsidRPr="00B200D4">
        <w:rPr>
          <w:noProof/>
        </w:rPr>
        <w:t xml:space="preserve">there is no substantiated concern of a violation of the prohibition, for instance due to, but not limited to </w:t>
      </w:r>
      <w:r w:rsidR="754220C1" w:rsidRPr="00B200D4">
        <w:rPr>
          <w:noProof/>
        </w:rPr>
        <w:t>the applicable legislation, guidelines</w:t>
      </w:r>
      <w:r w:rsidR="0FF0B7B0" w:rsidRPr="00B200D4">
        <w:rPr>
          <w:noProof/>
        </w:rPr>
        <w:t>,</w:t>
      </w:r>
      <w:r w:rsidR="754220C1" w:rsidRPr="00B200D4">
        <w:rPr>
          <w:noProof/>
        </w:rPr>
        <w:t xml:space="preserve"> recommendations </w:t>
      </w:r>
      <w:r w:rsidR="0FF0B7B0" w:rsidRPr="00B200D4">
        <w:rPr>
          <w:noProof/>
        </w:rPr>
        <w:t xml:space="preserve">or any other due diligence in relation to forced labour being </w:t>
      </w:r>
      <w:r w:rsidR="754220C1" w:rsidRPr="00B200D4">
        <w:rPr>
          <w:noProof/>
        </w:rPr>
        <w:t xml:space="preserve">applied in a way that mitigates, prevents </w:t>
      </w:r>
      <w:r w:rsidR="0FF0B7B0" w:rsidRPr="00B200D4">
        <w:rPr>
          <w:noProof/>
        </w:rPr>
        <w:t xml:space="preserve">and </w:t>
      </w:r>
      <w:r w:rsidR="754220C1" w:rsidRPr="00B200D4">
        <w:rPr>
          <w:noProof/>
        </w:rPr>
        <w:t>brings to an end the risk of forced labour, no</w:t>
      </w:r>
      <w:r w:rsidR="0FF0B7B0" w:rsidRPr="00B200D4">
        <w:rPr>
          <w:noProof/>
        </w:rPr>
        <w:t xml:space="preserve"> </w:t>
      </w:r>
      <w:r w:rsidR="754220C1" w:rsidRPr="00B200D4">
        <w:rPr>
          <w:noProof/>
        </w:rPr>
        <w:t>investigation sh</w:t>
      </w:r>
      <w:r w:rsidR="1867F3DB" w:rsidRPr="00B200D4">
        <w:rPr>
          <w:noProof/>
        </w:rPr>
        <w:t>ould</w:t>
      </w:r>
      <w:r w:rsidR="754220C1" w:rsidRPr="00B200D4">
        <w:rPr>
          <w:noProof/>
        </w:rPr>
        <w:t xml:space="preserve"> be </w:t>
      </w:r>
      <w:r w:rsidR="0FF0B7B0" w:rsidRPr="00B200D4">
        <w:rPr>
          <w:noProof/>
        </w:rPr>
        <w:t>initiated.</w:t>
      </w:r>
    </w:p>
    <w:p w14:paraId="7ED5A12F" w14:textId="4A3AADEA" w:rsidR="007449D9" w:rsidRPr="00B200D4" w:rsidRDefault="00454218" w:rsidP="00454218">
      <w:pPr>
        <w:pStyle w:val="ManualConsidrant"/>
        <w:rPr>
          <w:noProof/>
        </w:rPr>
      </w:pPr>
      <w:r w:rsidRPr="00454218">
        <w:rPr>
          <w:noProof/>
        </w:rPr>
        <w:t>(23)</w:t>
      </w:r>
      <w:r w:rsidRPr="00454218">
        <w:rPr>
          <w:noProof/>
        </w:rPr>
        <w:tab/>
      </w:r>
      <w:r w:rsidR="007449D9" w:rsidRPr="007449D9">
        <w:rPr>
          <w:noProof/>
        </w:rPr>
        <w:t>In order to ensure cooperation among competent authorities designated under this and other relevant legislation and in order to ensure consistency in their actions and decisions, competent authorities designated under this Regulation should request information from other relevant authorities, where necessary, on whether economic operators under assessment are subject to and carry out due diligence in relation to forced labour in accordance with applicable Union legislation or Member States legislation setting out due diligence and transparency requirements with respect to forced labour.</w:t>
      </w:r>
    </w:p>
    <w:p w14:paraId="64957F35" w14:textId="201E6CA5" w:rsidR="021D2FF4" w:rsidRPr="00B200D4" w:rsidRDefault="00454218" w:rsidP="00454218">
      <w:pPr>
        <w:pStyle w:val="ManualConsidrant"/>
        <w:rPr>
          <w:noProof/>
        </w:rPr>
      </w:pPr>
      <w:r w:rsidRPr="00454218">
        <w:rPr>
          <w:noProof/>
        </w:rPr>
        <w:t>(24)</w:t>
      </w:r>
      <w:r w:rsidRPr="00454218">
        <w:rPr>
          <w:noProof/>
        </w:rPr>
        <w:tab/>
      </w:r>
      <w:r w:rsidR="378255A3" w:rsidRPr="00B200D4">
        <w:rPr>
          <w:noProof/>
        </w:rPr>
        <w:t>During the preliminary phase of investigation, c</w:t>
      </w:r>
      <w:r w:rsidR="493C9A05" w:rsidRPr="00B200D4">
        <w:rPr>
          <w:noProof/>
        </w:rPr>
        <w:t>ompetent authorities</w:t>
      </w:r>
      <w:r w:rsidR="0FB3CECC" w:rsidRPr="00B200D4">
        <w:rPr>
          <w:noProof/>
        </w:rPr>
        <w:t xml:space="preserve"> </w:t>
      </w:r>
      <w:r w:rsidR="493C9A05" w:rsidRPr="00B200D4">
        <w:rPr>
          <w:noProof/>
        </w:rPr>
        <w:t>should focus</w:t>
      </w:r>
      <w:r w:rsidR="0081494D">
        <w:rPr>
          <w:noProof/>
        </w:rPr>
        <w:t xml:space="preserve"> </w:t>
      </w:r>
      <w:r w:rsidR="493C9A05" w:rsidRPr="00B200D4">
        <w:rPr>
          <w:noProof/>
        </w:rPr>
        <w:t xml:space="preserve">on the economic operators involved in </w:t>
      </w:r>
      <w:r w:rsidR="4EB82555" w:rsidRPr="00B200D4">
        <w:rPr>
          <w:noProof/>
        </w:rPr>
        <w:t>the</w:t>
      </w:r>
      <w:r w:rsidR="5C71CEC5" w:rsidRPr="00B200D4">
        <w:rPr>
          <w:noProof/>
        </w:rPr>
        <w:t xml:space="preserve"> </w:t>
      </w:r>
      <w:r w:rsidR="493C9A05" w:rsidRPr="00B200D4">
        <w:rPr>
          <w:noProof/>
        </w:rPr>
        <w:t xml:space="preserve">steps of the value chain where there is a higher risk </w:t>
      </w:r>
      <w:r w:rsidR="7B492108" w:rsidRPr="00B200D4">
        <w:rPr>
          <w:noProof/>
        </w:rPr>
        <w:t xml:space="preserve">of </w:t>
      </w:r>
      <w:r w:rsidR="493C9A05" w:rsidRPr="00B200D4">
        <w:rPr>
          <w:noProof/>
        </w:rPr>
        <w:t xml:space="preserve">forced labour with respect to the products under investigation, also taking into account </w:t>
      </w:r>
      <w:r w:rsidR="775E46C0" w:rsidRPr="00B200D4">
        <w:rPr>
          <w:noProof/>
        </w:rPr>
        <w:t xml:space="preserve">their size and economic resources, </w:t>
      </w:r>
      <w:r w:rsidR="493C9A05" w:rsidRPr="00B200D4">
        <w:rPr>
          <w:noProof/>
        </w:rPr>
        <w:t>t</w:t>
      </w:r>
      <w:r w:rsidR="64A854D1" w:rsidRPr="00B200D4">
        <w:rPr>
          <w:noProof/>
        </w:rPr>
        <w:t xml:space="preserve">he quantity of products concerned </w:t>
      </w:r>
      <w:r w:rsidR="493C9A05" w:rsidRPr="00B200D4">
        <w:rPr>
          <w:noProof/>
        </w:rPr>
        <w:t xml:space="preserve">and the scale of </w:t>
      </w:r>
      <w:r w:rsidR="542FF6D0" w:rsidRPr="00B200D4">
        <w:rPr>
          <w:noProof/>
        </w:rPr>
        <w:t xml:space="preserve">the </w:t>
      </w:r>
      <w:r w:rsidR="64A854D1" w:rsidRPr="00B200D4">
        <w:rPr>
          <w:noProof/>
        </w:rPr>
        <w:t xml:space="preserve">suspected </w:t>
      </w:r>
      <w:r w:rsidR="493C9A05" w:rsidRPr="00B200D4">
        <w:rPr>
          <w:noProof/>
        </w:rPr>
        <w:t>forced labour.</w:t>
      </w:r>
      <w:r w:rsidR="1BE560D7" w:rsidRPr="00B200D4">
        <w:rPr>
          <w:noProof/>
        </w:rPr>
        <w:t xml:space="preserve"> </w:t>
      </w:r>
    </w:p>
    <w:p w14:paraId="563E0D43" w14:textId="7315A316" w:rsidR="58628C06" w:rsidRPr="00B200D4" w:rsidRDefault="00454218" w:rsidP="00454218">
      <w:pPr>
        <w:pStyle w:val="ManualConsidrant"/>
        <w:rPr>
          <w:noProof/>
        </w:rPr>
      </w:pPr>
      <w:r w:rsidRPr="00454218">
        <w:rPr>
          <w:noProof/>
        </w:rPr>
        <w:t>(25)</w:t>
      </w:r>
      <w:r w:rsidRPr="00454218">
        <w:rPr>
          <w:noProof/>
        </w:rPr>
        <w:tab/>
      </w:r>
      <w:r w:rsidR="633FB3AD" w:rsidRPr="00B200D4">
        <w:rPr>
          <w:noProof/>
        </w:rPr>
        <w:t>Competent authorities</w:t>
      </w:r>
      <w:r w:rsidR="749204AF" w:rsidRPr="00B200D4">
        <w:rPr>
          <w:noProof/>
        </w:rPr>
        <w:t>,</w:t>
      </w:r>
      <w:r w:rsidR="633FB3AD" w:rsidRPr="00B200D4">
        <w:rPr>
          <w:noProof/>
        </w:rPr>
        <w:t xml:space="preserve"> </w:t>
      </w:r>
      <w:r w:rsidR="11E99151" w:rsidRPr="00B200D4">
        <w:rPr>
          <w:noProof/>
        </w:rPr>
        <w:t xml:space="preserve">when </w:t>
      </w:r>
      <w:r w:rsidR="34529C77" w:rsidRPr="00B200D4">
        <w:rPr>
          <w:noProof/>
        </w:rPr>
        <w:t xml:space="preserve">requesting information </w:t>
      </w:r>
      <w:r w:rsidR="633FB3AD" w:rsidRPr="00B200D4">
        <w:rPr>
          <w:noProof/>
        </w:rPr>
        <w:t>during the investigation</w:t>
      </w:r>
      <w:r w:rsidR="22CE7329" w:rsidRPr="00B200D4">
        <w:rPr>
          <w:noProof/>
        </w:rPr>
        <w:t xml:space="preserve">, </w:t>
      </w:r>
      <w:r w:rsidR="661FAA79" w:rsidRPr="00B200D4">
        <w:rPr>
          <w:noProof/>
        </w:rPr>
        <w:t>should</w:t>
      </w:r>
      <w:r w:rsidR="3F98BFBE" w:rsidRPr="00B200D4">
        <w:rPr>
          <w:noProof/>
        </w:rPr>
        <w:t xml:space="preserve"> prioritise</w:t>
      </w:r>
      <w:r w:rsidR="594E0CF1" w:rsidRPr="00B200D4">
        <w:rPr>
          <w:noProof/>
        </w:rPr>
        <w:t xml:space="preserve"> </w:t>
      </w:r>
      <w:r w:rsidR="06E139E8" w:rsidRPr="00B200D4">
        <w:rPr>
          <w:noProof/>
        </w:rPr>
        <w:t>to the extent possible</w:t>
      </w:r>
      <w:r w:rsidR="2C13E251" w:rsidRPr="00B200D4">
        <w:rPr>
          <w:noProof/>
        </w:rPr>
        <w:t xml:space="preserve"> and consistent with the </w:t>
      </w:r>
      <w:r w:rsidR="06E139E8" w:rsidRPr="00B200D4">
        <w:rPr>
          <w:noProof/>
        </w:rPr>
        <w:t>effective conduct of the investigation</w:t>
      </w:r>
      <w:r w:rsidR="54D06DB9" w:rsidRPr="00B200D4">
        <w:rPr>
          <w:noProof/>
        </w:rPr>
        <w:t xml:space="preserve"> </w:t>
      </w:r>
      <w:r w:rsidR="06E139E8" w:rsidRPr="00B200D4">
        <w:rPr>
          <w:noProof/>
        </w:rPr>
        <w:t>the economic operators under investigation that are involved in the steps of the value chain as close as possible to where the likely risk of forced labour occurs and take into account the size and economic resources of the economic operators, the quantity of products concerned, as well as the scale of suspected forced labour</w:t>
      </w:r>
      <w:r w:rsidR="0F54B087" w:rsidRPr="00B200D4">
        <w:rPr>
          <w:noProof/>
        </w:rPr>
        <w:t>.</w:t>
      </w:r>
    </w:p>
    <w:p w14:paraId="258FAA98" w14:textId="17F02705" w:rsidR="4334AC2C" w:rsidRPr="00B200D4" w:rsidRDefault="00454218" w:rsidP="00454218">
      <w:pPr>
        <w:pStyle w:val="ManualConsidrant"/>
        <w:rPr>
          <w:noProof/>
        </w:rPr>
      </w:pPr>
      <w:r w:rsidRPr="00454218">
        <w:rPr>
          <w:noProof/>
        </w:rPr>
        <w:t>(26)</w:t>
      </w:r>
      <w:r w:rsidRPr="00454218">
        <w:rPr>
          <w:noProof/>
        </w:rPr>
        <w:tab/>
      </w:r>
      <w:r w:rsidR="397A746D" w:rsidRPr="00B200D4">
        <w:rPr>
          <w:noProof/>
        </w:rPr>
        <w:t xml:space="preserve">Competent authorities should bear the burden of establishing that forced labour has been used at any stage of production, </w:t>
      </w:r>
      <w:r w:rsidR="272A5BBF" w:rsidRPr="00B200D4">
        <w:rPr>
          <w:noProof/>
        </w:rPr>
        <w:t xml:space="preserve">manufacture, </w:t>
      </w:r>
      <w:r w:rsidR="397A746D" w:rsidRPr="00B200D4">
        <w:rPr>
          <w:noProof/>
        </w:rPr>
        <w:t>harvest or extraction</w:t>
      </w:r>
      <w:r w:rsidR="2ABC7BB1" w:rsidRPr="00B200D4">
        <w:rPr>
          <w:noProof/>
        </w:rPr>
        <w:t xml:space="preserve"> of a product, including working or processing related to the product</w:t>
      </w:r>
      <w:r w:rsidR="12F7A36B" w:rsidRPr="00B200D4">
        <w:rPr>
          <w:noProof/>
        </w:rPr>
        <w:t xml:space="preserve"> on the basis of all information and evidence gathered during the investigation, including its preliminary phase</w:t>
      </w:r>
      <w:r w:rsidR="397A746D" w:rsidRPr="00B200D4">
        <w:rPr>
          <w:noProof/>
        </w:rPr>
        <w:t xml:space="preserve">. </w:t>
      </w:r>
      <w:r w:rsidR="39FE2EE0" w:rsidRPr="00B200D4">
        <w:rPr>
          <w:noProof/>
        </w:rPr>
        <w:t>To ensure their right to due process, e</w:t>
      </w:r>
      <w:r w:rsidR="397A746D" w:rsidRPr="00B200D4">
        <w:rPr>
          <w:noProof/>
        </w:rPr>
        <w:t>conomic operators should have the opportunity to provide information</w:t>
      </w:r>
      <w:r w:rsidR="204178B4" w:rsidRPr="00B200D4">
        <w:rPr>
          <w:noProof/>
        </w:rPr>
        <w:t xml:space="preserve"> in their defence</w:t>
      </w:r>
      <w:r w:rsidR="2F0A767A" w:rsidRPr="00B200D4">
        <w:rPr>
          <w:noProof/>
        </w:rPr>
        <w:t xml:space="preserve"> </w:t>
      </w:r>
      <w:r w:rsidR="397A746D" w:rsidRPr="00B200D4">
        <w:rPr>
          <w:noProof/>
        </w:rPr>
        <w:t>to the competent authorities throughout the investigation</w:t>
      </w:r>
      <w:r w:rsidR="5B9CD334" w:rsidRPr="00B200D4">
        <w:rPr>
          <w:noProof/>
        </w:rPr>
        <w:t>.</w:t>
      </w:r>
    </w:p>
    <w:p w14:paraId="1390483D" w14:textId="6E0D8690" w:rsidR="00A24E4B" w:rsidRPr="00B200D4" w:rsidRDefault="00454218" w:rsidP="00454218">
      <w:pPr>
        <w:pStyle w:val="ManualConsidrant"/>
        <w:rPr>
          <w:noProof/>
        </w:rPr>
      </w:pPr>
      <w:r w:rsidRPr="00454218">
        <w:rPr>
          <w:noProof/>
        </w:rPr>
        <w:t>(27)</w:t>
      </w:r>
      <w:r w:rsidRPr="00454218">
        <w:rPr>
          <w:noProof/>
        </w:rPr>
        <w:tab/>
      </w:r>
      <w:r w:rsidR="7F94DF1C" w:rsidRPr="00B200D4">
        <w:rPr>
          <w:noProof/>
        </w:rPr>
        <w:t>C</w:t>
      </w:r>
      <w:r w:rsidR="1BE560D7" w:rsidRPr="00B200D4">
        <w:rPr>
          <w:noProof/>
        </w:rPr>
        <w:t xml:space="preserve">ompetent authorities </w:t>
      </w:r>
      <w:r w:rsidR="220AABF8" w:rsidRPr="00B200D4">
        <w:rPr>
          <w:noProof/>
        </w:rPr>
        <w:t xml:space="preserve">that </w:t>
      </w:r>
      <w:r w:rsidR="1BE560D7" w:rsidRPr="00B200D4">
        <w:rPr>
          <w:noProof/>
        </w:rPr>
        <w:t xml:space="preserve">establish that economic operators </w:t>
      </w:r>
      <w:r w:rsidR="2228ED76" w:rsidRPr="00B200D4">
        <w:rPr>
          <w:noProof/>
        </w:rPr>
        <w:t>violated the prohibition</w:t>
      </w:r>
      <w:r w:rsidR="08D8EC3B" w:rsidRPr="00B200D4">
        <w:rPr>
          <w:noProof/>
        </w:rPr>
        <w:t xml:space="preserve">, </w:t>
      </w:r>
      <w:r w:rsidR="1BE560D7" w:rsidRPr="00B200D4">
        <w:rPr>
          <w:noProof/>
        </w:rPr>
        <w:t xml:space="preserve">should without delay </w:t>
      </w:r>
      <w:r w:rsidR="75F1C342" w:rsidRPr="00B200D4">
        <w:rPr>
          <w:noProof/>
        </w:rPr>
        <w:t>prohibit the</w:t>
      </w:r>
      <w:r w:rsidR="2228ED76" w:rsidRPr="00B200D4">
        <w:rPr>
          <w:noProof/>
        </w:rPr>
        <w:t xml:space="preserve"> placing and</w:t>
      </w:r>
      <w:r w:rsidR="75F1C342" w:rsidRPr="00B200D4">
        <w:rPr>
          <w:noProof/>
        </w:rPr>
        <w:t xml:space="preserve"> making available of such products on the Union market and their export from the Union, </w:t>
      </w:r>
      <w:r w:rsidR="38CAAC92" w:rsidRPr="00B200D4">
        <w:rPr>
          <w:noProof/>
        </w:rPr>
        <w:t>and</w:t>
      </w:r>
      <w:r w:rsidR="75F1C342" w:rsidRPr="00B200D4">
        <w:rPr>
          <w:noProof/>
        </w:rPr>
        <w:t xml:space="preserve"> </w:t>
      </w:r>
      <w:r w:rsidR="1BE560D7" w:rsidRPr="00B200D4">
        <w:rPr>
          <w:noProof/>
        </w:rPr>
        <w:t>require the economic operator</w:t>
      </w:r>
      <w:r w:rsidR="00E34AF2" w:rsidRPr="00B200D4">
        <w:rPr>
          <w:noProof/>
        </w:rPr>
        <w:t>s</w:t>
      </w:r>
      <w:r w:rsidR="1BE560D7" w:rsidRPr="00B200D4">
        <w:rPr>
          <w:noProof/>
        </w:rPr>
        <w:t xml:space="preserve"> </w:t>
      </w:r>
      <w:r w:rsidR="33284B33" w:rsidRPr="00B200D4">
        <w:rPr>
          <w:noProof/>
        </w:rPr>
        <w:t xml:space="preserve">that have been investigated </w:t>
      </w:r>
      <w:r w:rsidR="1BE560D7" w:rsidRPr="00B200D4">
        <w:rPr>
          <w:noProof/>
        </w:rPr>
        <w:t>to withdraw the relevant products</w:t>
      </w:r>
      <w:r w:rsidR="75F1C342" w:rsidRPr="00B200D4">
        <w:rPr>
          <w:noProof/>
        </w:rPr>
        <w:t xml:space="preserve"> already made available</w:t>
      </w:r>
      <w:r w:rsidR="1BE560D7" w:rsidRPr="00B200D4">
        <w:rPr>
          <w:noProof/>
        </w:rPr>
        <w:t xml:space="preserve"> from the Union market and have them</w:t>
      </w:r>
      <w:r w:rsidR="14A796A7" w:rsidRPr="00B200D4">
        <w:rPr>
          <w:noProof/>
        </w:rPr>
        <w:t xml:space="preserve"> destroyed, rendered inoperable</w:t>
      </w:r>
      <w:r w:rsidR="35FFA33C" w:rsidRPr="00B200D4">
        <w:rPr>
          <w:noProof/>
        </w:rPr>
        <w:t>,</w:t>
      </w:r>
      <w:r w:rsidR="14A796A7" w:rsidRPr="00B200D4">
        <w:rPr>
          <w:noProof/>
        </w:rPr>
        <w:t xml:space="preserve"> </w:t>
      </w:r>
      <w:r w:rsidR="73555E41" w:rsidRPr="00B200D4">
        <w:rPr>
          <w:noProof/>
        </w:rPr>
        <w:t>or</w:t>
      </w:r>
      <w:r w:rsidR="47B56A06" w:rsidRPr="00B200D4">
        <w:rPr>
          <w:noProof/>
        </w:rPr>
        <w:t xml:space="preserve"> </w:t>
      </w:r>
      <w:r w:rsidR="1BE560D7" w:rsidRPr="00B200D4">
        <w:rPr>
          <w:noProof/>
        </w:rPr>
        <w:t>otherwise disposed</w:t>
      </w:r>
      <w:r w:rsidR="007449D9">
        <w:rPr>
          <w:noProof/>
        </w:rPr>
        <w:t xml:space="preserve"> </w:t>
      </w:r>
      <w:r w:rsidR="007449D9" w:rsidRPr="007449D9">
        <w:rPr>
          <w:noProof/>
        </w:rPr>
        <w:t>of in accordance with national law consistent with Union law, including Union legislation on waste management</w:t>
      </w:r>
      <w:r w:rsidR="1BE560D7" w:rsidRPr="00B200D4">
        <w:rPr>
          <w:noProof/>
        </w:rPr>
        <w:t xml:space="preserve">. </w:t>
      </w:r>
    </w:p>
    <w:p w14:paraId="212FF66C" w14:textId="31F70F2A" w:rsidR="007722B1" w:rsidRPr="00B200D4" w:rsidRDefault="00454218" w:rsidP="00454218">
      <w:pPr>
        <w:pStyle w:val="ManualConsidrant"/>
        <w:rPr>
          <w:noProof/>
        </w:rPr>
      </w:pPr>
      <w:r w:rsidRPr="00454218">
        <w:rPr>
          <w:noProof/>
        </w:rPr>
        <w:t>(28)</w:t>
      </w:r>
      <w:r w:rsidRPr="00454218">
        <w:rPr>
          <w:noProof/>
        </w:rPr>
        <w:tab/>
      </w:r>
      <w:r w:rsidR="397A746D" w:rsidRPr="00B200D4">
        <w:rPr>
          <w:noProof/>
        </w:rPr>
        <w:t xml:space="preserve">In </w:t>
      </w:r>
      <w:r w:rsidR="12026D14" w:rsidRPr="00B200D4">
        <w:rPr>
          <w:noProof/>
        </w:rPr>
        <w:t xml:space="preserve">that </w:t>
      </w:r>
      <w:r w:rsidR="397A746D" w:rsidRPr="00B200D4">
        <w:rPr>
          <w:noProof/>
        </w:rPr>
        <w:t xml:space="preserve">decision, competent authorities should state the findings of the investigation, </w:t>
      </w:r>
      <w:r w:rsidR="69A7D44C" w:rsidRPr="00B200D4">
        <w:rPr>
          <w:noProof/>
        </w:rPr>
        <w:t>and</w:t>
      </w:r>
      <w:r w:rsidR="397A746D" w:rsidRPr="00B200D4">
        <w:rPr>
          <w:noProof/>
        </w:rPr>
        <w:t xml:space="preserve"> the information underpinning the findings, and set a reasonable time within which the economic operators should comply with the decision</w:t>
      </w:r>
      <w:r w:rsidR="5020508A" w:rsidRPr="00B200D4">
        <w:rPr>
          <w:noProof/>
        </w:rPr>
        <w:t>, as well as information allowing for the identification of the product to which the decision applies</w:t>
      </w:r>
      <w:r w:rsidR="397A746D" w:rsidRPr="00B200D4">
        <w:rPr>
          <w:noProof/>
        </w:rPr>
        <w:t xml:space="preserve">. </w:t>
      </w:r>
      <w:r w:rsidR="5020508A" w:rsidRPr="00B200D4">
        <w:rPr>
          <w:noProof/>
        </w:rPr>
        <w:t>The Commission should be empowered to adopt the implementing acts necessary to specify the details about the information to be contained in such decisions.</w:t>
      </w:r>
    </w:p>
    <w:p w14:paraId="480D51CB" w14:textId="39A60ABF" w:rsidR="007722B1" w:rsidRPr="00B200D4" w:rsidRDefault="00454218" w:rsidP="00454218">
      <w:pPr>
        <w:pStyle w:val="ManualConsidrant"/>
        <w:rPr>
          <w:noProof/>
        </w:rPr>
      </w:pPr>
      <w:r w:rsidRPr="00454218">
        <w:rPr>
          <w:noProof/>
        </w:rPr>
        <w:t>(29)</w:t>
      </w:r>
      <w:r w:rsidRPr="00454218">
        <w:rPr>
          <w:noProof/>
        </w:rPr>
        <w:tab/>
      </w:r>
      <w:r w:rsidR="282E4378" w:rsidRPr="00B200D4">
        <w:rPr>
          <w:noProof/>
        </w:rPr>
        <w:t xml:space="preserve">In </w:t>
      </w:r>
      <w:r w:rsidR="397A746D" w:rsidRPr="00B200D4">
        <w:rPr>
          <w:noProof/>
        </w:rPr>
        <w:t xml:space="preserve">setting </w:t>
      </w:r>
      <w:r w:rsidR="522469BC" w:rsidRPr="00B200D4">
        <w:rPr>
          <w:noProof/>
        </w:rPr>
        <w:t>a reasonable time to comply with the order</w:t>
      </w:r>
      <w:r w:rsidR="397A746D" w:rsidRPr="00B200D4">
        <w:rPr>
          <w:noProof/>
        </w:rPr>
        <w:t>, competent authorities should take into account the size and economic resources of the economic operators</w:t>
      </w:r>
      <w:r w:rsidR="32CFA1DD" w:rsidRPr="00B200D4">
        <w:rPr>
          <w:noProof/>
        </w:rPr>
        <w:t xml:space="preserve"> concerned</w:t>
      </w:r>
      <w:r w:rsidR="397A746D" w:rsidRPr="00B200D4">
        <w:rPr>
          <w:noProof/>
        </w:rPr>
        <w:t>.</w:t>
      </w:r>
    </w:p>
    <w:p w14:paraId="4207BA4E" w14:textId="1737257E" w:rsidR="007722B1" w:rsidRPr="00B200D4" w:rsidRDefault="00454218" w:rsidP="00454218">
      <w:pPr>
        <w:pStyle w:val="ManualConsidrant"/>
        <w:rPr>
          <w:noProof/>
        </w:rPr>
      </w:pPr>
      <w:r w:rsidRPr="00454218">
        <w:rPr>
          <w:noProof/>
        </w:rPr>
        <w:t>(30)</w:t>
      </w:r>
      <w:r w:rsidRPr="00454218">
        <w:rPr>
          <w:noProof/>
        </w:rPr>
        <w:tab/>
      </w:r>
      <w:r w:rsidR="397A746D" w:rsidRPr="00B200D4">
        <w:rPr>
          <w:noProof/>
        </w:rPr>
        <w:t xml:space="preserve">If the economic operators fail to </w:t>
      </w:r>
      <w:r w:rsidR="2BE62E94" w:rsidRPr="00B200D4">
        <w:rPr>
          <w:noProof/>
        </w:rPr>
        <w:t>comply with the decision of the competent authorities</w:t>
      </w:r>
      <w:r w:rsidR="397A746D" w:rsidRPr="00B200D4">
        <w:rPr>
          <w:noProof/>
        </w:rPr>
        <w:t xml:space="preserve"> by the end of the </w:t>
      </w:r>
      <w:r w:rsidR="1583D763" w:rsidRPr="00B200D4">
        <w:rPr>
          <w:noProof/>
        </w:rPr>
        <w:t xml:space="preserve">established </w:t>
      </w:r>
      <w:r w:rsidR="397A746D" w:rsidRPr="00B200D4">
        <w:rPr>
          <w:noProof/>
        </w:rPr>
        <w:t>time</w:t>
      </w:r>
      <w:r w:rsidR="2BE62E94" w:rsidRPr="00B200D4">
        <w:rPr>
          <w:noProof/>
        </w:rPr>
        <w:t>frame</w:t>
      </w:r>
      <w:r w:rsidR="397A746D" w:rsidRPr="00B200D4">
        <w:rPr>
          <w:noProof/>
        </w:rPr>
        <w:t>, the competent authorities should ensure that the relevant products are</w:t>
      </w:r>
      <w:r w:rsidR="33F3B9D3" w:rsidRPr="00B200D4">
        <w:rPr>
          <w:noProof/>
        </w:rPr>
        <w:t xml:space="preserve"> prohibited </w:t>
      </w:r>
      <w:r w:rsidR="6C541189" w:rsidRPr="00B200D4">
        <w:rPr>
          <w:noProof/>
        </w:rPr>
        <w:t xml:space="preserve">from </w:t>
      </w:r>
      <w:r w:rsidR="62B1E7E9" w:rsidRPr="00B200D4">
        <w:rPr>
          <w:noProof/>
        </w:rPr>
        <w:t xml:space="preserve">being placed or made available on </w:t>
      </w:r>
      <w:r w:rsidR="6C541189" w:rsidRPr="00B200D4">
        <w:rPr>
          <w:noProof/>
        </w:rPr>
        <w:t>the Union market</w:t>
      </w:r>
      <w:r w:rsidR="39E7E97E" w:rsidRPr="00B200D4">
        <w:rPr>
          <w:noProof/>
        </w:rPr>
        <w:t>, exported</w:t>
      </w:r>
      <w:r w:rsidR="6C541189" w:rsidRPr="00B200D4">
        <w:rPr>
          <w:noProof/>
        </w:rPr>
        <w:t xml:space="preserve"> </w:t>
      </w:r>
      <w:r w:rsidR="56395A5E" w:rsidRPr="00B200D4">
        <w:rPr>
          <w:noProof/>
        </w:rPr>
        <w:t xml:space="preserve">or </w:t>
      </w:r>
      <w:r w:rsidR="397A746D" w:rsidRPr="00B200D4">
        <w:rPr>
          <w:noProof/>
        </w:rPr>
        <w:t>withdrawn from the Union market and that any such products remaining with the relevant economic operators are</w:t>
      </w:r>
      <w:r w:rsidR="2E6498AA" w:rsidRPr="00B200D4">
        <w:rPr>
          <w:noProof/>
        </w:rPr>
        <w:t xml:space="preserve"> destroyed, rendered inoperable,</w:t>
      </w:r>
      <w:r w:rsidR="397A746D" w:rsidRPr="00B200D4">
        <w:rPr>
          <w:noProof/>
        </w:rPr>
        <w:t xml:space="preserve"> </w:t>
      </w:r>
      <w:r w:rsidR="0DFF28D9" w:rsidRPr="00B200D4">
        <w:rPr>
          <w:noProof/>
        </w:rPr>
        <w:t xml:space="preserve">or </w:t>
      </w:r>
      <w:r w:rsidR="397A746D" w:rsidRPr="00B200D4">
        <w:rPr>
          <w:noProof/>
        </w:rPr>
        <w:t xml:space="preserve">otherwise disposed of </w:t>
      </w:r>
      <w:r w:rsidR="007449D9">
        <w:rPr>
          <w:noProof/>
        </w:rPr>
        <w:t>i</w:t>
      </w:r>
      <w:r w:rsidR="007449D9" w:rsidRPr="007449D9">
        <w:rPr>
          <w:noProof/>
        </w:rPr>
        <w:t>n accordance with national law consistent with Union law, including Union legislation on waste management</w:t>
      </w:r>
      <w:r w:rsidR="007449D9">
        <w:rPr>
          <w:noProof/>
        </w:rPr>
        <w:t xml:space="preserve"> </w:t>
      </w:r>
      <w:r w:rsidR="397A746D" w:rsidRPr="00B200D4">
        <w:rPr>
          <w:noProof/>
        </w:rPr>
        <w:t xml:space="preserve">at the </w:t>
      </w:r>
      <w:r w:rsidR="522469BC" w:rsidRPr="00B200D4">
        <w:rPr>
          <w:noProof/>
        </w:rPr>
        <w:t xml:space="preserve">expense </w:t>
      </w:r>
      <w:r w:rsidR="397A746D" w:rsidRPr="00B200D4">
        <w:rPr>
          <w:noProof/>
        </w:rPr>
        <w:t xml:space="preserve">of the economic operators. </w:t>
      </w:r>
    </w:p>
    <w:p w14:paraId="3D8308D8" w14:textId="5D5EC1A1" w:rsidR="31762CA9" w:rsidRPr="00B200D4" w:rsidRDefault="00454218" w:rsidP="00454218">
      <w:pPr>
        <w:pStyle w:val="ManualConsidrant"/>
        <w:rPr>
          <w:noProof/>
        </w:rPr>
      </w:pPr>
      <w:r w:rsidRPr="00454218">
        <w:rPr>
          <w:noProof/>
        </w:rPr>
        <w:t>(31)</w:t>
      </w:r>
      <w:r w:rsidRPr="00454218">
        <w:rPr>
          <w:noProof/>
        </w:rPr>
        <w:tab/>
      </w:r>
      <w:r w:rsidR="397A746D" w:rsidRPr="00B200D4">
        <w:rPr>
          <w:noProof/>
        </w:rPr>
        <w:t xml:space="preserve">Economic operators should have the possibility to request a review of the decisions by the competent authorities, </w:t>
      </w:r>
      <w:r w:rsidR="3BC081EA" w:rsidRPr="00B200D4">
        <w:rPr>
          <w:noProof/>
        </w:rPr>
        <w:t xml:space="preserve">after having </w:t>
      </w:r>
      <w:r w:rsidR="397A746D" w:rsidRPr="00B200D4">
        <w:rPr>
          <w:noProof/>
        </w:rPr>
        <w:t>provid</w:t>
      </w:r>
      <w:r w:rsidR="22739FE5" w:rsidRPr="00B200D4">
        <w:rPr>
          <w:noProof/>
        </w:rPr>
        <w:t>ed</w:t>
      </w:r>
      <w:r w:rsidR="397A746D" w:rsidRPr="00B200D4">
        <w:rPr>
          <w:noProof/>
        </w:rPr>
        <w:t xml:space="preserve"> new information showing that</w:t>
      </w:r>
      <w:r w:rsidR="5B07A854" w:rsidRPr="00B200D4">
        <w:rPr>
          <w:noProof/>
        </w:rPr>
        <w:t xml:space="preserve"> it cannot be concluded that</w:t>
      </w:r>
      <w:r w:rsidR="397A746D" w:rsidRPr="00B200D4">
        <w:rPr>
          <w:noProof/>
        </w:rPr>
        <w:t xml:space="preserve"> the relevant products have been made with forced labour. </w:t>
      </w:r>
      <w:r w:rsidR="4853D046" w:rsidRPr="00B200D4">
        <w:rPr>
          <w:noProof/>
        </w:rPr>
        <w:t>C</w:t>
      </w:r>
      <w:r w:rsidR="397A746D" w:rsidRPr="00B200D4">
        <w:rPr>
          <w:noProof/>
        </w:rPr>
        <w:t xml:space="preserve">ompetent authorities </w:t>
      </w:r>
      <w:r w:rsidR="0CAAF0CA" w:rsidRPr="00B200D4">
        <w:rPr>
          <w:noProof/>
        </w:rPr>
        <w:t xml:space="preserve">should withdraw their decision where they </w:t>
      </w:r>
      <w:r w:rsidR="45CC600E" w:rsidRPr="00B200D4">
        <w:rPr>
          <w:noProof/>
        </w:rPr>
        <w:t xml:space="preserve">establish </w:t>
      </w:r>
      <w:r w:rsidR="07A2E079" w:rsidRPr="00B200D4">
        <w:rPr>
          <w:noProof/>
        </w:rPr>
        <w:t>on the basis of that</w:t>
      </w:r>
      <w:r w:rsidR="397A746D" w:rsidRPr="00B200D4">
        <w:rPr>
          <w:noProof/>
        </w:rPr>
        <w:t xml:space="preserve"> new information, </w:t>
      </w:r>
      <w:r w:rsidR="74FD2592" w:rsidRPr="00B200D4">
        <w:rPr>
          <w:noProof/>
        </w:rPr>
        <w:t>that it can</w:t>
      </w:r>
      <w:r w:rsidR="6FDEE558" w:rsidRPr="00B200D4">
        <w:rPr>
          <w:noProof/>
        </w:rPr>
        <w:t xml:space="preserve">not </w:t>
      </w:r>
      <w:r w:rsidR="74FD2592" w:rsidRPr="00B200D4">
        <w:rPr>
          <w:noProof/>
        </w:rPr>
        <w:t xml:space="preserve">be </w:t>
      </w:r>
      <w:r w:rsidR="397A746D" w:rsidRPr="00B200D4">
        <w:rPr>
          <w:noProof/>
        </w:rPr>
        <w:t>establish</w:t>
      </w:r>
      <w:r w:rsidR="1229AF01" w:rsidRPr="00B200D4">
        <w:rPr>
          <w:noProof/>
        </w:rPr>
        <w:t>ed</w:t>
      </w:r>
      <w:r w:rsidR="397A746D" w:rsidRPr="00B200D4">
        <w:rPr>
          <w:noProof/>
        </w:rPr>
        <w:t xml:space="preserve"> that the products have been made with forced labour.</w:t>
      </w:r>
    </w:p>
    <w:p w14:paraId="66F71D62" w14:textId="52D8AC81" w:rsidR="31762CA9" w:rsidRPr="00B200D4" w:rsidRDefault="00454218" w:rsidP="00454218">
      <w:pPr>
        <w:pStyle w:val="ManualConsidrant"/>
        <w:rPr>
          <w:noProof/>
        </w:rPr>
      </w:pPr>
      <w:r w:rsidRPr="00454218">
        <w:rPr>
          <w:noProof/>
        </w:rPr>
        <w:t>(32)</w:t>
      </w:r>
      <w:r w:rsidRPr="00454218">
        <w:rPr>
          <w:noProof/>
        </w:rPr>
        <w:tab/>
      </w:r>
      <w:r w:rsidR="19F586EE" w:rsidRPr="00B200D4">
        <w:rPr>
          <w:noProof/>
        </w:rPr>
        <w:t xml:space="preserve">Any </w:t>
      </w:r>
      <w:r w:rsidR="702DE736" w:rsidRPr="00B200D4">
        <w:rPr>
          <w:noProof/>
        </w:rPr>
        <w:t xml:space="preserve">person, whether it is a </w:t>
      </w:r>
      <w:r w:rsidR="19F586EE" w:rsidRPr="00B200D4">
        <w:rPr>
          <w:noProof/>
        </w:rPr>
        <w:t xml:space="preserve">natural or legal person, or any association not having legal personality, should be allowed to submit information to the competent authorities when </w:t>
      </w:r>
      <w:r w:rsidR="06CE132C" w:rsidRPr="00B200D4">
        <w:rPr>
          <w:noProof/>
        </w:rPr>
        <w:t xml:space="preserve">it </w:t>
      </w:r>
      <w:r w:rsidR="19F586EE" w:rsidRPr="00B200D4">
        <w:rPr>
          <w:noProof/>
        </w:rPr>
        <w:t>consider</w:t>
      </w:r>
      <w:r w:rsidR="586AC1FF" w:rsidRPr="00B200D4">
        <w:rPr>
          <w:noProof/>
        </w:rPr>
        <w:t>s</w:t>
      </w:r>
      <w:r w:rsidR="19F586EE" w:rsidRPr="00B200D4">
        <w:rPr>
          <w:noProof/>
        </w:rPr>
        <w:t xml:space="preserve"> that products made with forced labour are </w:t>
      </w:r>
      <w:r w:rsidR="522469BC" w:rsidRPr="00B200D4">
        <w:rPr>
          <w:noProof/>
        </w:rPr>
        <w:t xml:space="preserve">placed and </w:t>
      </w:r>
      <w:r w:rsidR="19F586EE" w:rsidRPr="00B200D4">
        <w:rPr>
          <w:noProof/>
        </w:rPr>
        <w:t xml:space="preserve">made available on the Union market and to be informed of the </w:t>
      </w:r>
      <w:r w:rsidR="522469BC" w:rsidRPr="00B200D4">
        <w:rPr>
          <w:noProof/>
        </w:rPr>
        <w:t xml:space="preserve">outcome </w:t>
      </w:r>
      <w:r w:rsidR="19F586EE" w:rsidRPr="00B200D4">
        <w:rPr>
          <w:noProof/>
        </w:rPr>
        <w:t>of the assessment of their submission.</w:t>
      </w:r>
    </w:p>
    <w:p w14:paraId="312F2D6A" w14:textId="2154F21B" w:rsidR="008C4CBB" w:rsidRPr="00392666" w:rsidRDefault="00454218" w:rsidP="00454218">
      <w:pPr>
        <w:pStyle w:val="ManualConsidrant"/>
        <w:rPr>
          <w:noProof/>
        </w:rPr>
      </w:pPr>
      <w:r w:rsidRPr="00454218">
        <w:rPr>
          <w:noProof/>
        </w:rPr>
        <w:t>(33)</w:t>
      </w:r>
      <w:r w:rsidRPr="00454218">
        <w:rPr>
          <w:noProof/>
        </w:rPr>
        <w:tab/>
      </w:r>
      <w:r w:rsidR="53B8EEB4" w:rsidRPr="00B200D4">
        <w:rPr>
          <w:noProof/>
        </w:rPr>
        <w:t>The Commission should issue guidelines i</w:t>
      </w:r>
      <w:r w:rsidR="176C4BAA" w:rsidRPr="00B200D4">
        <w:rPr>
          <w:noProof/>
        </w:rPr>
        <w:t xml:space="preserve">n order to facilitate the implementation of </w:t>
      </w:r>
      <w:r w:rsidR="1ED0CA7D" w:rsidRPr="00B200D4">
        <w:rPr>
          <w:noProof/>
        </w:rPr>
        <w:t xml:space="preserve">the prohibition </w:t>
      </w:r>
      <w:r w:rsidR="176C4BAA" w:rsidRPr="00B200D4">
        <w:rPr>
          <w:noProof/>
        </w:rPr>
        <w:t xml:space="preserve">by economic operators and competent authorities. </w:t>
      </w:r>
      <w:r w:rsidR="19F586EE" w:rsidRPr="00B200D4">
        <w:rPr>
          <w:noProof/>
        </w:rPr>
        <w:t xml:space="preserve">Such guidelines </w:t>
      </w:r>
      <w:r w:rsidR="176C4BAA" w:rsidRPr="00B200D4">
        <w:rPr>
          <w:noProof/>
        </w:rPr>
        <w:t xml:space="preserve">should include guidance on </w:t>
      </w:r>
      <w:r w:rsidR="1BFF5245" w:rsidRPr="00B200D4">
        <w:rPr>
          <w:noProof/>
        </w:rPr>
        <w:t xml:space="preserve">due diligence in relation to forced labour </w:t>
      </w:r>
      <w:r w:rsidR="176C4BAA" w:rsidRPr="00B200D4">
        <w:rPr>
          <w:noProof/>
        </w:rPr>
        <w:t xml:space="preserve">and complementary information for the competent authorities to implement </w:t>
      </w:r>
      <w:r w:rsidR="71C50A66" w:rsidRPr="00B200D4">
        <w:rPr>
          <w:noProof/>
        </w:rPr>
        <w:t xml:space="preserve">the </w:t>
      </w:r>
      <w:r w:rsidR="71C50A66" w:rsidRPr="00392666">
        <w:rPr>
          <w:noProof/>
        </w:rPr>
        <w:t>prohibition</w:t>
      </w:r>
      <w:r w:rsidR="176C4BAA" w:rsidRPr="00392666">
        <w:rPr>
          <w:noProof/>
        </w:rPr>
        <w:t xml:space="preserve">. The guidance on due diligence </w:t>
      </w:r>
      <w:r w:rsidR="1BFF5245" w:rsidRPr="00392666">
        <w:rPr>
          <w:noProof/>
        </w:rPr>
        <w:t>in relation to forced labour</w:t>
      </w:r>
      <w:r w:rsidR="176C4BAA" w:rsidRPr="00392666">
        <w:rPr>
          <w:noProof/>
        </w:rPr>
        <w:t xml:space="preserve"> should build on the </w:t>
      </w:r>
      <w:r w:rsidR="1527EEAB" w:rsidRPr="00392666">
        <w:rPr>
          <w:noProof/>
        </w:rPr>
        <w:t xml:space="preserve">Guidance on due diligence for </w:t>
      </w:r>
      <w:r w:rsidR="4114A764" w:rsidRPr="00392666">
        <w:rPr>
          <w:noProof/>
        </w:rPr>
        <w:t xml:space="preserve">Union </w:t>
      </w:r>
      <w:r w:rsidR="1527EEAB" w:rsidRPr="00392666">
        <w:rPr>
          <w:noProof/>
        </w:rPr>
        <w:t xml:space="preserve">businesses to address the risk of forced labour in their operations and supply chains </w:t>
      </w:r>
      <w:r w:rsidR="522469BC" w:rsidRPr="00392666">
        <w:rPr>
          <w:noProof/>
        </w:rPr>
        <w:t xml:space="preserve">published </w:t>
      </w:r>
      <w:r w:rsidR="1527EEAB" w:rsidRPr="00392666">
        <w:rPr>
          <w:noProof/>
        </w:rPr>
        <w:t>by the Commission and the European External Action Service</w:t>
      </w:r>
      <w:r w:rsidR="522469BC" w:rsidRPr="00392666">
        <w:rPr>
          <w:noProof/>
        </w:rPr>
        <w:t xml:space="preserve"> in July 2021</w:t>
      </w:r>
      <w:r w:rsidR="1527EEAB" w:rsidRPr="00392666">
        <w:rPr>
          <w:noProof/>
        </w:rPr>
        <w:t xml:space="preserve">. The guidelines should be consistent with </w:t>
      </w:r>
      <w:r w:rsidR="42D752E0" w:rsidRPr="00392666">
        <w:rPr>
          <w:noProof/>
        </w:rPr>
        <w:t xml:space="preserve">other Commission </w:t>
      </w:r>
      <w:r w:rsidR="11CFEB68" w:rsidRPr="00392666">
        <w:rPr>
          <w:noProof/>
        </w:rPr>
        <w:t>guidelines</w:t>
      </w:r>
      <w:r w:rsidR="42D752E0" w:rsidRPr="00392666">
        <w:rPr>
          <w:noProof/>
        </w:rPr>
        <w:t xml:space="preserve"> in this regard</w:t>
      </w:r>
      <w:r w:rsidR="1527EEAB" w:rsidRPr="00392666">
        <w:rPr>
          <w:noProof/>
        </w:rPr>
        <w:t xml:space="preserve"> and</w:t>
      </w:r>
      <w:r w:rsidR="4E1D0EF7" w:rsidRPr="00392666">
        <w:rPr>
          <w:noProof/>
        </w:rPr>
        <w:t xml:space="preserve"> relevant</w:t>
      </w:r>
      <w:r w:rsidR="1527EEAB" w:rsidRPr="00392666">
        <w:rPr>
          <w:noProof/>
        </w:rPr>
        <w:t xml:space="preserve"> international organisations</w:t>
      </w:r>
      <w:r w:rsidR="7C3AD49C" w:rsidRPr="00392666">
        <w:rPr>
          <w:noProof/>
        </w:rPr>
        <w:t>’ guidelines</w:t>
      </w:r>
      <w:r w:rsidR="1527EEAB" w:rsidRPr="00392666">
        <w:rPr>
          <w:noProof/>
        </w:rPr>
        <w:t>. The reports from international organisations, in particular the I</w:t>
      </w:r>
      <w:r w:rsidR="2C173573" w:rsidRPr="00392666">
        <w:rPr>
          <w:noProof/>
        </w:rPr>
        <w:t>LO</w:t>
      </w:r>
      <w:r w:rsidR="1527EEAB" w:rsidRPr="00392666">
        <w:rPr>
          <w:noProof/>
        </w:rPr>
        <w:t>, as well as other independent and verifiable sources of information should be considered for the identification of risk indicators.</w:t>
      </w:r>
    </w:p>
    <w:p w14:paraId="79EE1C29" w14:textId="2CBB1D04" w:rsidR="00AD156A" w:rsidRPr="00EF5388" w:rsidRDefault="00454218" w:rsidP="00454218">
      <w:pPr>
        <w:pStyle w:val="ManualConsidrant"/>
        <w:rPr>
          <w:noProof/>
        </w:rPr>
      </w:pPr>
      <w:r w:rsidRPr="00454218">
        <w:rPr>
          <w:noProof/>
        </w:rPr>
        <w:t>(34)</w:t>
      </w:r>
      <w:r w:rsidRPr="00454218">
        <w:rPr>
          <w:noProof/>
        </w:rPr>
        <w:tab/>
      </w:r>
      <w:r w:rsidR="78DFBF5E" w:rsidRPr="00392666">
        <w:rPr>
          <w:noProof/>
        </w:rPr>
        <w:t xml:space="preserve">Decisions </w:t>
      </w:r>
      <w:r w:rsidR="27A91961" w:rsidRPr="00392666">
        <w:rPr>
          <w:noProof/>
        </w:rPr>
        <w:t xml:space="preserve">of </w:t>
      </w:r>
      <w:r w:rsidR="78DFBF5E" w:rsidRPr="00392666">
        <w:rPr>
          <w:noProof/>
        </w:rPr>
        <w:t xml:space="preserve">the competent authorities </w:t>
      </w:r>
      <w:r w:rsidR="1340CD93" w:rsidRPr="00392666">
        <w:rPr>
          <w:noProof/>
        </w:rPr>
        <w:t>establishing a violation of the prohibition</w:t>
      </w:r>
      <w:r w:rsidR="78DFBF5E" w:rsidRPr="00392666">
        <w:rPr>
          <w:noProof/>
        </w:rPr>
        <w:t xml:space="preserve"> should be communicated to customs authorities, who should </w:t>
      </w:r>
      <w:r w:rsidR="007449D9">
        <w:rPr>
          <w:noProof/>
        </w:rPr>
        <w:t>aim at</w:t>
      </w:r>
      <w:r w:rsidR="007449D9" w:rsidRPr="00392666">
        <w:rPr>
          <w:noProof/>
        </w:rPr>
        <w:t xml:space="preserve"> </w:t>
      </w:r>
      <w:r w:rsidR="78DFBF5E" w:rsidRPr="00392666">
        <w:rPr>
          <w:noProof/>
        </w:rPr>
        <w:t>identify</w:t>
      </w:r>
      <w:r w:rsidR="007449D9">
        <w:rPr>
          <w:noProof/>
        </w:rPr>
        <w:t>ing</w:t>
      </w:r>
      <w:r w:rsidR="78DFBF5E" w:rsidRPr="00392666">
        <w:rPr>
          <w:noProof/>
        </w:rPr>
        <w:t xml:space="preserve"> the product concerned amongst products declared for release for free circulation or export.</w:t>
      </w:r>
      <w:r w:rsidR="3F58C40E" w:rsidRPr="00392666">
        <w:rPr>
          <w:noProof/>
        </w:rPr>
        <w:t xml:space="preserve"> The competent authorities </w:t>
      </w:r>
      <w:r w:rsidR="684103F7" w:rsidRPr="00392666">
        <w:rPr>
          <w:noProof/>
        </w:rPr>
        <w:t xml:space="preserve">should </w:t>
      </w:r>
      <w:r w:rsidR="329F91DC" w:rsidRPr="00392666">
        <w:rPr>
          <w:noProof/>
        </w:rPr>
        <w:t>be</w:t>
      </w:r>
      <w:r w:rsidR="478D2A98" w:rsidRPr="00392666">
        <w:rPr>
          <w:noProof/>
        </w:rPr>
        <w:t xml:space="preserve"> </w:t>
      </w:r>
      <w:r w:rsidR="3F58C40E" w:rsidRPr="00392666">
        <w:rPr>
          <w:noProof/>
        </w:rPr>
        <w:t>responsible for the overall enforcement of</w:t>
      </w:r>
      <w:r w:rsidR="2ACB83B9" w:rsidRPr="00392666">
        <w:rPr>
          <w:noProof/>
        </w:rPr>
        <w:t xml:space="preserve"> </w:t>
      </w:r>
      <w:r w:rsidR="4522C907" w:rsidRPr="00392666">
        <w:rPr>
          <w:noProof/>
        </w:rPr>
        <w:t>the prohibition</w:t>
      </w:r>
      <w:r w:rsidR="3F58C40E" w:rsidRPr="00392666">
        <w:rPr>
          <w:noProof/>
        </w:rPr>
        <w:t xml:space="preserve"> with regard to the internal market as well as products entering or leaving the Union market.</w:t>
      </w:r>
      <w:r w:rsidR="78DFBF5E" w:rsidRPr="00392666">
        <w:rPr>
          <w:noProof/>
        </w:rPr>
        <w:t xml:space="preserve"> </w:t>
      </w:r>
      <w:r w:rsidR="10B4AB4E" w:rsidRPr="00392666">
        <w:rPr>
          <w:noProof/>
        </w:rPr>
        <w:t xml:space="preserve">Since </w:t>
      </w:r>
      <w:r w:rsidR="78DFBF5E" w:rsidRPr="00392666">
        <w:rPr>
          <w:noProof/>
        </w:rPr>
        <w:t xml:space="preserve">forced labour is part of the manufacturing process and does not leave any trace on the product, </w:t>
      </w:r>
      <w:r w:rsidR="399FEE52" w:rsidRPr="00392666">
        <w:rPr>
          <w:noProof/>
        </w:rPr>
        <w:t xml:space="preserve">and Regulation (EU) 2019/1020 covers only manufactured products and its scope is limited to release for free circulation, </w:t>
      </w:r>
      <w:r w:rsidR="78DFBF5E" w:rsidRPr="00392666">
        <w:rPr>
          <w:noProof/>
        </w:rPr>
        <w:t xml:space="preserve">the customs authorities would be unable to act autonomously </w:t>
      </w:r>
      <w:r w:rsidR="6DABD2F5" w:rsidRPr="00392666">
        <w:rPr>
          <w:noProof/>
        </w:rPr>
        <w:t xml:space="preserve">under </w:t>
      </w:r>
      <w:r w:rsidR="78DFBF5E" w:rsidRPr="00392666">
        <w:rPr>
          <w:noProof/>
        </w:rPr>
        <w:t xml:space="preserve">Regulation (EU) </w:t>
      </w:r>
      <w:r w:rsidR="78DFBF5E" w:rsidRPr="00EF5388">
        <w:rPr>
          <w:noProof/>
        </w:rPr>
        <w:t xml:space="preserve">2019/1020 </w:t>
      </w:r>
      <w:r w:rsidR="66AA6D77" w:rsidRPr="00EF5388">
        <w:rPr>
          <w:noProof/>
        </w:rPr>
        <w:t>for the</w:t>
      </w:r>
      <w:r w:rsidR="78DFBF5E" w:rsidRPr="00EF5388">
        <w:rPr>
          <w:noProof/>
        </w:rPr>
        <w:t xml:space="preserve"> application and enforcement of </w:t>
      </w:r>
      <w:r w:rsidR="01E909F8" w:rsidRPr="00EF5388">
        <w:rPr>
          <w:noProof/>
        </w:rPr>
        <w:t>the prohibition</w:t>
      </w:r>
      <w:r w:rsidR="78DFBF5E" w:rsidRPr="00EF5388">
        <w:rPr>
          <w:noProof/>
        </w:rPr>
        <w:t>.</w:t>
      </w:r>
      <w:r w:rsidR="00AD156A" w:rsidRPr="00EF5388">
        <w:rPr>
          <w:noProof/>
        </w:rPr>
        <w:t xml:space="preserve"> </w:t>
      </w:r>
      <w:r w:rsidR="74AAAEB9" w:rsidRPr="00EF5388">
        <w:rPr>
          <w:noProof/>
        </w:rPr>
        <w:t>The specific organisation of controls of each Member State should be without prejudice to Regulation (EU) No 952/2013 of the European Parliament and of the Council</w:t>
      </w:r>
      <w:r w:rsidR="56411248" w:rsidRPr="00EF5388">
        <w:rPr>
          <w:rStyle w:val="FootnoteReference"/>
          <w:noProof/>
        </w:rPr>
        <w:footnoteReference w:id="33"/>
      </w:r>
      <w:r w:rsidR="74AAAEB9" w:rsidRPr="00EF5388">
        <w:rPr>
          <w:noProof/>
        </w:rPr>
        <w:t xml:space="preserve"> and its </w:t>
      </w:r>
      <w:r w:rsidR="16049477" w:rsidRPr="00EF5388">
        <w:rPr>
          <w:noProof/>
        </w:rPr>
        <w:t xml:space="preserve">general </w:t>
      </w:r>
      <w:r w:rsidR="74AAAEB9" w:rsidRPr="00EF5388">
        <w:rPr>
          <w:noProof/>
        </w:rPr>
        <w:t>provisions on the control and supervisory powers of customs authorities</w:t>
      </w:r>
      <w:r w:rsidR="382EE2CE" w:rsidRPr="00EF5388">
        <w:rPr>
          <w:noProof/>
        </w:rPr>
        <w:t>.</w:t>
      </w:r>
    </w:p>
    <w:p w14:paraId="3EBB5D3C" w14:textId="47E4B9DD" w:rsidR="088542B9" w:rsidRPr="00EF5388" w:rsidRDefault="00454218" w:rsidP="00454218">
      <w:pPr>
        <w:pStyle w:val="ManualConsidrant"/>
        <w:rPr>
          <w:noProof/>
        </w:rPr>
      </w:pPr>
      <w:r w:rsidRPr="00454218">
        <w:rPr>
          <w:noProof/>
        </w:rPr>
        <w:t>(35)</w:t>
      </w:r>
      <w:r w:rsidRPr="00454218">
        <w:rPr>
          <w:noProof/>
        </w:rPr>
        <w:tab/>
      </w:r>
      <w:r w:rsidR="42A1BAA6" w:rsidRPr="00EF5388">
        <w:rPr>
          <w:noProof/>
        </w:rPr>
        <w:t xml:space="preserve">The information currently made available to customs authorities by economic operators includes only general information on the products but lacks information on the manufacturer or producer and product suppliers as well as specific information on products. In order </w:t>
      </w:r>
      <w:r w:rsidR="25181B68" w:rsidRPr="00EF5388">
        <w:rPr>
          <w:noProof/>
        </w:rPr>
        <w:t xml:space="preserve">for </w:t>
      </w:r>
      <w:r w:rsidR="42A1BAA6" w:rsidRPr="00EF5388">
        <w:rPr>
          <w:noProof/>
        </w:rPr>
        <w:t xml:space="preserve">customs authorities to be able to identify products entering or leaving the Union market that may violate the Regulation and should accordingly be stopped at the EU external borders, economic operators should submit to customs authorities information allowing matching a decision of the competent authorities with the product concerned. This should include information on the manufacturer or producer and the product suppliers as well as any other information on the product itself. To this </w:t>
      </w:r>
      <w:r w:rsidR="00532CB0">
        <w:rPr>
          <w:noProof/>
        </w:rPr>
        <w:t>end</w:t>
      </w:r>
      <w:r w:rsidR="42A1BAA6" w:rsidRPr="00EF5388">
        <w:rPr>
          <w:noProof/>
        </w:rPr>
        <w:t xml:space="preserve">, the Commission should be empowered to adopt </w:t>
      </w:r>
      <w:r w:rsidR="3D191563" w:rsidRPr="00EF5388">
        <w:rPr>
          <w:noProof/>
        </w:rPr>
        <w:t xml:space="preserve">delegated </w:t>
      </w:r>
      <w:r w:rsidR="42A1BAA6" w:rsidRPr="00EF5388">
        <w:rPr>
          <w:noProof/>
        </w:rPr>
        <w:t>acts identifying the products for which such information should be provided using</w:t>
      </w:r>
      <w:r w:rsidR="00532CB0">
        <w:rPr>
          <w:noProof/>
        </w:rPr>
        <w:t>, amongst others,</w:t>
      </w:r>
      <w:r w:rsidR="42A1BAA6" w:rsidRPr="00EF5388">
        <w:rPr>
          <w:noProof/>
        </w:rPr>
        <w:t xml:space="preserve"> the database established under this Regulation as well as the information and decisions of the competent authorities encoded in the</w:t>
      </w:r>
      <w:r w:rsidR="00532CB0">
        <w:rPr>
          <w:noProof/>
        </w:rPr>
        <w:t xml:space="preserve"> </w:t>
      </w:r>
      <w:r w:rsidR="603ACB1E" w:rsidRPr="00EF5388">
        <w:rPr>
          <w:noProof/>
        </w:rPr>
        <w:t>information and communication system set out in Article 34 of Regulation (EU) 2019/1020 (‘ICSMS’)</w:t>
      </w:r>
      <w:r w:rsidR="42A1BAA6" w:rsidRPr="00EF5388">
        <w:rPr>
          <w:noProof/>
        </w:rPr>
        <w:t xml:space="preserve">. Moreover, the Commission should be empowered to adopt, the implementing acts necessary to specify the details of the information to be made available to customs by the economic operators. This information should include the description, name or brand of the product, specific requirements under Union legislation for the identification of the product (such as a type, reference, model, batch or serial number affixed on the product, or provided on the packaging or in a document accompanying the product, or unique identifier of the digital product passport) as well as details on the manufacturer or producer and the product suppliers, including for each of them their name, trade name or registered trademark, their contact details, their unique identification number in the country they are established and, where available, their </w:t>
      </w:r>
      <w:r w:rsidR="54E7C5DF" w:rsidRPr="00EF5388">
        <w:rPr>
          <w:noProof/>
        </w:rPr>
        <w:t>Economic Operators Registration and Identification (</w:t>
      </w:r>
      <w:r w:rsidR="42A1BAA6" w:rsidRPr="00EF5388">
        <w:rPr>
          <w:noProof/>
        </w:rPr>
        <w:t>EORI</w:t>
      </w:r>
      <w:r w:rsidR="43E11D6C" w:rsidRPr="00EF5388">
        <w:rPr>
          <w:noProof/>
        </w:rPr>
        <w:t>)</w:t>
      </w:r>
      <w:r w:rsidR="42A1BAA6" w:rsidRPr="00EF5388">
        <w:rPr>
          <w:noProof/>
        </w:rPr>
        <w:t xml:space="preserve"> number.</w:t>
      </w:r>
      <w:r w:rsidR="007449D9">
        <w:rPr>
          <w:noProof/>
        </w:rPr>
        <w:t xml:space="preserve"> </w:t>
      </w:r>
      <w:r w:rsidR="007449D9" w:rsidRPr="007449D9">
        <w:rPr>
          <w:noProof/>
        </w:rPr>
        <w:t xml:space="preserve">The review of the Union Customs Code will </w:t>
      </w:r>
      <w:r w:rsidR="00ED789F" w:rsidRPr="00ED789F">
        <w:rPr>
          <w:noProof/>
        </w:rPr>
        <w:t>consider introducing</w:t>
      </w:r>
      <w:r w:rsidR="007449D9" w:rsidRPr="007449D9">
        <w:rPr>
          <w:noProof/>
        </w:rPr>
        <w:t xml:space="preserve"> in the customs legislation the information required to be made available to customs by the economic operators for the enforcement of this Regulation and more broadly to strengthen the transparency of the supply chain</w:t>
      </w:r>
      <w:r w:rsidR="007449D9">
        <w:rPr>
          <w:noProof/>
        </w:rPr>
        <w:t>.</w:t>
      </w:r>
    </w:p>
    <w:p w14:paraId="34F4A8E1" w14:textId="0EE6D0CB" w:rsidR="6DF40D5E" w:rsidRPr="00B200D4" w:rsidRDefault="00454218" w:rsidP="00454218">
      <w:pPr>
        <w:pStyle w:val="ManualConsidrant"/>
        <w:rPr>
          <w:noProof/>
        </w:rPr>
      </w:pPr>
      <w:r w:rsidRPr="00454218">
        <w:rPr>
          <w:noProof/>
        </w:rPr>
        <w:t>(36)</w:t>
      </w:r>
      <w:r w:rsidRPr="00454218">
        <w:rPr>
          <w:noProof/>
        </w:rPr>
        <w:tab/>
      </w:r>
      <w:r w:rsidR="1DE89739" w:rsidRPr="00B200D4">
        <w:rPr>
          <w:noProof/>
        </w:rPr>
        <w:t xml:space="preserve">Customs authorities that identify a product that may be covered by a decision communicated by competent authorities establishing a violation of the prohibition should suspend the release of that product and notify the competent authorities immediately. Competent authorities should reach a conclusion within a reasonable </w:t>
      </w:r>
      <w:r w:rsidR="64744FF7" w:rsidRPr="00B200D4">
        <w:rPr>
          <w:noProof/>
        </w:rPr>
        <w:t>timeframe</w:t>
      </w:r>
      <w:r w:rsidR="1DE89739" w:rsidRPr="00B200D4">
        <w:rPr>
          <w:noProof/>
        </w:rPr>
        <w:t xml:space="preserve"> on the case notified to them by the customs authorities, either by confirming or by denying that the product concerned is covered by a decision. Where necessary the competent authorities should be authorised to require maintaining the suspension of its release. In the absence of a conclusion by competent authorities within the specified time limit, customs authorities should release the products if all other applicable requirements and formalities are fulfilled</w:t>
      </w:r>
      <w:r w:rsidR="193CA9FF" w:rsidRPr="00B200D4">
        <w:rPr>
          <w:noProof/>
        </w:rPr>
        <w:t>. Generally, the release for free circulation or export should also not be deemed to be proof of compliance with Union law, since such a release does not necessarily include a complete control of such compliance.</w:t>
      </w:r>
    </w:p>
    <w:p w14:paraId="28FF90AA" w14:textId="587B57DE" w:rsidR="6DF40D5E" w:rsidRPr="00B200D4" w:rsidRDefault="00454218" w:rsidP="00454218">
      <w:pPr>
        <w:pStyle w:val="ManualConsidrant"/>
        <w:rPr>
          <w:noProof/>
        </w:rPr>
      </w:pPr>
      <w:r w:rsidRPr="00454218">
        <w:rPr>
          <w:noProof/>
        </w:rPr>
        <w:t>(37)</w:t>
      </w:r>
      <w:r w:rsidRPr="00454218">
        <w:rPr>
          <w:noProof/>
        </w:rPr>
        <w:tab/>
      </w:r>
      <w:r w:rsidR="193CA9FF" w:rsidRPr="00B200D4">
        <w:rPr>
          <w:noProof/>
        </w:rPr>
        <w:t xml:space="preserve">Where the competent authorities conclude that a product corresponds to a decision establishing a violation of the </w:t>
      </w:r>
      <w:r w:rsidR="1340CD93" w:rsidRPr="00B200D4">
        <w:rPr>
          <w:noProof/>
        </w:rPr>
        <w:t>prohibition</w:t>
      </w:r>
      <w:r w:rsidR="193CA9FF" w:rsidRPr="00B200D4">
        <w:rPr>
          <w:noProof/>
        </w:rPr>
        <w:t xml:space="preserve">, they </w:t>
      </w:r>
      <w:r w:rsidR="4CEA8174" w:rsidRPr="00B200D4">
        <w:rPr>
          <w:noProof/>
        </w:rPr>
        <w:t xml:space="preserve">should </w:t>
      </w:r>
      <w:r w:rsidR="78E92F09" w:rsidRPr="00B200D4">
        <w:rPr>
          <w:noProof/>
        </w:rPr>
        <w:t xml:space="preserve">immediately </w:t>
      </w:r>
      <w:r w:rsidR="193CA9FF" w:rsidRPr="00B200D4">
        <w:rPr>
          <w:noProof/>
        </w:rPr>
        <w:t>inform customs authorities which should refuse its release for free circulation or export. The product should be</w:t>
      </w:r>
      <w:r w:rsidR="10A3B47D" w:rsidRPr="00B200D4">
        <w:rPr>
          <w:noProof/>
        </w:rPr>
        <w:t xml:space="preserve"> </w:t>
      </w:r>
      <w:r w:rsidR="0CEA995D" w:rsidRPr="00B200D4">
        <w:rPr>
          <w:noProof/>
        </w:rPr>
        <w:t xml:space="preserve">destroyed, rendered inoperable, </w:t>
      </w:r>
      <w:r w:rsidR="4C18FBA9" w:rsidRPr="00B200D4">
        <w:rPr>
          <w:noProof/>
        </w:rPr>
        <w:t xml:space="preserve">or </w:t>
      </w:r>
      <w:r w:rsidR="193CA9FF" w:rsidRPr="00B200D4">
        <w:rPr>
          <w:noProof/>
        </w:rPr>
        <w:t>otherwise disposed</w:t>
      </w:r>
      <w:r w:rsidR="78E92F09" w:rsidRPr="00B200D4">
        <w:rPr>
          <w:noProof/>
        </w:rPr>
        <w:t xml:space="preserve"> of in </w:t>
      </w:r>
      <w:r w:rsidR="6093BB56" w:rsidRPr="00B200D4">
        <w:rPr>
          <w:noProof/>
        </w:rPr>
        <w:t xml:space="preserve">accordance </w:t>
      </w:r>
      <w:r w:rsidR="78E92F09" w:rsidRPr="00B200D4">
        <w:rPr>
          <w:noProof/>
        </w:rPr>
        <w:t xml:space="preserve">with </w:t>
      </w:r>
      <w:r w:rsidR="007449D9">
        <w:rPr>
          <w:noProof/>
        </w:rPr>
        <w:t xml:space="preserve">national law consistent with </w:t>
      </w:r>
      <w:r w:rsidR="4CECA0AF" w:rsidRPr="00B200D4">
        <w:rPr>
          <w:noProof/>
        </w:rPr>
        <w:t xml:space="preserve">Union </w:t>
      </w:r>
      <w:r w:rsidR="007449D9">
        <w:rPr>
          <w:noProof/>
        </w:rPr>
        <w:t xml:space="preserve">law, including </w:t>
      </w:r>
      <w:r w:rsidR="5FF9C717" w:rsidRPr="00B200D4">
        <w:rPr>
          <w:noProof/>
        </w:rPr>
        <w:t xml:space="preserve">legislation </w:t>
      </w:r>
      <w:r w:rsidR="78E92F09" w:rsidRPr="00B200D4">
        <w:rPr>
          <w:noProof/>
        </w:rPr>
        <w:t>on waste management</w:t>
      </w:r>
      <w:r w:rsidR="193CA9FF" w:rsidRPr="00B200D4">
        <w:rPr>
          <w:noProof/>
        </w:rPr>
        <w:t xml:space="preserve">, which excludes re-export in case of </w:t>
      </w:r>
      <w:r w:rsidR="61BC57FF" w:rsidRPr="00B200D4">
        <w:rPr>
          <w:noProof/>
        </w:rPr>
        <w:t xml:space="preserve">non-Union </w:t>
      </w:r>
      <w:r w:rsidR="193CA9FF" w:rsidRPr="00B200D4">
        <w:rPr>
          <w:noProof/>
        </w:rPr>
        <w:t>goods.</w:t>
      </w:r>
    </w:p>
    <w:p w14:paraId="6F5D83D3" w14:textId="6780EFC5" w:rsidR="6DF40D5E" w:rsidRPr="00B200D4" w:rsidRDefault="00454218" w:rsidP="00454218">
      <w:pPr>
        <w:pStyle w:val="ManualConsidrant"/>
        <w:rPr>
          <w:noProof/>
        </w:rPr>
      </w:pPr>
      <w:r w:rsidRPr="00454218">
        <w:rPr>
          <w:noProof/>
        </w:rPr>
        <w:t>(38)</w:t>
      </w:r>
      <w:r w:rsidRPr="00454218">
        <w:rPr>
          <w:noProof/>
        </w:rPr>
        <w:tab/>
      </w:r>
      <w:r w:rsidR="3086214A" w:rsidRPr="00B200D4">
        <w:rPr>
          <w:noProof/>
        </w:rPr>
        <w:t>The conditions applicable to products during the suspension of their release for free circulation or export, including their storage or destruction</w:t>
      </w:r>
      <w:r w:rsidR="00F95399">
        <w:rPr>
          <w:noProof/>
        </w:rPr>
        <w:t xml:space="preserve"> and disposal of in case of a refusal of release for circulation</w:t>
      </w:r>
      <w:r w:rsidR="3086214A" w:rsidRPr="00B200D4">
        <w:rPr>
          <w:noProof/>
        </w:rPr>
        <w:t>, should be determined by customs authorities, where applicable pursuant to Regulation (EU) No 952/2013. Should products entering the Union market require further processing, they are to be placed under the appropriate customs procedure allowing such processing in accordance with Articles 220, 254, 256, 257 and 258 of Regulation (EU) No 952/2013.</w:t>
      </w:r>
    </w:p>
    <w:p w14:paraId="71972D16" w14:textId="78FB9B47" w:rsidR="6DF40D5E" w:rsidRPr="00B200D4" w:rsidRDefault="00454218" w:rsidP="00454218">
      <w:pPr>
        <w:pStyle w:val="ManualConsidrant"/>
        <w:rPr>
          <w:noProof/>
        </w:rPr>
      </w:pPr>
      <w:r w:rsidRPr="00454218">
        <w:rPr>
          <w:noProof/>
        </w:rPr>
        <w:t>(39)</w:t>
      </w:r>
      <w:r w:rsidRPr="00454218">
        <w:rPr>
          <w:noProof/>
        </w:rPr>
        <w:tab/>
      </w:r>
      <w:r w:rsidR="193CA9FF" w:rsidRPr="00B200D4">
        <w:rPr>
          <w:noProof/>
        </w:rPr>
        <w:t>A uniform enforcement of t</w:t>
      </w:r>
      <w:r w:rsidR="29E8AB09" w:rsidRPr="00B200D4">
        <w:rPr>
          <w:noProof/>
        </w:rPr>
        <w:t>he prohibition</w:t>
      </w:r>
      <w:r w:rsidR="193CA9FF" w:rsidRPr="00B200D4">
        <w:rPr>
          <w:noProof/>
        </w:rPr>
        <w:t xml:space="preserve"> as regards products entering or leaving the Union market can only be achieved through systematic exchange of information and cooperation amongst competent authorities, customs authorities and the Commission. </w:t>
      </w:r>
    </w:p>
    <w:p w14:paraId="4FA99383" w14:textId="3A9ECBC2" w:rsidR="6DF40D5E" w:rsidRPr="00B200D4" w:rsidRDefault="00454218" w:rsidP="00454218">
      <w:pPr>
        <w:pStyle w:val="ManualConsidrant"/>
        <w:rPr>
          <w:noProof/>
        </w:rPr>
      </w:pPr>
      <w:r w:rsidRPr="00454218">
        <w:rPr>
          <w:noProof/>
        </w:rPr>
        <w:t>(40)</w:t>
      </w:r>
      <w:r w:rsidRPr="00454218">
        <w:rPr>
          <w:noProof/>
        </w:rPr>
        <w:tab/>
      </w:r>
      <w:r w:rsidR="193CA9FF" w:rsidRPr="00B200D4">
        <w:rPr>
          <w:noProof/>
        </w:rPr>
        <w:t>For the collection, processing and storage of information, in a structured form, on issues relating to the enforcement of t</w:t>
      </w:r>
      <w:r w:rsidR="6755F511" w:rsidRPr="00B200D4">
        <w:rPr>
          <w:noProof/>
        </w:rPr>
        <w:t>he prohibition</w:t>
      </w:r>
      <w:r w:rsidR="193CA9FF" w:rsidRPr="00B200D4">
        <w:rPr>
          <w:noProof/>
        </w:rPr>
        <w:t xml:space="preserve">, the competent authorities </w:t>
      </w:r>
      <w:r w:rsidR="28A0BC9E" w:rsidRPr="00B200D4">
        <w:rPr>
          <w:noProof/>
        </w:rPr>
        <w:t xml:space="preserve">should </w:t>
      </w:r>
      <w:r w:rsidR="193CA9FF" w:rsidRPr="00B200D4">
        <w:rPr>
          <w:noProof/>
        </w:rPr>
        <w:t xml:space="preserve">use </w:t>
      </w:r>
      <w:r w:rsidR="5C028F72" w:rsidRPr="00B200D4">
        <w:rPr>
          <w:noProof/>
        </w:rPr>
        <w:t>ICSMS</w:t>
      </w:r>
      <w:r w:rsidR="193CA9FF" w:rsidRPr="00B200D4">
        <w:rPr>
          <w:noProof/>
        </w:rPr>
        <w:t>. The Commission, competent authorities and customs authorities sh</w:t>
      </w:r>
      <w:r w:rsidR="1347F8F8" w:rsidRPr="00B200D4">
        <w:rPr>
          <w:noProof/>
        </w:rPr>
        <w:t>ould</w:t>
      </w:r>
      <w:r w:rsidR="193CA9FF" w:rsidRPr="00B200D4">
        <w:rPr>
          <w:noProof/>
        </w:rPr>
        <w:t xml:space="preserve"> have access to that system </w:t>
      </w:r>
      <w:r w:rsidR="43044366" w:rsidRPr="00B200D4">
        <w:rPr>
          <w:noProof/>
        </w:rPr>
        <w:t>to</w:t>
      </w:r>
      <w:r w:rsidR="007449D9">
        <w:rPr>
          <w:noProof/>
        </w:rPr>
        <w:t xml:space="preserve"> </w:t>
      </w:r>
      <w:r w:rsidR="007449D9" w:rsidRPr="007449D9">
        <w:rPr>
          <w:noProof/>
        </w:rPr>
        <w:t>carry out their respective duties under th</w:t>
      </w:r>
      <w:r w:rsidR="00EB33E0">
        <w:rPr>
          <w:noProof/>
        </w:rPr>
        <w:t>is</w:t>
      </w:r>
      <w:r w:rsidR="007449D9" w:rsidRPr="007449D9">
        <w:rPr>
          <w:noProof/>
        </w:rPr>
        <w:t xml:space="preserve"> Regulation</w:t>
      </w:r>
      <w:r w:rsidR="193CA9FF" w:rsidRPr="00B200D4">
        <w:rPr>
          <w:noProof/>
        </w:rPr>
        <w:t xml:space="preserve">. </w:t>
      </w:r>
    </w:p>
    <w:p w14:paraId="378CDF6F" w14:textId="18DB92E3" w:rsidR="6DF40D5E" w:rsidRPr="00B200D4" w:rsidRDefault="00454218" w:rsidP="00454218">
      <w:pPr>
        <w:pStyle w:val="ManualConsidrant"/>
        <w:rPr>
          <w:noProof/>
        </w:rPr>
      </w:pPr>
      <w:r w:rsidRPr="00454218">
        <w:rPr>
          <w:noProof/>
        </w:rPr>
        <w:t>(41)</w:t>
      </w:r>
      <w:r w:rsidRPr="00454218">
        <w:rPr>
          <w:noProof/>
        </w:rPr>
        <w:tab/>
      </w:r>
      <w:r w:rsidR="193CA9FF" w:rsidRPr="00B200D4">
        <w:rPr>
          <w:noProof/>
        </w:rPr>
        <w:t xml:space="preserve">In order to optimise and unburden the control process of products entering or leaving the Union market, it is necessary to allow </w:t>
      </w:r>
      <w:r w:rsidR="3124F787" w:rsidRPr="00B200D4">
        <w:rPr>
          <w:noProof/>
        </w:rPr>
        <w:t xml:space="preserve">for </w:t>
      </w:r>
      <w:r w:rsidR="193CA9FF" w:rsidRPr="00B200D4">
        <w:rPr>
          <w:noProof/>
        </w:rPr>
        <w:t xml:space="preserve">an automated data transfer between the ICSMS and customs systems. Three different data transfers should be distinguished in view of </w:t>
      </w:r>
      <w:r w:rsidR="193CA9FF" w:rsidRPr="00532CB0">
        <w:rPr>
          <w:noProof/>
        </w:rPr>
        <w:t xml:space="preserve">their respective purposes. Firstly, decisions establishing a violation of the </w:t>
      </w:r>
      <w:r w:rsidR="3554E4CD" w:rsidRPr="00532CB0">
        <w:rPr>
          <w:noProof/>
        </w:rPr>
        <w:t xml:space="preserve">prohibition </w:t>
      </w:r>
      <w:r w:rsidR="193CA9FF" w:rsidRPr="00532CB0">
        <w:rPr>
          <w:noProof/>
        </w:rPr>
        <w:t xml:space="preserve">should be communicated from the ICSMS to </w:t>
      </w:r>
      <w:r w:rsidR="5C028F72" w:rsidRPr="00532CB0">
        <w:rPr>
          <w:noProof/>
        </w:rPr>
        <w:t xml:space="preserve">the Electronic Customs Risk Management System (CRMS) </w:t>
      </w:r>
      <w:r w:rsidR="6FDC006E" w:rsidRPr="00532CB0">
        <w:rPr>
          <w:noProof/>
        </w:rPr>
        <w:t>referred to</w:t>
      </w:r>
      <w:r w:rsidR="5C028F72" w:rsidRPr="00532CB0">
        <w:rPr>
          <w:noProof/>
        </w:rPr>
        <w:t xml:space="preserve"> in Article 36 of </w:t>
      </w:r>
      <w:r w:rsidR="0AC86210" w:rsidRPr="00532CB0">
        <w:rPr>
          <w:noProof/>
        </w:rPr>
        <w:t xml:space="preserve">Commission Implementing </w:t>
      </w:r>
      <w:r w:rsidR="5C028F72" w:rsidRPr="00532CB0">
        <w:rPr>
          <w:noProof/>
        </w:rPr>
        <w:t xml:space="preserve">Regulation (EU) </w:t>
      </w:r>
      <w:r w:rsidR="4C69F8AA" w:rsidRPr="00532CB0">
        <w:rPr>
          <w:noProof/>
        </w:rPr>
        <w:t>2015/</w:t>
      </w:r>
      <w:r w:rsidR="5C028F72" w:rsidRPr="00532CB0">
        <w:rPr>
          <w:noProof/>
        </w:rPr>
        <w:t>2447</w:t>
      </w:r>
      <w:r w:rsidR="03C987FC" w:rsidRPr="00532CB0">
        <w:rPr>
          <w:rStyle w:val="FootnoteReference"/>
          <w:noProof/>
        </w:rPr>
        <w:footnoteReference w:id="34"/>
      </w:r>
      <w:r w:rsidR="5C028F72" w:rsidRPr="00532CB0">
        <w:rPr>
          <w:noProof/>
        </w:rPr>
        <w:t>, without prejudice to any future evolution of the customs risk management environment,</w:t>
      </w:r>
      <w:r w:rsidR="193CA9FF" w:rsidRPr="00532CB0">
        <w:rPr>
          <w:noProof/>
        </w:rPr>
        <w:t xml:space="preserve"> for use by customs authorities to identify products that may correspond to such a decision</w:t>
      </w:r>
      <w:r w:rsidR="193CA9FF" w:rsidRPr="00B200D4">
        <w:rPr>
          <w:noProof/>
        </w:rPr>
        <w:t xml:space="preserve">. The available interfaces of the customs environment </w:t>
      </w:r>
      <w:r w:rsidR="7BCB56F0" w:rsidRPr="00B200D4">
        <w:rPr>
          <w:noProof/>
        </w:rPr>
        <w:t xml:space="preserve">should </w:t>
      </w:r>
      <w:r w:rsidR="193CA9FF" w:rsidRPr="00B200D4">
        <w:rPr>
          <w:noProof/>
        </w:rPr>
        <w:t>be used for th</w:t>
      </w:r>
      <w:r w:rsidR="15EE2C29" w:rsidRPr="00B200D4">
        <w:rPr>
          <w:noProof/>
        </w:rPr>
        <w:t>ose</w:t>
      </w:r>
      <w:r w:rsidR="193CA9FF" w:rsidRPr="00B200D4">
        <w:rPr>
          <w:noProof/>
        </w:rPr>
        <w:t xml:space="preserve"> first data transfers. Secondly, where customs authorities identify such a product, case management will be necessary to, among others, transfer the notification of the suspension, the conclusion of competent authorities and the outcome of the actions taken by customs. The EU Single Window Environment for customs </w:t>
      </w:r>
      <w:r w:rsidR="399919F6" w:rsidRPr="00B200D4">
        <w:rPr>
          <w:noProof/>
        </w:rPr>
        <w:t xml:space="preserve">should </w:t>
      </w:r>
      <w:r w:rsidR="193CA9FF" w:rsidRPr="00B200D4">
        <w:rPr>
          <w:noProof/>
        </w:rPr>
        <w:t>support th</w:t>
      </w:r>
      <w:r w:rsidR="06FF1A0B" w:rsidRPr="00B200D4">
        <w:rPr>
          <w:noProof/>
        </w:rPr>
        <w:t>o</w:t>
      </w:r>
      <w:r w:rsidR="193CA9FF" w:rsidRPr="00B200D4">
        <w:rPr>
          <w:noProof/>
        </w:rPr>
        <w:t>se second data transfers</w:t>
      </w:r>
      <w:r w:rsidR="5C028F72" w:rsidRPr="00B200D4">
        <w:rPr>
          <w:noProof/>
        </w:rPr>
        <w:t xml:space="preserve"> between ICSMS and national customs systems</w:t>
      </w:r>
      <w:r w:rsidR="193CA9FF" w:rsidRPr="00B200D4">
        <w:rPr>
          <w:noProof/>
        </w:rPr>
        <w:t xml:space="preserve">. Thirdly, customs systems </w:t>
      </w:r>
      <w:r w:rsidR="3BC6A9FB" w:rsidRPr="00B200D4">
        <w:rPr>
          <w:noProof/>
        </w:rPr>
        <w:t xml:space="preserve">contain </w:t>
      </w:r>
      <w:r w:rsidR="193CA9FF" w:rsidRPr="00B200D4">
        <w:rPr>
          <w:noProof/>
        </w:rPr>
        <w:t xml:space="preserve">information on products entering and leaving the Union market that would be relevant for competent authorities to carry out their duties but that is not accessible to them. </w:t>
      </w:r>
      <w:r w:rsidR="476E4E42" w:rsidRPr="00B200D4">
        <w:rPr>
          <w:noProof/>
        </w:rPr>
        <w:t>The</w:t>
      </w:r>
      <w:r w:rsidR="193CA9FF" w:rsidRPr="00B200D4">
        <w:rPr>
          <w:noProof/>
        </w:rPr>
        <w:t xml:space="preserve"> relevant information </w:t>
      </w:r>
      <w:r w:rsidR="3E5907B3" w:rsidRPr="00B200D4">
        <w:rPr>
          <w:noProof/>
        </w:rPr>
        <w:t xml:space="preserve">should therefore be extracted </w:t>
      </w:r>
      <w:r w:rsidR="193CA9FF" w:rsidRPr="00B200D4">
        <w:rPr>
          <w:noProof/>
        </w:rPr>
        <w:t>and transmi</w:t>
      </w:r>
      <w:r w:rsidR="7B77A6A1" w:rsidRPr="00B200D4">
        <w:rPr>
          <w:noProof/>
        </w:rPr>
        <w:t>tted</w:t>
      </w:r>
      <w:r w:rsidR="193CA9FF" w:rsidRPr="00B200D4">
        <w:rPr>
          <w:noProof/>
        </w:rPr>
        <w:t xml:space="preserve"> to the ICSMS. The three interconnections should be highly automated and easy-to-use, so as to limit any additional burden for customs authorities. The Commission should be empowered to adopt, in cooperation with customs authorities and competent authorities, the implementing acts necessary to determine the procedural rules, practical arrangements </w:t>
      </w:r>
      <w:r w:rsidR="4A586CBE" w:rsidRPr="00B200D4">
        <w:rPr>
          <w:noProof/>
        </w:rPr>
        <w:t xml:space="preserve">and </w:t>
      </w:r>
      <w:r w:rsidR="193CA9FF" w:rsidRPr="00B200D4">
        <w:rPr>
          <w:noProof/>
        </w:rPr>
        <w:t>data elements to be transferred</w:t>
      </w:r>
      <w:r w:rsidR="4E2B41E4" w:rsidRPr="00B200D4">
        <w:rPr>
          <w:noProof/>
        </w:rPr>
        <w:t xml:space="preserve"> between the ICSMS and customs systems</w:t>
      </w:r>
      <w:r w:rsidR="193CA9FF" w:rsidRPr="00B200D4">
        <w:rPr>
          <w:noProof/>
        </w:rPr>
        <w:t xml:space="preserve"> and any other</w:t>
      </w:r>
      <w:r w:rsidR="2E508099" w:rsidRPr="00B200D4">
        <w:rPr>
          <w:noProof/>
        </w:rPr>
        <w:t xml:space="preserve"> ancillary</w:t>
      </w:r>
      <w:r w:rsidR="193CA9FF" w:rsidRPr="00B200D4">
        <w:rPr>
          <w:noProof/>
        </w:rPr>
        <w:t xml:space="preserve"> requirement.</w:t>
      </w:r>
    </w:p>
    <w:p w14:paraId="32646CCF" w14:textId="07927693" w:rsidR="00DD0E98" w:rsidRPr="00B200D4" w:rsidRDefault="00454218" w:rsidP="00454218">
      <w:pPr>
        <w:pStyle w:val="ManualConsidrant"/>
        <w:rPr>
          <w:noProof/>
        </w:rPr>
      </w:pPr>
      <w:r w:rsidRPr="00454218">
        <w:rPr>
          <w:noProof/>
        </w:rPr>
        <w:t>(42)</w:t>
      </w:r>
      <w:r w:rsidRPr="00454218">
        <w:rPr>
          <w:noProof/>
        </w:rPr>
        <w:tab/>
      </w:r>
      <w:r w:rsidR="5DE10244" w:rsidRPr="00B200D4">
        <w:rPr>
          <w:noProof/>
        </w:rPr>
        <w:t>To ensure effective enforcement d</w:t>
      </w:r>
      <w:r w:rsidR="4C3999FD" w:rsidRPr="00B200D4">
        <w:rPr>
          <w:noProof/>
        </w:rPr>
        <w:t>ecisions taken by a competent authority in one Member State should be recognised and enforced by competent authorities in the other Member States regarding products with the same identification from the same supply chain for which forced labour has been found.</w:t>
      </w:r>
    </w:p>
    <w:p w14:paraId="51AEFF9D" w14:textId="6E1DC81A" w:rsidR="00DD0E98" w:rsidRPr="0081494D" w:rsidRDefault="00454218" w:rsidP="00454218">
      <w:pPr>
        <w:pStyle w:val="ManualConsidrant"/>
        <w:rPr>
          <w:noProof/>
        </w:rPr>
      </w:pPr>
      <w:r w:rsidRPr="00454218">
        <w:rPr>
          <w:noProof/>
        </w:rPr>
        <w:t>(43)</w:t>
      </w:r>
      <w:r w:rsidRPr="00454218">
        <w:rPr>
          <w:noProof/>
        </w:rPr>
        <w:tab/>
      </w:r>
      <w:r w:rsidR="0010F6D1" w:rsidRPr="00B200D4">
        <w:rPr>
          <w:noProof/>
        </w:rPr>
        <w:t xml:space="preserve">Where, for the </w:t>
      </w:r>
      <w:r w:rsidR="2CB554F5" w:rsidRPr="00B200D4">
        <w:rPr>
          <w:noProof/>
        </w:rPr>
        <w:t>prohibition</w:t>
      </w:r>
      <w:r w:rsidR="0010F6D1" w:rsidRPr="00B200D4">
        <w:rPr>
          <w:noProof/>
        </w:rPr>
        <w:t xml:space="preserve">, it is necessary to process personal data, such processing should be carried out in accordance with Union law on the protection of personal data. Any processing of personal data under </w:t>
      </w:r>
      <w:r w:rsidR="2192D74C" w:rsidRPr="00B200D4">
        <w:rPr>
          <w:noProof/>
        </w:rPr>
        <w:t>the prohibition</w:t>
      </w:r>
      <w:r w:rsidR="0010F6D1" w:rsidRPr="00B200D4">
        <w:rPr>
          <w:noProof/>
        </w:rPr>
        <w:t xml:space="preserve"> </w:t>
      </w:r>
      <w:r w:rsidR="0616B221" w:rsidRPr="00B200D4">
        <w:rPr>
          <w:noProof/>
        </w:rPr>
        <w:t xml:space="preserve">should be </w:t>
      </w:r>
      <w:r w:rsidR="0010F6D1" w:rsidRPr="00B200D4">
        <w:rPr>
          <w:noProof/>
        </w:rPr>
        <w:t xml:space="preserve">subject to Regulation (EU) 2016/679 of the European Parliament and of the </w:t>
      </w:r>
      <w:r w:rsidR="0010F6D1" w:rsidRPr="00F95399">
        <w:rPr>
          <w:noProof/>
        </w:rPr>
        <w:t>Council</w:t>
      </w:r>
      <w:r w:rsidR="00DD0E98" w:rsidRPr="00F95399">
        <w:rPr>
          <w:rStyle w:val="FootnoteReference"/>
          <w:noProof/>
        </w:rPr>
        <w:footnoteReference w:id="35"/>
      </w:r>
      <w:r w:rsidR="0010F6D1" w:rsidRPr="00F95399">
        <w:rPr>
          <w:noProof/>
        </w:rPr>
        <w:t xml:space="preserve"> </w:t>
      </w:r>
      <w:r w:rsidR="2A65C583" w:rsidRPr="00F95399">
        <w:rPr>
          <w:noProof/>
        </w:rPr>
        <w:t xml:space="preserve">and </w:t>
      </w:r>
      <w:r w:rsidR="0010F6D1" w:rsidRPr="00F95399">
        <w:rPr>
          <w:noProof/>
        </w:rPr>
        <w:t xml:space="preserve">Regulation (EU) </w:t>
      </w:r>
      <w:r w:rsidR="0010F6D1" w:rsidRPr="0081494D">
        <w:rPr>
          <w:noProof/>
        </w:rPr>
        <w:t>2018/1725 of the European Parliament and of the Council</w:t>
      </w:r>
      <w:r w:rsidR="00DD0E98" w:rsidRPr="0081494D">
        <w:rPr>
          <w:rStyle w:val="FootnoteReference"/>
          <w:noProof/>
        </w:rPr>
        <w:footnoteReference w:id="36"/>
      </w:r>
      <w:r w:rsidR="0010F6D1" w:rsidRPr="0081494D">
        <w:rPr>
          <w:noProof/>
        </w:rPr>
        <w:t>.</w:t>
      </w:r>
    </w:p>
    <w:p w14:paraId="41910FA3" w14:textId="3D0E714F" w:rsidR="007722B1" w:rsidRPr="0081494D" w:rsidRDefault="00454218" w:rsidP="00454218">
      <w:pPr>
        <w:pStyle w:val="ManualConsidrant"/>
        <w:rPr>
          <w:noProof/>
        </w:rPr>
      </w:pPr>
      <w:r w:rsidRPr="00454218">
        <w:rPr>
          <w:noProof/>
        </w:rPr>
        <w:t>(44)</w:t>
      </w:r>
      <w:r w:rsidRPr="00454218">
        <w:rPr>
          <w:noProof/>
        </w:rPr>
        <w:tab/>
      </w:r>
      <w:r w:rsidR="12EE56BA" w:rsidRPr="0081494D">
        <w:rPr>
          <w:noProof/>
        </w:rPr>
        <w:t>To ensure effective enforcement of the prohibition, i</w:t>
      </w:r>
      <w:r w:rsidR="397A746D" w:rsidRPr="0081494D">
        <w:rPr>
          <w:noProof/>
        </w:rPr>
        <w:t xml:space="preserve">t is necessary to establish a </w:t>
      </w:r>
      <w:r w:rsidR="2FBB49E7" w:rsidRPr="0081494D">
        <w:rPr>
          <w:noProof/>
        </w:rPr>
        <w:t>n</w:t>
      </w:r>
      <w:r w:rsidR="397A746D" w:rsidRPr="0081494D">
        <w:rPr>
          <w:noProof/>
        </w:rPr>
        <w:t>etwork aimed at structured coordination and cooperation between the competent authorities of the Member States</w:t>
      </w:r>
      <w:r w:rsidR="6C1BE96D" w:rsidRPr="0081494D">
        <w:rPr>
          <w:noProof/>
        </w:rPr>
        <w:t xml:space="preserve"> </w:t>
      </w:r>
      <w:r w:rsidR="397A746D" w:rsidRPr="0081494D">
        <w:rPr>
          <w:noProof/>
        </w:rPr>
        <w:t>and,</w:t>
      </w:r>
      <w:r w:rsidR="50D8EDBC" w:rsidRPr="0081494D">
        <w:rPr>
          <w:noProof/>
        </w:rPr>
        <w:t xml:space="preserve"> where appropriate,</w:t>
      </w:r>
      <w:r w:rsidR="1A00FE08" w:rsidRPr="0081494D">
        <w:rPr>
          <w:noProof/>
        </w:rPr>
        <w:t xml:space="preserve"> experts from customs authorities,</w:t>
      </w:r>
      <w:r w:rsidR="397A746D" w:rsidRPr="0081494D">
        <w:rPr>
          <w:noProof/>
        </w:rPr>
        <w:t xml:space="preserve"> and the Commission. </w:t>
      </w:r>
      <w:r w:rsidR="49158BF5" w:rsidRPr="0081494D">
        <w:rPr>
          <w:noProof/>
        </w:rPr>
        <w:t xml:space="preserve">That network </w:t>
      </w:r>
      <w:r w:rsidR="29D11C6B" w:rsidRPr="0081494D">
        <w:rPr>
          <w:noProof/>
        </w:rPr>
        <w:t xml:space="preserve">should </w:t>
      </w:r>
      <w:r w:rsidR="397A746D" w:rsidRPr="0081494D">
        <w:rPr>
          <w:noProof/>
        </w:rPr>
        <w:t xml:space="preserve">also aim at streamlining the practices of the competent authorities within the Union that facilitate the implementation of joint enforcement activities by Member States, </w:t>
      </w:r>
      <w:r w:rsidR="1D3687B8" w:rsidRPr="0081494D">
        <w:rPr>
          <w:noProof/>
        </w:rPr>
        <w:t>including</w:t>
      </w:r>
      <w:r w:rsidR="00F31D86" w:rsidRPr="0081494D">
        <w:rPr>
          <w:noProof/>
        </w:rPr>
        <w:t xml:space="preserve"> joint investigations. </w:t>
      </w:r>
      <w:r w:rsidR="397A746D" w:rsidRPr="0081494D">
        <w:rPr>
          <w:noProof/>
        </w:rPr>
        <w:t>Th</w:t>
      </w:r>
      <w:r w:rsidR="771B6887" w:rsidRPr="0081494D">
        <w:rPr>
          <w:noProof/>
        </w:rPr>
        <w:t>at</w:t>
      </w:r>
      <w:r w:rsidR="397A746D" w:rsidRPr="0081494D">
        <w:rPr>
          <w:noProof/>
        </w:rPr>
        <w:t xml:space="preserve"> administrative support structure should allow the pooling of resources and maintain a communication and information system between Member States and the Commission, thereby helping to strengthen </w:t>
      </w:r>
      <w:r w:rsidR="12BC25E5" w:rsidRPr="0081494D">
        <w:rPr>
          <w:noProof/>
        </w:rPr>
        <w:t xml:space="preserve">the </w:t>
      </w:r>
      <w:r w:rsidR="397A746D" w:rsidRPr="0081494D">
        <w:rPr>
          <w:noProof/>
        </w:rPr>
        <w:t xml:space="preserve">enforcement of </w:t>
      </w:r>
      <w:r w:rsidR="6893B26B" w:rsidRPr="0081494D">
        <w:rPr>
          <w:noProof/>
        </w:rPr>
        <w:t>the prohibition</w:t>
      </w:r>
      <w:r w:rsidR="00550610" w:rsidRPr="0081494D">
        <w:rPr>
          <w:noProof/>
        </w:rPr>
        <w:t>.</w:t>
      </w:r>
    </w:p>
    <w:p w14:paraId="7511C5BD" w14:textId="4AB5D739" w:rsidR="00763626" w:rsidRPr="0081494D" w:rsidRDefault="00454218" w:rsidP="00454218">
      <w:pPr>
        <w:pStyle w:val="ManualConsidrant"/>
        <w:rPr>
          <w:noProof/>
        </w:rPr>
      </w:pPr>
      <w:r w:rsidRPr="00454218">
        <w:rPr>
          <w:noProof/>
        </w:rPr>
        <w:t>(45)</w:t>
      </w:r>
      <w:r w:rsidRPr="00454218">
        <w:rPr>
          <w:noProof/>
        </w:rPr>
        <w:tab/>
      </w:r>
      <w:r w:rsidR="74984F88" w:rsidRPr="0081494D">
        <w:rPr>
          <w:noProof/>
        </w:rPr>
        <w:t xml:space="preserve">Since forced labour </w:t>
      </w:r>
      <w:r w:rsidR="0E7447EF" w:rsidRPr="0081494D">
        <w:rPr>
          <w:noProof/>
        </w:rPr>
        <w:t>is a global problem</w:t>
      </w:r>
      <w:r w:rsidR="74984F88" w:rsidRPr="0081494D">
        <w:rPr>
          <w:noProof/>
        </w:rPr>
        <w:t xml:space="preserve"> and given the interlinkages of the global value chains, it is necessary to promote international cooperation against forced labour, which would also improve the efficiency of </w:t>
      </w:r>
      <w:r w:rsidR="008088CA" w:rsidRPr="0081494D">
        <w:rPr>
          <w:noProof/>
        </w:rPr>
        <w:t>applying and enforcing the prohibitio</w:t>
      </w:r>
      <w:r w:rsidR="74984F88" w:rsidRPr="0081494D">
        <w:rPr>
          <w:noProof/>
        </w:rPr>
        <w:t xml:space="preserve">n. The Commission should </w:t>
      </w:r>
      <w:r w:rsidR="1653475B" w:rsidRPr="0081494D">
        <w:rPr>
          <w:noProof/>
        </w:rPr>
        <w:t xml:space="preserve">as </w:t>
      </w:r>
      <w:r w:rsidR="14D85D8C" w:rsidRPr="0081494D">
        <w:rPr>
          <w:noProof/>
        </w:rPr>
        <w:t>appropriately</w:t>
      </w:r>
      <w:r w:rsidR="76FC6D33" w:rsidRPr="0081494D">
        <w:rPr>
          <w:noProof/>
        </w:rPr>
        <w:t xml:space="preserve"> </w:t>
      </w:r>
      <w:r w:rsidR="74984F88" w:rsidRPr="0081494D">
        <w:rPr>
          <w:noProof/>
        </w:rPr>
        <w:t xml:space="preserve">cooperate with and exchange information with authorities of third countries </w:t>
      </w:r>
      <w:r w:rsidR="127FE1B3" w:rsidRPr="0081494D">
        <w:rPr>
          <w:noProof/>
        </w:rPr>
        <w:t xml:space="preserve">and </w:t>
      </w:r>
      <w:r w:rsidR="74984F88" w:rsidRPr="0081494D">
        <w:rPr>
          <w:noProof/>
        </w:rPr>
        <w:t>international organisations</w:t>
      </w:r>
      <w:r w:rsidR="5994A14B" w:rsidRPr="0081494D">
        <w:rPr>
          <w:noProof/>
        </w:rPr>
        <w:t xml:space="preserve"> to enhance the effective implementation of </w:t>
      </w:r>
      <w:r w:rsidR="1125F6B4" w:rsidRPr="0081494D">
        <w:rPr>
          <w:noProof/>
        </w:rPr>
        <w:t>the prohibition</w:t>
      </w:r>
      <w:r w:rsidR="00550610" w:rsidRPr="0081494D">
        <w:rPr>
          <w:noProof/>
        </w:rPr>
        <w:t>.</w:t>
      </w:r>
      <w:r w:rsidR="00310F2D">
        <w:rPr>
          <w:noProof/>
        </w:rPr>
        <w:t xml:space="preserve"> </w:t>
      </w:r>
      <w:r w:rsidR="00310F2D" w:rsidRPr="00310F2D">
        <w:rPr>
          <w:noProof/>
        </w:rPr>
        <w:t>International cooperation with authorities of non-EU countries should take place in a structured way as part of the existing dialogue structures, for example Human Rights Dialogues with third countries, or, if necessary, specific ones that will be created on an ad hoc basis.</w:t>
      </w:r>
    </w:p>
    <w:p w14:paraId="45DBE895" w14:textId="5854DD2C" w:rsidR="000D0AB7" w:rsidRPr="0081494D" w:rsidRDefault="00454218" w:rsidP="00454218">
      <w:pPr>
        <w:pStyle w:val="ManualConsidrant"/>
        <w:rPr>
          <w:noProof/>
        </w:rPr>
      </w:pPr>
      <w:r w:rsidRPr="00454218">
        <w:rPr>
          <w:noProof/>
        </w:rPr>
        <w:t>(46)</w:t>
      </w:r>
      <w:r w:rsidRPr="00454218">
        <w:rPr>
          <w:noProof/>
        </w:rPr>
        <w:tab/>
      </w:r>
      <w:r w:rsidR="188B78D5" w:rsidRPr="0081494D">
        <w:rPr>
          <w:noProof/>
        </w:rPr>
        <w:t>In order to ensure uniform conditions for the implementation of this Regulation, implementing powers should be conferred on the Commission. Those powers should be exercised in accordance with Regulation (EU) No 182/2011 of the European Par</w:t>
      </w:r>
      <w:r w:rsidR="2363504C" w:rsidRPr="0081494D">
        <w:rPr>
          <w:noProof/>
        </w:rPr>
        <w:t>liament and of the Council</w:t>
      </w:r>
      <w:r w:rsidR="000D0AB7" w:rsidRPr="0081494D">
        <w:rPr>
          <w:rStyle w:val="FootnoteReference"/>
          <w:noProof/>
        </w:rPr>
        <w:footnoteReference w:id="37"/>
      </w:r>
      <w:r w:rsidR="00550610" w:rsidRPr="0081494D">
        <w:rPr>
          <w:noProof/>
        </w:rPr>
        <w:t>.</w:t>
      </w:r>
    </w:p>
    <w:p w14:paraId="20767EF6" w14:textId="5162DA13" w:rsidR="5597E6C2" w:rsidRPr="00B200D4" w:rsidRDefault="00454218" w:rsidP="00454218">
      <w:pPr>
        <w:pStyle w:val="ManualConsidrant"/>
        <w:rPr>
          <w:noProof/>
        </w:rPr>
      </w:pPr>
      <w:r w:rsidRPr="00454218">
        <w:rPr>
          <w:noProof/>
        </w:rPr>
        <w:t>(47)</w:t>
      </w:r>
      <w:r w:rsidRPr="00454218">
        <w:rPr>
          <w:noProof/>
        </w:rPr>
        <w:tab/>
      </w:r>
      <w:r w:rsidR="5F903E4A" w:rsidRPr="0081494D">
        <w:rPr>
          <w:noProof/>
        </w:rPr>
        <w:t>In</w:t>
      </w:r>
      <w:r w:rsidR="5F903E4A" w:rsidRPr="00F31D86">
        <w:rPr>
          <w:noProof/>
        </w:rPr>
        <w:t xml:space="preserve"> order to supplement or amend certain non-essential elements of this Regulation, the power to adopt acts in accordance with Article 290 of the Treaty on the Functioning of the European Union (TFEU) should be delegated</w:t>
      </w:r>
      <w:r w:rsidR="5F903E4A" w:rsidRPr="00B200D4">
        <w:rPr>
          <w:noProof/>
        </w:rPr>
        <w:t xml:space="preserve"> to the Commission. It is of particular importance that the Commission carr</w:t>
      </w:r>
      <w:r w:rsidR="192AB32D" w:rsidRPr="00B200D4">
        <w:rPr>
          <w:noProof/>
        </w:rPr>
        <w:t>ies</w:t>
      </w:r>
      <w:r w:rsidR="5F903E4A" w:rsidRPr="00B200D4">
        <w:rPr>
          <w:noProof/>
        </w:rPr>
        <w:t xml:space="preserve"> out appropriate consultations during its preparatory work, including at expert level. The Commission, when preparing and drawing up delegated acts, should ensure a simultaneous, timely and appropriate transmission of relevant documents to the European Parliament and to the Council.</w:t>
      </w:r>
    </w:p>
    <w:p w14:paraId="7CF16D3E" w14:textId="008D8CE5" w:rsidR="5597E6C2" w:rsidRPr="00B200D4" w:rsidRDefault="00454218" w:rsidP="00454218">
      <w:pPr>
        <w:pStyle w:val="ManualConsidrant"/>
        <w:rPr>
          <w:noProof/>
        </w:rPr>
      </w:pPr>
      <w:r w:rsidRPr="00454218">
        <w:rPr>
          <w:noProof/>
        </w:rPr>
        <w:t>(48)</w:t>
      </w:r>
      <w:r w:rsidRPr="00454218">
        <w:rPr>
          <w:noProof/>
        </w:rPr>
        <w:tab/>
      </w:r>
      <w:r w:rsidR="5F903E4A" w:rsidRPr="00B200D4">
        <w:rPr>
          <w:noProof/>
        </w:rPr>
        <w:t xml:space="preserve">In order to ensure that the customs authorities are provided with all the necessary information about the product to act effectively, including the information identifying the relevant product, information about the manufacturer or the producer and information about the product suppliers as regards products entering or leaving the Union market, the power to adopt acts in accordance with Article 290 TFEU should be delegated to the Commission. </w:t>
      </w:r>
      <w:r w:rsidR="006F0387" w:rsidRPr="006F0387">
        <w:rPr>
          <w:noProof/>
        </w:rPr>
        <w:t>Customs authorities need to be enabled to obtain information rapidly on specific products, identified in the decisions of the competent authorities in order to take actions and measures effectively and swiftly. In such cases, delegated acts should be adopted in an urgent procedure.</w:t>
      </w:r>
    </w:p>
    <w:p w14:paraId="54F8E779" w14:textId="7047762D" w:rsidR="00035CC2" w:rsidRPr="00B200D4" w:rsidRDefault="00454218" w:rsidP="00454218">
      <w:pPr>
        <w:pStyle w:val="ManualConsidrant"/>
        <w:rPr>
          <w:noProof/>
        </w:rPr>
      </w:pPr>
      <w:r w:rsidRPr="00454218">
        <w:rPr>
          <w:noProof/>
        </w:rPr>
        <w:t>(49)</w:t>
      </w:r>
      <w:r w:rsidRPr="00454218">
        <w:rPr>
          <w:noProof/>
        </w:rPr>
        <w:tab/>
      </w:r>
      <w:r w:rsidR="4C3999FD" w:rsidRPr="00B200D4">
        <w:rPr>
          <w:noProof/>
        </w:rPr>
        <w:t xml:space="preserve">Since the objective of this Regulation, namely, </w:t>
      </w:r>
      <w:r w:rsidR="7A503C04" w:rsidRPr="00B200D4">
        <w:rPr>
          <w:noProof/>
        </w:rPr>
        <w:t>the prohibition</w:t>
      </w:r>
      <w:r w:rsidR="7E218D2D" w:rsidRPr="00B200D4">
        <w:rPr>
          <w:noProof/>
        </w:rPr>
        <w:t>,</w:t>
      </w:r>
      <w:r w:rsidR="470E5EFA" w:rsidRPr="00B200D4">
        <w:rPr>
          <w:noProof/>
        </w:rPr>
        <w:t xml:space="preserve"> </w:t>
      </w:r>
      <w:r w:rsidR="4C3999FD" w:rsidRPr="00B200D4">
        <w:rPr>
          <w:noProof/>
        </w:rPr>
        <w:t>cannot be sufficiently achieved by the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r w:rsidR="42F34C95" w:rsidRPr="00B200D4">
        <w:rPr>
          <w:noProof/>
        </w:rPr>
        <w:t>.</w:t>
      </w:r>
    </w:p>
    <w:p w14:paraId="6BD4E1D9" w14:textId="0B239CEA" w:rsidR="2159C6FB" w:rsidRPr="00CF05D0" w:rsidRDefault="00454218" w:rsidP="00454218">
      <w:pPr>
        <w:pStyle w:val="ManualConsidrant"/>
        <w:rPr>
          <w:noProof/>
        </w:rPr>
      </w:pPr>
      <w:r w:rsidRPr="00454218">
        <w:rPr>
          <w:noProof/>
        </w:rPr>
        <w:t>(50)</w:t>
      </w:r>
      <w:r w:rsidRPr="00454218">
        <w:rPr>
          <w:noProof/>
        </w:rPr>
        <w:tab/>
      </w:r>
      <w:r w:rsidR="31170862" w:rsidRPr="00B200D4">
        <w:rPr>
          <w:noProof/>
        </w:rPr>
        <w:t>In order to allow for the prompt application of the measures provided for in this Regulation, this Regulation should enter into force on the day following that of its publication in the Official Journal of the E</w:t>
      </w:r>
      <w:r w:rsidR="31170862" w:rsidRPr="00CF05D0">
        <w:rPr>
          <w:noProof/>
        </w:rPr>
        <w:t>uropean Union</w:t>
      </w:r>
      <w:r w:rsidR="00497D14" w:rsidRPr="00CF05D0">
        <w:rPr>
          <w:noProof/>
        </w:rPr>
        <w:t>,</w:t>
      </w:r>
    </w:p>
    <w:p w14:paraId="60E93A51" w14:textId="77777777" w:rsidR="005921A0" w:rsidRPr="00B200D4" w:rsidRDefault="34F5C9CC" w:rsidP="00B200D4">
      <w:pPr>
        <w:pStyle w:val="Formuledadoption"/>
        <w:rPr>
          <w:noProof/>
        </w:rPr>
      </w:pPr>
      <w:r w:rsidRPr="00CF05D0">
        <w:rPr>
          <w:noProof/>
        </w:rPr>
        <w:t>HAVE ADOPTED THIS REGULATION:</w:t>
      </w:r>
    </w:p>
    <w:p w14:paraId="6E6F1242" w14:textId="77777777" w:rsidR="05EB1268" w:rsidRPr="00AF3515" w:rsidRDefault="00AF3515" w:rsidP="6C8DFA5C">
      <w:pPr>
        <w:jc w:val="center"/>
        <w:rPr>
          <w:rFonts w:eastAsia="Times New Roman"/>
          <w:b/>
          <w:bCs/>
          <w:i/>
          <w:iCs/>
          <w:noProof/>
          <w:sz w:val="32"/>
          <w:szCs w:val="32"/>
          <w:lang w:val="en-IE"/>
        </w:rPr>
      </w:pPr>
      <w:r w:rsidRPr="00AF3515">
        <w:rPr>
          <w:rFonts w:eastAsia="Times New Roman"/>
          <w:b/>
          <w:bCs/>
          <w:noProof/>
          <w:sz w:val="32"/>
          <w:szCs w:val="32"/>
        </w:rPr>
        <w:t>Chapter I</w:t>
      </w:r>
    </w:p>
    <w:p w14:paraId="361C7034" w14:textId="77777777" w:rsidR="05EB1268" w:rsidRPr="00AF3515" w:rsidRDefault="240C2940" w:rsidP="6C8DFA5C">
      <w:pPr>
        <w:jc w:val="center"/>
        <w:rPr>
          <w:rFonts w:eastAsia="Times New Roman"/>
          <w:b/>
          <w:bCs/>
          <w:i/>
          <w:iCs/>
          <w:noProof/>
          <w:sz w:val="32"/>
          <w:szCs w:val="32"/>
          <w:lang w:val="en-IE"/>
        </w:rPr>
      </w:pPr>
      <w:r w:rsidRPr="00AF3515">
        <w:rPr>
          <w:rFonts w:eastAsia="Times New Roman"/>
          <w:b/>
          <w:bCs/>
          <w:noProof/>
          <w:sz w:val="32"/>
          <w:szCs w:val="32"/>
        </w:rPr>
        <w:t>General provisions</w:t>
      </w:r>
    </w:p>
    <w:p w14:paraId="7C09490A" w14:textId="77777777" w:rsidR="22BDBBEA" w:rsidRPr="00AF3515" w:rsidRDefault="7A50EFC3" w:rsidP="003B64AB">
      <w:pPr>
        <w:pStyle w:val="Titrearticle"/>
        <w:rPr>
          <w:noProof/>
        </w:rPr>
      </w:pPr>
      <w:r w:rsidRPr="00AF3515">
        <w:rPr>
          <w:noProof/>
        </w:rPr>
        <w:t>Article 1</w:t>
      </w:r>
    </w:p>
    <w:p w14:paraId="0B43EFC9" w14:textId="77777777" w:rsidR="22BDBBEA" w:rsidRPr="00AF3515" w:rsidRDefault="0D600E04" w:rsidP="6C8DFA5C">
      <w:pPr>
        <w:tabs>
          <w:tab w:val="left" w:pos="284"/>
        </w:tabs>
        <w:spacing w:before="0" w:after="240"/>
        <w:jc w:val="center"/>
        <w:rPr>
          <w:rFonts w:eastAsia="Times New Roman"/>
          <w:b/>
          <w:bCs/>
          <w:noProof/>
        </w:rPr>
      </w:pPr>
      <w:r w:rsidRPr="00AF3515">
        <w:rPr>
          <w:rFonts w:eastAsia="Times New Roman"/>
          <w:b/>
          <w:bCs/>
          <w:noProof/>
        </w:rPr>
        <w:t xml:space="preserve">Subject matter </w:t>
      </w:r>
      <w:r w:rsidR="06612A65" w:rsidRPr="00AF3515">
        <w:rPr>
          <w:rFonts w:eastAsiaTheme="minorEastAsia"/>
          <w:b/>
          <w:bCs/>
          <w:noProof/>
          <w:szCs w:val="24"/>
        </w:rPr>
        <w:t>and scope</w:t>
      </w:r>
    </w:p>
    <w:p w14:paraId="48529BE7" w14:textId="7B2665FD" w:rsidR="16893832" w:rsidRPr="00FE38B2" w:rsidRDefault="00454218" w:rsidP="00454218">
      <w:pPr>
        <w:pStyle w:val="ManualNumPar1"/>
        <w:rPr>
          <w:noProof/>
        </w:rPr>
      </w:pPr>
      <w:r w:rsidRPr="00454218">
        <w:rPr>
          <w:noProof/>
        </w:rPr>
        <w:t>1.</w:t>
      </w:r>
      <w:r w:rsidRPr="00454218">
        <w:rPr>
          <w:noProof/>
        </w:rPr>
        <w:tab/>
      </w:r>
      <w:r w:rsidR="4E946EA1" w:rsidRPr="00AF3515">
        <w:rPr>
          <w:noProof/>
        </w:rPr>
        <w:t>T</w:t>
      </w:r>
      <w:r w:rsidR="36127A2E" w:rsidRPr="00AF3515">
        <w:rPr>
          <w:noProof/>
        </w:rPr>
        <w:t xml:space="preserve">his Regulation lays down rules prohibiting economic </w:t>
      </w:r>
      <w:r w:rsidR="36127A2E" w:rsidRPr="32F4CA61">
        <w:rPr>
          <w:noProof/>
        </w:rPr>
        <w:t>operators from</w:t>
      </w:r>
      <w:r w:rsidR="5334F67F" w:rsidRPr="32F4CA61">
        <w:rPr>
          <w:noProof/>
        </w:rPr>
        <w:t xml:space="preserve"> placing and</w:t>
      </w:r>
      <w:r w:rsidR="605479C9" w:rsidRPr="32F4CA61">
        <w:rPr>
          <w:noProof/>
        </w:rPr>
        <w:t xml:space="preserve"> </w:t>
      </w:r>
      <w:r w:rsidR="36127A2E" w:rsidRPr="32F4CA61">
        <w:rPr>
          <w:noProof/>
        </w:rPr>
        <w:t>making available on the Union market or exporting from the Union market products made with forced labour</w:t>
      </w:r>
      <w:r w:rsidR="12FAA4E9" w:rsidRPr="00FE38B2">
        <w:rPr>
          <w:noProof/>
        </w:rPr>
        <w:t xml:space="preserve">. </w:t>
      </w:r>
    </w:p>
    <w:p w14:paraId="2433DB5D" w14:textId="7B58078B" w:rsidR="19740232" w:rsidRDefault="00454218" w:rsidP="00454218">
      <w:pPr>
        <w:pStyle w:val="ManualNumPar1"/>
        <w:rPr>
          <w:noProof/>
        </w:rPr>
      </w:pPr>
      <w:r w:rsidRPr="00454218">
        <w:rPr>
          <w:noProof/>
        </w:rPr>
        <w:t>2.</w:t>
      </w:r>
      <w:r w:rsidRPr="00454218">
        <w:rPr>
          <w:noProof/>
        </w:rPr>
        <w:tab/>
      </w:r>
      <w:r w:rsidR="2F3E32AC" w:rsidRPr="46EC957B">
        <w:rPr>
          <w:noProof/>
        </w:rPr>
        <w:t>This Regulation shall not cover the withdrawal of products which have reached the end-users in the Union market.</w:t>
      </w:r>
    </w:p>
    <w:p w14:paraId="74734E95" w14:textId="77777777" w:rsidR="22BDBBEA" w:rsidRPr="00AB6448" w:rsidRDefault="1BA2978A" w:rsidP="32F4CA61">
      <w:pPr>
        <w:pStyle w:val="Titrearticle"/>
        <w:rPr>
          <w:rFonts w:eastAsia="Times New Roman"/>
          <w:noProof/>
          <w:szCs w:val="24"/>
        </w:rPr>
      </w:pPr>
      <w:r>
        <w:rPr>
          <w:noProof/>
        </w:rPr>
        <w:t>Article 2</w:t>
      </w:r>
    </w:p>
    <w:p w14:paraId="069A9521" w14:textId="77777777" w:rsidR="22BDBBEA" w:rsidRPr="00AB6448" w:rsidRDefault="1E259AA0" w:rsidP="6C8DFA5C">
      <w:pPr>
        <w:tabs>
          <w:tab w:val="left" w:pos="284"/>
        </w:tabs>
        <w:spacing w:before="0" w:after="240"/>
        <w:jc w:val="center"/>
        <w:rPr>
          <w:rFonts w:eastAsia="Times New Roman"/>
          <w:b/>
          <w:bCs/>
          <w:noProof/>
        </w:rPr>
      </w:pPr>
      <w:r w:rsidRPr="6C8DFA5C">
        <w:rPr>
          <w:rFonts w:eastAsia="Times New Roman"/>
          <w:b/>
          <w:bCs/>
          <w:noProof/>
        </w:rPr>
        <w:t>Definitions</w:t>
      </w:r>
    </w:p>
    <w:p w14:paraId="7357D526" w14:textId="77777777" w:rsidR="22BDBBEA" w:rsidRPr="00AB6448" w:rsidRDefault="4AA96C5B" w:rsidP="6C8DFA5C">
      <w:pPr>
        <w:tabs>
          <w:tab w:val="left" w:pos="284"/>
        </w:tabs>
        <w:spacing w:before="0" w:after="240"/>
        <w:rPr>
          <w:rFonts w:eastAsia="Times New Roman"/>
          <w:noProof/>
        </w:rPr>
      </w:pPr>
      <w:r w:rsidRPr="685C123F">
        <w:rPr>
          <w:rFonts w:eastAsia="Times New Roman"/>
          <w:noProof/>
        </w:rPr>
        <w:t>For the purposes of this Regulation, the following definitions apply:</w:t>
      </w:r>
    </w:p>
    <w:p w14:paraId="0B98FB8F" w14:textId="6C1BA363" w:rsidR="22BDBBEA" w:rsidRPr="00AB6448" w:rsidRDefault="00454218" w:rsidP="00454218">
      <w:pPr>
        <w:pStyle w:val="Point0"/>
        <w:rPr>
          <w:noProof/>
        </w:rPr>
      </w:pPr>
      <w:r w:rsidRPr="00454218">
        <w:rPr>
          <w:noProof/>
        </w:rPr>
        <w:t>(a)</w:t>
      </w:r>
      <w:r w:rsidRPr="00454218">
        <w:rPr>
          <w:noProof/>
        </w:rPr>
        <w:tab/>
      </w:r>
      <w:r w:rsidR="3ADF9726">
        <w:rPr>
          <w:noProof/>
        </w:rPr>
        <w:t xml:space="preserve">‘forced labour’ means forced or compulsory labour as defined in Article 2 of the Convention </w:t>
      </w:r>
      <w:r w:rsidR="60629C8C">
        <w:rPr>
          <w:noProof/>
        </w:rPr>
        <w:t xml:space="preserve">on </w:t>
      </w:r>
      <w:r w:rsidR="3ADF9726">
        <w:rPr>
          <w:noProof/>
        </w:rPr>
        <w:t>Forced Labour, 1930 (No. 29) of the International Labour Organization, including forced child labour;</w:t>
      </w:r>
    </w:p>
    <w:p w14:paraId="06F74E08" w14:textId="5EA49CAE" w:rsidR="22BDBBEA" w:rsidRPr="00AB6448" w:rsidRDefault="00454218" w:rsidP="00454218">
      <w:pPr>
        <w:pStyle w:val="Point0"/>
        <w:rPr>
          <w:noProof/>
        </w:rPr>
      </w:pPr>
      <w:r w:rsidRPr="00454218">
        <w:rPr>
          <w:noProof/>
        </w:rPr>
        <w:t>(b)</w:t>
      </w:r>
      <w:r w:rsidRPr="00454218">
        <w:rPr>
          <w:noProof/>
        </w:rPr>
        <w:tab/>
      </w:r>
      <w:r w:rsidR="075CCEE4">
        <w:rPr>
          <w:noProof/>
        </w:rPr>
        <w:t xml:space="preserve">‘forced labour imposed by state authorities’ means the use of forced labour as described in Article 1 of the Convention </w:t>
      </w:r>
      <w:r w:rsidR="6761BEB3">
        <w:rPr>
          <w:noProof/>
        </w:rPr>
        <w:t xml:space="preserve">on </w:t>
      </w:r>
      <w:r w:rsidR="075CCEE4">
        <w:rPr>
          <w:noProof/>
        </w:rPr>
        <w:t>the Abolition of Forced Labour, 1957 (No. 105) of the Int</w:t>
      </w:r>
      <w:r w:rsidR="00C816C4">
        <w:rPr>
          <w:noProof/>
        </w:rPr>
        <w:t>ernational Labour Organization;</w:t>
      </w:r>
    </w:p>
    <w:p w14:paraId="58793B68" w14:textId="14DF8957" w:rsidR="22BDBBEA" w:rsidRPr="00AB6448" w:rsidRDefault="00454218" w:rsidP="00454218">
      <w:pPr>
        <w:pStyle w:val="Point0"/>
        <w:rPr>
          <w:noProof/>
        </w:rPr>
      </w:pPr>
      <w:r w:rsidRPr="00454218">
        <w:rPr>
          <w:noProof/>
        </w:rPr>
        <w:t>(c)</w:t>
      </w:r>
      <w:r w:rsidRPr="00454218">
        <w:rPr>
          <w:noProof/>
        </w:rPr>
        <w:tab/>
      </w:r>
      <w:r w:rsidR="075CCEE4">
        <w:rPr>
          <w:noProof/>
        </w:rPr>
        <w:t xml:space="preserve">‘due diligence in relation to forced labour’ means </w:t>
      </w:r>
      <w:r w:rsidR="7C0B982A">
        <w:rPr>
          <w:noProof/>
        </w:rPr>
        <w:t xml:space="preserve">the efforts by economic operator to implement </w:t>
      </w:r>
      <w:r w:rsidR="075CCEE4">
        <w:rPr>
          <w:noProof/>
        </w:rPr>
        <w:t>mandatory requirements</w:t>
      </w:r>
      <w:r w:rsidR="666F4F27">
        <w:rPr>
          <w:noProof/>
        </w:rPr>
        <w:t>,</w:t>
      </w:r>
      <w:r w:rsidR="57183C51">
        <w:rPr>
          <w:noProof/>
        </w:rPr>
        <w:t xml:space="preserve"> </w:t>
      </w:r>
      <w:r w:rsidR="075CCEE4">
        <w:rPr>
          <w:noProof/>
        </w:rPr>
        <w:t>voluntary guidelines, recommendations or practices to identify, prevent, mitigate or bring to an end the use of forced labour with respect to products that are to be made available on the Union market or to be exported;</w:t>
      </w:r>
    </w:p>
    <w:p w14:paraId="3DE8EEF5" w14:textId="1FC648B2" w:rsidR="22BDBBEA" w:rsidRPr="003B64AB" w:rsidRDefault="00454218" w:rsidP="00454218">
      <w:pPr>
        <w:pStyle w:val="Point0"/>
        <w:rPr>
          <w:noProof/>
        </w:rPr>
      </w:pPr>
      <w:r w:rsidRPr="00454218">
        <w:rPr>
          <w:noProof/>
        </w:rPr>
        <w:t>(d)</w:t>
      </w:r>
      <w:r w:rsidRPr="00454218">
        <w:rPr>
          <w:noProof/>
        </w:rPr>
        <w:tab/>
      </w:r>
      <w:r w:rsidR="397BA1F0">
        <w:rPr>
          <w:noProof/>
        </w:rPr>
        <w:t>‘making available on the market’ means any supply of a product for distribution, consumption or use on the Union market in the course of a commercial activity, whether in return for payment or free of charge</w:t>
      </w:r>
      <w:r w:rsidR="32DA9DC7">
        <w:rPr>
          <w:noProof/>
        </w:rPr>
        <w:t xml:space="preserve"> and </w:t>
      </w:r>
      <w:r w:rsidR="0FAF6D83">
        <w:rPr>
          <w:noProof/>
        </w:rPr>
        <w:t xml:space="preserve">in the case where </w:t>
      </w:r>
      <w:r w:rsidR="45153E6C">
        <w:rPr>
          <w:noProof/>
        </w:rPr>
        <w:t>the product is</w:t>
      </w:r>
      <w:r w:rsidR="397BA1F0">
        <w:rPr>
          <w:noProof/>
        </w:rPr>
        <w:t xml:space="preserve"> offered for sale online or through other means of distance sales, the making available on the market is deemed to take place when the offer for sale is targeted at users in the Union</w:t>
      </w:r>
      <w:r w:rsidR="1F981BEE">
        <w:rPr>
          <w:noProof/>
        </w:rPr>
        <w:t>;</w:t>
      </w:r>
    </w:p>
    <w:p w14:paraId="2C23EF3E" w14:textId="613DED52" w:rsidR="0080129D" w:rsidRDefault="00454218" w:rsidP="00454218">
      <w:pPr>
        <w:pStyle w:val="Point0"/>
        <w:rPr>
          <w:noProof/>
        </w:rPr>
      </w:pPr>
      <w:r w:rsidRPr="00454218">
        <w:rPr>
          <w:noProof/>
        </w:rPr>
        <w:t>(e)</w:t>
      </w:r>
      <w:r w:rsidRPr="00454218">
        <w:rPr>
          <w:noProof/>
        </w:rPr>
        <w:tab/>
      </w:r>
      <w:r w:rsidR="7DCAE9B0">
        <w:rPr>
          <w:noProof/>
        </w:rPr>
        <w:t>‘placing on the market’ means the first making available of a product on the Union market;</w:t>
      </w:r>
    </w:p>
    <w:p w14:paraId="799DE6E0" w14:textId="211FEFC4" w:rsidR="22BDBBEA" w:rsidRPr="00E7311E" w:rsidRDefault="00454218" w:rsidP="00454218">
      <w:pPr>
        <w:pStyle w:val="Point0"/>
        <w:rPr>
          <w:noProof/>
        </w:rPr>
      </w:pPr>
      <w:r w:rsidRPr="00454218">
        <w:rPr>
          <w:noProof/>
        </w:rPr>
        <w:t>(f)</w:t>
      </w:r>
      <w:r w:rsidRPr="00454218">
        <w:rPr>
          <w:noProof/>
        </w:rPr>
        <w:tab/>
      </w:r>
      <w:r w:rsidR="637555A7">
        <w:rPr>
          <w:noProof/>
        </w:rPr>
        <w:t>‘product’ means any product that can be valued in money and is capable, as such, of forming the subject of commercial transactions, whether it is extracted, harvested</w:t>
      </w:r>
      <w:r w:rsidR="57263E44">
        <w:rPr>
          <w:noProof/>
        </w:rPr>
        <w:t>, produced</w:t>
      </w:r>
      <w:r w:rsidR="637555A7">
        <w:rPr>
          <w:noProof/>
        </w:rPr>
        <w:t xml:space="preserve"> or manufactured,</w:t>
      </w:r>
      <w:r w:rsidR="263F14CF">
        <w:rPr>
          <w:noProof/>
        </w:rPr>
        <w:t xml:space="preserve"> including working or processing related to a product at any stage of its supply </w:t>
      </w:r>
      <w:r w:rsidR="637555A7">
        <w:rPr>
          <w:noProof/>
        </w:rPr>
        <w:t>chain;</w:t>
      </w:r>
    </w:p>
    <w:p w14:paraId="39AF18E9" w14:textId="0E2E4BD5" w:rsidR="22BDBBEA" w:rsidRPr="00E7311E" w:rsidRDefault="00454218" w:rsidP="00454218">
      <w:pPr>
        <w:pStyle w:val="Point0"/>
        <w:rPr>
          <w:noProof/>
        </w:rPr>
      </w:pPr>
      <w:r w:rsidRPr="00454218">
        <w:rPr>
          <w:noProof/>
        </w:rPr>
        <w:t>(g)</w:t>
      </w:r>
      <w:r w:rsidRPr="00454218">
        <w:rPr>
          <w:noProof/>
        </w:rPr>
        <w:tab/>
      </w:r>
      <w:r w:rsidR="5F9F6BEB">
        <w:rPr>
          <w:noProof/>
        </w:rPr>
        <w:t>‘product made with forced labour’ means a product for which forced labour has been used in whole or in part at any stage of its extraction</w:t>
      </w:r>
      <w:r w:rsidR="57263E44">
        <w:rPr>
          <w:noProof/>
        </w:rPr>
        <w:t>, harvest,</w:t>
      </w:r>
      <w:r w:rsidR="5F9F6BEB">
        <w:rPr>
          <w:noProof/>
        </w:rPr>
        <w:t xml:space="preserve"> </w:t>
      </w:r>
      <w:r w:rsidR="57263E44">
        <w:rPr>
          <w:noProof/>
        </w:rPr>
        <w:t xml:space="preserve">production </w:t>
      </w:r>
      <w:r w:rsidR="5F9F6BEB">
        <w:rPr>
          <w:noProof/>
        </w:rPr>
        <w:t xml:space="preserve">or </w:t>
      </w:r>
      <w:r w:rsidR="637555A7">
        <w:rPr>
          <w:noProof/>
        </w:rPr>
        <w:t>manufacture,</w:t>
      </w:r>
      <w:r w:rsidR="263F14CF">
        <w:rPr>
          <w:noProof/>
        </w:rPr>
        <w:t xml:space="preserve"> including working or processing related to a product at any stage of its supply </w:t>
      </w:r>
      <w:r w:rsidR="637555A7">
        <w:rPr>
          <w:noProof/>
        </w:rPr>
        <w:t>chain</w:t>
      </w:r>
      <w:r w:rsidR="57263E44">
        <w:rPr>
          <w:noProof/>
        </w:rPr>
        <w:t>;</w:t>
      </w:r>
    </w:p>
    <w:p w14:paraId="0D5B6E1A" w14:textId="11CA04FE" w:rsidR="7A50EFC3" w:rsidRPr="00E7311E" w:rsidRDefault="00454218" w:rsidP="00454218">
      <w:pPr>
        <w:pStyle w:val="Point0"/>
        <w:rPr>
          <w:noProof/>
          <w:color w:val="333333"/>
        </w:rPr>
      </w:pPr>
      <w:r w:rsidRPr="00454218">
        <w:rPr>
          <w:noProof/>
        </w:rPr>
        <w:t>(h)</w:t>
      </w:r>
      <w:r w:rsidRPr="00454218">
        <w:rPr>
          <w:noProof/>
        </w:rPr>
        <w:tab/>
      </w:r>
      <w:r w:rsidR="503E1ADC">
        <w:rPr>
          <w:noProof/>
        </w:rPr>
        <w:t>‘</w:t>
      </w:r>
      <w:r w:rsidR="503E1ADC" w:rsidRPr="32F4CA61">
        <w:rPr>
          <w:noProof/>
        </w:rPr>
        <w:t xml:space="preserve">economic operator’ means any natural or legal person or association of persons who is </w:t>
      </w:r>
      <w:r w:rsidR="3163B78D" w:rsidRPr="32F4CA61">
        <w:rPr>
          <w:noProof/>
        </w:rPr>
        <w:t xml:space="preserve">placing or </w:t>
      </w:r>
      <w:r w:rsidR="503E1ADC" w:rsidRPr="32F4CA61">
        <w:rPr>
          <w:noProof/>
        </w:rPr>
        <w:t xml:space="preserve">making available products on the Union market or exporting products; </w:t>
      </w:r>
    </w:p>
    <w:p w14:paraId="079B8B8E" w14:textId="7873E94C" w:rsidR="00DD39A6" w:rsidRDefault="00454218" w:rsidP="00454218">
      <w:pPr>
        <w:pStyle w:val="Point0"/>
        <w:rPr>
          <w:noProof/>
        </w:rPr>
      </w:pPr>
      <w:r w:rsidRPr="00454218">
        <w:rPr>
          <w:noProof/>
        </w:rPr>
        <w:t>(i)</w:t>
      </w:r>
      <w:r w:rsidRPr="00454218">
        <w:rPr>
          <w:noProof/>
        </w:rPr>
        <w:tab/>
      </w:r>
      <w:r w:rsidR="4DC0A172" w:rsidRPr="32F4CA61">
        <w:rPr>
          <w:noProof/>
        </w:rPr>
        <w:t>‘manufacturer’ means the manufacturer of the product pursuant to the Union legislation applicable to that product;</w:t>
      </w:r>
    </w:p>
    <w:p w14:paraId="75456B39" w14:textId="2C314013" w:rsidR="00DD39A6" w:rsidRPr="00E7311E" w:rsidRDefault="00454218" w:rsidP="00454218">
      <w:pPr>
        <w:pStyle w:val="Point0"/>
        <w:rPr>
          <w:noProof/>
        </w:rPr>
      </w:pPr>
      <w:r w:rsidRPr="00454218">
        <w:rPr>
          <w:noProof/>
        </w:rPr>
        <w:t>(j)</w:t>
      </w:r>
      <w:r w:rsidRPr="00454218">
        <w:rPr>
          <w:noProof/>
        </w:rPr>
        <w:tab/>
      </w:r>
      <w:r w:rsidR="4DC0A172" w:rsidRPr="32F4CA61">
        <w:rPr>
          <w:noProof/>
        </w:rPr>
        <w:t xml:space="preserve">‘producer’ means the producer </w:t>
      </w:r>
      <w:r w:rsidR="05C3A26F" w:rsidRPr="32F4CA61">
        <w:rPr>
          <w:noProof/>
        </w:rPr>
        <w:t>of</w:t>
      </w:r>
      <w:r w:rsidR="4DC0A172" w:rsidRPr="32F4CA61">
        <w:rPr>
          <w:noProof/>
        </w:rPr>
        <w:t xml:space="preserve"> agricultural products as </w:t>
      </w:r>
      <w:r w:rsidR="2D2D58F5" w:rsidRPr="32F4CA61">
        <w:rPr>
          <w:noProof/>
        </w:rPr>
        <w:t>referred to</w:t>
      </w:r>
      <w:r w:rsidR="4DC0A172" w:rsidRPr="32F4CA61">
        <w:rPr>
          <w:noProof/>
        </w:rPr>
        <w:t xml:space="preserve"> in Article 38(1) TFEU or</w:t>
      </w:r>
      <w:r w:rsidR="182D8F0A" w:rsidRPr="32F4CA61">
        <w:rPr>
          <w:noProof/>
        </w:rPr>
        <w:t xml:space="preserve"> of </w:t>
      </w:r>
      <w:r w:rsidR="4DC0A172" w:rsidRPr="32F4CA61">
        <w:rPr>
          <w:noProof/>
        </w:rPr>
        <w:t>raw materials;</w:t>
      </w:r>
    </w:p>
    <w:p w14:paraId="032F6318" w14:textId="4D0AA38D" w:rsidR="03CB42F1" w:rsidRDefault="00454218" w:rsidP="00454218">
      <w:pPr>
        <w:pStyle w:val="Point0"/>
        <w:rPr>
          <w:noProof/>
        </w:rPr>
      </w:pPr>
      <w:r w:rsidRPr="00454218">
        <w:rPr>
          <w:noProof/>
        </w:rPr>
        <w:t>(k)</w:t>
      </w:r>
      <w:r w:rsidRPr="00454218">
        <w:rPr>
          <w:noProof/>
        </w:rPr>
        <w:tab/>
      </w:r>
      <w:r w:rsidR="3AD0C4D9" w:rsidRPr="32F4CA61">
        <w:rPr>
          <w:noProof/>
        </w:rPr>
        <w:t xml:space="preserve">‘product supplier’ means any natural or legal person or association of persons in the supply chain who </w:t>
      </w:r>
      <w:r w:rsidR="3163B78D" w:rsidRPr="32F4CA61">
        <w:rPr>
          <w:noProof/>
        </w:rPr>
        <w:t xml:space="preserve">extracts, harvests, produces or </w:t>
      </w:r>
      <w:r w:rsidR="3AD0C4D9" w:rsidRPr="32F4CA61">
        <w:rPr>
          <w:noProof/>
        </w:rPr>
        <w:t xml:space="preserve">manufactures a product in whole or in part, </w:t>
      </w:r>
      <w:r w:rsidR="3163B78D" w:rsidRPr="32F4CA61">
        <w:rPr>
          <w:noProof/>
        </w:rPr>
        <w:t xml:space="preserve">or intervenes in the </w:t>
      </w:r>
      <w:r w:rsidR="3163B78D">
        <w:rPr>
          <w:noProof/>
        </w:rPr>
        <w:t>working or processing related to a product at any stage of its su</w:t>
      </w:r>
      <w:r w:rsidR="3163B78D" w:rsidRPr="32F4CA61">
        <w:rPr>
          <w:rFonts w:eastAsiaTheme="minorEastAsia"/>
          <w:noProof/>
          <w:szCs w:val="24"/>
        </w:rPr>
        <w:t xml:space="preserve">pply chain, </w:t>
      </w:r>
      <w:r w:rsidR="3AD0C4D9" w:rsidRPr="32F4CA61">
        <w:rPr>
          <w:rFonts w:eastAsiaTheme="minorEastAsia"/>
          <w:noProof/>
          <w:szCs w:val="24"/>
        </w:rPr>
        <w:t>whether as manufacturer or in any other circumstances;</w:t>
      </w:r>
    </w:p>
    <w:p w14:paraId="4BF94D16" w14:textId="6278BD7F" w:rsidR="03CB42F1" w:rsidRDefault="00454218" w:rsidP="00454218">
      <w:pPr>
        <w:pStyle w:val="Point0"/>
        <w:rPr>
          <w:noProof/>
        </w:rPr>
      </w:pPr>
      <w:r w:rsidRPr="00454218">
        <w:rPr>
          <w:noProof/>
        </w:rPr>
        <w:t>(l)</w:t>
      </w:r>
      <w:r w:rsidRPr="00454218">
        <w:rPr>
          <w:noProof/>
        </w:rPr>
        <w:tab/>
      </w:r>
      <w:r w:rsidR="263F14CF" w:rsidRPr="32F4CA61">
        <w:rPr>
          <w:noProof/>
        </w:rPr>
        <w:t>‘importer’ means any natural or legal person or association of persons established within the Union who places a product from a third country on the Union market;</w:t>
      </w:r>
    </w:p>
    <w:p w14:paraId="360F15C5" w14:textId="6FDF3ECA" w:rsidR="03CB42F1" w:rsidRDefault="00454218" w:rsidP="00454218">
      <w:pPr>
        <w:pStyle w:val="Point0"/>
        <w:rPr>
          <w:noProof/>
        </w:rPr>
      </w:pPr>
      <w:r w:rsidRPr="00454218">
        <w:rPr>
          <w:noProof/>
        </w:rPr>
        <w:t>(m)</w:t>
      </w:r>
      <w:r w:rsidRPr="00454218">
        <w:rPr>
          <w:noProof/>
        </w:rPr>
        <w:tab/>
      </w:r>
      <w:r w:rsidR="3DE98E15" w:rsidRPr="32F4CA61">
        <w:rPr>
          <w:noProof/>
        </w:rPr>
        <w:t>‘exporter’ means the exporter as defined in Article 1</w:t>
      </w:r>
      <w:r w:rsidR="11F58D90" w:rsidRPr="32F4CA61">
        <w:rPr>
          <w:noProof/>
        </w:rPr>
        <w:t xml:space="preserve">, point </w:t>
      </w:r>
      <w:r w:rsidR="3DE98E15" w:rsidRPr="32F4CA61">
        <w:rPr>
          <w:noProof/>
        </w:rPr>
        <w:t>(19) of Commission Delegated Regulation (EU) 2015/2446</w:t>
      </w:r>
      <w:r w:rsidR="4C60DA5B" w:rsidRPr="004D0AEF">
        <w:rPr>
          <w:rStyle w:val="FootnoteReference"/>
          <w:noProof/>
        </w:rPr>
        <w:footnoteReference w:id="38"/>
      </w:r>
      <w:r w:rsidR="3DE98E15" w:rsidRPr="32F4CA61">
        <w:rPr>
          <w:noProof/>
        </w:rPr>
        <w:t>;</w:t>
      </w:r>
    </w:p>
    <w:p w14:paraId="7BC2E9B3" w14:textId="4B03E7C5" w:rsidR="22BDBBEA" w:rsidRPr="00AB6448" w:rsidRDefault="00454218" w:rsidP="00454218">
      <w:pPr>
        <w:pStyle w:val="Point0"/>
        <w:rPr>
          <w:noProof/>
        </w:rPr>
      </w:pPr>
      <w:r w:rsidRPr="00454218">
        <w:rPr>
          <w:noProof/>
        </w:rPr>
        <w:t>(n)</w:t>
      </w:r>
      <w:r w:rsidRPr="00454218">
        <w:rPr>
          <w:noProof/>
        </w:rPr>
        <w:tab/>
      </w:r>
      <w:r w:rsidR="271DD34F" w:rsidRPr="32F4CA61">
        <w:rPr>
          <w:rFonts w:eastAsiaTheme="minorEastAsia"/>
          <w:noProof/>
          <w:color w:val="333333"/>
          <w:szCs w:val="24"/>
        </w:rPr>
        <w:t>‘substanti</w:t>
      </w:r>
      <w:r w:rsidR="271DD34F">
        <w:rPr>
          <w:noProof/>
        </w:rPr>
        <w:t>ated concern’ means a well-founded reason</w:t>
      </w:r>
      <w:r w:rsidR="00642B2D">
        <w:rPr>
          <w:noProof/>
        </w:rPr>
        <w:t>, based on objective and verifiable information,</w:t>
      </w:r>
      <w:r w:rsidR="271DD34F">
        <w:rPr>
          <w:noProof/>
        </w:rPr>
        <w:t xml:space="preserve"> for the competent authorities</w:t>
      </w:r>
      <w:r w:rsidR="00642B2D">
        <w:rPr>
          <w:noProof/>
        </w:rPr>
        <w:t xml:space="preserve"> to</w:t>
      </w:r>
      <w:r w:rsidR="0193FECC">
        <w:rPr>
          <w:noProof/>
        </w:rPr>
        <w:t xml:space="preserve"> </w:t>
      </w:r>
      <w:r w:rsidR="271DD34F">
        <w:rPr>
          <w:noProof/>
        </w:rPr>
        <w:t>suspect that products were likely made</w:t>
      </w:r>
      <w:r w:rsidR="21B702BC">
        <w:rPr>
          <w:noProof/>
        </w:rPr>
        <w:t xml:space="preserve"> with</w:t>
      </w:r>
      <w:r w:rsidR="271DD34F">
        <w:rPr>
          <w:noProof/>
        </w:rPr>
        <w:t xml:space="preserve"> forced labou</w:t>
      </w:r>
      <w:r w:rsidR="2377075C">
        <w:rPr>
          <w:noProof/>
        </w:rPr>
        <w:t>r</w:t>
      </w:r>
      <w:r w:rsidR="271DD34F">
        <w:rPr>
          <w:noProof/>
        </w:rPr>
        <w:t>;</w:t>
      </w:r>
    </w:p>
    <w:p w14:paraId="7F8C6EA3" w14:textId="451B7FD5" w:rsidR="22BDBBEA" w:rsidRPr="00AB6448" w:rsidRDefault="00454218" w:rsidP="00454218">
      <w:pPr>
        <w:pStyle w:val="Point0"/>
        <w:rPr>
          <w:noProof/>
        </w:rPr>
      </w:pPr>
      <w:r w:rsidRPr="00454218">
        <w:rPr>
          <w:noProof/>
        </w:rPr>
        <w:t>(o)</w:t>
      </w:r>
      <w:r w:rsidRPr="00454218">
        <w:rPr>
          <w:noProof/>
        </w:rPr>
        <w:tab/>
      </w:r>
      <w:r w:rsidR="473D9F2B">
        <w:rPr>
          <w:noProof/>
        </w:rPr>
        <w:t xml:space="preserve">‘customs authorities’ means customs authorities as defined in Article 5, point </w:t>
      </w:r>
      <w:r w:rsidR="68BB80BC">
        <w:rPr>
          <w:noProof/>
        </w:rPr>
        <w:t>(</w:t>
      </w:r>
      <w:r w:rsidR="473D9F2B">
        <w:rPr>
          <w:noProof/>
        </w:rPr>
        <w:t>1</w:t>
      </w:r>
      <w:r w:rsidR="61C4BA52">
        <w:rPr>
          <w:noProof/>
        </w:rPr>
        <w:t>)</w:t>
      </w:r>
      <w:r w:rsidR="473D9F2B">
        <w:rPr>
          <w:noProof/>
        </w:rPr>
        <w:t>, of Regulation (EU) No 952/2013;</w:t>
      </w:r>
    </w:p>
    <w:p w14:paraId="497D51BC" w14:textId="496F123D" w:rsidR="03CB42F1" w:rsidRDefault="00454218" w:rsidP="00454218">
      <w:pPr>
        <w:pStyle w:val="Point0"/>
        <w:rPr>
          <w:noProof/>
        </w:rPr>
      </w:pPr>
      <w:r w:rsidRPr="00454218">
        <w:rPr>
          <w:noProof/>
        </w:rPr>
        <w:t>(p)</w:t>
      </w:r>
      <w:r w:rsidRPr="00454218">
        <w:rPr>
          <w:noProof/>
        </w:rPr>
        <w:tab/>
      </w:r>
      <w:r w:rsidR="6EA530D2">
        <w:rPr>
          <w:noProof/>
        </w:rPr>
        <w:t xml:space="preserve">‘products entering the Union market’ means products from third countries intended to be placed on the Union market or intended for private use or consumption within the customs territory of the Union and placed under the customs procedure ‘release for free circulation’; </w:t>
      </w:r>
    </w:p>
    <w:p w14:paraId="67B57023" w14:textId="5256079E" w:rsidR="03CB42F1" w:rsidRDefault="00454218" w:rsidP="00454218">
      <w:pPr>
        <w:pStyle w:val="Point0"/>
        <w:rPr>
          <w:noProof/>
        </w:rPr>
      </w:pPr>
      <w:r w:rsidRPr="00454218">
        <w:rPr>
          <w:noProof/>
        </w:rPr>
        <w:t>(q)</w:t>
      </w:r>
      <w:r w:rsidRPr="00454218">
        <w:rPr>
          <w:noProof/>
        </w:rPr>
        <w:tab/>
      </w:r>
      <w:r w:rsidR="6EA530D2">
        <w:rPr>
          <w:noProof/>
        </w:rPr>
        <w:t xml:space="preserve">‘products leaving the Union market’ means products placed under the customs procedure ‘export’; </w:t>
      </w:r>
    </w:p>
    <w:p w14:paraId="369BDC90" w14:textId="4F503034" w:rsidR="03CB42F1" w:rsidRDefault="00454218" w:rsidP="00454218">
      <w:pPr>
        <w:pStyle w:val="Point0"/>
        <w:rPr>
          <w:noProof/>
        </w:rPr>
      </w:pPr>
      <w:r w:rsidRPr="00454218">
        <w:rPr>
          <w:noProof/>
        </w:rPr>
        <w:t>(r)</w:t>
      </w:r>
      <w:r w:rsidRPr="00454218">
        <w:rPr>
          <w:noProof/>
        </w:rPr>
        <w:tab/>
      </w:r>
      <w:r w:rsidR="64DBA133">
        <w:rPr>
          <w:noProof/>
        </w:rPr>
        <w:t>‘release for free circulation’ means the procedure laid down in Article 201 of Regulation (EU) No 952/2013;</w:t>
      </w:r>
    </w:p>
    <w:p w14:paraId="14693EBB" w14:textId="23ECD265" w:rsidR="22BDBBEA" w:rsidRPr="00AB6448" w:rsidRDefault="00454218" w:rsidP="00454218">
      <w:pPr>
        <w:pStyle w:val="Point0"/>
        <w:rPr>
          <w:noProof/>
        </w:rPr>
      </w:pPr>
      <w:r w:rsidRPr="00454218">
        <w:rPr>
          <w:noProof/>
        </w:rPr>
        <w:t>(s)</w:t>
      </w:r>
      <w:r w:rsidRPr="00454218">
        <w:rPr>
          <w:noProof/>
        </w:rPr>
        <w:tab/>
      </w:r>
      <w:r w:rsidR="5992F25B" w:rsidRPr="6C8DFA5C">
        <w:rPr>
          <w:noProof/>
        </w:rPr>
        <w:t>‘export’ means the procedure laid down in Article 269 of Regulation (EU) No</w:t>
      </w:r>
      <w:r w:rsidR="1FDC38AA" w:rsidRPr="6C8DFA5C">
        <w:rPr>
          <w:noProof/>
        </w:rPr>
        <w:t xml:space="preserve"> </w:t>
      </w:r>
      <w:r w:rsidR="5992F25B" w:rsidRPr="6C8DFA5C">
        <w:rPr>
          <w:noProof/>
        </w:rPr>
        <w:t>952/2013</w:t>
      </w:r>
      <w:r w:rsidR="5D60797A" w:rsidRPr="6C8DFA5C">
        <w:rPr>
          <w:noProof/>
        </w:rPr>
        <w:t>;</w:t>
      </w:r>
    </w:p>
    <w:p w14:paraId="24984B2D" w14:textId="60C29577" w:rsidR="22BDBBEA" w:rsidRPr="00AB6448" w:rsidRDefault="00454218" w:rsidP="00454218">
      <w:pPr>
        <w:pStyle w:val="Point0"/>
        <w:rPr>
          <w:noProof/>
        </w:rPr>
      </w:pPr>
      <w:r w:rsidRPr="00454218">
        <w:rPr>
          <w:noProof/>
        </w:rPr>
        <w:t>(t)</w:t>
      </w:r>
      <w:r w:rsidRPr="00454218">
        <w:rPr>
          <w:noProof/>
        </w:rPr>
        <w:tab/>
      </w:r>
      <w:r w:rsidR="35E652A2">
        <w:rPr>
          <w:noProof/>
        </w:rPr>
        <w:t>‘EU Customs Single Window Certificates Exchange System’</w:t>
      </w:r>
      <w:r w:rsidR="6B389944">
        <w:rPr>
          <w:noProof/>
        </w:rPr>
        <w:t xml:space="preserve"> or</w:t>
      </w:r>
      <w:r w:rsidR="35E652A2">
        <w:rPr>
          <w:noProof/>
        </w:rPr>
        <w:t xml:space="preserve"> (EU CSW-CERTEX) means the system established by Article 4 of the </w:t>
      </w:r>
      <w:r w:rsidR="35B8E7C1">
        <w:rPr>
          <w:noProof/>
        </w:rPr>
        <w:t>[</w:t>
      </w:r>
      <w:r w:rsidR="35E652A2">
        <w:rPr>
          <w:noProof/>
        </w:rPr>
        <w:t>Regulation (EU) XX/</w:t>
      </w:r>
      <w:r w:rsidR="0F12F599">
        <w:rPr>
          <w:noProof/>
        </w:rPr>
        <w:t>20</w:t>
      </w:r>
      <w:r w:rsidR="35E652A2">
        <w:rPr>
          <w:noProof/>
        </w:rPr>
        <w:t>XX</w:t>
      </w:r>
      <w:r w:rsidR="2C8210D5">
        <w:rPr>
          <w:noProof/>
        </w:rPr>
        <w:t xml:space="preserve"> </w:t>
      </w:r>
      <w:r w:rsidR="2C8210D5" w:rsidRPr="46EC957B">
        <w:rPr>
          <w:rFonts w:eastAsia="Times New Roman"/>
          <w:noProof/>
          <w:szCs w:val="24"/>
        </w:rPr>
        <w:t>establishing the European Union Single Window Environment for Customs and amending Regulation (EU) No 952/2013 COM/2020/673 final]</w:t>
      </w:r>
      <w:r w:rsidR="35E652A2">
        <w:rPr>
          <w:noProof/>
        </w:rPr>
        <w:t xml:space="preserve">; </w:t>
      </w:r>
    </w:p>
    <w:p w14:paraId="0188BC84" w14:textId="1C7572D2" w:rsidR="22BDBBEA" w:rsidRPr="00AB6448" w:rsidRDefault="00454218" w:rsidP="00454218">
      <w:pPr>
        <w:pStyle w:val="Point0"/>
        <w:rPr>
          <w:noProof/>
        </w:rPr>
      </w:pPr>
      <w:r w:rsidRPr="00454218">
        <w:rPr>
          <w:noProof/>
        </w:rPr>
        <w:t>(u)</w:t>
      </w:r>
      <w:r w:rsidRPr="00454218">
        <w:rPr>
          <w:noProof/>
        </w:rPr>
        <w:tab/>
      </w:r>
      <w:r w:rsidR="35E652A2">
        <w:rPr>
          <w:noProof/>
        </w:rPr>
        <w:t xml:space="preserve">“National single window environments for customs” means the national single window environments for customs as defined in point 9 of Article 2 of </w:t>
      </w:r>
      <w:r w:rsidR="23D67294">
        <w:rPr>
          <w:noProof/>
        </w:rPr>
        <w:t>[</w:t>
      </w:r>
      <w:r w:rsidR="35E652A2">
        <w:rPr>
          <w:noProof/>
        </w:rPr>
        <w:t>Regulation (EU) XX/</w:t>
      </w:r>
      <w:r w:rsidR="11DA4CAE">
        <w:rPr>
          <w:noProof/>
        </w:rPr>
        <w:t>20</w:t>
      </w:r>
      <w:r w:rsidR="35E652A2">
        <w:rPr>
          <w:noProof/>
        </w:rPr>
        <w:t>XX</w:t>
      </w:r>
      <w:r w:rsidR="6F8B066D">
        <w:rPr>
          <w:noProof/>
        </w:rPr>
        <w:t xml:space="preserve"> </w:t>
      </w:r>
      <w:r w:rsidR="6F8B066D" w:rsidRPr="3B352888">
        <w:rPr>
          <w:rFonts w:eastAsia="Times New Roman"/>
          <w:noProof/>
        </w:rPr>
        <w:t>of the European Parliament and of the Council</w:t>
      </w:r>
      <w:r w:rsidR="5919C50D" w:rsidRPr="685C123F">
        <w:rPr>
          <w:rStyle w:val="FootnoteReference"/>
          <w:noProof/>
        </w:rPr>
        <w:footnoteReference w:id="39"/>
      </w:r>
      <w:r w:rsidR="0C8BAB23" w:rsidRPr="46EC957B">
        <w:rPr>
          <w:rStyle w:val="FootnoteReference"/>
          <w:noProof/>
        </w:rPr>
        <w:t>]</w:t>
      </w:r>
      <w:r w:rsidR="35E652A2">
        <w:rPr>
          <w:noProof/>
        </w:rPr>
        <w:t>.</w:t>
      </w:r>
    </w:p>
    <w:p w14:paraId="75B4CC25" w14:textId="77777777" w:rsidR="22BDBBEA" w:rsidRPr="00AB6448" w:rsidRDefault="495EF1DA" w:rsidP="003B64AB">
      <w:pPr>
        <w:pStyle w:val="Titrearticle"/>
        <w:rPr>
          <w:noProof/>
        </w:rPr>
      </w:pPr>
      <w:r w:rsidRPr="6C8DFA5C">
        <w:rPr>
          <w:noProof/>
        </w:rPr>
        <w:t>Article 3</w:t>
      </w:r>
    </w:p>
    <w:p w14:paraId="3408B07D" w14:textId="77777777" w:rsidR="22BDBBEA" w:rsidRPr="00AB6448" w:rsidRDefault="283F258F" w:rsidP="6C8DFA5C">
      <w:pPr>
        <w:tabs>
          <w:tab w:val="left" w:pos="284"/>
        </w:tabs>
        <w:spacing w:before="0" w:after="240"/>
        <w:jc w:val="center"/>
        <w:rPr>
          <w:rFonts w:eastAsia="Times New Roman"/>
          <w:b/>
          <w:bCs/>
          <w:noProof/>
        </w:rPr>
      </w:pPr>
      <w:r w:rsidRPr="6C8DFA5C">
        <w:rPr>
          <w:rFonts w:eastAsia="Times New Roman"/>
          <w:b/>
          <w:bCs/>
          <w:noProof/>
        </w:rPr>
        <w:t>Prohibition of products made with forced labour</w:t>
      </w:r>
    </w:p>
    <w:p w14:paraId="4C6772F7" w14:textId="77777777" w:rsidR="22BDBBEA" w:rsidRPr="00AB6448" w:rsidRDefault="637555A7" w:rsidP="6C8DFA5C">
      <w:pPr>
        <w:tabs>
          <w:tab w:val="left" w:pos="284"/>
        </w:tabs>
        <w:spacing w:before="0" w:after="240"/>
        <w:rPr>
          <w:rFonts w:eastAsia="Times New Roman"/>
          <w:noProof/>
        </w:rPr>
      </w:pPr>
      <w:r w:rsidRPr="32F4CA61">
        <w:rPr>
          <w:rFonts w:eastAsia="Times New Roman"/>
          <w:noProof/>
          <w:color w:val="333333"/>
        </w:rPr>
        <w:t>Economic operators shall not</w:t>
      </w:r>
      <w:r w:rsidR="06F236C0" w:rsidRPr="32F4CA61">
        <w:rPr>
          <w:rFonts w:eastAsia="Times New Roman"/>
          <w:noProof/>
          <w:color w:val="333333"/>
        </w:rPr>
        <w:t xml:space="preserve"> place or</w:t>
      </w:r>
      <w:r w:rsidRPr="32F4CA61">
        <w:rPr>
          <w:rFonts w:eastAsia="Times New Roman"/>
          <w:noProof/>
          <w:color w:val="333333"/>
        </w:rPr>
        <w:t xml:space="preserve"> make available on the Union market p</w:t>
      </w:r>
      <w:r w:rsidRPr="32F4CA61">
        <w:rPr>
          <w:rFonts w:eastAsia="Times New Roman"/>
          <w:noProof/>
        </w:rPr>
        <w:t>roducts that are made with forced labour, nor shall they export such products.</w:t>
      </w:r>
    </w:p>
    <w:p w14:paraId="37B2597A" w14:textId="77777777" w:rsidR="00C757FA" w:rsidRDefault="00C757FA" w:rsidP="6C8DFA5C">
      <w:pPr>
        <w:jc w:val="center"/>
        <w:rPr>
          <w:rFonts w:eastAsia="Times New Roman"/>
          <w:b/>
          <w:bCs/>
          <w:noProof/>
          <w:sz w:val="32"/>
          <w:szCs w:val="32"/>
        </w:rPr>
      </w:pPr>
    </w:p>
    <w:p w14:paraId="501F7ECD" w14:textId="77777777" w:rsidR="03CB42F1" w:rsidRDefault="417E50DA" w:rsidP="6C8DFA5C">
      <w:pPr>
        <w:jc w:val="center"/>
        <w:rPr>
          <w:rFonts w:eastAsia="Times New Roman"/>
          <w:b/>
          <w:bCs/>
          <w:i/>
          <w:iCs/>
          <w:noProof/>
          <w:sz w:val="32"/>
          <w:szCs w:val="32"/>
          <w:lang w:val="en-IE"/>
        </w:rPr>
      </w:pPr>
      <w:r w:rsidRPr="6C8DFA5C">
        <w:rPr>
          <w:rFonts w:eastAsia="Times New Roman"/>
          <w:b/>
          <w:bCs/>
          <w:noProof/>
          <w:sz w:val="32"/>
          <w:szCs w:val="32"/>
        </w:rPr>
        <w:t>Chapter II</w:t>
      </w:r>
    </w:p>
    <w:p w14:paraId="63506460" w14:textId="77777777" w:rsidR="03CB42F1" w:rsidRDefault="03CB42F1" w:rsidP="6C8DFA5C">
      <w:pPr>
        <w:jc w:val="center"/>
        <w:rPr>
          <w:rFonts w:eastAsia="Times New Roman"/>
          <w:b/>
          <w:bCs/>
          <w:noProof/>
          <w:sz w:val="32"/>
          <w:szCs w:val="32"/>
        </w:rPr>
      </w:pPr>
      <w:r w:rsidRPr="6C8DFA5C">
        <w:rPr>
          <w:rFonts w:eastAsia="Times New Roman"/>
          <w:b/>
          <w:bCs/>
          <w:noProof/>
          <w:sz w:val="32"/>
          <w:szCs w:val="32"/>
        </w:rPr>
        <w:t>Investigations and decisions of competent authorities</w:t>
      </w:r>
    </w:p>
    <w:p w14:paraId="1E2791EA" w14:textId="77777777" w:rsidR="22BDBBEA" w:rsidRPr="00AB6448" w:rsidRDefault="22BDBBEA" w:rsidP="003B64AB">
      <w:pPr>
        <w:pStyle w:val="Titrearticle"/>
        <w:rPr>
          <w:noProof/>
        </w:rPr>
      </w:pPr>
      <w:r w:rsidRPr="6C8DFA5C">
        <w:rPr>
          <w:noProof/>
        </w:rPr>
        <w:t>Article 4</w:t>
      </w:r>
    </w:p>
    <w:p w14:paraId="6F158C15" w14:textId="77777777" w:rsidR="22BDBBEA" w:rsidRPr="00AB6448" w:rsidRDefault="22BDBBEA" w:rsidP="6C8DFA5C">
      <w:pPr>
        <w:tabs>
          <w:tab w:val="left" w:pos="284"/>
        </w:tabs>
        <w:spacing w:before="0" w:after="240"/>
        <w:jc w:val="center"/>
        <w:rPr>
          <w:rFonts w:eastAsia="Times New Roman"/>
          <w:b/>
          <w:bCs/>
          <w:noProof/>
        </w:rPr>
      </w:pPr>
      <w:r w:rsidRPr="6C8DFA5C">
        <w:rPr>
          <w:rFonts w:eastAsia="Times New Roman"/>
          <w:b/>
          <w:bCs/>
          <w:noProof/>
        </w:rPr>
        <w:t>Preliminary phase of investigations</w:t>
      </w:r>
    </w:p>
    <w:p w14:paraId="28ABE5CF" w14:textId="6FEE1A57" w:rsidR="22BDBBEA" w:rsidRPr="00AB6448" w:rsidRDefault="00454218" w:rsidP="00454218">
      <w:pPr>
        <w:pStyle w:val="ManualNumPar1"/>
        <w:rPr>
          <w:noProof/>
        </w:rPr>
      </w:pPr>
      <w:r w:rsidRPr="00454218">
        <w:rPr>
          <w:noProof/>
        </w:rPr>
        <w:t>1.</w:t>
      </w:r>
      <w:r w:rsidRPr="00454218">
        <w:rPr>
          <w:noProof/>
        </w:rPr>
        <w:tab/>
      </w:r>
      <w:r w:rsidR="531A927C">
        <w:rPr>
          <w:noProof/>
        </w:rPr>
        <w:t>Competent authorities shall follow a risk-based approach in assessing</w:t>
      </w:r>
      <w:r w:rsidR="38A64B1A">
        <w:rPr>
          <w:noProof/>
        </w:rPr>
        <w:t xml:space="preserve"> the</w:t>
      </w:r>
      <w:r w:rsidR="531A927C">
        <w:rPr>
          <w:noProof/>
        </w:rPr>
        <w:t xml:space="preserve"> </w:t>
      </w:r>
      <w:r w:rsidR="16D151E9">
        <w:rPr>
          <w:noProof/>
        </w:rPr>
        <w:t>likelihood</w:t>
      </w:r>
      <w:r w:rsidR="01725760">
        <w:rPr>
          <w:noProof/>
        </w:rPr>
        <w:t xml:space="preserve"> that </w:t>
      </w:r>
      <w:r w:rsidR="531A927C">
        <w:rPr>
          <w:noProof/>
        </w:rPr>
        <w:t xml:space="preserve">economic operators violated Article 3. That assessment shall be based on all </w:t>
      </w:r>
      <w:r w:rsidR="2F091785">
        <w:rPr>
          <w:noProof/>
        </w:rPr>
        <w:t xml:space="preserve">relevant </w:t>
      </w:r>
      <w:r w:rsidR="531A927C">
        <w:rPr>
          <w:noProof/>
        </w:rPr>
        <w:t>information available to them, including</w:t>
      </w:r>
      <w:r w:rsidR="37FC5080">
        <w:rPr>
          <w:noProof/>
        </w:rPr>
        <w:t xml:space="preserve"> </w:t>
      </w:r>
      <w:r w:rsidR="37FC5080" w:rsidRPr="00D51483">
        <w:rPr>
          <w:noProof/>
        </w:rPr>
        <w:t>the following information</w:t>
      </w:r>
      <w:r w:rsidR="531A927C">
        <w:rPr>
          <w:noProof/>
        </w:rPr>
        <w:t xml:space="preserve">: </w:t>
      </w:r>
    </w:p>
    <w:p w14:paraId="659C0A7E" w14:textId="6B81DC52" w:rsidR="22BDBBEA" w:rsidRPr="00AB6448" w:rsidRDefault="00454218" w:rsidP="00454218">
      <w:pPr>
        <w:pStyle w:val="Point1"/>
        <w:rPr>
          <w:noProof/>
        </w:rPr>
      </w:pPr>
      <w:r w:rsidRPr="00454218">
        <w:rPr>
          <w:noProof/>
        </w:rPr>
        <w:t>(a)</w:t>
      </w:r>
      <w:r w:rsidRPr="00454218">
        <w:rPr>
          <w:noProof/>
        </w:rPr>
        <w:tab/>
      </w:r>
      <w:r w:rsidR="7EDC9876">
        <w:rPr>
          <w:noProof/>
        </w:rPr>
        <w:t xml:space="preserve">submissions made by natural or legal persons </w:t>
      </w:r>
      <w:r w:rsidR="4AEAEC41">
        <w:rPr>
          <w:noProof/>
        </w:rPr>
        <w:t xml:space="preserve">or any association not having legal personality </w:t>
      </w:r>
      <w:r w:rsidR="7EDC9876">
        <w:rPr>
          <w:noProof/>
        </w:rPr>
        <w:t xml:space="preserve">pursuant to Article 10; </w:t>
      </w:r>
    </w:p>
    <w:p w14:paraId="2E4B6AE0" w14:textId="2F83B9F6" w:rsidR="22BDBBEA" w:rsidRPr="00AB6448" w:rsidRDefault="00454218" w:rsidP="00454218">
      <w:pPr>
        <w:pStyle w:val="Point1"/>
        <w:rPr>
          <w:noProof/>
        </w:rPr>
      </w:pPr>
      <w:r w:rsidRPr="00454218">
        <w:rPr>
          <w:noProof/>
        </w:rPr>
        <w:t>(b)</w:t>
      </w:r>
      <w:r w:rsidRPr="00454218">
        <w:rPr>
          <w:noProof/>
        </w:rPr>
        <w:tab/>
      </w:r>
      <w:r w:rsidR="556A0CCE">
        <w:rPr>
          <w:noProof/>
        </w:rPr>
        <w:t>the risk indicators and other information pursuant to Article 23, points (b) and (c);</w:t>
      </w:r>
    </w:p>
    <w:p w14:paraId="1E4FEAD2" w14:textId="74745F95" w:rsidR="22BDBBEA" w:rsidRPr="00AB6448" w:rsidRDefault="00454218" w:rsidP="00454218">
      <w:pPr>
        <w:pStyle w:val="Point1"/>
        <w:rPr>
          <w:noProof/>
        </w:rPr>
      </w:pPr>
      <w:r w:rsidRPr="00454218">
        <w:rPr>
          <w:noProof/>
        </w:rPr>
        <w:t>(c)</w:t>
      </w:r>
      <w:r w:rsidRPr="00454218">
        <w:rPr>
          <w:noProof/>
        </w:rPr>
        <w:tab/>
      </w:r>
      <w:r w:rsidR="556A0CCE">
        <w:rPr>
          <w:noProof/>
        </w:rPr>
        <w:t>the database referred to in Article 11;</w:t>
      </w:r>
    </w:p>
    <w:p w14:paraId="7AF02CCA" w14:textId="090A8A9D" w:rsidR="00AB6448" w:rsidRDefault="00454218" w:rsidP="00454218">
      <w:pPr>
        <w:pStyle w:val="Point1"/>
        <w:rPr>
          <w:noProof/>
        </w:rPr>
      </w:pPr>
      <w:r w:rsidRPr="00454218">
        <w:rPr>
          <w:noProof/>
        </w:rPr>
        <w:t>(d)</w:t>
      </w:r>
      <w:r w:rsidRPr="00454218">
        <w:rPr>
          <w:noProof/>
        </w:rPr>
        <w:tab/>
      </w:r>
      <w:r w:rsidR="37AE3A8F">
        <w:rPr>
          <w:noProof/>
        </w:rPr>
        <w:t>information and decisions encoded in the information and communication system referred to in Article 22</w:t>
      </w:r>
      <w:r w:rsidR="1FB0C203">
        <w:rPr>
          <w:noProof/>
        </w:rPr>
        <w:t>(1)</w:t>
      </w:r>
      <w:r w:rsidR="37AE3A8F">
        <w:rPr>
          <w:noProof/>
        </w:rPr>
        <w:t xml:space="preserve">, including </w:t>
      </w:r>
      <w:r w:rsidR="4AF3FEC7">
        <w:rPr>
          <w:noProof/>
        </w:rPr>
        <w:t xml:space="preserve">any </w:t>
      </w:r>
      <w:r w:rsidR="37AE3A8F">
        <w:rPr>
          <w:noProof/>
        </w:rPr>
        <w:t xml:space="preserve">past cases of compliance or non-compliance of an economic operator with Article 3; </w:t>
      </w:r>
    </w:p>
    <w:p w14:paraId="6AF32B8E" w14:textId="1C1C6990" w:rsidR="22BDBBEA" w:rsidRDefault="00454218" w:rsidP="00454218">
      <w:pPr>
        <w:pStyle w:val="Point1"/>
        <w:rPr>
          <w:noProof/>
        </w:rPr>
      </w:pPr>
      <w:r w:rsidRPr="00454218">
        <w:rPr>
          <w:noProof/>
        </w:rPr>
        <w:t>(e)</w:t>
      </w:r>
      <w:r w:rsidRPr="00454218">
        <w:rPr>
          <w:noProof/>
        </w:rPr>
        <w:tab/>
      </w:r>
      <w:r w:rsidR="531A927C">
        <w:rPr>
          <w:noProof/>
        </w:rPr>
        <w:t xml:space="preserve">information </w:t>
      </w:r>
      <w:r w:rsidR="34969672" w:rsidRPr="32F4CA61">
        <w:rPr>
          <w:rFonts w:eastAsia="Times New Roman"/>
          <w:noProof/>
          <w:szCs w:val="24"/>
        </w:rPr>
        <w:t xml:space="preserve">requested by </w:t>
      </w:r>
      <w:r w:rsidR="531A927C">
        <w:rPr>
          <w:noProof/>
        </w:rPr>
        <w:t xml:space="preserve">the competent authority </w:t>
      </w:r>
      <w:r w:rsidR="6BA890C5">
        <w:rPr>
          <w:noProof/>
        </w:rPr>
        <w:t xml:space="preserve">from </w:t>
      </w:r>
      <w:r w:rsidR="531A927C">
        <w:rPr>
          <w:noProof/>
        </w:rPr>
        <w:t xml:space="preserve">other relevant authorities, </w:t>
      </w:r>
      <w:r w:rsidR="23C14037" w:rsidRPr="32F4CA61">
        <w:rPr>
          <w:rFonts w:eastAsia="Times New Roman"/>
          <w:noProof/>
          <w:szCs w:val="24"/>
        </w:rPr>
        <w:t>where necessary,</w:t>
      </w:r>
      <w:r w:rsidR="531A927C">
        <w:rPr>
          <w:noProof/>
        </w:rPr>
        <w:t xml:space="preserve"> on whether the economic operators under assessment are subject to and carry out </w:t>
      </w:r>
      <w:r w:rsidR="76FA8381">
        <w:rPr>
          <w:noProof/>
        </w:rPr>
        <w:t>due diligence in relation to forced labour</w:t>
      </w:r>
      <w:r w:rsidR="531A927C">
        <w:rPr>
          <w:noProof/>
        </w:rPr>
        <w:t xml:space="preserve"> in </w:t>
      </w:r>
      <w:r w:rsidR="23CF5188">
        <w:rPr>
          <w:noProof/>
        </w:rPr>
        <w:t>accordance</w:t>
      </w:r>
      <w:r w:rsidR="531A927C">
        <w:rPr>
          <w:noProof/>
        </w:rPr>
        <w:t xml:space="preserve"> with applicable Union legislation or Member States legislation setting out due diligence and transparency requirements with respect to forced labour</w:t>
      </w:r>
      <w:r w:rsidR="6D0AB544">
        <w:rPr>
          <w:noProof/>
        </w:rPr>
        <w:t>.</w:t>
      </w:r>
      <w:r w:rsidR="531A927C">
        <w:rPr>
          <w:noProof/>
        </w:rPr>
        <w:t xml:space="preserve"> </w:t>
      </w:r>
    </w:p>
    <w:p w14:paraId="0DDACF44" w14:textId="0FBE8C63" w:rsidR="22BDBBEA" w:rsidRPr="00AB6448" w:rsidRDefault="00454218" w:rsidP="00454218">
      <w:pPr>
        <w:pStyle w:val="ManualNumPar1"/>
        <w:rPr>
          <w:noProof/>
        </w:rPr>
      </w:pPr>
      <w:r w:rsidRPr="00454218">
        <w:rPr>
          <w:noProof/>
        </w:rPr>
        <w:t>2.</w:t>
      </w:r>
      <w:r w:rsidRPr="00454218">
        <w:rPr>
          <w:noProof/>
        </w:rPr>
        <w:tab/>
      </w:r>
      <w:r w:rsidR="62C2BD70">
        <w:rPr>
          <w:noProof/>
        </w:rPr>
        <w:t>In their assessment</w:t>
      </w:r>
      <w:r w:rsidR="5A433B22">
        <w:rPr>
          <w:noProof/>
        </w:rPr>
        <w:t xml:space="preserve"> </w:t>
      </w:r>
      <w:r w:rsidR="5A433B22" w:rsidRPr="46EC957B">
        <w:rPr>
          <w:rFonts w:eastAsia="Times New Roman"/>
          <w:noProof/>
        </w:rPr>
        <w:t xml:space="preserve">of the </w:t>
      </w:r>
      <w:r w:rsidR="46046025" w:rsidRPr="46EC957B">
        <w:rPr>
          <w:rFonts w:eastAsia="Times New Roman"/>
          <w:noProof/>
        </w:rPr>
        <w:t xml:space="preserve">likelihood </w:t>
      </w:r>
      <w:r w:rsidR="5A433B22" w:rsidRPr="46EC957B">
        <w:rPr>
          <w:rFonts w:eastAsia="Times New Roman"/>
          <w:noProof/>
        </w:rPr>
        <w:t>that economic operators violated Article 3</w:t>
      </w:r>
      <w:r w:rsidR="62C2BD70">
        <w:rPr>
          <w:noProof/>
        </w:rPr>
        <w:t xml:space="preserve">, competent authorities shall focus on the economic operators involved in the steps of the value chain as close as possible to where the risk of forced labour </w:t>
      </w:r>
      <w:r w:rsidR="032A05AA" w:rsidRPr="46EC957B">
        <w:rPr>
          <w:rFonts w:eastAsia="Times New Roman"/>
          <w:noProof/>
        </w:rPr>
        <w:t xml:space="preserve">is likely to </w:t>
      </w:r>
      <w:r w:rsidR="62C2BD70">
        <w:rPr>
          <w:noProof/>
        </w:rPr>
        <w:t xml:space="preserve">occur and take into account the </w:t>
      </w:r>
      <w:r w:rsidR="65358A0A">
        <w:rPr>
          <w:noProof/>
        </w:rPr>
        <w:t xml:space="preserve">size and economic </w:t>
      </w:r>
      <w:r w:rsidR="62C2BD70">
        <w:rPr>
          <w:noProof/>
        </w:rPr>
        <w:t>resources of the economic operators, the quantity of products concerned, as well as the scale of suspected forced labour.</w:t>
      </w:r>
    </w:p>
    <w:p w14:paraId="1E4E0DBE" w14:textId="193B3720" w:rsidR="22BDBBEA" w:rsidRPr="00AB6448" w:rsidRDefault="00454218" w:rsidP="00454218">
      <w:pPr>
        <w:pStyle w:val="ManualNumPar1"/>
        <w:rPr>
          <w:noProof/>
        </w:rPr>
      </w:pPr>
      <w:r w:rsidRPr="00454218">
        <w:rPr>
          <w:noProof/>
        </w:rPr>
        <w:t>3.</w:t>
      </w:r>
      <w:r w:rsidRPr="00454218">
        <w:rPr>
          <w:noProof/>
        </w:rPr>
        <w:tab/>
      </w:r>
      <w:r w:rsidR="39557FBF">
        <w:rPr>
          <w:noProof/>
        </w:rPr>
        <w:t>Before initiating an investigation in accordance with Article 5(1)</w:t>
      </w:r>
      <w:r w:rsidR="39B8B862">
        <w:rPr>
          <w:noProof/>
        </w:rPr>
        <w:t>,</w:t>
      </w:r>
      <w:r w:rsidR="39557FBF">
        <w:rPr>
          <w:noProof/>
        </w:rPr>
        <w:t xml:space="preserve"> the competent authority shall request from</w:t>
      </w:r>
      <w:r w:rsidR="2E11AB62">
        <w:rPr>
          <w:noProof/>
        </w:rPr>
        <w:t xml:space="preserve"> the</w:t>
      </w:r>
      <w:r w:rsidR="39557FBF">
        <w:rPr>
          <w:noProof/>
        </w:rPr>
        <w:t xml:space="preserve"> economic operators under assessment information on actions taken to identify, prevent, mitigate or bring to an end risks of forced labour in their operations and value chains</w:t>
      </w:r>
      <w:r w:rsidR="4704E6D9">
        <w:rPr>
          <w:noProof/>
        </w:rPr>
        <w:t xml:space="preserve"> with respect to the products under assessment,</w:t>
      </w:r>
      <w:r w:rsidR="39557FBF">
        <w:rPr>
          <w:noProof/>
        </w:rPr>
        <w:t xml:space="preserve"> including on the basis of</w:t>
      </w:r>
      <w:r w:rsidR="6378A993">
        <w:rPr>
          <w:noProof/>
        </w:rPr>
        <w:t xml:space="preserve"> </w:t>
      </w:r>
      <w:r w:rsidR="6378A993" w:rsidRPr="46EC957B">
        <w:rPr>
          <w:rFonts w:eastAsia="Times New Roman"/>
          <w:noProof/>
        </w:rPr>
        <w:t>any of the following</w:t>
      </w:r>
      <w:r w:rsidR="39557FBF">
        <w:rPr>
          <w:noProof/>
        </w:rPr>
        <w:t>:</w:t>
      </w:r>
    </w:p>
    <w:p w14:paraId="3371E1AE" w14:textId="1A03A770" w:rsidR="22BDBBEA" w:rsidRPr="00AB6448" w:rsidRDefault="00454218" w:rsidP="00454218">
      <w:pPr>
        <w:pStyle w:val="Point2"/>
        <w:rPr>
          <w:noProof/>
        </w:rPr>
      </w:pPr>
      <w:r w:rsidRPr="00454218">
        <w:rPr>
          <w:noProof/>
        </w:rPr>
        <w:t>(a)</w:t>
      </w:r>
      <w:r w:rsidRPr="00454218">
        <w:rPr>
          <w:noProof/>
        </w:rPr>
        <w:tab/>
      </w:r>
      <w:r w:rsidR="0528F009">
        <w:rPr>
          <w:noProof/>
        </w:rPr>
        <w:t>applicable Union legislation or Member States legislation setting out due diligence and transparency requirements with respect to forced labour;</w:t>
      </w:r>
    </w:p>
    <w:p w14:paraId="32EB97C5" w14:textId="4708070F" w:rsidR="22BDBBEA" w:rsidRPr="00AB6448" w:rsidRDefault="00454218" w:rsidP="00454218">
      <w:pPr>
        <w:pStyle w:val="Point2"/>
        <w:rPr>
          <w:noProof/>
        </w:rPr>
      </w:pPr>
      <w:r w:rsidRPr="00454218">
        <w:rPr>
          <w:noProof/>
        </w:rPr>
        <w:t>(b)</w:t>
      </w:r>
      <w:r w:rsidRPr="00454218">
        <w:rPr>
          <w:noProof/>
        </w:rPr>
        <w:tab/>
      </w:r>
      <w:r w:rsidR="31E72EC7">
        <w:rPr>
          <w:noProof/>
        </w:rPr>
        <w:t>the guidelines issued by the Commission pursuant to Article 23, point (a);</w:t>
      </w:r>
    </w:p>
    <w:p w14:paraId="132A25F4" w14:textId="6E36CA9E" w:rsidR="22BDBBEA" w:rsidRPr="00AB6448" w:rsidRDefault="00454218" w:rsidP="00454218">
      <w:pPr>
        <w:pStyle w:val="Point2"/>
        <w:rPr>
          <w:noProof/>
        </w:rPr>
      </w:pPr>
      <w:r w:rsidRPr="00454218">
        <w:rPr>
          <w:noProof/>
        </w:rPr>
        <w:t>(c)</w:t>
      </w:r>
      <w:r w:rsidRPr="00454218">
        <w:rPr>
          <w:noProof/>
        </w:rPr>
        <w:tab/>
      </w:r>
      <w:r w:rsidR="72E7C5C4">
        <w:rPr>
          <w:noProof/>
        </w:rPr>
        <w:t>due diligence guidelines or recommendations of the UN, ILO, OECD or other relevant international organisation</w:t>
      </w:r>
      <w:r w:rsidR="1BAB1336">
        <w:rPr>
          <w:noProof/>
        </w:rPr>
        <w:t>s</w:t>
      </w:r>
      <w:r w:rsidR="72E7C5C4">
        <w:rPr>
          <w:noProof/>
        </w:rPr>
        <w:t xml:space="preserve">; </w:t>
      </w:r>
    </w:p>
    <w:p w14:paraId="52FEBCC2" w14:textId="13F662BE" w:rsidR="22BDBBEA" w:rsidRPr="00AB6448" w:rsidRDefault="00454218" w:rsidP="00454218">
      <w:pPr>
        <w:pStyle w:val="Point2"/>
        <w:rPr>
          <w:noProof/>
        </w:rPr>
      </w:pPr>
      <w:r w:rsidRPr="00454218">
        <w:rPr>
          <w:noProof/>
        </w:rPr>
        <w:t>(d)</w:t>
      </w:r>
      <w:r w:rsidRPr="00454218">
        <w:rPr>
          <w:noProof/>
        </w:rPr>
        <w:tab/>
      </w:r>
      <w:r w:rsidR="7F306923">
        <w:rPr>
          <w:noProof/>
        </w:rPr>
        <w:t>any other due diligence</w:t>
      </w:r>
      <w:r w:rsidR="6E53B24A">
        <w:rPr>
          <w:noProof/>
        </w:rPr>
        <w:t xml:space="preserve"> </w:t>
      </w:r>
      <w:r w:rsidR="7F306923">
        <w:rPr>
          <w:noProof/>
        </w:rPr>
        <w:t xml:space="preserve">in relation to forced labour. </w:t>
      </w:r>
    </w:p>
    <w:p w14:paraId="119C4462" w14:textId="3DB2EB37" w:rsidR="0451206A" w:rsidRDefault="00454218" w:rsidP="00454218">
      <w:pPr>
        <w:pStyle w:val="ManualNumPar1"/>
        <w:rPr>
          <w:noProof/>
        </w:rPr>
      </w:pPr>
      <w:r w:rsidRPr="00454218">
        <w:rPr>
          <w:noProof/>
        </w:rPr>
        <w:t>4.</w:t>
      </w:r>
      <w:r w:rsidRPr="00454218">
        <w:rPr>
          <w:noProof/>
        </w:rPr>
        <w:tab/>
      </w:r>
      <w:r w:rsidR="7FB5F46F">
        <w:rPr>
          <w:noProof/>
        </w:rPr>
        <w:t>Economic operators shall respond to the request of the competent authority referred to in paragraph 3 within 15 working days from the day they received such request.</w:t>
      </w:r>
      <w:r w:rsidR="747E84AA">
        <w:rPr>
          <w:noProof/>
        </w:rPr>
        <w:t xml:space="preserve"> Economic opera</w:t>
      </w:r>
      <w:r w:rsidR="747E84AA" w:rsidRPr="32F4CA61">
        <w:rPr>
          <w:noProof/>
        </w:rPr>
        <w:t>tors may provide to competent authorities any other information they may deem useful for the purposes of this Article.</w:t>
      </w:r>
      <w:r w:rsidR="7FB5F46F" w:rsidRPr="32F4CA61">
        <w:rPr>
          <w:noProof/>
        </w:rPr>
        <w:t xml:space="preserve"> </w:t>
      </w:r>
    </w:p>
    <w:p w14:paraId="32F81847" w14:textId="1441DC73" w:rsidR="22BDBBEA" w:rsidRPr="00AB6448" w:rsidRDefault="00454218" w:rsidP="00454218">
      <w:pPr>
        <w:pStyle w:val="ManualNumPar1"/>
        <w:rPr>
          <w:rFonts w:eastAsia="Times New Roman"/>
          <w:noProof/>
        </w:rPr>
      </w:pPr>
      <w:r w:rsidRPr="00454218">
        <w:rPr>
          <w:noProof/>
        </w:rPr>
        <w:t>5.</w:t>
      </w:r>
      <w:r w:rsidRPr="00454218">
        <w:rPr>
          <w:noProof/>
        </w:rPr>
        <w:tab/>
      </w:r>
      <w:r w:rsidR="67898B88" w:rsidRPr="4182C4DF">
        <w:rPr>
          <w:rFonts w:eastAsia="Times New Roman"/>
          <w:noProof/>
        </w:rPr>
        <w:t>Within 30 working days from the date of receipt of the information submitted by economic operators pursuant to paragraph 4, t</w:t>
      </w:r>
      <w:r w:rsidR="658BED2C">
        <w:rPr>
          <w:noProof/>
        </w:rPr>
        <w:t>he competent authorit</w:t>
      </w:r>
      <w:r w:rsidR="1F4CDE0F">
        <w:rPr>
          <w:noProof/>
        </w:rPr>
        <w:t>ies</w:t>
      </w:r>
      <w:r w:rsidR="658BED2C">
        <w:rPr>
          <w:noProof/>
        </w:rPr>
        <w:t xml:space="preserve"> shall </w:t>
      </w:r>
      <w:r w:rsidR="00072F9A">
        <w:rPr>
          <w:noProof/>
        </w:rPr>
        <w:t xml:space="preserve">conclude the preliminary phase of their investigation as to </w:t>
      </w:r>
      <w:r w:rsidR="658BED2C">
        <w:rPr>
          <w:noProof/>
        </w:rPr>
        <w:t>whether there is a substantiated concern of violation of Article 3</w:t>
      </w:r>
      <w:r w:rsidR="0C84D96F">
        <w:rPr>
          <w:noProof/>
        </w:rPr>
        <w:t xml:space="preserve"> </w:t>
      </w:r>
      <w:r w:rsidR="1797CFC2" w:rsidRPr="4182C4DF">
        <w:rPr>
          <w:rFonts w:eastAsia="Times New Roman"/>
          <w:noProof/>
        </w:rPr>
        <w:t>on the basis of</w:t>
      </w:r>
      <w:r w:rsidR="658BED2C">
        <w:rPr>
          <w:noProof/>
        </w:rPr>
        <w:t xml:space="preserve"> the assessment referred to in paragraph 1 and </w:t>
      </w:r>
      <w:r w:rsidR="1A9265A4">
        <w:rPr>
          <w:noProof/>
        </w:rPr>
        <w:t>the</w:t>
      </w:r>
      <w:r w:rsidR="4C4E4A12">
        <w:rPr>
          <w:noProof/>
        </w:rPr>
        <w:t xml:space="preserve"> </w:t>
      </w:r>
      <w:r w:rsidR="658BED2C">
        <w:rPr>
          <w:noProof/>
        </w:rPr>
        <w:t>information submitted by economic operators pursuant to paragraph</w:t>
      </w:r>
      <w:r w:rsidR="56BA8AE9">
        <w:rPr>
          <w:noProof/>
        </w:rPr>
        <w:t xml:space="preserve"> 4</w:t>
      </w:r>
      <w:r w:rsidR="658BED2C">
        <w:rPr>
          <w:noProof/>
        </w:rPr>
        <w:t>.</w:t>
      </w:r>
    </w:p>
    <w:p w14:paraId="72C829DE" w14:textId="08F759EF" w:rsidR="00EB33E0" w:rsidRDefault="00454218" w:rsidP="00454218">
      <w:pPr>
        <w:pStyle w:val="ManualNumPar1"/>
        <w:rPr>
          <w:noProof/>
        </w:rPr>
      </w:pPr>
      <w:r w:rsidRPr="00454218">
        <w:rPr>
          <w:noProof/>
        </w:rPr>
        <w:t>6.</w:t>
      </w:r>
      <w:r w:rsidRPr="00454218">
        <w:rPr>
          <w:noProof/>
        </w:rPr>
        <w:tab/>
      </w:r>
      <w:r w:rsidR="00EB33E0" w:rsidRPr="00EB33E0">
        <w:rPr>
          <w:noProof/>
        </w:rPr>
        <w:t xml:space="preserve">The competent authority shall duly take into account where the economic operator demonstrates that it carries out due diligence on the basis of identified forced labour impact in its supply chain, adopts </w:t>
      </w:r>
      <w:r w:rsidR="006F0387">
        <w:rPr>
          <w:noProof/>
        </w:rPr>
        <w:t xml:space="preserve">and carries out </w:t>
      </w:r>
      <w:r w:rsidR="00EB33E0" w:rsidRPr="00EB33E0">
        <w:rPr>
          <w:noProof/>
        </w:rPr>
        <w:t xml:space="preserve">measures </w:t>
      </w:r>
      <w:r w:rsidR="006F0387">
        <w:rPr>
          <w:noProof/>
        </w:rPr>
        <w:t>suitable and effective for</w:t>
      </w:r>
      <w:r w:rsidR="00EB33E0" w:rsidRPr="00EB33E0">
        <w:rPr>
          <w:noProof/>
        </w:rPr>
        <w:t xml:space="preserve"> bring</w:t>
      </w:r>
      <w:r w:rsidR="006F0387">
        <w:rPr>
          <w:noProof/>
        </w:rPr>
        <w:t>ing</w:t>
      </w:r>
      <w:r w:rsidR="00EB33E0" w:rsidRPr="00EB33E0">
        <w:rPr>
          <w:noProof/>
        </w:rPr>
        <w:t xml:space="preserve"> to an end forced labour in a short period of time.</w:t>
      </w:r>
    </w:p>
    <w:p w14:paraId="03FB0DD5" w14:textId="68F48DF8" w:rsidR="1497D9C0" w:rsidRPr="00955B3B" w:rsidRDefault="00454218" w:rsidP="00454218">
      <w:pPr>
        <w:pStyle w:val="ManualNumPar1"/>
        <w:rPr>
          <w:noProof/>
        </w:rPr>
      </w:pPr>
      <w:r w:rsidRPr="00454218">
        <w:rPr>
          <w:noProof/>
        </w:rPr>
        <w:t>7.</w:t>
      </w:r>
      <w:r w:rsidRPr="00454218">
        <w:rPr>
          <w:noProof/>
        </w:rPr>
        <w:tab/>
      </w:r>
      <w:r w:rsidR="5C25B120">
        <w:rPr>
          <w:noProof/>
        </w:rPr>
        <w:t xml:space="preserve">Competent authorities shall not initiate </w:t>
      </w:r>
      <w:r w:rsidR="4C52F9EB">
        <w:rPr>
          <w:noProof/>
        </w:rPr>
        <w:t xml:space="preserve">an </w:t>
      </w:r>
      <w:r w:rsidR="5C25B120">
        <w:rPr>
          <w:noProof/>
        </w:rPr>
        <w:t xml:space="preserve">investigation </w:t>
      </w:r>
      <w:r w:rsidR="7DCB83F7">
        <w:rPr>
          <w:noProof/>
        </w:rPr>
        <w:t xml:space="preserve">pursuant </w:t>
      </w:r>
      <w:r w:rsidR="5C25B120">
        <w:rPr>
          <w:noProof/>
        </w:rPr>
        <w:t>to Article 5</w:t>
      </w:r>
      <w:r w:rsidR="3F97C0D1">
        <w:rPr>
          <w:noProof/>
        </w:rPr>
        <w:t>,</w:t>
      </w:r>
      <w:r w:rsidR="5C25B120">
        <w:rPr>
          <w:noProof/>
        </w:rPr>
        <w:t xml:space="preserve"> and </w:t>
      </w:r>
      <w:r w:rsidR="5A74035A">
        <w:rPr>
          <w:noProof/>
        </w:rPr>
        <w:t xml:space="preserve">shall </w:t>
      </w:r>
      <w:r w:rsidR="5C25B120">
        <w:rPr>
          <w:noProof/>
        </w:rPr>
        <w:t>inform the economic operators under assessment accordingly, where</w:t>
      </w:r>
      <w:r w:rsidR="20C113B3">
        <w:rPr>
          <w:noProof/>
        </w:rPr>
        <w:t>,</w:t>
      </w:r>
      <w:r w:rsidR="5C25B120">
        <w:rPr>
          <w:noProof/>
        </w:rPr>
        <w:t xml:space="preserve"> on the basis of the assessment referred to in paragraph 1 and the information submitted by economic operators pursuant to paragraph 4, the competent authorities consider that there is no substantiated concern of a violation of Article 3, for instance due</w:t>
      </w:r>
      <w:r w:rsidR="57BAB350">
        <w:rPr>
          <w:noProof/>
        </w:rPr>
        <w:t xml:space="preserve"> to</w:t>
      </w:r>
      <w:r w:rsidR="5C25B120">
        <w:rPr>
          <w:noProof/>
        </w:rPr>
        <w:t>, but not limited to</w:t>
      </w:r>
      <w:r w:rsidR="7B5E20A0">
        <w:rPr>
          <w:noProof/>
        </w:rPr>
        <w:t>,</w:t>
      </w:r>
      <w:r w:rsidR="5C25B120">
        <w:rPr>
          <w:noProof/>
        </w:rPr>
        <w:t xml:space="preserve"> the applicable legislation, guidelines, recommendations or any other due diligence in relation to forced labour referred to in paragraph 3 </w:t>
      </w:r>
      <w:r w:rsidR="00072F9A">
        <w:rPr>
          <w:noProof/>
        </w:rPr>
        <w:t>being</w:t>
      </w:r>
      <w:r w:rsidR="5C25B120">
        <w:rPr>
          <w:noProof/>
        </w:rPr>
        <w:t xml:space="preserve"> applied in a way that mitigates, prevents and brings to an end the risk of forced labour.</w:t>
      </w:r>
    </w:p>
    <w:p w14:paraId="514E524F" w14:textId="77777777" w:rsidR="22BDBBEA" w:rsidRPr="00FF0160" w:rsidRDefault="17092492" w:rsidP="00FF0160">
      <w:pPr>
        <w:pStyle w:val="Titrearticle"/>
        <w:rPr>
          <w:noProof/>
        </w:rPr>
      </w:pPr>
      <w:r w:rsidRPr="00FF0160">
        <w:rPr>
          <w:noProof/>
        </w:rPr>
        <w:t>Article 5</w:t>
      </w:r>
    </w:p>
    <w:p w14:paraId="44B887CD" w14:textId="77777777" w:rsidR="22BDBBEA" w:rsidRPr="00AB6448" w:rsidRDefault="4FCDDA6D" w:rsidP="6C8DFA5C">
      <w:pPr>
        <w:tabs>
          <w:tab w:val="left" w:pos="284"/>
        </w:tabs>
        <w:spacing w:before="0" w:after="240"/>
        <w:jc w:val="center"/>
        <w:rPr>
          <w:rFonts w:eastAsia="Times New Roman"/>
          <w:b/>
          <w:bCs/>
          <w:noProof/>
        </w:rPr>
      </w:pPr>
      <w:r w:rsidRPr="685C123F">
        <w:rPr>
          <w:rFonts w:eastAsia="Times New Roman"/>
          <w:b/>
          <w:bCs/>
          <w:noProof/>
        </w:rPr>
        <w:t>Investigations</w:t>
      </w:r>
    </w:p>
    <w:p w14:paraId="763E9AE9" w14:textId="3A83AF9B" w:rsidR="2DFD2648" w:rsidRDefault="00454218" w:rsidP="00454218">
      <w:pPr>
        <w:pStyle w:val="ManualNumPar1"/>
        <w:rPr>
          <w:noProof/>
        </w:rPr>
      </w:pPr>
      <w:r w:rsidRPr="00454218">
        <w:rPr>
          <w:noProof/>
        </w:rPr>
        <w:t>1.</w:t>
      </w:r>
      <w:r w:rsidRPr="00454218">
        <w:rPr>
          <w:noProof/>
        </w:rPr>
        <w:tab/>
      </w:r>
      <w:r w:rsidR="4E884FDE">
        <w:rPr>
          <w:noProof/>
        </w:rPr>
        <w:t>C</w:t>
      </w:r>
      <w:r w:rsidR="49F09B82">
        <w:rPr>
          <w:noProof/>
        </w:rPr>
        <w:t>ompetent authorit</w:t>
      </w:r>
      <w:r w:rsidR="382DCE88">
        <w:rPr>
          <w:noProof/>
        </w:rPr>
        <w:t xml:space="preserve">ies that, </w:t>
      </w:r>
      <w:r w:rsidR="0323C260">
        <w:rPr>
          <w:noProof/>
        </w:rPr>
        <w:t>pursuant</w:t>
      </w:r>
      <w:r w:rsidR="382DCE88">
        <w:rPr>
          <w:noProof/>
        </w:rPr>
        <w:t xml:space="preserve"> to Article 4(5)</w:t>
      </w:r>
      <w:r w:rsidR="0D6703DD">
        <w:rPr>
          <w:noProof/>
        </w:rPr>
        <w:t>,</w:t>
      </w:r>
      <w:r w:rsidR="49F09B82">
        <w:rPr>
          <w:noProof/>
        </w:rPr>
        <w:t xml:space="preserve"> determine that there is a substantiated concern of a violation of Article 3, shall deci</w:t>
      </w:r>
      <w:r w:rsidR="7FE759EA">
        <w:rPr>
          <w:noProof/>
        </w:rPr>
        <w:t>de</w:t>
      </w:r>
      <w:r w:rsidR="49F09B82">
        <w:rPr>
          <w:noProof/>
        </w:rPr>
        <w:t xml:space="preserve"> to initiate an investigation on the products and economic operators concerned.</w:t>
      </w:r>
    </w:p>
    <w:p w14:paraId="5AC9DBDF" w14:textId="725824AB" w:rsidR="2DFD2648" w:rsidRDefault="00454218" w:rsidP="00454218">
      <w:pPr>
        <w:pStyle w:val="ManualNumPar1"/>
        <w:rPr>
          <w:noProof/>
        </w:rPr>
      </w:pPr>
      <w:r w:rsidRPr="00454218">
        <w:rPr>
          <w:noProof/>
        </w:rPr>
        <w:t>2.</w:t>
      </w:r>
      <w:r w:rsidRPr="00454218">
        <w:rPr>
          <w:noProof/>
        </w:rPr>
        <w:tab/>
      </w:r>
      <w:r w:rsidR="2C27960B">
        <w:rPr>
          <w:noProof/>
        </w:rPr>
        <w:t>C</w:t>
      </w:r>
      <w:r w:rsidR="075CCEE4">
        <w:rPr>
          <w:noProof/>
        </w:rPr>
        <w:t>ompetent authorit</w:t>
      </w:r>
      <w:r w:rsidR="4C59A924">
        <w:rPr>
          <w:noProof/>
        </w:rPr>
        <w:t>ies</w:t>
      </w:r>
      <w:r w:rsidR="075CCEE4">
        <w:rPr>
          <w:noProof/>
        </w:rPr>
        <w:t xml:space="preserve"> that </w:t>
      </w:r>
      <w:r w:rsidR="700E0B72">
        <w:rPr>
          <w:noProof/>
        </w:rPr>
        <w:t>initiate</w:t>
      </w:r>
      <w:r w:rsidR="075CCEE4">
        <w:rPr>
          <w:noProof/>
        </w:rPr>
        <w:t xml:space="preserve"> an investigation</w:t>
      </w:r>
      <w:r w:rsidR="7DEBB2F4">
        <w:rPr>
          <w:noProof/>
        </w:rPr>
        <w:t xml:space="preserve"> pursuant to paragraph 1</w:t>
      </w:r>
      <w:r w:rsidR="075CCEE4">
        <w:rPr>
          <w:noProof/>
        </w:rPr>
        <w:t xml:space="preserve"> shall inform</w:t>
      </w:r>
      <w:r w:rsidR="3CBDE6B6">
        <w:rPr>
          <w:noProof/>
        </w:rPr>
        <w:t xml:space="preserve"> </w:t>
      </w:r>
      <w:r w:rsidR="3CBDE6B6" w:rsidRPr="32F4CA61">
        <w:rPr>
          <w:noProof/>
        </w:rPr>
        <w:t>the economic operators subject to the investigation,</w:t>
      </w:r>
      <w:r w:rsidR="075CCEE4">
        <w:rPr>
          <w:noProof/>
        </w:rPr>
        <w:t xml:space="preserve"> within 3 working days</w:t>
      </w:r>
      <w:r w:rsidR="29C38D09">
        <w:rPr>
          <w:noProof/>
        </w:rPr>
        <w:t xml:space="preserve"> from the date </w:t>
      </w:r>
      <w:r w:rsidR="432F3569" w:rsidRPr="32F4CA61">
        <w:rPr>
          <w:noProof/>
        </w:rPr>
        <w:t>of the decision to initiate such investigation</w:t>
      </w:r>
      <w:r w:rsidR="075CCEE4">
        <w:rPr>
          <w:noProof/>
        </w:rPr>
        <w:t xml:space="preserve"> </w:t>
      </w:r>
      <w:r w:rsidR="151BDA2E">
        <w:rPr>
          <w:noProof/>
        </w:rPr>
        <w:t>about</w:t>
      </w:r>
      <w:r w:rsidR="6CB06202">
        <w:rPr>
          <w:noProof/>
        </w:rPr>
        <w:t xml:space="preserve"> </w:t>
      </w:r>
      <w:r w:rsidR="075CCEE4">
        <w:rPr>
          <w:noProof/>
        </w:rPr>
        <w:t>the following</w:t>
      </w:r>
      <w:r w:rsidR="1B1A9E65">
        <w:rPr>
          <w:noProof/>
        </w:rPr>
        <w:t xml:space="preserve">: </w:t>
      </w:r>
    </w:p>
    <w:p w14:paraId="0D04E457" w14:textId="3066C9CA" w:rsidR="3B78EE09" w:rsidRDefault="00454218" w:rsidP="00454218">
      <w:pPr>
        <w:pStyle w:val="Point1"/>
        <w:rPr>
          <w:noProof/>
        </w:rPr>
      </w:pPr>
      <w:r w:rsidRPr="00454218">
        <w:rPr>
          <w:noProof/>
        </w:rPr>
        <w:t>(a)</w:t>
      </w:r>
      <w:r w:rsidRPr="00454218">
        <w:rPr>
          <w:noProof/>
        </w:rPr>
        <w:tab/>
      </w:r>
      <w:r w:rsidR="2FCB9D3C">
        <w:rPr>
          <w:noProof/>
        </w:rPr>
        <w:t>the initiation of the investigation and the possible consequences thereo</w:t>
      </w:r>
      <w:r w:rsidR="303ABFF5">
        <w:rPr>
          <w:noProof/>
        </w:rPr>
        <w:t>f;</w:t>
      </w:r>
    </w:p>
    <w:p w14:paraId="0FB8876B" w14:textId="0CA1A5EA" w:rsidR="22BDBBEA" w:rsidRPr="00AB6448" w:rsidRDefault="00454218" w:rsidP="00454218">
      <w:pPr>
        <w:pStyle w:val="Point1"/>
        <w:rPr>
          <w:noProof/>
        </w:rPr>
      </w:pPr>
      <w:r w:rsidRPr="00454218">
        <w:rPr>
          <w:noProof/>
        </w:rPr>
        <w:t>(b)</w:t>
      </w:r>
      <w:r w:rsidRPr="00454218">
        <w:rPr>
          <w:noProof/>
        </w:rPr>
        <w:tab/>
      </w:r>
      <w:r w:rsidR="31EF6CB9">
        <w:rPr>
          <w:noProof/>
        </w:rPr>
        <w:t>the products subject to the investigation;</w:t>
      </w:r>
    </w:p>
    <w:p w14:paraId="352FD4FC" w14:textId="0BA679F7" w:rsidR="22BDBBEA" w:rsidRPr="00AB6448" w:rsidRDefault="00454218" w:rsidP="00454218">
      <w:pPr>
        <w:pStyle w:val="Point1"/>
        <w:rPr>
          <w:noProof/>
        </w:rPr>
      </w:pPr>
      <w:r w:rsidRPr="00454218">
        <w:rPr>
          <w:noProof/>
        </w:rPr>
        <w:t>(c)</w:t>
      </w:r>
      <w:r w:rsidRPr="00454218">
        <w:rPr>
          <w:noProof/>
        </w:rPr>
        <w:tab/>
      </w:r>
      <w:r w:rsidR="48607DEC">
        <w:rPr>
          <w:noProof/>
        </w:rPr>
        <w:t xml:space="preserve">the reasons for </w:t>
      </w:r>
      <w:r w:rsidR="31EF6CB9">
        <w:rPr>
          <w:noProof/>
        </w:rPr>
        <w:t>the initiation of the investigation</w:t>
      </w:r>
      <w:r w:rsidR="229AED50">
        <w:rPr>
          <w:noProof/>
        </w:rPr>
        <w:t xml:space="preserve">, </w:t>
      </w:r>
      <w:r w:rsidR="229AED50" w:rsidRPr="32F4CA61">
        <w:rPr>
          <w:rFonts w:eastAsia="Times New Roman"/>
          <w:noProof/>
          <w:szCs w:val="24"/>
        </w:rPr>
        <w:t>unless it would jeopardise the outcome of the investigation</w:t>
      </w:r>
      <w:r w:rsidR="31EF6CB9">
        <w:rPr>
          <w:noProof/>
        </w:rPr>
        <w:t xml:space="preserve">; </w:t>
      </w:r>
    </w:p>
    <w:p w14:paraId="070A9B78" w14:textId="19988802" w:rsidR="2AADA4DC" w:rsidRDefault="00454218" w:rsidP="00454218">
      <w:pPr>
        <w:pStyle w:val="Point1"/>
        <w:rPr>
          <w:noProof/>
        </w:rPr>
      </w:pPr>
      <w:r w:rsidRPr="00454218">
        <w:rPr>
          <w:noProof/>
        </w:rPr>
        <w:t>(d)</w:t>
      </w:r>
      <w:r w:rsidRPr="00454218">
        <w:rPr>
          <w:noProof/>
        </w:rPr>
        <w:tab/>
      </w:r>
      <w:r w:rsidR="72F58F4D">
        <w:rPr>
          <w:noProof/>
        </w:rPr>
        <w:t xml:space="preserve">the possibility </w:t>
      </w:r>
      <w:r w:rsidR="4076DD77">
        <w:rPr>
          <w:noProof/>
        </w:rPr>
        <w:t>for the economic operator</w:t>
      </w:r>
      <w:r w:rsidR="55AEBD23">
        <w:rPr>
          <w:noProof/>
        </w:rPr>
        <w:t>s</w:t>
      </w:r>
      <w:r w:rsidR="4076DD77">
        <w:rPr>
          <w:noProof/>
        </w:rPr>
        <w:t xml:space="preserve"> </w:t>
      </w:r>
      <w:r w:rsidR="72F58F4D">
        <w:rPr>
          <w:noProof/>
        </w:rPr>
        <w:t xml:space="preserve">to submit any other document or information to the competent authority, and the date by which such information has to be submitted. </w:t>
      </w:r>
    </w:p>
    <w:p w14:paraId="3CFB0EDB" w14:textId="68A19330" w:rsidR="70A810C1" w:rsidRPr="00160C8A" w:rsidRDefault="00454218" w:rsidP="00454218">
      <w:pPr>
        <w:pStyle w:val="ManualNumPar1"/>
        <w:rPr>
          <w:noProof/>
        </w:rPr>
      </w:pPr>
      <w:r w:rsidRPr="00454218">
        <w:rPr>
          <w:noProof/>
        </w:rPr>
        <w:t>3.</w:t>
      </w:r>
      <w:r w:rsidRPr="00454218">
        <w:rPr>
          <w:noProof/>
        </w:rPr>
        <w:tab/>
      </w:r>
      <w:r w:rsidR="72F58F4D" w:rsidRPr="46EC957B">
        <w:rPr>
          <w:noProof/>
        </w:rPr>
        <w:t>Where requested to do so by competent authorit</w:t>
      </w:r>
      <w:r w:rsidR="2F32D01F" w:rsidRPr="46EC957B">
        <w:rPr>
          <w:noProof/>
        </w:rPr>
        <w:t>ies</w:t>
      </w:r>
      <w:r w:rsidR="72F58F4D" w:rsidRPr="46EC957B">
        <w:rPr>
          <w:noProof/>
        </w:rPr>
        <w:t>, economic operators under investigation shall submit to th</w:t>
      </w:r>
      <w:r w:rsidR="4FF48B67" w:rsidRPr="46EC957B">
        <w:rPr>
          <w:noProof/>
        </w:rPr>
        <w:t>ose</w:t>
      </w:r>
      <w:r w:rsidR="72F58F4D" w:rsidRPr="46EC957B">
        <w:rPr>
          <w:noProof/>
        </w:rPr>
        <w:t xml:space="preserve"> competent authorit</w:t>
      </w:r>
      <w:r w:rsidR="01393F06" w:rsidRPr="46EC957B">
        <w:rPr>
          <w:noProof/>
        </w:rPr>
        <w:t>ies</w:t>
      </w:r>
      <w:r w:rsidR="72F58F4D" w:rsidRPr="46EC957B">
        <w:rPr>
          <w:noProof/>
        </w:rPr>
        <w:t xml:space="preserve"> any information that is relevant and necessary for the investigation</w:t>
      </w:r>
      <w:r w:rsidR="65917B12" w:rsidRPr="46EC957B">
        <w:rPr>
          <w:noProof/>
        </w:rPr>
        <w:t>, including information identifying the products</w:t>
      </w:r>
      <w:r w:rsidR="286F3A93" w:rsidRPr="46EC957B">
        <w:rPr>
          <w:noProof/>
        </w:rPr>
        <w:t xml:space="preserve"> under investigation</w:t>
      </w:r>
      <w:r w:rsidR="65917B12" w:rsidRPr="46EC957B">
        <w:rPr>
          <w:noProof/>
        </w:rPr>
        <w:t>, the manufacturer or producer</w:t>
      </w:r>
      <w:r w:rsidR="1FDA39F9" w:rsidRPr="46EC957B">
        <w:rPr>
          <w:noProof/>
        </w:rPr>
        <w:t xml:space="preserve"> of those products</w:t>
      </w:r>
      <w:r w:rsidR="65917B12" w:rsidRPr="46EC957B">
        <w:rPr>
          <w:noProof/>
        </w:rPr>
        <w:t xml:space="preserve"> and the product suppliers.</w:t>
      </w:r>
      <w:r w:rsidR="71CA8D47" w:rsidRPr="46EC957B">
        <w:rPr>
          <w:noProof/>
        </w:rPr>
        <w:t xml:space="preserve"> </w:t>
      </w:r>
      <w:r w:rsidR="165B92A1" w:rsidRPr="46EC957B">
        <w:rPr>
          <w:noProof/>
        </w:rPr>
        <w:t>In requesting such information, competent authorities shall to the extent possible</w:t>
      </w:r>
      <w:r w:rsidR="526DA90E" w:rsidRPr="46EC957B">
        <w:rPr>
          <w:noProof/>
        </w:rPr>
        <w:t>:</w:t>
      </w:r>
    </w:p>
    <w:p w14:paraId="0675AD3F" w14:textId="33EEBBA6" w:rsidR="70A810C1" w:rsidRPr="00FF0160" w:rsidRDefault="00454218" w:rsidP="00454218">
      <w:pPr>
        <w:pStyle w:val="Point1"/>
        <w:rPr>
          <w:noProof/>
        </w:rPr>
      </w:pPr>
      <w:r w:rsidRPr="00454218">
        <w:rPr>
          <w:noProof/>
        </w:rPr>
        <w:t>(a)</w:t>
      </w:r>
      <w:r w:rsidRPr="00454218">
        <w:rPr>
          <w:noProof/>
        </w:rPr>
        <w:tab/>
      </w:r>
      <w:r w:rsidR="165B92A1" w:rsidRPr="00FF0160">
        <w:rPr>
          <w:noProof/>
        </w:rPr>
        <w:t>prioritise the economic operators under investigation</w:t>
      </w:r>
      <w:r w:rsidR="660FA93B" w:rsidRPr="00FF0160">
        <w:rPr>
          <w:noProof/>
        </w:rPr>
        <w:t xml:space="preserve"> </w:t>
      </w:r>
      <w:r w:rsidR="165B92A1" w:rsidRPr="00FF0160">
        <w:rPr>
          <w:noProof/>
        </w:rPr>
        <w:t xml:space="preserve">involved in the steps of the value chain as close as possible to where the likely risk of forced labour occurs and </w:t>
      </w:r>
    </w:p>
    <w:p w14:paraId="6B83FA83" w14:textId="1DE6A258" w:rsidR="70A810C1" w:rsidRPr="00FF0160" w:rsidRDefault="00454218" w:rsidP="00454218">
      <w:pPr>
        <w:pStyle w:val="Point1"/>
        <w:rPr>
          <w:noProof/>
        </w:rPr>
      </w:pPr>
      <w:r w:rsidRPr="00454218">
        <w:rPr>
          <w:noProof/>
        </w:rPr>
        <w:t>(b)</w:t>
      </w:r>
      <w:r w:rsidRPr="00454218">
        <w:rPr>
          <w:noProof/>
        </w:rPr>
        <w:tab/>
      </w:r>
      <w:r w:rsidR="165B92A1" w:rsidRPr="00FF0160">
        <w:rPr>
          <w:noProof/>
        </w:rPr>
        <w:t>take into account the size and economic resources of the economic operators, the quantity of products concerned, as well as the scale of suspected forced labour.</w:t>
      </w:r>
    </w:p>
    <w:p w14:paraId="412E6F5F" w14:textId="21F061DA" w:rsidR="00160C8A" w:rsidRPr="00160C8A" w:rsidRDefault="00454218" w:rsidP="00454218">
      <w:pPr>
        <w:pStyle w:val="ManualNumPar1"/>
        <w:rPr>
          <w:noProof/>
        </w:rPr>
      </w:pPr>
      <w:r w:rsidRPr="00454218">
        <w:rPr>
          <w:noProof/>
        </w:rPr>
        <w:t>4.</w:t>
      </w:r>
      <w:r w:rsidRPr="00454218">
        <w:rPr>
          <w:noProof/>
        </w:rPr>
        <w:tab/>
      </w:r>
      <w:r w:rsidR="03D1B8FA">
        <w:rPr>
          <w:noProof/>
        </w:rPr>
        <w:t>Economic operators shall</w:t>
      </w:r>
      <w:r w:rsidR="1C2B2FD4">
        <w:rPr>
          <w:noProof/>
        </w:rPr>
        <w:t xml:space="preserve"> submit the information</w:t>
      </w:r>
      <w:r w:rsidR="10D6FD9F">
        <w:rPr>
          <w:noProof/>
        </w:rPr>
        <w:t xml:space="preserve"> </w:t>
      </w:r>
      <w:r w:rsidR="10D6FD9F" w:rsidRPr="46EC957B">
        <w:rPr>
          <w:rFonts w:eastAsia="Times New Roman"/>
          <w:noProof/>
          <w:szCs w:val="24"/>
        </w:rPr>
        <w:t>within 15 working days from the request referred to in paragraph 3</w:t>
      </w:r>
      <w:r w:rsidR="03D1B8FA">
        <w:rPr>
          <w:noProof/>
        </w:rPr>
        <w:t xml:space="preserve"> or </w:t>
      </w:r>
      <w:r w:rsidR="24A60970">
        <w:rPr>
          <w:noProof/>
        </w:rPr>
        <w:t xml:space="preserve">make a justified request for </w:t>
      </w:r>
      <w:r w:rsidR="03D1B8FA">
        <w:rPr>
          <w:noProof/>
        </w:rPr>
        <w:t xml:space="preserve">an extension </w:t>
      </w:r>
      <w:r w:rsidR="23869A63">
        <w:rPr>
          <w:noProof/>
        </w:rPr>
        <w:t>of that time limit.</w:t>
      </w:r>
    </w:p>
    <w:p w14:paraId="2D736C0D" w14:textId="665D3CBF" w:rsidR="00160C8A" w:rsidRDefault="00454218" w:rsidP="00454218">
      <w:pPr>
        <w:pStyle w:val="ManualNumPar1"/>
        <w:rPr>
          <w:noProof/>
          <w:lang w:val="en-IE"/>
        </w:rPr>
      </w:pPr>
      <w:r w:rsidRPr="00454218">
        <w:rPr>
          <w:noProof/>
        </w:rPr>
        <w:t>5.</w:t>
      </w:r>
      <w:r w:rsidRPr="00454218">
        <w:rPr>
          <w:noProof/>
        </w:rPr>
        <w:tab/>
      </w:r>
      <w:r w:rsidR="49F09B82">
        <w:rPr>
          <w:noProof/>
        </w:rPr>
        <w:t>When decidin</w:t>
      </w:r>
      <w:r w:rsidR="49F09B82" w:rsidRPr="46EC957B">
        <w:rPr>
          <w:noProof/>
        </w:rPr>
        <w:t>g on the time limit</w:t>
      </w:r>
      <w:r w:rsidR="1365554D" w:rsidRPr="46EC957B">
        <w:rPr>
          <w:noProof/>
        </w:rPr>
        <w:t>s</w:t>
      </w:r>
      <w:r w:rsidR="49F09B82" w:rsidRPr="46EC957B">
        <w:rPr>
          <w:noProof/>
        </w:rPr>
        <w:t xml:space="preserve"> referred to in </w:t>
      </w:r>
      <w:r w:rsidR="1365554D" w:rsidRPr="46EC957B">
        <w:rPr>
          <w:noProof/>
        </w:rPr>
        <w:t>this Article</w:t>
      </w:r>
      <w:r w:rsidR="49F09B82" w:rsidRPr="46EC957B">
        <w:rPr>
          <w:noProof/>
        </w:rPr>
        <w:t>, competent authorit</w:t>
      </w:r>
      <w:r w:rsidR="2E59D553" w:rsidRPr="46EC957B">
        <w:rPr>
          <w:noProof/>
        </w:rPr>
        <w:t>ies</w:t>
      </w:r>
      <w:r w:rsidR="49F09B82" w:rsidRPr="46EC957B">
        <w:rPr>
          <w:noProof/>
        </w:rPr>
        <w:t xml:space="preserve"> shall consider the size and</w:t>
      </w:r>
      <w:r w:rsidR="0EC0272B" w:rsidRPr="46EC957B">
        <w:rPr>
          <w:noProof/>
        </w:rPr>
        <w:t xml:space="preserve"> economic</w:t>
      </w:r>
      <w:r w:rsidR="49F09B82" w:rsidRPr="46EC957B">
        <w:rPr>
          <w:noProof/>
        </w:rPr>
        <w:t xml:space="preserve"> resources of the economic operators concerned</w:t>
      </w:r>
      <w:r w:rsidR="781679BD" w:rsidRPr="46EC957B">
        <w:rPr>
          <w:noProof/>
        </w:rPr>
        <w:t>.</w:t>
      </w:r>
    </w:p>
    <w:p w14:paraId="4004EEB6" w14:textId="10AA0A63" w:rsidR="7A50EFC3" w:rsidRPr="00160C8A" w:rsidRDefault="00454218" w:rsidP="00454218">
      <w:pPr>
        <w:pStyle w:val="ManualNumPar1"/>
        <w:rPr>
          <w:rFonts w:eastAsia="Times New Roman"/>
          <w:noProof/>
        </w:rPr>
      </w:pPr>
      <w:r w:rsidRPr="00454218">
        <w:rPr>
          <w:noProof/>
        </w:rPr>
        <w:t>6.</w:t>
      </w:r>
      <w:r w:rsidRPr="00454218">
        <w:rPr>
          <w:noProof/>
        </w:rPr>
        <w:tab/>
      </w:r>
      <w:r w:rsidR="2A32EB14">
        <w:rPr>
          <w:noProof/>
        </w:rPr>
        <w:t>C</w:t>
      </w:r>
      <w:r w:rsidR="72E7C5C4">
        <w:rPr>
          <w:noProof/>
        </w:rPr>
        <w:t xml:space="preserve">ompetent authorities may carry out all necessary checks and inspections including investigations in third countries, provided that the economic operators concerned give their consent and that the government of the </w:t>
      </w:r>
      <w:r w:rsidR="519AB118">
        <w:rPr>
          <w:noProof/>
        </w:rPr>
        <w:t xml:space="preserve">Member State or third </w:t>
      </w:r>
      <w:r w:rsidR="72E7C5C4">
        <w:rPr>
          <w:noProof/>
        </w:rPr>
        <w:t xml:space="preserve">country </w:t>
      </w:r>
      <w:r w:rsidR="028887D2">
        <w:rPr>
          <w:noProof/>
        </w:rPr>
        <w:t>in which the inspections are to take place</w:t>
      </w:r>
      <w:r w:rsidR="72E7C5C4">
        <w:rPr>
          <w:noProof/>
        </w:rPr>
        <w:t xml:space="preserve"> has been officially no</w:t>
      </w:r>
      <w:r w:rsidR="4AA63F84">
        <w:rPr>
          <w:noProof/>
        </w:rPr>
        <w:t>tified and raises no objection.</w:t>
      </w:r>
    </w:p>
    <w:p w14:paraId="18469A9B" w14:textId="77777777" w:rsidR="22BDBBEA" w:rsidRPr="00AB6448" w:rsidRDefault="22BDBBEA" w:rsidP="003B64AB">
      <w:pPr>
        <w:pStyle w:val="Titrearticle"/>
        <w:rPr>
          <w:noProof/>
        </w:rPr>
      </w:pPr>
      <w:r w:rsidRPr="6C8DFA5C">
        <w:rPr>
          <w:noProof/>
        </w:rPr>
        <w:t>Article 6</w:t>
      </w:r>
    </w:p>
    <w:p w14:paraId="67A5E1A8" w14:textId="77777777" w:rsidR="22BDBBEA" w:rsidRPr="00AB6448" w:rsidRDefault="5BB64ED9" w:rsidP="6C8DFA5C">
      <w:pPr>
        <w:tabs>
          <w:tab w:val="left" w:pos="284"/>
        </w:tabs>
        <w:spacing w:before="0" w:after="240"/>
        <w:jc w:val="center"/>
        <w:rPr>
          <w:rFonts w:eastAsia="Times New Roman"/>
          <w:noProof/>
        </w:rPr>
      </w:pPr>
      <w:r w:rsidRPr="685C123F">
        <w:rPr>
          <w:rFonts w:eastAsia="Times New Roman"/>
          <w:b/>
          <w:bCs/>
          <w:noProof/>
        </w:rPr>
        <w:t>Decisions of competent authorities</w:t>
      </w:r>
      <w:r w:rsidRPr="685C123F">
        <w:rPr>
          <w:rFonts w:eastAsia="Times New Roman"/>
          <w:noProof/>
        </w:rPr>
        <w:t xml:space="preserve"> </w:t>
      </w:r>
    </w:p>
    <w:p w14:paraId="61CED075" w14:textId="3136716C" w:rsidR="22BDBBEA" w:rsidRPr="00AB6448" w:rsidRDefault="00454218" w:rsidP="00454218">
      <w:pPr>
        <w:pStyle w:val="ManualNumPar1"/>
        <w:rPr>
          <w:rFonts w:eastAsia="Times New Roman"/>
          <w:noProof/>
        </w:rPr>
      </w:pPr>
      <w:r w:rsidRPr="00454218">
        <w:rPr>
          <w:noProof/>
        </w:rPr>
        <w:t>1.</w:t>
      </w:r>
      <w:r w:rsidRPr="00454218">
        <w:rPr>
          <w:noProof/>
        </w:rPr>
        <w:tab/>
      </w:r>
      <w:r w:rsidR="1AD9E69A">
        <w:rPr>
          <w:noProof/>
        </w:rPr>
        <w:t>C</w:t>
      </w:r>
      <w:r w:rsidR="03D1B8FA">
        <w:rPr>
          <w:noProof/>
        </w:rPr>
        <w:t>ompetent authorit</w:t>
      </w:r>
      <w:r w:rsidR="3A84ED12">
        <w:rPr>
          <w:noProof/>
        </w:rPr>
        <w:t>ies</w:t>
      </w:r>
      <w:r w:rsidR="03D1B8FA">
        <w:rPr>
          <w:noProof/>
        </w:rPr>
        <w:t xml:space="preserve"> shall assess all </w:t>
      </w:r>
      <w:r w:rsidR="5F35CDD0">
        <w:rPr>
          <w:noProof/>
        </w:rPr>
        <w:t xml:space="preserve">information and </w:t>
      </w:r>
      <w:r w:rsidR="03D1B8FA">
        <w:rPr>
          <w:noProof/>
        </w:rPr>
        <w:t xml:space="preserve">evidence </w:t>
      </w:r>
      <w:r w:rsidR="1C5DFEAD">
        <w:rPr>
          <w:noProof/>
        </w:rPr>
        <w:t>gathered pursuant to Articles 4 and 5</w:t>
      </w:r>
      <w:r w:rsidR="03D1B8FA">
        <w:rPr>
          <w:noProof/>
        </w:rPr>
        <w:t xml:space="preserve"> and, on that basis, </w:t>
      </w:r>
      <w:r w:rsidR="5AEE70CD">
        <w:rPr>
          <w:noProof/>
        </w:rPr>
        <w:t xml:space="preserve">establish </w:t>
      </w:r>
      <w:r w:rsidR="03D1B8FA">
        <w:rPr>
          <w:noProof/>
        </w:rPr>
        <w:t>whether Article 3</w:t>
      </w:r>
      <w:r w:rsidR="562E7F2B">
        <w:rPr>
          <w:noProof/>
        </w:rPr>
        <w:t xml:space="preserve"> has been violated,</w:t>
      </w:r>
      <w:r w:rsidR="03D1B8FA">
        <w:rPr>
          <w:noProof/>
        </w:rPr>
        <w:t xml:space="preserve"> within </w:t>
      </w:r>
      <w:r w:rsidR="217E3703">
        <w:rPr>
          <w:noProof/>
        </w:rPr>
        <w:t>a reasonable period of time</w:t>
      </w:r>
      <w:r w:rsidR="2B957F85">
        <w:rPr>
          <w:noProof/>
        </w:rPr>
        <w:t xml:space="preserve"> </w:t>
      </w:r>
      <w:r w:rsidR="03D1B8FA">
        <w:rPr>
          <w:noProof/>
        </w:rPr>
        <w:t xml:space="preserve">from the date </w:t>
      </w:r>
      <w:r w:rsidR="02FF1E43">
        <w:rPr>
          <w:noProof/>
        </w:rPr>
        <w:t>they</w:t>
      </w:r>
      <w:r w:rsidR="03D1B8FA">
        <w:rPr>
          <w:noProof/>
        </w:rPr>
        <w:t xml:space="preserve"> initiated the investigation pursuant to Article 5(1).</w:t>
      </w:r>
    </w:p>
    <w:p w14:paraId="561FFDF5" w14:textId="31EB76B9" w:rsidR="5323E83C" w:rsidRPr="00146651" w:rsidRDefault="00454218" w:rsidP="00454218">
      <w:pPr>
        <w:pStyle w:val="ManualNumPar1"/>
        <w:rPr>
          <w:noProof/>
        </w:rPr>
      </w:pPr>
      <w:r w:rsidRPr="00454218">
        <w:rPr>
          <w:noProof/>
        </w:rPr>
        <w:t>2.</w:t>
      </w:r>
      <w:r w:rsidRPr="00454218">
        <w:rPr>
          <w:noProof/>
        </w:rPr>
        <w:tab/>
      </w:r>
      <w:r w:rsidR="02AADB08" w:rsidRPr="46EC957B">
        <w:rPr>
          <w:noProof/>
        </w:rPr>
        <w:t xml:space="preserve">Notwithstanding paragraph 1, competent authorities may establish </w:t>
      </w:r>
      <w:r w:rsidR="02AADB08" w:rsidRPr="46EC957B">
        <w:rPr>
          <w:noProof/>
          <w:color w:val="000000" w:themeColor="text1"/>
        </w:rPr>
        <w:t xml:space="preserve">that </w:t>
      </w:r>
      <w:r w:rsidR="02AADB08" w:rsidRPr="46EC957B">
        <w:rPr>
          <w:noProof/>
        </w:rPr>
        <w:t xml:space="preserve">Article 3 has been violated on the basis of any other facts available </w:t>
      </w:r>
      <w:r w:rsidR="02AADB08" w:rsidRPr="46EC957B">
        <w:rPr>
          <w:rFonts w:eastAsiaTheme="minorEastAsia"/>
          <w:noProof/>
          <w:szCs w:val="24"/>
        </w:rPr>
        <w:t>where it was not possible to gather information</w:t>
      </w:r>
      <w:r w:rsidR="03B7EDDE" w:rsidRPr="46EC957B">
        <w:rPr>
          <w:rFonts w:eastAsiaTheme="minorEastAsia"/>
          <w:noProof/>
          <w:szCs w:val="24"/>
        </w:rPr>
        <w:t xml:space="preserve"> and evidence</w:t>
      </w:r>
      <w:r w:rsidR="02AADB08" w:rsidRPr="46EC957B">
        <w:rPr>
          <w:rFonts w:eastAsiaTheme="minorEastAsia"/>
          <w:noProof/>
          <w:szCs w:val="24"/>
        </w:rPr>
        <w:t xml:space="preserve"> </w:t>
      </w:r>
      <w:r w:rsidR="22AF93D0" w:rsidRPr="46EC957B">
        <w:rPr>
          <w:rFonts w:eastAsiaTheme="minorEastAsia"/>
          <w:noProof/>
          <w:szCs w:val="24"/>
        </w:rPr>
        <w:t>pursuant to</w:t>
      </w:r>
      <w:r w:rsidR="02AADB08" w:rsidRPr="46EC957B">
        <w:rPr>
          <w:rFonts w:eastAsiaTheme="minorEastAsia"/>
          <w:noProof/>
          <w:szCs w:val="24"/>
        </w:rPr>
        <w:t xml:space="preserve"> Article 5(3) or</w:t>
      </w:r>
      <w:r w:rsidR="5F895B83" w:rsidRPr="46EC957B">
        <w:rPr>
          <w:rFonts w:eastAsiaTheme="minorEastAsia"/>
          <w:noProof/>
          <w:szCs w:val="24"/>
        </w:rPr>
        <w:t xml:space="preserve"> </w:t>
      </w:r>
      <w:r w:rsidR="02AADB08" w:rsidRPr="46EC957B">
        <w:rPr>
          <w:rFonts w:eastAsiaTheme="minorEastAsia"/>
          <w:noProof/>
          <w:szCs w:val="24"/>
        </w:rPr>
        <w:t>(6).</w:t>
      </w:r>
    </w:p>
    <w:p w14:paraId="245E7799" w14:textId="61CA88B5" w:rsidR="22BDBBEA" w:rsidRPr="00AB6448" w:rsidRDefault="00454218" w:rsidP="00454218">
      <w:pPr>
        <w:pStyle w:val="ManualNumPar1"/>
        <w:rPr>
          <w:rFonts w:eastAsia="Times New Roman"/>
          <w:noProof/>
        </w:rPr>
      </w:pPr>
      <w:r w:rsidRPr="00454218">
        <w:rPr>
          <w:noProof/>
        </w:rPr>
        <w:t>3.</w:t>
      </w:r>
      <w:r w:rsidRPr="00454218">
        <w:rPr>
          <w:noProof/>
        </w:rPr>
        <w:tab/>
      </w:r>
      <w:r w:rsidR="02052DA9">
        <w:rPr>
          <w:noProof/>
        </w:rPr>
        <w:t>Where competent authorities cannot establish that Article 3 has been violated, they shall take a decision to close the investigation and inform the economic operator thereof.</w:t>
      </w:r>
    </w:p>
    <w:p w14:paraId="571EE905" w14:textId="53AAFD76" w:rsidR="22BDBBEA" w:rsidRPr="006E2A22" w:rsidRDefault="00454218" w:rsidP="00454218">
      <w:pPr>
        <w:pStyle w:val="ManualNumPar1"/>
        <w:rPr>
          <w:noProof/>
        </w:rPr>
      </w:pPr>
      <w:r w:rsidRPr="00454218">
        <w:rPr>
          <w:noProof/>
        </w:rPr>
        <w:t>4.</w:t>
      </w:r>
      <w:r w:rsidRPr="00454218">
        <w:rPr>
          <w:noProof/>
        </w:rPr>
        <w:tab/>
      </w:r>
      <w:r w:rsidR="24802AEA">
        <w:rPr>
          <w:noProof/>
        </w:rPr>
        <w:t>Where</w:t>
      </w:r>
      <w:r w:rsidR="73006BD9">
        <w:rPr>
          <w:noProof/>
        </w:rPr>
        <w:t xml:space="preserve"> competent authorit</w:t>
      </w:r>
      <w:r w:rsidR="28B583E8">
        <w:rPr>
          <w:noProof/>
        </w:rPr>
        <w:t>ies</w:t>
      </w:r>
      <w:r w:rsidR="73006BD9">
        <w:rPr>
          <w:noProof/>
        </w:rPr>
        <w:t xml:space="preserve"> establish </w:t>
      </w:r>
      <w:r w:rsidR="4FFD9904" w:rsidRPr="006E2A22">
        <w:rPr>
          <w:noProof/>
        </w:rPr>
        <w:t>that Article 3 has been violated, they</w:t>
      </w:r>
      <w:r w:rsidR="73006BD9">
        <w:rPr>
          <w:noProof/>
        </w:rPr>
        <w:t xml:space="preserve"> shall without delay adopt a decision</w:t>
      </w:r>
      <w:r w:rsidR="1E5F26E3">
        <w:rPr>
          <w:noProof/>
        </w:rPr>
        <w:t xml:space="preserve"> </w:t>
      </w:r>
      <w:r w:rsidR="1E5F26E3" w:rsidRPr="006E2A22">
        <w:rPr>
          <w:noProof/>
        </w:rPr>
        <w:t>containing</w:t>
      </w:r>
      <w:r w:rsidR="66C17ED8" w:rsidRPr="006E2A22">
        <w:rPr>
          <w:noProof/>
        </w:rPr>
        <w:t>:</w:t>
      </w:r>
    </w:p>
    <w:p w14:paraId="57DE46BF" w14:textId="33FEDE82" w:rsidR="22BDBBEA" w:rsidRPr="00AB6448" w:rsidRDefault="00454218" w:rsidP="00454218">
      <w:pPr>
        <w:pStyle w:val="Point1"/>
        <w:rPr>
          <w:noProof/>
        </w:rPr>
      </w:pPr>
      <w:r w:rsidRPr="00454218">
        <w:rPr>
          <w:noProof/>
        </w:rPr>
        <w:t>(a)</w:t>
      </w:r>
      <w:r w:rsidRPr="00454218">
        <w:rPr>
          <w:noProof/>
        </w:rPr>
        <w:tab/>
      </w:r>
      <w:r w:rsidR="40ECD67F">
        <w:rPr>
          <w:noProof/>
        </w:rPr>
        <w:t>a</w:t>
      </w:r>
      <w:r w:rsidR="145F7F9A">
        <w:rPr>
          <w:noProof/>
        </w:rPr>
        <w:t xml:space="preserve"> </w:t>
      </w:r>
      <w:r w:rsidR="03D1B8FA">
        <w:rPr>
          <w:noProof/>
        </w:rPr>
        <w:t>prohibiti</w:t>
      </w:r>
      <w:r w:rsidR="78EFAF5C">
        <w:rPr>
          <w:noProof/>
        </w:rPr>
        <w:t>on</w:t>
      </w:r>
      <w:r w:rsidR="03D1B8FA">
        <w:rPr>
          <w:noProof/>
        </w:rPr>
        <w:t xml:space="preserve"> </w:t>
      </w:r>
      <w:r w:rsidR="0B59FE2E">
        <w:rPr>
          <w:noProof/>
        </w:rPr>
        <w:t>to</w:t>
      </w:r>
      <w:r w:rsidR="03D1B8FA">
        <w:rPr>
          <w:noProof/>
        </w:rPr>
        <w:t xml:space="preserve"> </w:t>
      </w:r>
      <w:r w:rsidR="19367D0F">
        <w:rPr>
          <w:noProof/>
        </w:rPr>
        <w:t xml:space="preserve">place or </w:t>
      </w:r>
      <w:r w:rsidR="03D1B8FA">
        <w:rPr>
          <w:noProof/>
        </w:rPr>
        <w:t>mak</w:t>
      </w:r>
      <w:r w:rsidR="2D380631">
        <w:rPr>
          <w:noProof/>
        </w:rPr>
        <w:t>e</w:t>
      </w:r>
      <w:r w:rsidR="36FCAAD2">
        <w:rPr>
          <w:noProof/>
        </w:rPr>
        <w:t xml:space="preserve"> </w:t>
      </w:r>
      <w:r w:rsidR="36FCAAD2" w:rsidRPr="46EC957B">
        <w:rPr>
          <w:rFonts w:eastAsia="Times New Roman"/>
          <w:noProof/>
        </w:rPr>
        <w:t>the products concerned</w:t>
      </w:r>
      <w:r w:rsidR="03D1B8FA">
        <w:rPr>
          <w:noProof/>
        </w:rPr>
        <w:t xml:space="preserve"> available on the </w:t>
      </w:r>
      <w:r w:rsidR="74691200">
        <w:rPr>
          <w:noProof/>
        </w:rPr>
        <w:t xml:space="preserve">Union </w:t>
      </w:r>
      <w:r w:rsidR="00C7CDB5">
        <w:rPr>
          <w:noProof/>
        </w:rPr>
        <w:t>market and</w:t>
      </w:r>
      <w:r w:rsidR="03D1B8FA">
        <w:rPr>
          <w:noProof/>
        </w:rPr>
        <w:t xml:space="preserve"> </w:t>
      </w:r>
      <w:r w:rsidR="1FD3E436">
        <w:rPr>
          <w:noProof/>
        </w:rPr>
        <w:t xml:space="preserve">to </w:t>
      </w:r>
      <w:r w:rsidR="03D1B8FA">
        <w:rPr>
          <w:noProof/>
        </w:rPr>
        <w:t>export</w:t>
      </w:r>
      <w:r w:rsidR="36BC31CA">
        <w:rPr>
          <w:noProof/>
        </w:rPr>
        <w:t xml:space="preserve"> them</w:t>
      </w:r>
      <w:r w:rsidR="03D1B8FA">
        <w:rPr>
          <w:noProof/>
        </w:rPr>
        <w:t xml:space="preserve">; </w:t>
      </w:r>
    </w:p>
    <w:p w14:paraId="054CF6BD" w14:textId="370ACA47" w:rsidR="22BDBBEA" w:rsidRPr="00AB6448" w:rsidRDefault="00454218" w:rsidP="00454218">
      <w:pPr>
        <w:pStyle w:val="Point1"/>
        <w:rPr>
          <w:noProof/>
        </w:rPr>
      </w:pPr>
      <w:r w:rsidRPr="00454218">
        <w:rPr>
          <w:noProof/>
        </w:rPr>
        <w:t>(b)</w:t>
      </w:r>
      <w:r w:rsidRPr="00454218">
        <w:rPr>
          <w:noProof/>
        </w:rPr>
        <w:tab/>
      </w:r>
      <w:r w:rsidR="555C4964">
        <w:rPr>
          <w:noProof/>
        </w:rPr>
        <w:t>a</w:t>
      </w:r>
      <w:r w:rsidR="1FBD86D8">
        <w:rPr>
          <w:noProof/>
        </w:rPr>
        <w:t xml:space="preserve">n </w:t>
      </w:r>
      <w:r w:rsidR="68A97612">
        <w:rPr>
          <w:noProof/>
        </w:rPr>
        <w:t xml:space="preserve">order </w:t>
      </w:r>
      <w:r w:rsidR="0A658112">
        <w:rPr>
          <w:noProof/>
        </w:rPr>
        <w:t xml:space="preserve">for </w:t>
      </w:r>
      <w:r w:rsidR="68A97612">
        <w:rPr>
          <w:noProof/>
        </w:rPr>
        <w:t>the economic operator</w:t>
      </w:r>
      <w:r w:rsidR="3EBA6349">
        <w:rPr>
          <w:noProof/>
        </w:rPr>
        <w:t>s</w:t>
      </w:r>
      <w:r w:rsidR="68A97612">
        <w:rPr>
          <w:noProof/>
        </w:rPr>
        <w:t xml:space="preserve"> </w:t>
      </w:r>
      <w:r w:rsidR="71AB0A14">
        <w:rPr>
          <w:noProof/>
        </w:rPr>
        <w:t xml:space="preserve">that have been subject to the investigation </w:t>
      </w:r>
      <w:r w:rsidR="68A97612">
        <w:rPr>
          <w:noProof/>
        </w:rPr>
        <w:t xml:space="preserve">to withdraw </w:t>
      </w:r>
      <w:r w:rsidR="778C67A6">
        <w:rPr>
          <w:noProof/>
        </w:rPr>
        <w:t xml:space="preserve">from the Union market </w:t>
      </w:r>
      <w:r w:rsidR="68A97612">
        <w:rPr>
          <w:noProof/>
        </w:rPr>
        <w:t xml:space="preserve">the relevant products that have already been </w:t>
      </w:r>
      <w:r w:rsidR="6453FACD">
        <w:rPr>
          <w:noProof/>
        </w:rPr>
        <w:t xml:space="preserve">placed or </w:t>
      </w:r>
      <w:r w:rsidR="68A97612">
        <w:rPr>
          <w:noProof/>
        </w:rPr>
        <w:t>made available on the market;</w:t>
      </w:r>
    </w:p>
    <w:p w14:paraId="74A272F8" w14:textId="0E6E42F1" w:rsidR="22BDBBEA" w:rsidRPr="003B64AB" w:rsidRDefault="00454218" w:rsidP="00454218">
      <w:pPr>
        <w:pStyle w:val="Point1"/>
        <w:rPr>
          <w:noProof/>
        </w:rPr>
      </w:pPr>
      <w:r w:rsidRPr="00454218">
        <w:rPr>
          <w:noProof/>
        </w:rPr>
        <w:t>(c)</w:t>
      </w:r>
      <w:r w:rsidRPr="00454218">
        <w:rPr>
          <w:noProof/>
        </w:rPr>
        <w:tab/>
      </w:r>
      <w:r w:rsidR="71E52437">
        <w:rPr>
          <w:noProof/>
        </w:rPr>
        <w:t>a</w:t>
      </w:r>
      <w:r w:rsidR="72631B21">
        <w:rPr>
          <w:noProof/>
        </w:rPr>
        <w:t xml:space="preserve">n order </w:t>
      </w:r>
      <w:r w:rsidR="2B01B57B">
        <w:rPr>
          <w:noProof/>
        </w:rPr>
        <w:t xml:space="preserve">for the economic operators that have been subject to the investigation </w:t>
      </w:r>
      <w:r w:rsidR="72631B21">
        <w:rPr>
          <w:noProof/>
        </w:rPr>
        <w:t xml:space="preserve">to </w:t>
      </w:r>
      <w:r w:rsidR="368B4635">
        <w:rPr>
          <w:noProof/>
        </w:rPr>
        <w:t>dispose of</w:t>
      </w:r>
      <w:r w:rsidR="74639B34">
        <w:rPr>
          <w:noProof/>
        </w:rPr>
        <w:t xml:space="preserve"> the respective products</w:t>
      </w:r>
      <w:r w:rsidR="00DC0DD4">
        <w:rPr>
          <w:noProof/>
        </w:rPr>
        <w:t xml:space="preserve"> i</w:t>
      </w:r>
      <w:r w:rsidR="00DC0DD4" w:rsidRPr="00DC0DD4">
        <w:rPr>
          <w:noProof/>
        </w:rPr>
        <w:t>n accordance with national law consistent with Union law</w:t>
      </w:r>
      <w:r w:rsidR="368B4635">
        <w:rPr>
          <w:noProof/>
        </w:rPr>
        <w:t xml:space="preserve">. </w:t>
      </w:r>
    </w:p>
    <w:p w14:paraId="17218AC8" w14:textId="73FB6568" w:rsidR="0B09CE45" w:rsidRPr="00366D34" w:rsidRDefault="00454218" w:rsidP="00454218">
      <w:pPr>
        <w:pStyle w:val="ManualNumPar1"/>
        <w:rPr>
          <w:noProof/>
        </w:rPr>
      </w:pPr>
      <w:r w:rsidRPr="00454218">
        <w:rPr>
          <w:noProof/>
        </w:rPr>
        <w:t>5.</w:t>
      </w:r>
      <w:r w:rsidRPr="00454218">
        <w:rPr>
          <w:noProof/>
        </w:rPr>
        <w:tab/>
      </w:r>
      <w:r w:rsidR="15508A1F">
        <w:rPr>
          <w:noProof/>
        </w:rPr>
        <w:t>Where an economic operator has failed to comply with the decisio</w:t>
      </w:r>
      <w:r w:rsidR="3AAA9B42">
        <w:rPr>
          <w:noProof/>
        </w:rPr>
        <w:t>n referred to in paragraph 4,</w:t>
      </w:r>
      <w:r w:rsidR="15508A1F">
        <w:rPr>
          <w:noProof/>
        </w:rPr>
        <w:t xml:space="preserve"> the competent authorit</w:t>
      </w:r>
      <w:r w:rsidR="48C2A439">
        <w:rPr>
          <w:noProof/>
        </w:rPr>
        <w:t>ies</w:t>
      </w:r>
      <w:r w:rsidR="15508A1F">
        <w:rPr>
          <w:noProof/>
        </w:rPr>
        <w:t xml:space="preserve"> shall ensure</w:t>
      </w:r>
      <w:r w:rsidR="5D981F06">
        <w:rPr>
          <w:noProof/>
        </w:rPr>
        <w:t xml:space="preserve"> </w:t>
      </w:r>
      <w:r w:rsidR="4D6C0395" w:rsidRPr="006E2A22">
        <w:rPr>
          <w:noProof/>
        </w:rPr>
        <w:t>all of the following</w:t>
      </w:r>
      <w:r w:rsidR="5D981F06" w:rsidRPr="006E2A22">
        <w:rPr>
          <w:noProof/>
        </w:rPr>
        <w:t>:</w:t>
      </w:r>
      <w:r w:rsidR="15508A1F">
        <w:rPr>
          <w:noProof/>
        </w:rPr>
        <w:t xml:space="preserve"> </w:t>
      </w:r>
    </w:p>
    <w:p w14:paraId="7CD5E9B4" w14:textId="76F36F22" w:rsidR="0B09CE45" w:rsidRPr="00366D34" w:rsidRDefault="00454218" w:rsidP="00454218">
      <w:pPr>
        <w:pStyle w:val="Point1"/>
        <w:rPr>
          <w:noProof/>
        </w:rPr>
      </w:pPr>
      <w:r w:rsidRPr="00454218">
        <w:rPr>
          <w:noProof/>
        </w:rPr>
        <w:t>(a)</w:t>
      </w:r>
      <w:r w:rsidRPr="00454218">
        <w:rPr>
          <w:noProof/>
        </w:rPr>
        <w:tab/>
      </w:r>
      <w:r w:rsidR="38D13E64">
        <w:rPr>
          <w:noProof/>
        </w:rPr>
        <w:t xml:space="preserve">that </w:t>
      </w:r>
      <w:r w:rsidR="020D8FF9">
        <w:rPr>
          <w:noProof/>
        </w:rPr>
        <w:t xml:space="preserve">it is prohibited to </w:t>
      </w:r>
      <w:r w:rsidR="19367D0F">
        <w:rPr>
          <w:noProof/>
        </w:rPr>
        <w:t xml:space="preserve">place or </w:t>
      </w:r>
      <w:r w:rsidR="0528F009">
        <w:rPr>
          <w:noProof/>
        </w:rPr>
        <w:t>mak</w:t>
      </w:r>
      <w:r w:rsidR="729FBC1D">
        <w:rPr>
          <w:noProof/>
        </w:rPr>
        <w:t>e</w:t>
      </w:r>
      <w:r w:rsidR="0528F009">
        <w:rPr>
          <w:noProof/>
        </w:rPr>
        <w:t xml:space="preserve"> available the products concerned on the market</w:t>
      </w:r>
      <w:r w:rsidR="4154788F">
        <w:rPr>
          <w:noProof/>
        </w:rPr>
        <w:t>;</w:t>
      </w:r>
    </w:p>
    <w:p w14:paraId="3573906F" w14:textId="13C7E6F1" w:rsidR="0B09CE45" w:rsidRPr="00366D34" w:rsidRDefault="00454218" w:rsidP="00454218">
      <w:pPr>
        <w:pStyle w:val="Point1"/>
        <w:rPr>
          <w:noProof/>
        </w:rPr>
      </w:pPr>
      <w:r w:rsidRPr="00454218">
        <w:rPr>
          <w:noProof/>
        </w:rPr>
        <w:t>(b)</w:t>
      </w:r>
      <w:r w:rsidRPr="00454218">
        <w:rPr>
          <w:noProof/>
        </w:rPr>
        <w:tab/>
      </w:r>
      <w:r w:rsidR="3692FF81">
        <w:rPr>
          <w:noProof/>
        </w:rPr>
        <w:t xml:space="preserve">that </w:t>
      </w:r>
      <w:r w:rsidR="0528F009">
        <w:rPr>
          <w:noProof/>
        </w:rPr>
        <w:t xml:space="preserve">the products already </w:t>
      </w:r>
      <w:r w:rsidR="62E6A00A">
        <w:rPr>
          <w:noProof/>
        </w:rPr>
        <w:t xml:space="preserve">placed or </w:t>
      </w:r>
      <w:r w:rsidR="0528F009">
        <w:rPr>
          <w:noProof/>
        </w:rPr>
        <w:t>made available on the market are withdrawn from the Union market</w:t>
      </w:r>
      <w:r w:rsidR="71D5DCAA">
        <w:rPr>
          <w:noProof/>
        </w:rPr>
        <w:t>;</w:t>
      </w:r>
    </w:p>
    <w:p w14:paraId="2D78B77C" w14:textId="24600C63" w:rsidR="0B09CE45" w:rsidRPr="00366D34" w:rsidRDefault="00454218" w:rsidP="00454218">
      <w:pPr>
        <w:pStyle w:val="Point1"/>
        <w:rPr>
          <w:noProof/>
        </w:rPr>
      </w:pPr>
      <w:r w:rsidRPr="00454218">
        <w:rPr>
          <w:noProof/>
        </w:rPr>
        <w:t>(c)</w:t>
      </w:r>
      <w:r w:rsidRPr="00454218">
        <w:rPr>
          <w:noProof/>
        </w:rPr>
        <w:tab/>
      </w:r>
      <w:r w:rsidR="393DF731">
        <w:rPr>
          <w:noProof/>
        </w:rPr>
        <w:t xml:space="preserve">that </w:t>
      </w:r>
      <w:r w:rsidR="0528F009">
        <w:rPr>
          <w:noProof/>
        </w:rPr>
        <w:t>any</w:t>
      </w:r>
      <w:r w:rsidR="3D0E7C72">
        <w:rPr>
          <w:noProof/>
        </w:rPr>
        <w:t xml:space="preserve"> </w:t>
      </w:r>
      <w:r w:rsidR="0528F009">
        <w:rPr>
          <w:noProof/>
        </w:rPr>
        <w:t xml:space="preserve">product remaining with the economic operator concerned </w:t>
      </w:r>
      <w:r w:rsidR="31EB966D">
        <w:rPr>
          <w:noProof/>
        </w:rPr>
        <w:t xml:space="preserve">is </w:t>
      </w:r>
      <w:r w:rsidR="0528F009">
        <w:rPr>
          <w:noProof/>
        </w:rPr>
        <w:t xml:space="preserve">disposed of </w:t>
      </w:r>
      <w:r w:rsidR="00DC0DD4">
        <w:rPr>
          <w:noProof/>
        </w:rPr>
        <w:t>i</w:t>
      </w:r>
      <w:r w:rsidR="00DC0DD4" w:rsidRPr="00DC0DD4">
        <w:rPr>
          <w:noProof/>
        </w:rPr>
        <w:t>n accordance with national law consistent with Union law</w:t>
      </w:r>
      <w:r w:rsidR="00DC0DD4">
        <w:rPr>
          <w:noProof/>
        </w:rPr>
        <w:t xml:space="preserve"> </w:t>
      </w:r>
      <w:r w:rsidR="3327D892">
        <w:rPr>
          <w:noProof/>
        </w:rPr>
        <w:t xml:space="preserve">at the </w:t>
      </w:r>
      <w:r w:rsidR="16F1550E">
        <w:rPr>
          <w:noProof/>
        </w:rPr>
        <w:t>expense</w:t>
      </w:r>
      <w:r w:rsidR="3327D892">
        <w:rPr>
          <w:noProof/>
        </w:rPr>
        <w:t xml:space="preserve"> of the economic operator</w:t>
      </w:r>
      <w:r w:rsidR="0528F009">
        <w:rPr>
          <w:noProof/>
        </w:rPr>
        <w:t>.</w:t>
      </w:r>
    </w:p>
    <w:p w14:paraId="0B23DCA1" w14:textId="748EC672" w:rsidR="7A50EFC3" w:rsidRDefault="00454218" w:rsidP="00454218">
      <w:pPr>
        <w:pStyle w:val="ManualNumPar1"/>
        <w:rPr>
          <w:noProof/>
        </w:rPr>
      </w:pPr>
      <w:r w:rsidRPr="00454218">
        <w:rPr>
          <w:noProof/>
        </w:rPr>
        <w:t>6.</w:t>
      </w:r>
      <w:r w:rsidRPr="00454218">
        <w:rPr>
          <w:noProof/>
        </w:rPr>
        <w:tab/>
      </w:r>
      <w:r w:rsidR="7D2AA628">
        <w:rPr>
          <w:noProof/>
        </w:rPr>
        <w:t>Where economic operator</w:t>
      </w:r>
      <w:r w:rsidR="124131C4">
        <w:rPr>
          <w:noProof/>
        </w:rPr>
        <w:t>s</w:t>
      </w:r>
      <w:r w:rsidR="7D2AA628">
        <w:rPr>
          <w:noProof/>
        </w:rPr>
        <w:t xml:space="preserve"> provide evidence to the competent authorit</w:t>
      </w:r>
      <w:r w:rsidR="1947474A">
        <w:rPr>
          <w:noProof/>
        </w:rPr>
        <w:t>ies</w:t>
      </w:r>
      <w:r w:rsidR="7D2AA628">
        <w:rPr>
          <w:noProof/>
        </w:rPr>
        <w:t xml:space="preserve"> that </w:t>
      </w:r>
      <w:r w:rsidR="2722CE03">
        <w:rPr>
          <w:noProof/>
        </w:rPr>
        <w:t>they</w:t>
      </w:r>
      <w:r w:rsidR="7D2AA628">
        <w:rPr>
          <w:noProof/>
        </w:rPr>
        <w:t xml:space="preserve"> ha</w:t>
      </w:r>
      <w:r w:rsidR="640A7B92">
        <w:rPr>
          <w:noProof/>
        </w:rPr>
        <w:t>ve</w:t>
      </w:r>
      <w:r w:rsidR="7D2AA628">
        <w:rPr>
          <w:noProof/>
        </w:rPr>
        <w:t xml:space="preserve"> complied with the decision referred to in paragraph 4, and that </w:t>
      </w:r>
      <w:r w:rsidR="5F518E0F">
        <w:rPr>
          <w:noProof/>
        </w:rPr>
        <w:t>they</w:t>
      </w:r>
      <w:r w:rsidR="7D2AA628">
        <w:rPr>
          <w:noProof/>
        </w:rPr>
        <w:t xml:space="preserve"> ha</w:t>
      </w:r>
      <w:r w:rsidR="292AC3FA">
        <w:rPr>
          <w:noProof/>
        </w:rPr>
        <w:t>ve</w:t>
      </w:r>
      <w:r w:rsidR="7D2AA628">
        <w:rPr>
          <w:noProof/>
        </w:rPr>
        <w:t xml:space="preserve"> eliminated forced labour from </w:t>
      </w:r>
      <w:r w:rsidR="682179B6">
        <w:rPr>
          <w:noProof/>
        </w:rPr>
        <w:t>their</w:t>
      </w:r>
      <w:r w:rsidR="7D2AA628">
        <w:rPr>
          <w:noProof/>
        </w:rPr>
        <w:t xml:space="preserve"> </w:t>
      </w:r>
      <w:r w:rsidR="54A8706B">
        <w:rPr>
          <w:noProof/>
        </w:rPr>
        <w:t xml:space="preserve">operations or </w:t>
      </w:r>
      <w:r w:rsidR="7D2AA628">
        <w:rPr>
          <w:noProof/>
        </w:rPr>
        <w:t>supply chai</w:t>
      </w:r>
      <w:r w:rsidR="05277380">
        <w:rPr>
          <w:noProof/>
        </w:rPr>
        <w:t>n</w:t>
      </w:r>
      <w:r w:rsidR="3878E332" w:rsidRPr="46EC957B">
        <w:rPr>
          <w:rFonts w:eastAsia="Times New Roman"/>
          <w:noProof/>
        </w:rPr>
        <w:t xml:space="preserve"> </w:t>
      </w:r>
      <w:r w:rsidR="7D2AA628">
        <w:rPr>
          <w:noProof/>
        </w:rPr>
        <w:t>with respect to the products concern</w:t>
      </w:r>
      <w:r w:rsidR="7D2AA628" w:rsidRPr="46EC957B">
        <w:rPr>
          <w:rFonts w:eastAsiaTheme="minorEastAsia"/>
          <w:noProof/>
        </w:rPr>
        <w:t xml:space="preserve">ed, </w:t>
      </w:r>
      <w:r w:rsidR="4798567A" w:rsidRPr="46EC957B">
        <w:rPr>
          <w:rFonts w:eastAsiaTheme="minorEastAsia"/>
          <w:noProof/>
        </w:rPr>
        <w:t xml:space="preserve">the competent authorities shall </w:t>
      </w:r>
      <w:r w:rsidR="3963DDC6" w:rsidRPr="46EC957B">
        <w:rPr>
          <w:rFonts w:eastAsiaTheme="minorEastAsia"/>
          <w:noProof/>
        </w:rPr>
        <w:t xml:space="preserve">withdraw their decision for the future </w:t>
      </w:r>
      <w:r w:rsidR="7D2AA628" w:rsidRPr="46EC957B">
        <w:rPr>
          <w:rFonts w:eastAsiaTheme="minorEastAsia"/>
          <w:noProof/>
        </w:rPr>
        <w:t>and inf</w:t>
      </w:r>
      <w:r w:rsidR="7D2AA628">
        <w:rPr>
          <w:noProof/>
        </w:rPr>
        <w:t>orm the economic operator</w:t>
      </w:r>
      <w:r w:rsidR="5858F2E5">
        <w:rPr>
          <w:noProof/>
        </w:rPr>
        <w:t>s</w:t>
      </w:r>
      <w:r w:rsidR="7D2AA628">
        <w:rPr>
          <w:noProof/>
        </w:rPr>
        <w:t xml:space="preserve">. </w:t>
      </w:r>
    </w:p>
    <w:p w14:paraId="79D3B206" w14:textId="77777777" w:rsidR="22BDBBEA" w:rsidRPr="00AB6448" w:rsidRDefault="70A810C1" w:rsidP="003B64AB">
      <w:pPr>
        <w:pStyle w:val="Titrearticle"/>
        <w:rPr>
          <w:noProof/>
        </w:rPr>
      </w:pPr>
      <w:r w:rsidRPr="6C8DFA5C">
        <w:rPr>
          <w:noProof/>
        </w:rPr>
        <w:t>Article 7</w:t>
      </w:r>
    </w:p>
    <w:p w14:paraId="49619075" w14:textId="77777777" w:rsidR="03CB42F1" w:rsidRDefault="417E50DA" w:rsidP="6C8DFA5C">
      <w:pPr>
        <w:jc w:val="center"/>
        <w:rPr>
          <w:rFonts w:eastAsia="Times New Roman"/>
          <w:b/>
          <w:bCs/>
          <w:noProof/>
        </w:rPr>
      </w:pPr>
      <w:r w:rsidRPr="6C8DFA5C">
        <w:rPr>
          <w:rFonts w:eastAsia="Times New Roman"/>
          <w:b/>
          <w:bCs/>
          <w:noProof/>
        </w:rPr>
        <w:t xml:space="preserve">Content of the decision </w:t>
      </w:r>
    </w:p>
    <w:p w14:paraId="3EEFB125" w14:textId="66BCD045" w:rsidR="03CB42F1" w:rsidRDefault="00454218" w:rsidP="00454218">
      <w:pPr>
        <w:pStyle w:val="ManualNumPar1"/>
        <w:rPr>
          <w:noProof/>
        </w:rPr>
      </w:pPr>
      <w:r w:rsidRPr="00454218">
        <w:rPr>
          <w:noProof/>
        </w:rPr>
        <w:t>1.</w:t>
      </w:r>
      <w:r w:rsidRPr="00454218">
        <w:rPr>
          <w:noProof/>
        </w:rPr>
        <w:tab/>
      </w:r>
      <w:r w:rsidR="5C934895">
        <w:rPr>
          <w:noProof/>
        </w:rPr>
        <w:t>The decision referred to in Article 6(4) shall contain</w:t>
      </w:r>
      <w:r w:rsidR="1FCD6A02">
        <w:rPr>
          <w:noProof/>
        </w:rPr>
        <w:t xml:space="preserve"> </w:t>
      </w:r>
      <w:r w:rsidR="1FCD6A02" w:rsidRPr="46EC957B">
        <w:rPr>
          <w:rFonts w:eastAsia="Times New Roman"/>
          <w:noProof/>
        </w:rPr>
        <w:t>all of the following</w:t>
      </w:r>
      <w:r w:rsidR="5C934895">
        <w:rPr>
          <w:noProof/>
        </w:rPr>
        <w:t xml:space="preserve">: </w:t>
      </w:r>
    </w:p>
    <w:p w14:paraId="0C6BADB7" w14:textId="3ACD081B" w:rsidR="03CB42F1" w:rsidRDefault="00454218" w:rsidP="00454218">
      <w:pPr>
        <w:pStyle w:val="Point1"/>
        <w:rPr>
          <w:noProof/>
        </w:rPr>
      </w:pPr>
      <w:r w:rsidRPr="00454218">
        <w:rPr>
          <w:noProof/>
        </w:rPr>
        <w:t>(a)</w:t>
      </w:r>
      <w:r w:rsidRPr="00454218">
        <w:rPr>
          <w:noProof/>
        </w:rPr>
        <w:tab/>
      </w:r>
      <w:r w:rsidR="0EBEC789">
        <w:rPr>
          <w:noProof/>
        </w:rPr>
        <w:t xml:space="preserve">the findings of the investigation and the information underpinning the findings; </w:t>
      </w:r>
    </w:p>
    <w:p w14:paraId="19F3EDB8" w14:textId="48388181" w:rsidR="03CB42F1" w:rsidRDefault="00454218" w:rsidP="00454218">
      <w:pPr>
        <w:pStyle w:val="Point1"/>
        <w:rPr>
          <w:noProof/>
        </w:rPr>
      </w:pPr>
      <w:r w:rsidRPr="00454218">
        <w:rPr>
          <w:noProof/>
        </w:rPr>
        <w:t>(b)</w:t>
      </w:r>
      <w:r w:rsidRPr="00454218">
        <w:rPr>
          <w:noProof/>
        </w:rPr>
        <w:tab/>
      </w:r>
      <w:r w:rsidR="70ECF722">
        <w:rPr>
          <w:noProof/>
        </w:rPr>
        <w:t xml:space="preserve">a reasonable time limit for the economic operators to comply with the order, which </w:t>
      </w:r>
      <w:r w:rsidR="40FC880C">
        <w:rPr>
          <w:noProof/>
        </w:rPr>
        <w:t>shall not</w:t>
      </w:r>
      <w:r w:rsidR="70ECF722">
        <w:rPr>
          <w:noProof/>
        </w:rPr>
        <w:t xml:space="preserve"> be less than 30 working days</w:t>
      </w:r>
      <w:r w:rsidR="007449D9">
        <w:rPr>
          <w:noProof/>
        </w:rPr>
        <w:t xml:space="preserve"> </w:t>
      </w:r>
      <w:r w:rsidR="007449D9" w:rsidRPr="007449D9">
        <w:rPr>
          <w:noProof/>
        </w:rPr>
        <w:t>and no longer tha</w:t>
      </w:r>
      <w:r w:rsidR="008A78F7">
        <w:rPr>
          <w:noProof/>
        </w:rPr>
        <w:t>n</w:t>
      </w:r>
      <w:r w:rsidR="007449D9" w:rsidRPr="007449D9">
        <w:rPr>
          <w:noProof/>
        </w:rPr>
        <w:t xml:space="preserve"> necessary to withdraw the respective products</w:t>
      </w:r>
      <w:r w:rsidR="70ECF722">
        <w:rPr>
          <w:noProof/>
        </w:rPr>
        <w:t xml:space="preserve">. When setting such a time limit, the competent authority shall take into account the economic operator’s size and economic resources; </w:t>
      </w:r>
    </w:p>
    <w:p w14:paraId="3DF37413" w14:textId="45EDA0A4" w:rsidR="03CB42F1" w:rsidRDefault="00454218" w:rsidP="00454218">
      <w:pPr>
        <w:pStyle w:val="Point1"/>
        <w:rPr>
          <w:noProof/>
        </w:rPr>
      </w:pPr>
      <w:r w:rsidRPr="00454218">
        <w:rPr>
          <w:noProof/>
        </w:rPr>
        <w:t>(c)</w:t>
      </w:r>
      <w:r w:rsidRPr="00454218">
        <w:rPr>
          <w:noProof/>
        </w:rPr>
        <w:tab/>
      </w:r>
      <w:r w:rsidR="3AD0C4D9">
        <w:rPr>
          <w:noProof/>
        </w:rPr>
        <w:t>all relevant information and in particular the details allowing the identification of the product, to which the decision applies</w:t>
      </w:r>
      <w:r w:rsidR="07ADECEB">
        <w:rPr>
          <w:noProof/>
        </w:rPr>
        <w:t>, including</w:t>
      </w:r>
      <w:r w:rsidR="5323CF13">
        <w:rPr>
          <w:noProof/>
        </w:rPr>
        <w:t xml:space="preserve"> details about</w:t>
      </w:r>
      <w:r w:rsidR="54B05CF3">
        <w:rPr>
          <w:noProof/>
        </w:rPr>
        <w:t xml:space="preserve"> </w:t>
      </w:r>
      <w:r w:rsidR="16C694A4">
        <w:rPr>
          <w:noProof/>
        </w:rPr>
        <w:t xml:space="preserve">the manufacturer or producer and the product suppliers; </w:t>
      </w:r>
    </w:p>
    <w:p w14:paraId="3FB8DAA3" w14:textId="67B92C84" w:rsidR="03CB42F1" w:rsidRPr="005C2BD9" w:rsidRDefault="00454218" w:rsidP="00454218">
      <w:pPr>
        <w:pStyle w:val="Point1"/>
        <w:rPr>
          <w:noProof/>
        </w:rPr>
      </w:pPr>
      <w:r w:rsidRPr="00454218">
        <w:rPr>
          <w:noProof/>
        </w:rPr>
        <w:t>(d)</w:t>
      </w:r>
      <w:r w:rsidRPr="00454218">
        <w:rPr>
          <w:noProof/>
        </w:rPr>
        <w:tab/>
      </w:r>
      <w:r w:rsidR="16C694A4">
        <w:rPr>
          <w:noProof/>
        </w:rPr>
        <w:t>where available</w:t>
      </w:r>
      <w:r w:rsidR="22E54F0D">
        <w:rPr>
          <w:noProof/>
        </w:rPr>
        <w:t xml:space="preserve"> and applicable</w:t>
      </w:r>
      <w:r w:rsidR="16C694A4">
        <w:rPr>
          <w:noProof/>
        </w:rPr>
        <w:t xml:space="preserve">, information required under customs legislation as </w:t>
      </w:r>
      <w:r w:rsidR="4FFE57C5">
        <w:rPr>
          <w:noProof/>
        </w:rPr>
        <w:t>defined</w:t>
      </w:r>
      <w:r w:rsidR="16C694A4">
        <w:rPr>
          <w:noProof/>
        </w:rPr>
        <w:t xml:space="preserve"> in Article 5(2) of </w:t>
      </w:r>
      <w:r w:rsidR="3493743A" w:rsidRPr="32F4CA61">
        <w:rPr>
          <w:rFonts w:eastAsia="Times New Roman"/>
          <w:noProof/>
          <w:szCs w:val="24"/>
        </w:rPr>
        <w:t>Regulation (EU) No 952/2013</w:t>
      </w:r>
      <w:r w:rsidR="16C694A4" w:rsidRPr="005C2BD9">
        <w:rPr>
          <w:noProof/>
        </w:rPr>
        <w:t>.</w:t>
      </w:r>
    </w:p>
    <w:p w14:paraId="31A881F9" w14:textId="7342E0DB" w:rsidR="03CB42F1" w:rsidRDefault="00454218" w:rsidP="00454218">
      <w:pPr>
        <w:pStyle w:val="ManualNumPar1"/>
        <w:rPr>
          <w:noProof/>
        </w:rPr>
      </w:pPr>
      <w:r w:rsidRPr="00454218">
        <w:rPr>
          <w:noProof/>
        </w:rPr>
        <w:t>2.</w:t>
      </w:r>
      <w:r w:rsidRPr="00454218">
        <w:rPr>
          <w:noProof/>
        </w:rPr>
        <w:tab/>
      </w:r>
      <w:r w:rsidR="12E04DCF" w:rsidRPr="005C2BD9">
        <w:rPr>
          <w:noProof/>
        </w:rPr>
        <w:t>The Commission shall adopt implementing acts further specifying the details of the information to be included in the decisions</w:t>
      </w:r>
      <w:r w:rsidR="10DD7DBD" w:rsidRPr="005C2BD9">
        <w:rPr>
          <w:noProof/>
        </w:rPr>
        <w:t>.</w:t>
      </w:r>
      <w:r w:rsidR="5319D7DD" w:rsidRPr="005C2BD9">
        <w:rPr>
          <w:noProof/>
        </w:rPr>
        <w:t xml:space="preserve"> </w:t>
      </w:r>
      <w:r w:rsidR="1E56E03A" w:rsidRPr="005C2BD9">
        <w:rPr>
          <w:rFonts w:eastAsia="Times New Roman"/>
          <w:noProof/>
          <w:szCs w:val="24"/>
        </w:rPr>
        <w:t>Those details shall as a</w:t>
      </w:r>
      <w:r w:rsidR="1E56E03A" w:rsidRPr="46EC957B">
        <w:rPr>
          <w:rFonts w:eastAsia="Times New Roman"/>
          <w:noProof/>
          <w:szCs w:val="24"/>
        </w:rPr>
        <w:t xml:space="preserve"> minimum include </w:t>
      </w:r>
      <w:r w:rsidR="44B439B0">
        <w:rPr>
          <w:noProof/>
        </w:rPr>
        <w:t xml:space="preserve">details </w:t>
      </w:r>
      <w:r w:rsidR="304C78AE" w:rsidRPr="46EC957B">
        <w:rPr>
          <w:rFonts w:eastAsia="Times New Roman"/>
          <w:noProof/>
          <w:szCs w:val="24"/>
        </w:rPr>
        <w:t xml:space="preserve">of information to be </w:t>
      </w:r>
      <w:r w:rsidR="5319D7DD">
        <w:rPr>
          <w:noProof/>
        </w:rPr>
        <w:t xml:space="preserve">made available to customs </w:t>
      </w:r>
      <w:r w:rsidR="3487A608">
        <w:rPr>
          <w:noProof/>
        </w:rPr>
        <w:t xml:space="preserve">authorities </w:t>
      </w:r>
      <w:r w:rsidR="46890521">
        <w:rPr>
          <w:noProof/>
        </w:rPr>
        <w:t>in accordance with</w:t>
      </w:r>
      <w:r w:rsidR="5319D7DD">
        <w:rPr>
          <w:noProof/>
        </w:rPr>
        <w:t xml:space="preserve"> Article 16</w:t>
      </w:r>
      <w:r w:rsidR="2176E1D6">
        <w:rPr>
          <w:noProof/>
        </w:rPr>
        <w:t>(3)</w:t>
      </w:r>
      <w:r w:rsidR="12E04DCF">
        <w:rPr>
          <w:noProof/>
        </w:rPr>
        <w:t xml:space="preserve">. Those implementing acts shall be adopted in accordance with the examination procedure </w:t>
      </w:r>
      <w:r w:rsidR="0DA19274">
        <w:rPr>
          <w:noProof/>
        </w:rPr>
        <w:t>pursuant</w:t>
      </w:r>
      <w:r w:rsidR="12E04DCF">
        <w:rPr>
          <w:noProof/>
        </w:rPr>
        <w:t xml:space="preserve"> to Article 2</w:t>
      </w:r>
      <w:r w:rsidR="00C76CEB">
        <w:rPr>
          <w:noProof/>
        </w:rPr>
        <w:t>9</w:t>
      </w:r>
      <w:r w:rsidR="12E04DCF">
        <w:rPr>
          <w:noProof/>
        </w:rPr>
        <w:t>.</w:t>
      </w:r>
    </w:p>
    <w:p w14:paraId="288EF05F" w14:textId="77777777" w:rsidR="03CB42F1" w:rsidRDefault="417E50DA" w:rsidP="003B64AB">
      <w:pPr>
        <w:pStyle w:val="Titrearticle"/>
        <w:rPr>
          <w:noProof/>
        </w:rPr>
      </w:pPr>
      <w:r w:rsidRPr="6C8DFA5C">
        <w:rPr>
          <w:noProof/>
        </w:rPr>
        <w:t>Article 8</w:t>
      </w:r>
    </w:p>
    <w:p w14:paraId="0EA827DC" w14:textId="77777777" w:rsidR="22BDBBEA" w:rsidRPr="00AB6448" w:rsidRDefault="075CCEE4" w:rsidP="6C8DFA5C">
      <w:pPr>
        <w:tabs>
          <w:tab w:val="left" w:pos="284"/>
        </w:tabs>
        <w:spacing w:before="0" w:after="240"/>
        <w:jc w:val="center"/>
        <w:rPr>
          <w:rFonts w:eastAsia="Times New Roman"/>
          <w:b/>
          <w:bCs/>
          <w:noProof/>
        </w:rPr>
      </w:pPr>
      <w:r w:rsidRPr="32F4CA61">
        <w:rPr>
          <w:rFonts w:eastAsia="Times New Roman"/>
          <w:b/>
          <w:bCs/>
          <w:noProof/>
        </w:rPr>
        <w:t xml:space="preserve">Review of decisions </w:t>
      </w:r>
    </w:p>
    <w:p w14:paraId="640DD100" w14:textId="358CBD31" w:rsidR="00BA1883" w:rsidRDefault="00454218" w:rsidP="00454218">
      <w:pPr>
        <w:pStyle w:val="ManualNumPar1"/>
        <w:rPr>
          <w:noProof/>
        </w:rPr>
      </w:pPr>
      <w:r w:rsidRPr="00454218">
        <w:rPr>
          <w:noProof/>
        </w:rPr>
        <w:t>1.</w:t>
      </w:r>
      <w:r w:rsidRPr="00454218">
        <w:rPr>
          <w:noProof/>
        </w:rPr>
        <w:tab/>
      </w:r>
      <w:r w:rsidR="62C2BD70">
        <w:rPr>
          <w:noProof/>
        </w:rPr>
        <w:t>Competent authorities shall provide economic operators affected by a decision adopted pursuant to Article 6(4</w:t>
      </w:r>
      <w:r w:rsidR="3855D097">
        <w:rPr>
          <w:noProof/>
        </w:rPr>
        <w:t>)</w:t>
      </w:r>
      <w:r w:rsidR="62C2BD70">
        <w:rPr>
          <w:noProof/>
        </w:rPr>
        <w:t xml:space="preserve"> the possibility of requesting a review of that decision within 1</w:t>
      </w:r>
      <w:r w:rsidR="5FF2DFAE">
        <w:rPr>
          <w:noProof/>
        </w:rPr>
        <w:t>5</w:t>
      </w:r>
      <w:r w:rsidR="62C2BD70">
        <w:rPr>
          <w:noProof/>
        </w:rPr>
        <w:t xml:space="preserve"> working days</w:t>
      </w:r>
      <w:r w:rsidR="3DE98E15">
        <w:rPr>
          <w:noProof/>
        </w:rPr>
        <w:t xml:space="preserve"> </w:t>
      </w:r>
      <w:r w:rsidR="62C2BD70">
        <w:rPr>
          <w:noProof/>
        </w:rPr>
        <w:t>from the date of receipt of that decision.</w:t>
      </w:r>
      <w:r w:rsidR="726579FD" w:rsidRPr="46EC957B">
        <w:rPr>
          <w:rFonts w:eastAsia="Times New Roman"/>
          <w:noProof/>
        </w:rPr>
        <w:t xml:space="preserve"> In case of perishable goods, animals and plants</w:t>
      </w:r>
      <w:r w:rsidR="50F3234D" w:rsidRPr="46EC957B">
        <w:rPr>
          <w:rFonts w:eastAsia="Times New Roman"/>
          <w:noProof/>
        </w:rPr>
        <w:t>,</w:t>
      </w:r>
      <w:r w:rsidR="726579FD" w:rsidRPr="46EC957B">
        <w:rPr>
          <w:rFonts w:eastAsia="Times New Roman"/>
          <w:noProof/>
        </w:rPr>
        <w:t xml:space="preserve"> that time limit shall be 5 working days.</w:t>
      </w:r>
      <w:r w:rsidR="62C2BD70">
        <w:rPr>
          <w:noProof/>
        </w:rPr>
        <w:t xml:space="preserve"> The request for review shall contain information </w:t>
      </w:r>
      <w:r w:rsidR="24597299">
        <w:rPr>
          <w:noProof/>
        </w:rPr>
        <w:t>which</w:t>
      </w:r>
      <w:r w:rsidR="62C2BD70">
        <w:rPr>
          <w:noProof/>
        </w:rPr>
        <w:t xml:space="preserve"> demonstrate</w:t>
      </w:r>
      <w:r w:rsidR="03DADECE">
        <w:rPr>
          <w:noProof/>
        </w:rPr>
        <w:t>s</w:t>
      </w:r>
      <w:r w:rsidR="62C2BD70">
        <w:rPr>
          <w:noProof/>
        </w:rPr>
        <w:t xml:space="preserve"> that the products are </w:t>
      </w:r>
      <w:r w:rsidR="63866CB9">
        <w:rPr>
          <w:noProof/>
        </w:rPr>
        <w:t xml:space="preserve">placed or </w:t>
      </w:r>
      <w:r w:rsidR="62C2BD70">
        <w:rPr>
          <w:noProof/>
        </w:rPr>
        <w:t xml:space="preserve">made available on the market or </w:t>
      </w:r>
      <w:r w:rsidR="2292E0AF">
        <w:rPr>
          <w:noProof/>
        </w:rPr>
        <w:t xml:space="preserve">to be </w:t>
      </w:r>
      <w:r w:rsidR="62C2BD70">
        <w:rPr>
          <w:noProof/>
        </w:rPr>
        <w:t xml:space="preserve">exported in compliance with Article 3. </w:t>
      </w:r>
    </w:p>
    <w:p w14:paraId="0117E20B" w14:textId="2337FA5E" w:rsidR="22BDBBEA" w:rsidRPr="00BA1883" w:rsidRDefault="00454218" w:rsidP="00454218">
      <w:pPr>
        <w:pStyle w:val="ManualNumPar1"/>
        <w:rPr>
          <w:noProof/>
        </w:rPr>
      </w:pPr>
      <w:r w:rsidRPr="00454218">
        <w:rPr>
          <w:noProof/>
        </w:rPr>
        <w:t>2.</w:t>
      </w:r>
      <w:r w:rsidRPr="00454218">
        <w:rPr>
          <w:noProof/>
        </w:rPr>
        <w:tab/>
      </w:r>
      <w:r w:rsidR="62C2BD70">
        <w:rPr>
          <w:noProof/>
        </w:rPr>
        <w:t xml:space="preserve">A request for a review of a decision adopted pursuant Article 6(4) shall contain new information that was not brought to the attention of the competent authority during the investigation. </w:t>
      </w:r>
      <w:bookmarkStart w:id="1" w:name="_Hlk110585589"/>
      <w:r w:rsidR="62C2BD70">
        <w:rPr>
          <w:noProof/>
        </w:rPr>
        <w:t xml:space="preserve">The request for a review shall delay the enforcement of the </w:t>
      </w:r>
      <w:r w:rsidR="5668444E">
        <w:rPr>
          <w:noProof/>
        </w:rPr>
        <w:t xml:space="preserve">decision adopted </w:t>
      </w:r>
      <w:r w:rsidR="711E39C7">
        <w:rPr>
          <w:noProof/>
        </w:rPr>
        <w:t>pursuant to</w:t>
      </w:r>
      <w:r w:rsidR="62C2BD70">
        <w:rPr>
          <w:noProof/>
        </w:rPr>
        <w:t xml:space="preserve"> Article 6(4</w:t>
      </w:r>
      <w:r w:rsidR="17979546">
        <w:rPr>
          <w:noProof/>
        </w:rPr>
        <w:t xml:space="preserve">) </w:t>
      </w:r>
      <w:r w:rsidR="62C2BD70">
        <w:rPr>
          <w:noProof/>
        </w:rPr>
        <w:t xml:space="preserve">until the competent authority decides on the request for the review. </w:t>
      </w:r>
      <w:bookmarkEnd w:id="1"/>
    </w:p>
    <w:p w14:paraId="0C4768D6" w14:textId="73371545" w:rsidR="22BDBBEA" w:rsidRPr="00AB6448" w:rsidRDefault="00454218" w:rsidP="00454218">
      <w:pPr>
        <w:pStyle w:val="ManualNumPar1"/>
        <w:rPr>
          <w:rFonts w:eastAsia="Times New Roman"/>
          <w:noProof/>
          <w:szCs w:val="24"/>
        </w:rPr>
      </w:pPr>
      <w:r w:rsidRPr="00454218">
        <w:rPr>
          <w:noProof/>
        </w:rPr>
        <w:t>3.</w:t>
      </w:r>
      <w:r w:rsidRPr="00454218">
        <w:rPr>
          <w:noProof/>
        </w:rPr>
        <w:tab/>
      </w:r>
      <w:r w:rsidR="531A927C">
        <w:rPr>
          <w:noProof/>
        </w:rPr>
        <w:t>A competent authority shall take a decision on the request for review within 15 working days from the date of receipt of the request.</w:t>
      </w:r>
      <w:r w:rsidR="02EF4E68" w:rsidRPr="32F4CA61">
        <w:rPr>
          <w:rFonts w:eastAsia="Times New Roman"/>
          <w:noProof/>
          <w:szCs w:val="24"/>
        </w:rPr>
        <w:t xml:space="preserve"> In case of perishable goods, animals and plants that time limit shall </w:t>
      </w:r>
      <w:r w:rsidR="02EF4E68" w:rsidRPr="32F4CA61">
        <w:rPr>
          <w:rFonts w:eastAsia="Times New Roman"/>
          <w:noProof/>
          <w:szCs w:val="24"/>
          <w:lang w:val="en-US"/>
        </w:rPr>
        <w:t>be</w:t>
      </w:r>
      <w:r w:rsidR="02EF4E68" w:rsidRPr="32F4CA61">
        <w:rPr>
          <w:rFonts w:eastAsia="Times New Roman"/>
          <w:noProof/>
          <w:szCs w:val="24"/>
        </w:rPr>
        <w:t xml:space="preserve"> 5 working days.</w:t>
      </w:r>
    </w:p>
    <w:p w14:paraId="2A8D8CFF" w14:textId="60BAA41F" w:rsidR="22BDBBEA" w:rsidRPr="00AB6448" w:rsidRDefault="00454218" w:rsidP="00454218">
      <w:pPr>
        <w:pStyle w:val="ManualNumPar1"/>
        <w:rPr>
          <w:noProof/>
        </w:rPr>
      </w:pPr>
      <w:r w:rsidRPr="00454218">
        <w:rPr>
          <w:noProof/>
        </w:rPr>
        <w:t>4.</w:t>
      </w:r>
      <w:r w:rsidRPr="00454218">
        <w:rPr>
          <w:noProof/>
        </w:rPr>
        <w:tab/>
      </w:r>
      <w:r w:rsidR="0DA08E82">
        <w:rPr>
          <w:noProof/>
        </w:rPr>
        <w:t>Where a</w:t>
      </w:r>
      <w:r w:rsidR="72F58F4D">
        <w:rPr>
          <w:noProof/>
        </w:rPr>
        <w:t xml:space="preserve"> competent authority considers that</w:t>
      </w:r>
      <w:r w:rsidR="183AD997">
        <w:rPr>
          <w:noProof/>
        </w:rPr>
        <w:t xml:space="preserve"> after</w:t>
      </w:r>
      <w:r w:rsidR="72F58F4D">
        <w:rPr>
          <w:noProof/>
        </w:rPr>
        <w:t xml:space="preserve"> taking into account the new information provided by the economic operator in accordance with paragraph 1 it</w:t>
      </w:r>
      <w:r w:rsidR="3B2936D3">
        <w:rPr>
          <w:noProof/>
        </w:rPr>
        <w:t xml:space="preserve"> </w:t>
      </w:r>
      <w:r w:rsidR="72F58F4D">
        <w:rPr>
          <w:noProof/>
        </w:rPr>
        <w:t>cann</w:t>
      </w:r>
      <w:r w:rsidR="09C3AA81">
        <w:rPr>
          <w:noProof/>
        </w:rPr>
        <w:t>ot</w:t>
      </w:r>
      <w:r w:rsidR="72F58F4D">
        <w:rPr>
          <w:noProof/>
        </w:rPr>
        <w:t xml:space="preserve"> establish that the products have been </w:t>
      </w:r>
      <w:r w:rsidR="1DBAAAB6">
        <w:rPr>
          <w:noProof/>
        </w:rPr>
        <w:t xml:space="preserve">placed or </w:t>
      </w:r>
      <w:r w:rsidR="72F58F4D">
        <w:rPr>
          <w:noProof/>
        </w:rPr>
        <w:t xml:space="preserve">made available on the market or </w:t>
      </w:r>
      <w:r w:rsidR="25DA41FB">
        <w:rPr>
          <w:noProof/>
        </w:rPr>
        <w:t xml:space="preserve">are being </w:t>
      </w:r>
      <w:r w:rsidR="72F58F4D">
        <w:rPr>
          <w:noProof/>
        </w:rPr>
        <w:t xml:space="preserve">exported in violation of Article 3, it shall withdraw its decision adopted pursuant to Article 6(4). </w:t>
      </w:r>
    </w:p>
    <w:p w14:paraId="1366DAE8" w14:textId="4CD69FBB" w:rsidR="22BDBBEA" w:rsidRPr="00AB6448" w:rsidRDefault="00454218" w:rsidP="00454218">
      <w:pPr>
        <w:pStyle w:val="ManualNumPar1"/>
        <w:rPr>
          <w:noProof/>
        </w:rPr>
      </w:pPr>
      <w:r w:rsidRPr="00454218">
        <w:rPr>
          <w:noProof/>
        </w:rPr>
        <w:t>5.</w:t>
      </w:r>
      <w:r w:rsidRPr="00454218">
        <w:rPr>
          <w:noProof/>
        </w:rPr>
        <w:tab/>
      </w:r>
      <w:r w:rsidR="075CCEE4">
        <w:rPr>
          <w:noProof/>
        </w:rPr>
        <w:t xml:space="preserve">Economic operators that have been affected by a decision of a competent authority </w:t>
      </w:r>
      <w:r w:rsidR="0074A92E">
        <w:rPr>
          <w:noProof/>
        </w:rPr>
        <w:t>pursuant to</w:t>
      </w:r>
      <w:r w:rsidR="075CCEE4">
        <w:rPr>
          <w:noProof/>
        </w:rPr>
        <w:t xml:space="preserve"> this Regulation shall have access to a court to review the procedural and substantive legality of the decision. </w:t>
      </w:r>
    </w:p>
    <w:p w14:paraId="6BE8C451" w14:textId="2122BDC3" w:rsidR="22BDBBEA" w:rsidRPr="00AB6448" w:rsidRDefault="00454218" w:rsidP="00454218">
      <w:pPr>
        <w:pStyle w:val="ManualNumPar1"/>
        <w:rPr>
          <w:noProof/>
        </w:rPr>
      </w:pPr>
      <w:r w:rsidRPr="00454218">
        <w:rPr>
          <w:noProof/>
        </w:rPr>
        <w:t>6.</w:t>
      </w:r>
      <w:r w:rsidRPr="00454218">
        <w:rPr>
          <w:noProof/>
        </w:rPr>
        <w:tab/>
      </w:r>
      <w:r w:rsidR="31EF6CB9">
        <w:rPr>
          <w:noProof/>
        </w:rPr>
        <w:t>Paragraph 5 shall be without prejudice to any provision of national law which requires that administrative review procedures be exhausted prior to recourse to judicial proceedings.</w:t>
      </w:r>
    </w:p>
    <w:p w14:paraId="5BC04B4D" w14:textId="4BE1666A" w:rsidR="22BDBBEA" w:rsidRPr="00AB6448" w:rsidRDefault="00454218" w:rsidP="00454218">
      <w:pPr>
        <w:pStyle w:val="ManualNumPar1"/>
        <w:rPr>
          <w:noProof/>
        </w:rPr>
      </w:pPr>
      <w:r w:rsidRPr="00454218">
        <w:rPr>
          <w:noProof/>
        </w:rPr>
        <w:t>7.</w:t>
      </w:r>
      <w:r w:rsidRPr="00454218">
        <w:rPr>
          <w:noProof/>
        </w:rPr>
        <w:tab/>
      </w:r>
      <w:r w:rsidR="7E126302">
        <w:rPr>
          <w:noProof/>
        </w:rPr>
        <w:t>Decisions</w:t>
      </w:r>
      <w:r w:rsidR="72F58F4D">
        <w:rPr>
          <w:noProof/>
        </w:rPr>
        <w:t xml:space="preserve"> adopted by competent authorities </w:t>
      </w:r>
      <w:r w:rsidR="423BA2BA" w:rsidRPr="3334B4CF">
        <w:rPr>
          <w:noProof/>
        </w:rPr>
        <w:t xml:space="preserve">pursuant to </w:t>
      </w:r>
      <w:r w:rsidR="72F58F4D" w:rsidRPr="3334B4CF">
        <w:rPr>
          <w:noProof/>
        </w:rPr>
        <w:t xml:space="preserve">Article 6 and </w:t>
      </w:r>
      <w:r w:rsidR="3AFFBD6E" w:rsidRPr="3334B4CF">
        <w:rPr>
          <w:noProof/>
        </w:rPr>
        <w:t xml:space="preserve">to </w:t>
      </w:r>
      <w:r w:rsidR="72F58F4D" w:rsidRPr="3334B4CF">
        <w:rPr>
          <w:noProof/>
        </w:rPr>
        <w:t>this Article are without prejudice to any decisions of a judicial nature taken by national courts or tribunals of the Member States with respect to the same economic operators or products.</w:t>
      </w:r>
    </w:p>
    <w:p w14:paraId="7B15B28B" w14:textId="77777777" w:rsidR="22BDBBEA" w:rsidRPr="00AB6448" w:rsidRDefault="3CF79739" w:rsidP="46EC957B">
      <w:pPr>
        <w:pStyle w:val="Titrearticle"/>
        <w:tabs>
          <w:tab w:val="left" w:pos="284"/>
        </w:tabs>
        <w:rPr>
          <w:noProof/>
          <w:highlight w:val="yellow"/>
        </w:rPr>
      </w:pPr>
      <w:r w:rsidRPr="46EC957B">
        <w:rPr>
          <w:noProof/>
        </w:rPr>
        <w:t>Article 9</w:t>
      </w:r>
    </w:p>
    <w:p w14:paraId="0A6F7C14" w14:textId="77777777" w:rsidR="22BDBBEA" w:rsidRPr="00AB6448" w:rsidRDefault="5E1752AC" w:rsidP="6C8DFA5C">
      <w:pPr>
        <w:tabs>
          <w:tab w:val="left" w:pos="284"/>
        </w:tabs>
        <w:spacing w:before="0" w:after="240"/>
        <w:jc w:val="center"/>
        <w:rPr>
          <w:rFonts w:eastAsia="Times New Roman"/>
          <w:b/>
          <w:bCs/>
          <w:noProof/>
        </w:rPr>
      </w:pPr>
      <w:r w:rsidRPr="46EC957B">
        <w:rPr>
          <w:rFonts w:eastAsia="Times New Roman"/>
          <w:b/>
          <w:bCs/>
          <w:noProof/>
        </w:rPr>
        <w:t>Information obligations of the competent authorities</w:t>
      </w:r>
    </w:p>
    <w:p w14:paraId="71F7CF39" w14:textId="544DE89B" w:rsidR="22BDBBEA" w:rsidRPr="00AB6448" w:rsidRDefault="00454218" w:rsidP="00454218">
      <w:pPr>
        <w:pStyle w:val="ManualNumPar1"/>
        <w:rPr>
          <w:noProof/>
        </w:rPr>
      </w:pPr>
      <w:r w:rsidRPr="00454218">
        <w:rPr>
          <w:noProof/>
        </w:rPr>
        <w:t>1.</w:t>
      </w:r>
      <w:r w:rsidRPr="00454218">
        <w:rPr>
          <w:noProof/>
        </w:rPr>
        <w:tab/>
      </w:r>
      <w:r w:rsidR="7EDC9876">
        <w:rPr>
          <w:noProof/>
        </w:rPr>
        <w:t xml:space="preserve">The competent authority shall without delay inform the Commission and the competent authorities of other Member States using the information and communication </w:t>
      </w:r>
      <w:r w:rsidR="2492F780">
        <w:rPr>
          <w:noProof/>
        </w:rPr>
        <w:t>system referred to in Article 22</w:t>
      </w:r>
      <w:r w:rsidR="7EDC9876">
        <w:rPr>
          <w:noProof/>
        </w:rPr>
        <w:t xml:space="preserve">(1) </w:t>
      </w:r>
      <w:r w:rsidR="35C56518">
        <w:rPr>
          <w:noProof/>
        </w:rPr>
        <w:t xml:space="preserve">about </w:t>
      </w:r>
      <w:r w:rsidR="7EDC9876">
        <w:rPr>
          <w:noProof/>
        </w:rPr>
        <w:t xml:space="preserve">the following: </w:t>
      </w:r>
    </w:p>
    <w:p w14:paraId="4AD5B43E" w14:textId="4593DB39" w:rsidR="22BDBBEA" w:rsidRPr="00AB6448" w:rsidRDefault="00454218" w:rsidP="00454218">
      <w:pPr>
        <w:pStyle w:val="Point1"/>
        <w:rPr>
          <w:noProof/>
        </w:rPr>
      </w:pPr>
      <w:r w:rsidRPr="00454218">
        <w:rPr>
          <w:noProof/>
        </w:rPr>
        <w:t>(a)</w:t>
      </w:r>
      <w:r w:rsidRPr="00454218">
        <w:rPr>
          <w:noProof/>
        </w:rPr>
        <w:tab/>
      </w:r>
      <w:r w:rsidR="56B87F53">
        <w:rPr>
          <w:noProof/>
        </w:rPr>
        <w:t>any</w:t>
      </w:r>
      <w:r w:rsidR="17ACB852">
        <w:rPr>
          <w:noProof/>
        </w:rPr>
        <w:t xml:space="preserve"> decision not to initiate an investigation following </w:t>
      </w:r>
      <w:r w:rsidR="3CCAA705">
        <w:rPr>
          <w:noProof/>
        </w:rPr>
        <w:t xml:space="preserve">a </w:t>
      </w:r>
      <w:r w:rsidR="17ACB852">
        <w:rPr>
          <w:noProof/>
        </w:rPr>
        <w:t>preliminary phase of investigation, referred to in Article 4(</w:t>
      </w:r>
      <w:r w:rsidR="00C76CEB">
        <w:rPr>
          <w:noProof/>
        </w:rPr>
        <w:t>7</w:t>
      </w:r>
      <w:r w:rsidR="17ACB852">
        <w:rPr>
          <w:noProof/>
        </w:rPr>
        <w:t>);</w:t>
      </w:r>
    </w:p>
    <w:p w14:paraId="03709627" w14:textId="27781A40" w:rsidR="22BDBBEA" w:rsidRPr="00AB6448" w:rsidRDefault="00454218" w:rsidP="00454218">
      <w:pPr>
        <w:pStyle w:val="Point1"/>
        <w:rPr>
          <w:noProof/>
        </w:rPr>
      </w:pPr>
      <w:r w:rsidRPr="00454218">
        <w:rPr>
          <w:noProof/>
        </w:rPr>
        <w:t>(b)</w:t>
      </w:r>
      <w:r w:rsidRPr="00454218">
        <w:rPr>
          <w:noProof/>
        </w:rPr>
        <w:tab/>
      </w:r>
      <w:r w:rsidR="131E2E21">
        <w:rPr>
          <w:noProof/>
        </w:rPr>
        <w:t xml:space="preserve">any </w:t>
      </w:r>
      <w:r w:rsidR="3DCC8E00">
        <w:rPr>
          <w:noProof/>
        </w:rPr>
        <w:t>decision to initiate an investigation referred to in Article 5(1);</w:t>
      </w:r>
    </w:p>
    <w:p w14:paraId="113D11AA" w14:textId="2D300D39" w:rsidR="22BDBBEA" w:rsidRPr="00AB6448" w:rsidRDefault="00454218" w:rsidP="00454218">
      <w:pPr>
        <w:pStyle w:val="Point1"/>
        <w:rPr>
          <w:noProof/>
        </w:rPr>
      </w:pPr>
      <w:r w:rsidRPr="00454218">
        <w:rPr>
          <w:noProof/>
        </w:rPr>
        <w:t>(c)</w:t>
      </w:r>
      <w:r w:rsidRPr="00454218">
        <w:rPr>
          <w:noProof/>
        </w:rPr>
        <w:tab/>
      </w:r>
      <w:r w:rsidR="28F53A37" w:rsidRPr="46EC957B">
        <w:rPr>
          <w:noProof/>
        </w:rPr>
        <w:t xml:space="preserve">any </w:t>
      </w:r>
      <w:r w:rsidR="72F58F4D" w:rsidRPr="46EC957B">
        <w:rPr>
          <w:noProof/>
        </w:rPr>
        <w:t xml:space="preserve">decision to prohibit </w:t>
      </w:r>
      <w:r w:rsidR="4AB7D137" w:rsidRPr="46EC957B">
        <w:rPr>
          <w:noProof/>
        </w:rPr>
        <w:t>placing and</w:t>
      </w:r>
      <w:r w:rsidR="3C8E85D8" w:rsidRPr="46EC957B">
        <w:rPr>
          <w:noProof/>
        </w:rPr>
        <w:t xml:space="preserve"> </w:t>
      </w:r>
      <w:r w:rsidR="72F58F4D" w:rsidRPr="46EC957B">
        <w:rPr>
          <w:noProof/>
        </w:rPr>
        <w:t xml:space="preserve">making available of the products on the market and their export, as well as to order the withdrawal of the products already </w:t>
      </w:r>
      <w:r w:rsidR="637927A3" w:rsidRPr="46EC957B">
        <w:rPr>
          <w:noProof/>
        </w:rPr>
        <w:t xml:space="preserve">placed or </w:t>
      </w:r>
      <w:r w:rsidR="72F58F4D" w:rsidRPr="46EC957B">
        <w:rPr>
          <w:noProof/>
        </w:rPr>
        <w:t xml:space="preserve">made available on the market and </w:t>
      </w:r>
      <w:r w:rsidR="52BE4228">
        <w:rPr>
          <w:noProof/>
        </w:rPr>
        <w:t xml:space="preserve"> their </w:t>
      </w:r>
      <w:r w:rsidR="72F58F4D">
        <w:rPr>
          <w:noProof/>
        </w:rPr>
        <w:t xml:space="preserve">disposal referred to in Article 6(4); </w:t>
      </w:r>
    </w:p>
    <w:p w14:paraId="6EDB62C6" w14:textId="78AA0288" w:rsidR="22BDBBEA" w:rsidRPr="00AB6448" w:rsidRDefault="00454218" w:rsidP="00454218">
      <w:pPr>
        <w:pStyle w:val="Point1"/>
        <w:rPr>
          <w:noProof/>
        </w:rPr>
      </w:pPr>
      <w:r w:rsidRPr="00454218">
        <w:rPr>
          <w:noProof/>
        </w:rPr>
        <w:t>(d)</w:t>
      </w:r>
      <w:r w:rsidRPr="00454218">
        <w:rPr>
          <w:noProof/>
        </w:rPr>
        <w:tab/>
      </w:r>
      <w:r w:rsidR="3FEA63CD">
        <w:rPr>
          <w:noProof/>
        </w:rPr>
        <w:t xml:space="preserve">any </w:t>
      </w:r>
      <w:r w:rsidR="7EDC9876">
        <w:rPr>
          <w:noProof/>
        </w:rPr>
        <w:t xml:space="preserve">decision to close the investigation referred to in Article 6(3); </w:t>
      </w:r>
    </w:p>
    <w:p w14:paraId="716932B9" w14:textId="57627EDF" w:rsidR="22BDBBEA" w:rsidRPr="00AB6448" w:rsidRDefault="00454218" w:rsidP="00454218">
      <w:pPr>
        <w:pStyle w:val="Point1"/>
        <w:rPr>
          <w:noProof/>
        </w:rPr>
      </w:pPr>
      <w:r w:rsidRPr="00454218">
        <w:rPr>
          <w:noProof/>
        </w:rPr>
        <w:t>(e)</w:t>
      </w:r>
      <w:r w:rsidRPr="00454218">
        <w:rPr>
          <w:noProof/>
        </w:rPr>
        <w:tab/>
      </w:r>
      <w:r w:rsidR="05ABEC2D">
        <w:rPr>
          <w:noProof/>
        </w:rPr>
        <w:t xml:space="preserve">any </w:t>
      </w:r>
      <w:r w:rsidR="72F58F4D">
        <w:rPr>
          <w:noProof/>
        </w:rPr>
        <w:t>withdrawal of the decision referred to in Article 6(6);</w:t>
      </w:r>
    </w:p>
    <w:p w14:paraId="6BCBD984" w14:textId="0B22F6CB" w:rsidR="22BDBBEA" w:rsidRPr="00AB6448" w:rsidRDefault="00454218" w:rsidP="00454218">
      <w:pPr>
        <w:pStyle w:val="Point1"/>
        <w:rPr>
          <w:noProof/>
        </w:rPr>
      </w:pPr>
      <w:r w:rsidRPr="00454218">
        <w:rPr>
          <w:noProof/>
        </w:rPr>
        <w:t>(f)</w:t>
      </w:r>
      <w:r w:rsidRPr="00454218">
        <w:rPr>
          <w:noProof/>
        </w:rPr>
        <w:tab/>
      </w:r>
      <w:r w:rsidR="4DC95951">
        <w:rPr>
          <w:noProof/>
        </w:rPr>
        <w:t xml:space="preserve">any </w:t>
      </w:r>
      <w:r w:rsidR="7EDC9876">
        <w:rPr>
          <w:noProof/>
        </w:rPr>
        <w:t xml:space="preserve">request of </w:t>
      </w:r>
      <w:r w:rsidR="0D16D455">
        <w:rPr>
          <w:noProof/>
        </w:rPr>
        <w:t xml:space="preserve">an </w:t>
      </w:r>
      <w:r w:rsidR="7EDC9876">
        <w:rPr>
          <w:noProof/>
        </w:rPr>
        <w:t xml:space="preserve">economic operator for a review referred to in Article 8(1); </w:t>
      </w:r>
    </w:p>
    <w:p w14:paraId="066495F7" w14:textId="7206D4EA" w:rsidR="22BDBBEA" w:rsidRPr="00366D34" w:rsidRDefault="00454218" w:rsidP="00454218">
      <w:pPr>
        <w:pStyle w:val="Point1"/>
        <w:rPr>
          <w:noProof/>
        </w:rPr>
      </w:pPr>
      <w:r w:rsidRPr="00454218">
        <w:rPr>
          <w:noProof/>
        </w:rPr>
        <w:t>(g)</w:t>
      </w:r>
      <w:r w:rsidRPr="00454218">
        <w:rPr>
          <w:noProof/>
        </w:rPr>
        <w:tab/>
      </w:r>
      <w:r w:rsidR="00075EAD">
        <w:rPr>
          <w:noProof/>
        </w:rPr>
        <w:t xml:space="preserve">any result of </w:t>
      </w:r>
      <w:r w:rsidR="7EDC9876">
        <w:rPr>
          <w:noProof/>
        </w:rPr>
        <w:t>the review referred to in Article 8(4).</w:t>
      </w:r>
    </w:p>
    <w:p w14:paraId="5BD9E5B1" w14:textId="67E908E3" w:rsidR="22BDBBEA" w:rsidRPr="005B1FA8" w:rsidRDefault="00454218" w:rsidP="00454218">
      <w:pPr>
        <w:pStyle w:val="ManualNumPar1"/>
        <w:rPr>
          <w:noProof/>
        </w:rPr>
      </w:pPr>
      <w:r w:rsidRPr="00454218">
        <w:rPr>
          <w:noProof/>
        </w:rPr>
        <w:t>2.</w:t>
      </w:r>
      <w:r w:rsidRPr="00454218">
        <w:rPr>
          <w:noProof/>
        </w:rPr>
        <w:tab/>
      </w:r>
      <w:r w:rsidR="72F58F4D" w:rsidRPr="005B1FA8">
        <w:rPr>
          <w:noProof/>
        </w:rPr>
        <w:t>The Commission shall make available the decisions</w:t>
      </w:r>
      <w:r w:rsidR="5668E91E" w:rsidRPr="005B1FA8">
        <w:rPr>
          <w:noProof/>
        </w:rPr>
        <w:t>,</w:t>
      </w:r>
      <w:r w:rsidR="5021ED44" w:rsidRPr="005B1FA8">
        <w:rPr>
          <w:noProof/>
        </w:rPr>
        <w:t xml:space="preserve"> and the</w:t>
      </w:r>
      <w:r w:rsidR="70D4F362" w:rsidRPr="005B1FA8">
        <w:rPr>
          <w:noProof/>
        </w:rPr>
        <w:t xml:space="preserve"> withdrawal</w:t>
      </w:r>
      <w:r w:rsidR="082E9A08" w:rsidRPr="005B1FA8">
        <w:rPr>
          <w:noProof/>
        </w:rPr>
        <w:t>s</w:t>
      </w:r>
      <w:r w:rsidR="70D4F362" w:rsidRPr="005B1FA8">
        <w:rPr>
          <w:noProof/>
        </w:rPr>
        <w:t xml:space="preserve"> </w:t>
      </w:r>
      <w:r w:rsidR="6242F66D" w:rsidRPr="005B1FA8">
        <w:rPr>
          <w:noProof/>
        </w:rPr>
        <w:t>referred to</w:t>
      </w:r>
      <w:r w:rsidR="72F58F4D" w:rsidRPr="005B1FA8">
        <w:rPr>
          <w:noProof/>
        </w:rPr>
        <w:t xml:space="preserve"> in the paragraph 1</w:t>
      </w:r>
      <w:r w:rsidR="34345032" w:rsidRPr="005B1FA8">
        <w:rPr>
          <w:noProof/>
        </w:rPr>
        <w:t>,</w:t>
      </w:r>
      <w:r w:rsidR="72F58F4D" w:rsidRPr="005B1FA8">
        <w:rPr>
          <w:noProof/>
        </w:rPr>
        <w:t xml:space="preserve"> points (c), (d)</w:t>
      </w:r>
      <w:r w:rsidR="141F7099" w:rsidRPr="005B1FA8">
        <w:rPr>
          <w:noProof/>
        </w:rPr>
        <w:t>, (e)</w:t>
      </w:r>
      <w:r w:rsidR="72F58F4D" w:rsidRPr="005B1FA8">
        <w:rPr>
          <w:noProof/>
        </w:rPr>
        <w:t xml:space="preserve"> and (</w:t>
      </w:r>
      <w:r w:rsidR="43BD77AC" w:rsidRPr="005B1FA8">
        <w:rPr>
          <w:noProof/>
        </w:rPr>
        <w:t>g</w:t>
      </w:r>
      <w:r w:rsidR="72F58F4D" w:rsidRPr="005B1FA8">
        <w:rPr>
          <w:noProof/>
        </w:rPr>
        <w:t xml:space="preserve">) on a dedicated website. </w:t>
      </w:r>
    </w:p>
    <w:p w14:paraId="514DA3A5" w14:textId="77777777" w:rsidR="22BDBBEA" w:rsidRPr="007B4784" w:rsidRDefault="7A50EFC3" w:rsidP="009E5808">
      <w:pPr>
        <w:pStyle w:val="Titrearticle"/>
        <w:rPr>
          <w:noProof/>
        </w:rPr>
      </w:pPr>
      <w:r w:rsidRPr="6C8DFA5C">
        <w:rPr>
          <w:noProof/>
        </w:rPr>
        <w:t>Article 10</w:t>
      </w:r>
    </w:p>
    <w:p w14:paraId="2A8BE3CF" w14:textId="77777777" w:rsidR="22BDBBEA" w:rsidRPr="00AB6448" w:rsidRDefault="31EF6CB9" w:rsidP="6C8DFA5C">
      <w:pPr>
        <w:tabs>
          <w:tab w:val="left" w:pos="284"/>
        </w:tabs>
        <w:spacing w:before="0" w:after="240"/>
        <w:jc w:val="center"/>
        <w:rPr>
          <w:rFonts w:eastAsia="Times New Roman"/>
          <w:b/>
          <w:bCs/>
          <w:noProof/>
        </w:rPr>
      </w:pPr>
      <w:r w:rsidRPr="32F4CA61">
        <w:rPr>
          <w:rFonts w:eastAsia="Times New Roman"/>
          <w:b/>
          <w:bCs/>
          <w:noProof/>
        </w:rPr>
        <w:t xml:space="preserve">Submission of information </w:t>
      </w:r>
      <w:r w:rsidR="5A2B467C" w:rsidRPr="32F4CA61">
        <w:rPr>
          <w:rFonts w:eastAsia="Times New Roman"/>
          <w:b/>
          <w:bCs/>
          <w:noProof/>
        </w:rPr>
        <w:t xml:space="preserve">regarding </w:t>
      </w:r>
      <w:r w:rsidRPr="32F4CA61">
        <w:rPr>
          <w:rFonts w:eastAsia="Times New Roman"/>
          <w:b/>
          <w:bCs/>
          <w:noProof/>
        </w:rPr>
        <w:t>violations of Article 3</w:t>
      </w:r>
    </w:p>
    <w:p w14:paraId="53AF4122" w14:textId="22B07E46" w:rsidR="22BDBBEA" w:rsidRPr="00C21E91" w:rsidRDefault="00454218" w:rsidP="00454218">
      <w:pPr>
        <w:pStyle w:val="ManualNumPar1"/>
        <w:rPr>
          <w:noProof/>
        </w:rPr>
      </w:pPr>
      <w:r w:rsidRPr="00454218">
        <w:rPr>
          <w:noProof/>
        </w:rPr>
        <w:t>1.</w:t>
      </w:r>
      <w:r w:rsidRPr="00454218">
        <w:rPr>
          <w:noProof/>
        </w:rPr>
        <w:tab/>
      </w:r>
      <w:r w:rsidR="31EF6CB9">
        <w:rPr>
          <w:noProof/>
        </w:rPr>
        <w:t xml:space="preserve">Submissions of information by any natural or legal person or any association not having legal personality, to competent authorities on alleged violations of Article 3 shall contain information on the economic operators or products concerned and provide the reasons substantiating the allegation. </w:t>
      </w:r>
    </w:p>
    <w:p w14:paraId="05629364" w14:textId="6D16E733" w:rsidR="22BDBBEA" w:rsidRPr="00AB6448" w:rsidRDefault="00454218" w:rsidP="00454218">
      <w:pPr>
        <w:pStyle w:val="ManualNumPar1"/>
        <w:rPr>
          <w:noProof/>
        </w:rPr>
      </w:pPr>
      <w:r w:rsidRPr="00454218">
        <w:rPr>
          <w:noProof/>
        </w:rPr>
        <w:t>2.</w:t>
      </w:r>
      <w:r w:rsidRPr="00454218">
        <w:rPr>
          <w:noProof/>
        </w:rPr>
        <w:tab/>
      </w:r>
      <w:r w:rsidR="31EF6CB9">
        <w:rPr>
          <w:noProof/>
        </w:rPr>
        <w:t>The competent authority shall, as soon as possible, inform the person</w:t>
      </w:r>
      <w:r w:rsidR="1651EB76">
        <w:rPr>
          <w:noProof/>
        </w:rPr>
        <w:t xml:space="preserve"> or association</w:t>
      </w:r>
      <w:r w:rsidR="31EF6CB9">
        <w:rPr>
          <w:noProof/>
        </w:rPr>
        <w:t xml:space="preserve"> referred to in paragraph 1 of the </w:t>
      </w:r>
      <w:r w:rsidR="5F078A59">
        <w:rPr>
          <w:noProof/>
        </w:rPr>
        <w:t xml:space="preserve">outcome </w:t>
      </w:r>
      <w:r w:rsidR="31EF6CB9">
        <w:rPr>
          <w:noProof/>
        </w:rPr>
        <w:t xml:space="preserve">of the assessment of their submission. </w:t>
      </w:r>
    </w:p>
    <w:p w14:paraId="31BD153B" w14:textId="0E945F41" w:rsidR="22BDBBEA" w:rsidRPr="00AB6448" w:rsidRDefault="00454218" w:rsidP="00454218">
      <w:pPr>
        <w:pStyle w:val="ManualNumPar1"/>
        <w:rPr>
          <w:noProof/>
        </w:rPr>
      </w:pPr>
      <w:r w:rsidRPr="00454218">
        <w:rPr>
          <w:noProof/>
        </w:rPr>
        <w:t>3.</w:t>
      </w:r>
      <w:r w:rsidRPr="00454218">
        <w:rPr>
          <w:noProof/>
        </w:rPr>
        <w:tab/>
      </w:r>
      <w:r w:rsidR="72F58F4D">
        <w:rPr>
          <w:noProof/>
        </w:rPr>
        <w:t>Directive (EU) 2019/1937</w:t>
      </w:r>
      <w:r w:rsidR="55DD710C">
        <w:rPr>
          <w:noProof/>
        </w:rPr>
        <w:t xml:space="preserve"> </w:t>
      </w:r>
      <w:r w:rsidR="55DD710C" w:rsidRPr="46EC957B">
        <w:rPr>
          <w:rFonts w:eastAsia="Times New Roman"/>
          <w:noProof/>
          <w:szCs w:val="24"/>
        </w:rPr>
        <w:t>of the European Parliament and of the Council</w:t>
      </w:r>
      <w:r w:rsidR="7A50EFC3" w:rsidRPr="685C123F">
        <w:rPr>
          <w:rStyle w:val="FootnoteReference"/>
          <w:noProof/>
        </w:rPr>
        <w:footnoteReference w:id="40"/>
      </w:r>
      <w:r w:rsidR="062B0447" w:rsidRPr="685C123F">
        <w:rPr>
          <w:noProof/>
        </w:rPr>
        <w:t xml:space="preserve"> </w:t>
      </w:r>
      <w:r w:rsidR="72F58F4D">
        <w:rPr>
          <w:noProof/>
        </w:rPr>
        <w:t>shall apply to the reporting of all breaches of this Regulation and the protection of persons reporting such breaches.</w:t>
      </w:r>
    </w:p>
    <w:p w14:paraId="3DE45139" w14:textId="77777777" w:rsidR="22BDBBEA" w:rsidRPr="00AB6448" w:rsidRDefault="313D20A2" w:rsidP="009E5808">
      <w:pPr>
        <w:pStyle w:val="Titrearticle"/>
        <w:rPr>
          <w:noProof/>
        </w:rPr>
      </w:pPr>
      <w:r w:rsidRPr="6C8DFA5C">
        <w:rPr>
          <w:noProof/>
        </w:rPr>
        <w:t>Article 11</w:t>
      </w:r>
    </w:p>
    <w:p w14:paraId="7B0CDAE9" w14:textId="77777777" w:rsidR="22BDBBEA" w:rsidRPr="00AB6448" w:rsidRDefault="22BDBBEA" w:rsidP="6C8DFA5C">
      <w:pPr>
        <w:tabs>
          <w:tab w:val="left" w:pos="284"/>
        </w:tabs>
        <w:spacing w:before="0" w:after="240"/>
        <w:jc w:val="center"/>
        <w:rPr>
          <w:rFonts w:eastAsia="Times New Roman"/>
          <w:b/>
          <w:bCs/>
          <w:noProof/>
        </w:rPr>
      </w:pPr>
      <w:r w:rsidRPr="6C8DFA5C">
        <w:rPr>
          <w:rFonts w:eastAsia="Times New Roman"/>
          <w:b/>
          <w:bCs/>
          <w:noProof/>
        </w:rPr>
        <w:t>Database of forced labour risk areas or products</w:t>
      </w:r>
    </w:p>
    <w:p w14:paraId="3737095E" w14:textId="6D8125CF" w:rsidR="0F6DC067" w:rsidRDefault="00454218" w:rsidP="00454218">
      <w:pPr>
        <w:pStyle w:val="ManualNumPar1"/>
        <w:rPr>
          <w:noProof/>
        </w:rPr>
      </w:pPr>
      <w:r w:rsidRPr="00454218">
        <w:rPr>
          <w:noProof/>
        </w:rPr>
        <w:t>1.</w:t>
      </w:r>
      <w:r w:rsidRPr="00454218">
        <w:rPr>
          <w:noProof/>
        </w:rPr>
        <w:tab/>
      </w:r>
      <w:r w:rsidR="7B48B888" w:rsidRPr="005B1FA8">
        <w:rPr>
          <w:noProof/>
        </w:rPr>
        <w:t xml:space="preserve">The Commission shall call upon external expertise </w:t>
      </w:r>
      <w:r w:rsidR="033CEF3B" w:rsidRPr="005B1FA8">
        <w:rPr>
          <w:noProof/>
        </w:rPr>
        <w:t>to</w:t>
      </w:r>
      <w:r w:rsidR="7B48B888" w:rsidRPr="005B1FA8">
        <w:rPr>
          <w:noProof/>
        </w:rPr>
        <w:t xml:space="preserve"> provide an indicative, non-exhaustive, </w:t>
      </w:r>
      <w:r w:rsidR="3ADEFE46" w:rsidRPr="005B1FA8">
        <w:rPr>
          <w:noProof/>
        </w:rPr>
        <w:t xml:space="preserve">verifiable and </w:t>
      </w:r>
      <w:r w:rsidR="7B48B888" w:rsidRPr="005B1FA8">
        <w:rPr>
          <w:noProof/>
        </w:rPr>
        <w:t xml:space="preserve">regularly updated database of forced labour risks in specific geographic areas or </w:t>
      </w:r>
      <w:r w:rsidR="632DA966" w:rsidRPr="005B1FA8">
        <w:rPr>
          <w:noProof/>
        </w:rPr>
        <w:t xml:space="preserve">with respect to specific </w:t>
      </w:r>
      <w:r w:rsidR="7B48B888" w:rsidRPr="005B1FA8">
        <w:rPr>
          <w:noProof/>
        </w:rPr>
        <w:t>products</w:t>
      </w:r>
      <w:r w:rsidR="3AF08F2F" w:rsidRPr="005B1FA8">
        <w:rPr>
          <w:noProof/>
        </w:rPr>
        <w:t xml:space="preserve"> </w:t>
      </w:r>
      <w:r w:rsidR="1291CDF8" w:rsidRPr="005B1FA8">
        <w:rPr>
          <w:noProof/>
        </w:rPr>
        <w:t>including with regard</w:t>
      </w:r>
      <w:r w:rsidR="1291CDF8">
        <w:rPr>
          <w:noProof/>
        </w:rPr>
        <w:t xml:space="preserve"> to forced labour imposed by state authorities</w:t>
      </w:r>
      <w:r w:rsidR="7B48B888">
        <w:rPr>
          <w:noProof/>
        </w:rPr>
        <w:t>. The database shall be based on the guidelines referred to in Article 23</w:t>
      </w:r>
      <w:r w:rsidR="0EAD640D">
        <w:rPr>
          <w:noProof/>
        </w:rPr>
        <w:t>, points (a), (b) and (c),</w:t>
      </w:r>
      <w:r w:rsidR="7B48B888">
        <w:rPr>
          <w:noProof/>
        </w:rPr>
        <w:t xml:space="preserve"> and </w:t>
      </w:r>
      <w:r w:rsidR="4876A21E">
        <w:rPr>
          <w:noProof/>
        </w:rPr>
        <w:t>relevant</w:t>
      </w:r>
      <w:r w:rsidR="5F3B3F1B">
        <w:rPr>
          <w:noProof/>
        </w:rPr>
        <w:t xml:space="preserve"> external sources of </w:t>
      </w:r>
      <w:r w:rsidR="7B48B888">
        <w:rPr>
          <w:noProof/>
        </w:rPr>
        <w:t xml:space="preserve">information from, </w:t>
      </w:r>
      <w:r w:rsidR="52A1D505">
        <w:rPr>
          <w:noProof/>
        </w:rPr>
        <w:t>amongst others</w:t>
      </w:r>
      <w:r w:rsidR="7B48B888">
        <w:rPr>
          <w:noProof/>
        </w:rPr>
        <w:t>, international organisations</w:t>
      </w:r>
      <w:r w:rsidR="52380991">
        <w:rPr>
          <w:noProof/>
        </w:rPr>
        <w:t xml:space="preserve"> </w:t>
      </w:r>
      <w:r w:rsidR="7B48B888">
        <w:rPr>
          <w:noProof/>
        </w:rPr>
        <w:t>and third</w:t>
      </w:r>
      <w:r w:rsidR="5A3E7DEA">
        <w:rPr>
          <w:noProof/>
        </w:rPr>
        <w:t xml:space="preserve"> </w:t>
      </w:r>
      <w:r w:rsidR="7B48B888">
        <w:rPr>
          <w:noProof/>
        </w:rPr>
        <w:t xml:space="preserve">country authorities. </w:t>
      </w:r>
    </w:p>
    <w:p w14:paraId="556F2434" w14:textId="56F76F99" w:rsidR="0F6DC067" w:rsidRDefault="00454218" w:rsidP="00454218">
      <w:pPr>
        <w:pStyle w:val="ManualNumPar1"/>
        <w:rPr>
          <w:noProof/>
        </w:rPr>
      </w:pPr>
      <w:r w:rsidRPr="00454218">
        <w:rPr>
          <w:noProof/>
        </w:rPr>
        <w:t>2.</w:t>
      </w:r>
      <w:r w:rsidRPr="00454218">
        <w:rPr>
          <w:noProof/>
        </w:rPr>
        <w:tab/>
      </w:r>
      <w:r w:rsidR="7B48B888">
        <w:rPr>
          <w:noProof/>
        </w:rPr>
        <w:t xml:space="preserve">The </w:t>
      </w:r>
      <w:r w:rsidR="27ADA8C6">
        <w:rPr>
          <w:noProof/>
        </w:rPr>
        <w:t xml:space="preserve">Commission shall ensure that the </w:t>
      </w:r>
      <w:r w:rsidR="7B48B888">
        <w:rPr>
          <w:noProof/>
        </w:rPr>
        <w:t xml:space="preserve">database </w:t>
      </w:r>
      <w:r w:rsidR="14649D75">
        <w:rPr>
          <w:noProof/>
        </w:rPr>
        <w:t>is made</w:t>
      </w:r>
      <w:r w:rsidR="7B48B888">
        <w:rPr>
          <w:noProof/>
        </w:rPr>
        <w:t xml:space="preserve"> publicly available</w:t>
      </w:r>
      <w:r w:rsidR="40E04AF5">
        <w:rPr>
          <w:noProof/>
        </w:rPr>
        <w:t xml:space="preserve"> </w:t>
      </w:r>
      <w:r w:rsidR="3F4B1EFD">
        <w:rPr>
          <w:noProof/>
        </w:rPr>
        <w:t>by the external expertise</w:t>
      </w:r>
      <w:r w:rsidR="3664C9BF">
        <w:rPr>
          <w:noProof/>
        </w:rPr>
        <w:t xml:space="preserve"> </w:t>
      </w:r>
      <w:r w:rsidR="40E04AF5">
        <w:rPr>
          <w:noProof/>
        </w:rPr>
        <w:t xml:space="preserve">at the latest 24 months </w:t>
      </w:r>
      <w:r w:rsidR="55B4B334">
        <w:rPr>
          <w:noProof/>
        </w:rPr>
        <w:t xml:space="preserve">after </w:t>
      </w:r>
      <w:r w:rsidR="40E04AF5">
        <w:rPr>
          <w:noProof/>
        </w:rPr>
        <w:t>the entry into force of this Regulation</w:t>
      </w:r>
      <w:r w:rsidR="7B48B888">
        <w:rPr>
          <w:noProof/>
        </w:rPr>
        <w:t>.</w:t>
      </w:r>
      <w:r w:rsidR="78AEB892">
        <w:rPr>
          <w:noProof/>
        </w:rPr>
        <w:t xml:space="preserve"> </w:t>
      </w:r>
    </w:p>
    <w:p w14:paraId="23CCBC8E" w14:textId="3A0E7050" w:rsidR="0F6DC067" w:rsidRDefault="00454218" w:rsidP="00454218">
      <w:pPr>
        <w:pStyle w:val="ManualNumPar1"/>
        <w:rPr>
          <w:noProof/>
        </w:rPr>
      </w:pPr>
      <w:r w:rsidRPr="00454218">
        <w:rPr>
          <w:noProof/>
        </w:rPr>
        <w:t>3.</w:t>
      </w:r>
      <w:r w:rsidRPr="00454218">
        <w:rPr>
          <w:noProof/>
        </w:rPr>
        <w:tab/>
      </w:r>
      <w:r w:rsidR="11EBA919">
        <w:rPr>
          <w:noProof/>
        </w:rPr>
        <w:t xml:space="preserve">Economic operators </w:t>
      </w:r>
      <w:r w:rsidR="2EAF303A">
        <w:rPr>
          <w:noProof/>
        </w:rPr>
        <w:t xml:space="preserve">placing or </w:t>
      </w:r>
      <w:r w:rsidR="11EBA919">
        <w:rPr>
          <w:noProof/>
        </w:rPr>
        <w:t xml:space="preserve">making available on the </w:t>
      </w:r>
      <w:r w:rsidR="3737A563">
        <w:rPr>
          <w:noProof/>
        </w:rPr>
        <w:t xml:space="preserve">Union </w:t>
      </w:r>
      <w:r w:rsidR="11EBA919">
        <w:rPr>
          <w:noProof/>
        </w:rPr>
        <w:t>market or exporting products which are not mentioned in the database referred to in paragraph 1 of this Article, or which come from areas that are not mentioned in that database, shall also be required to comply with Article 3.</w:t>
      </w:r>
    </w:p>
    <w:p w14:paraId="006A4904" w14:textId="77777777" w:rsidR="22BDBBEA" w:rsidRPr="00AB6448" w:rsidRDefault="495EF1DA" w:rsidP="009E5808">
      <w:pPr>
        <w:pStyle w:val="Titrearticle"/>
        <w:rPr>
          <w:noProof/>
        </w:rPr>
      </w:pPr>
      <w:r w:rsidRPr="6C8DFA5C">
        <w:rPr>
          <w:noProof/>
        </w:rPr>
        <w:t>Article 12</w:t>
      </w:r>
    </w:p>
    <w:p w14:paraId="087FBF20" w14:textId="77777777" w:rsidR="22BDBBEA" w:rsidRPr="00AB6448" w:rsidRDefault="22BDBBEA" w:rsidP="6C8DFA5C">
      <w:pPr>
        <w:tabs>
          <w:tab w:val="left" w:pos="284"/>
        </w:tabs>
        <w:spacing w:before="0" w:after="240"/>
        <w:jc w:val="center"/>
        <w:rPr>
          <w:rFonts w:eastAsia="Times New Roman"/>
          <w:b/>
          <w:bCs/>
          <w:noProof/>
        </w:rPr>
      </w:pPr>
      <w:r w:rsidRPr="6C8DFA5C">
        <w:rPr>
          <w:rFonts w:eastAsia="Times New Roman"/>
          <w:b/>
          <w:bCs/>
          <w:noProof/>
        </w:rPr>
        <w:t>Competent authorities</w:t>
      </w:r>
    </w:p>
    <w:p w14:paraId="27D3E999" w14:textId="47AC5A3B" w:rsidR="22BDBBEA" w:rsidRPr="00AB6448" w:rsidRDefault="00454218" w:rsidP="00454218">
      <w:pPr>
        <w:pStyle w:val="ManualNumPar1"/>
        <w:rPr>
          <w:noProof/>
        </w:rPr>
      </w:pPr>
      <w:r w:rsidRPr="00454218">
        <w:rPr>
          <w:noProof/>
        </w:rPr>
        <w:t>1.</w:t>
      </w:r>
      <w:r w:rsidRPr="00454218">
        <w:rPr>
          <w:noProof/>
        </w:rPr>
        <w:tab/>
      </w:r>
      <w:r w:rsidR="31EF6CB9">
        <w:rPr>
          <w:noProof/>
        </w:rPr>
        <w:t xml:space="preserve">Member States shall designate one or more competent authorities responsible for carrying out the obligations </w:t>
      </w:r>
      <w:r w:rsidR="7F5E594F">
        <w:rPr>
          <w:noProof/>
        </w:rPr>
        <w:t xml:space="preserve">set out in </w:t>
      </w:r>
      <w:r w:rsidR="31EF6CB9">
        <w:rPr>
          <w:noProof/>
        </w:rPr>
        <w:t xml:space="preserve">this Regulation. </w:t>
      </w:r>
      <w:r w:rsidR="4134B820">
        <w:rPr>
          <w:noProof/>
        </w:rPr>
        <w:t xml:space="preserve">Designated </w:t>
      </w:r>
      <w:r w:rsidR="31EF6CB9">
        <w:rPr>
          <w:noProof/>
        </w:rPr>
        <w:t>Member State competent authorities shall be responsible for ensuring the effective and uniform implementation of this Regulation throughout the Union.</w:t>
      </w:r>
    </w:p>
    <w:p w14:paraId="07B54FB1" w14:textId="09BD8BE4" w:rsidR="22BDBBEA" w:rsidRPr="00AB6448" w:rsidRDefault="00454218" w:rsidP="00454218">
      <w:pPr>
        <w:pStyle w:val="ManualNumPar1"/>
        <w:rPr>
          <w:noProof/>
        </w:rPr>
      </w:pPr>
      <w:r w:rsidRPr="00454218">
        <w:rPr>
          <w:noProof/>
        </w:rPr>
        <w:t>2.</w:t>
      </w:r>
      <w:r w:rsidRPr="00454218">
        <w:rPr>
          <w:noProof/>
        </w:rPr>
        <w:tab/>
      </w:r>
      <w:r w:rsidR="31EF6CB9">
        <w:rPr>
          <w:noProof/>
        </w:rPr>
        <w:t xml:space="preserve">Where Member States have designated more than one competent authority, they shall clearly demarcate the respective duties and establish communication and coordination mechanisms that enable those authorities to collaborate closely and exercise their duties effectively. </w:t>
      </w:r>
    </w:p>
    <w:p w14:paraId="51BEDE80" w14:textId="307EC0F7" w:rsidR="22BDBBEA" w:rsidRPr="00AB6448" w:rsidRDefault="00454218" w:rsidP="00454218">
      <w:pPr>
        <w:pStyle w:val="ManualNumPar1"/>
        <w:rPr>
          <w:noProof/>
        </w:rPr>
      </w:pPr>
      <w:r w:rsidRPr="00454218">
        <w:rPr>
          <w:noProof/>
        </w:rPr>
        <w:t>3.</w:t>
      </w:r>
      <w:r w:rsidRPr="00454218">
        <w:rPr>
          <w:noProof/>
        </w:rPr>
        <w:tab/>
      </w:r>
      <w:r w:rsidR="7EDC9876">
        <w:rPr>
          <w:noProof/>
        </w:rPr>
        <w:t xml:space="preserve">No later than three months after the date of entry into force of this Regulation, Member States shall, </w:t>
      </w:r>
      <w:r w:rsidR="6196F164">
        <w:rPr>
          <w:noProof/>
        </w:rPr>
        <w:t xml:space="preserve">through </w:t>
      </w:r>
      <w:r w:rsidR="7EDC9876">
        <w:rPr>
          <w:noProof/>
        </w:rPr>
        <w:t xml:space="preserve">the information and communication </w:t>
      </w:r>
      <w:r w:rsidR="2492F780">
        <w:rPr>
          <w:noProof/>
        </w:rPr>
        <w:t>system referred to in Article 22</w:t>
      </w:r>
      <w:r w:rsidR="7EDC9876">
        <w:rPr>
          <w:noProof/>
        </w:rPr>
        <w:t xml:space="preserve">(1), </w:t>
      </w:r>
      <w:r w:rsidR="36954EC5">
        <w:rPr>
          <w:noProof/>
        </w:rPr>
        <w:t xml:space="preserve">provide </w:t>
      </w:r>
      <w:r w:rsidR="7EDC9876">
        <w:rPr>
          <w:noProof/>
        </w:rPr>
        <w:t xml:space="preserve">the Commission and the other Member States </w:t>
      </w:r>
      <w:r w:rsidR="3211D4F9">
        <w:rPr>
          <w:noProof/>
        </w:rPr>
        <w:t>with the following information</w:t>
      </w:r>
      <w:r w:rsidR="7EDC9876">
        <w:rPr>
          <w:noProof/>
        </w:rPr>
        <w:t>:</w:t>
      </w:r>
    </w:p>
    <w:p w14:paraId="226AC89A" w14:textId="6BDA4B11" w:rsidR="22BDBBEA" w:rsidRPr="00AB6448" w:rsidRDefault="00454218" w:rsidP="00454218">
      <w:pPr>
        <w:pStyle w:val="Point1"/>
        <w:rPr>
          <w:noProof/>
        </w:rPr>
      </w:pPr>
      <w:r w:rsidRPr="00454218">
        <w:rPr>
          <w:noProof/>
        </w:rPr>
        <w:t>(a)</w:t>
      </w:r>
      <w:r w:rsidRPr="00454218">
        <w:rPr>
          <w:noProof/>
        </w:rPr>
        <w:tab/>
      </w:r>
      <w:r w:rsidR="31EF6CB9">
        <w:rPr>
          <w:noProof/>
        </w:rPr>
        <w:t>the names, addresses and contact details of the designated competent authority or authorities</w:t>
      </w:r>
      <w:r w:rsidR="71E2959E">
        <w:rPr>
          <w:noProof/>
        </w:rPr>
        <w:t>;</w:t>
      </w:r>
      <w:r w:rsidR="31EF6CB9">
        <w:rPr>
          <w:noProof/>
        </w:rPr>
        <w:t xml:space="preserve"> </w:t>
      </w:r>
    </w:p>
    <w:p w14:paraId="759E93E8" w14:textId="364E1076" w:rsidR="22BDBBEA" w:rsidRPr="00AB6448" w:rsidRDefault="00454218" w:rsidP="00454218">
      <w:pPr>
        <w:pStyle w:val="Point1"/>
        <w:rPr>
          <w:noProof/>
        </w:rPr>
      </w:pPr>
      <w:r w:rsidRPr="00454218">
        <w:rPr>
          <w:noProof/>
        </w:rPr>
        <w:t>(b)</w:t>
      </w:r>
      <w:r w:rsidRPr="00454218">
        <w:rPr>
          <w:noProof/>
        </w:rPr>
        <w:tab/>
      </w:r>
      <w:r w:rsidR="31EF6CB9">
        <w:rPr>
          <w:noProof/>
        </w:rPr>
        <w:t xml:space="preserve">the areas of competence of </w:t>
      </w:r>
      <w:r w:rsidR="007540A1">
        <w:rPr>
          <w:noProof/>
        </w:rPr>
        <w:t xml:space="preserve">the </w:t>
      </w:r>
      <w:r w:rsidR="31EF6CB9">
        <w:rPr>
          <w:noProof/>
        </w:rPr>
        <w:t xml:space="preserve">designated competent authority or authorities. </w:t>
      </w:r>
    </w:p>
    <w:p w14:paraId="5F9D34EC" w14:textId="77777777" w:rsidR="22BDBBEA" w:rsidRPr="00AB6448" w:rsidRDefault="49F09B82" w:rsidP="00F13B9C">
      <w:pPr>
        <w:pStyle w:val="Text1"/>
        <w:rPr>
          <w:noProof/>
        </w:rPr>
      </w:pPr>
      <w:r w:rsidRPr="46EC957B">
        <w:rPr>
          <w:noProof/>
        </w:rPr>
        <w:t>Member States shall regularly update th</w:t>
      </w:r>
      <w:r w:rsidR="4818EC52" w:rsidRPr="46EC957B">
        <w:rPr>
          <w:noProof/>
        </w:rPr>
        <w:t>e</w:t>
      </w:r>
      <w:r w:rsidRPr="46EC957B">
        <w:rPr>
          <w:noProof/>
        </w:rPr>
        <w:t xml:space="preserve"> information</w:t>
      </w:r>
      <w:r w:rsidR="4A544370" w:rsidRPr="46EC957B">
        <w:rPr>
          <w:noProof/>
        </w:rPr>
        <w:t xml:space="preserve"> set out in points (a) and (b) of</w:t>
      </w:r>
      <w:r w:rsidR="01951079" w:rsidRPr="46EC957B">
        <w:rPr>
          <w:noProof/>
        </w:rPr>
        <w:t xml:space="preserve"> the first sub-paragraph of</w:t>
      </w:r>
      <w:r w:rsidR="4A544370" w:rsidRPr="46EC957B">
        <w:rPr>
          <w:noProof/>
        </w:rPr>
        <w:t xml:space="preserve"> th</w:t>
      </w:r>
      <w:r w:rsidR="3B77B448" w:rsidRPr="46EC957B">
        <w:rPr>
          <w:noProof/>
        </w:rPr>
        <w:t xml:space="preserve">is </w:t>
      </w:r>
      <w:r w:rsidR="4A544370" w:rsidRPr="46EC957B">
        <w:rPr>
          <w:noProof/>
        </w:rPr>
        <w:t>paragraph</w:t>
      </w:r>
      <w:r w:rsidRPr="46EC957B">
        <w:rPr>
          <w:noProof/>
        </w:rPr>
        <w:t>.</w:t>
      </w:r>
    </w:p>
    <w:p w14:paraId="2D043580" w14:textId="6959D505" w:rsidR="72538AA2" w:rsidRPr="007B4784" w:rsidRDefault="00454218" w:rsidP="00454218">
      <w:pPr>
        <w:pStyle w:val="ManualNumPar1"/>
        <w:rPr>
          <w:noProof/>
        </w:rPr>
      </w:pPr>
      <w:r w:rsidRPr="00454218">
        <w:rPr>
          <w:noProof/>
        </w:rPr>
        <w:t>4.</w:t>
      </w:r>
      <w:r w:rsidRPr="00454218">
        <w:rPr>
          <w:noProof/>
        </w:rPr>
        <w:tab/>
      </w:r>
      <w:r w:rsidR="31EF6CB9">
        <w:rPr>
          <w:noProof/>
        </w:rPr>
        <w:t>The Commission shall make the list of the designated competent authorities publicly available on its website and shall regularly update that list, based on the updates received from Member States.</w:t>
      </w:r>
    </w:p>
    <w:p w14:paraId="15853B55" w14:textId="03798E6E" w:rsidR="72538AA2" w:rsidRDefault="00454218" w:rsidP="00454218">
      <w:pPr>
        <w:pStyle w:val="ManualNumPar1"/>
        <w:rPr>
          <w:noProof/>
        </w:rPr>
      </w:pPr>
      <w:r w:rsidRPr="00454218">
        <w:rPr>
          <w:noProof/>
        </w:rPr>
        <w:t>5.</w:t>
      </w:r>
      <w:r w:rsidRPr="00454218">
        <w:rPr>
          <w:noProof/>
        </w:rPr>
        <w:tab/>
      </w:r>
      <w:r w:rsidR="49F09B82">
        <w:rPr>
          <w:noProof/>
        </w:rPr>
        <w:t>Member States shall ensure that the designated competent authorities exercise their powers impartially, transparently and with due respect for obligations of professional secrecy. Member States shall ensure that their competent authorities have the necessary powers and resources to carry out the investigations, including sufficient budgetary and other resources</w:t>
      </w:r>
      <w:r w:rsidR="71A5F1C8">
        <w:rPr>
          <w:noProof/>
        </w:rPr>
        <w:t xml:space="preserve"> and coordinate closely with the national labour inspections and judicial and law enforcement authorities, including those responsible for the fight against trafficking in human beings</w:t>
      </w:r>
      <w:r w:rsidR="49F09B82">
        <w:rPr>
          <w:noProof/>
        </w:rPr>
        <w:t>.</w:t>
      </w:r>
    </w:p>
    <w:p w14:paraId="3341D876" w14:textId="77F4C013" w:rsidR="006F0387" w:rsidRPr="006F0387" w:rsidRDefault="00454218" w:rsidP="00454218">
      <w:pPr>
        <w:pStyle w:val="ManualNumPar1"/>
        <w:rPr>
          <w:noProof/>
        </w:rPr>
      </w:pPr>
      <w:r w:rsidRPr="00454218">
        <w:rPr>
          <w:noProof/>
        </w:rPr>
        <w:t>6.</w:t>
      </w:r>
      <w:r w:rsidRPr="00454218">
        <w:rPr>
          <w:noProof/>
        </w:rPr>
        <w:tab/>
      </w:r>
      <w:r w:rsidR="006F0387" w:rsidRPr="006F0387">
        <w:rPr>
          <w:noProof/>
        </w:rPr>
        <w:t>Member States shall confer on their competent authorities the power to impose penalties in accordance with Article 30.</w:t>
      </w:r>
    </w:p>
    <w:p w14:paraId="001A03A2" w14:textId="77777777" w:rsidR="22BDBBEA" w:rsidRPr="00AB6448" w:rsidRDefault="495EF1DA" w:rsidP="00C21E91">
      <w:pPr>
        <w:pStyle w:val="Titrearticle"/>
        <w:rPr>
          <w:noProof/>
        </w:rPr>
      </w:pPr>
      <w:r w:rsidRPr="6C8DFA5C">
        <w:rPr>
          <w:noProof/>
        </w:rPr>
        <w:t>Article 13</w:t>
      </w:r>
    </w:p>
    <w:p w14:paraId="010A0C63" w14:textId="77777777" w:rsidR="22BDBBEA" w:rsidRPr="00AB6448" w:rsidRDefault="22BDBBEA" w:rsidP="6C8DFA5C">
      <w:pPr>
        <w:tabs>
          <w:tab w:val="left" w:pos="284"/>
        </w:tabs>
        <w:spacing w:before="0" w:after="240"/>
        <w:jc w:val="center"/>
        <w:rPr>
          <w:rFonts w:eastAsia="Times New Roman"/>
          <w:b/>
          <w:bCs/>
          <w:noProof/>
        </w:rPr>
      </w:pPr>
      <w:r w:rsidRPr="6C8DFA5C">
        <w:rPr>
          <w:rFonts w:eastAsia="Times New Roman"/>
          <w:b/>
          <w:bCs/>
          <w:noProof/>
        </w:rPr>
        <w:t>Administrative cooperation and communication among competent authorities</w:t>
      </w:r>
    </w:p>
    <w:p w14:paraId="7989DDB9" w14:textId="0EAC02D1" w:rsidR="22BDBBEA" w:rsidRPr="00AB6448" w:rsidRDefault="00454218" w:rsidP="00454218">
      <w:pPr>
        <w:pStyle w:val="ManualNumPar1"/>
        <w:rPr>
          <w:noProof/>
        </w:rPr>
      </w:pPr>
      <w:r w:rsidRPr="00454218">
        <w:rPr>
          <w:noProof/>
        </w:rPr>
        <w:t>1.</w:t>
      </w:r>
      <w:r w:rsidRPr="00454218">
        <w:rPr>
          <w:noProof/>
        </w:rPr>
        <w:tab/>
      </w:r>
      <w:r w:rsidR="3DCC8E00">
        <w:rPr>
          <w:noProof/>
        </w:rPr>
        <w:t>The Commission shall ensure efficient cooperation among the competent authorities of the Member States through facilitating and coordinating the exchange and collection of information and best practices with regard to the application of this Regulation.</w:t>
      </w:r>
    </w:p>
    <w:p w14:paraId="390BED6B" w14:textId="00DF3976" w:rsidR="22BDBBEA" w:rsidRPr="00AB6448" w:rsidRDefault="00454218" w:rsidP="00454218">
      <w:pPr>
        <w:pStyle w:val="ManualNumPar1"/>
        <w:rPr>
          <w:noProof/>
        </w:rPr>
      </w:pPr>
      <w:r w:rsidRPr="00454218">
        <w:rPr>
          <w:noProof/>
        </w:rPr>
        <w:t>2.</w:t>
      </w:r>
      <w:r w:rsidRPr="00454218">
        <w:rPr>
          <w:noProof/>
        </w:rPr>
        <w:tab/>
      </w:r>
      <w:r w:rsidR="69F2F269">
        <w:rPr>
          <w:noProof/>
        </w:rPr>
        <w:t>Competent authorities shall actively participate in the Network referred to in Article</w:t>
      </w:r>
      <w:r w:rsidR="00C50F41">
        <w:rPr>
          <w:noProof/>
        </w:rPr>
        <w:t xml:space="preserve"> </w:t>
      </w:r>
      <w:r w:rsidR="69F2F269">
        <w:rPr>
          <w:noProof/>
        </w:rPr>
        <w:t>24.</w:t>
      </w:r>
    </w:p>
    <w:p w14:paraId="199FEDA0" w14:textId="77777777" w:rsidR="22BDBBEA" w:rsidRPr="00AB6448" w:rsidRDefault="495EF1DA" w:rsidP="00C21E91">
      <w:pPr>
        <w:pStyle w:val="Titrearticle"/>
        <w:rPr>
          <w:noProof/>
        </w:rPr>
      </w:pPr>
      <w:r w:rsidRPr="6C8DFA5C">
        <w:rPr>
          <w:noProof/>
        </w:rPr>
        <w:t>Article 14</w:t>
      </w:r>
    </w:p>
    <w:p w14:paraId="276BDF1B" w14:textId="77777777" w:rsidR="22BDBBEA" w:rsidRPr="00AB6448" w:rsidRDefault="31EF6CB9" w:rsidP="6C8DFA5C">
      <w:pPr>
        <w:tabs>
          <w:tab w:val="left" w:pos="284"/>
        </w:tabs>
        <w:spacing w:before="0" w:after="240"/>
        <w:jc w:val="center"/>
        <w:rPr>
          <w:rFonts w:eastAsia="Times New Roman"/>
          <w:b/>
          <w:bCs/>
          <w:noProof/>
        </w:rPr>
      </w:pPr>
      <w:r w:rsidRPr="32F4CA61">
        <w:rPr>
          <w:rFonts w:eastAsia="Times New Roman"/>
          <w:b/>
          <w:bCs/>
          <w:noProof/>
        </w:rPr>
        <w:t xml:space="preserve">Recognition of decisions </w:t>
      </w:r>
    </w:p>
    <w:p w14:paraId="705AC953" w14:textId="28B69E2F" w:rsidR="22BDBBEA" w:rsidRPr="00AB6448" w:rsidRDefault="00454218" w:rsidP="00454218">
      <w:pPr>
        <w:pStyle w:val="ManualNumPar1"/>
        <w:rPr>
          <w:noProof/>
        </w:rPr>
      </w:pPr>
      <w:r w:rsidRPr="00454218">
        <w:rPr>
          <w:noProof/>
        </w:rPr>
        <w:t>1.</w:t>
      </w:r>
      <w:r w:rsidRPr="00454218">
        <w:rPr>
          <w:noProof/>
        </w:rPr>
        <w:tab/>
      </w:r>
      <w:r w:rsidR="31EF6CB9">
        <w:rPr>
          <w:noProof/>
        </w:rPr>
        <w:t xml:space="preserve">Decisions taken by a competent authority in one Member State shall be recognised and enforced by competent authorities in the other Member States </w:t>
      </w:r>
      <w:r w:rsidR="24FD9E50">
        <w:rPr>
          <w:noProof/>
        </w:rPr>
        <w:t xml:space="preserve">in so far as they relate to </w:t>
      </w:r>
      <w:r w:rsidR="31EF6CB9">
        <w:rPr>
          <w:noProof/>
        </w:rPr>
        <w:t>products with the same identification</w:t>
      </w:r>
      <w:r w:rsidR="124F9E2C">
        <w:rPr>
          <w:noProof/>
        </w:rPr>
        <w:t xml:space="preserve"> and</w:t>
      </w:r>
      <w:r w:rsidR="31EF6CB9">
        <w:rPr>
          <w:noProof/>
        </w:rPr>
        <w:t xml:space="preserve"> from the same supply chain for which forced labour has been found.</w:t>
      </w:r>
    </w:p>
    <w:p w14:paraId="65EA7008" w14:textId="33002C77" w:rsidR="22BDBBEA" w:rsidRPr="00AB6448" w:rsidRDefault="00454218" w:rsidP="00454218">
      <w:pPr>
        <w:pStyle w:val="ManualNumPar1"/>
        <w:rPr>
          <w:noProof/>
        </w:rPr>
      </w:pPr>
      <w:r w:rsidRPr="00454218">
        <w:rPr>
          <w:noProof/>
        </w:rPr>
        <w:t>2.</w:t>
      </w:r>
      <w:r w:rsidRPr="00454218">
        <w:rPr>
          <w:noProof/>
        </w:rPr>
        <w:tab/>
      </w:r>
      <w:r w:rsidR="7EDC9876">
        <w:rPr>
          <w:noProof/>
        </w:rPr>
        <w:t xml:space="preserve">A competent authority that has received, </w:t>
      </w:r>
      <w:r w:rsidR="27BDDB43">
        <w:rPr>
          <w:noProof/>
        </w:rPr>
        <w:t xml:space="preserve">through </w:t>
      </w:r>
      <w:r w:rsidR="7EDC9876">
        <w:rPr>
          <w:noProof/>
        </w:rPr>
        <w:t xml:space="preserve">the information and communication </w:t>
      </w:r>
      <w:r w:rsidR="2492F780">
        <w:rPr>
          <w:noProof/>
        </w:rPr>
        <w:t>system referred to in Article 22</w:t>
      </w:r>
      <w:r w:rsidR="7EDC9876">
        <w:rPr>
          <w:noProof/>
        </w:rPr>
        <w:t xml:space="preserve">(1), a request from a competent authority </w:t>
      </w:r>
      <w:r w:rsidR="24071C00">
        <w:rPr>
          <w:noProof/>
        </w:rPr>
        <w:t xml:space="preserve">of </w:t>
      </w:r>
      <w:r w:rsidR="7EDC9876">
        <w:rPr>
          <w:noProof/>
        </w:rPr>
        <w:t>another Member State for information to verify any evidence provided by an economic operator shall provide that information within 15 working days from the date of receipt of the request.</w:t>
      </w:r>
    </w:p>
    <w:p w14:paraId="6DD8DEE9" w14:textId="517FE850" w:rsidR="22BDBBEA" w:rsidRPr="00AB6448" w:rsidRDefault="00454218" w:rsidP="00454218">
      <w:pPr>
        <w:pStyle w:val="ManualNumPar1"/>
        <w:rPr>
          <w:noProof/>
        </w:rPr>
      </w:pPr>
      <w:r w:rsidRPr="00454218">
        <w:rPr>
          <w:noProof/>
        </w:rPr>
        <w:t>3.</w:t>
      </w:r>
      <w:r w:rsidRPr="00454218">
        <w:rPr>
          <w:noProof/>
        </w:rPr>
        <w:tab/>
      </w:r>
      <w:r w:rsidR="7EDC9876">
        <w:rPr>
          <w:noProof/>
        </w:rPr>
        <w:t>Where two or more competent authorities initiate investigations concerning the same products or economic operators, the lead authority shall be the one which first informed the Commission and the competent authorities of other Member States of the</w:t>
      </w:r>
      <w:r w:rsidR="375CD62E">
        <w:rPr>
          <w:noProof/>
        </w:rPr>
        <w:t xml:space="preserve"> decision to initiate an</w:t>
      </w:r>
      <w:r w:rsidR="7EDC9876">
        <w:rPr>
          <w:noProof/>
        </w:rPr>
        <w:t xml:space="preserve"> investigation in accordance with Article 9(1), point (b). </w:t>
      </w:r>
    </w:p>
    <w:p w14:paraId="33EC8216" w14:textId="38773D85" w:rsidR="22BDBBEA" w:rsidRPr="00AB6448" w:rsidRDefault="00454218" w:rsidP="00454218">
      <w:pPr>
        <w:pStyle w:val="ManualNumPar1"/>
        <w:rPr>
          <w:noProof/>
        </w:rPr>
      </w:pPr>
      <w:r w:rsidRPr="00454218">
        <w:rPr>
          <w:noProof/>
        </w:rPr>
        <w:t>4.</w:t>
      </w:r>
      <w:r w:rsidRPr="00454218">
        <w:rPr>
          <w:noProof/>
        </w:rPr>
        <w:tab/>
      </w:r>
      <w:r w:rsidR="72F58F4D">
        <w:rPr>
          <w:noProof/>
        </w:rPr>
        <w:t xml:space="preserve">Before initiating </w:t>
      </w:r>
      <w:r w:rsidR="72F58F4D" w:rsidRPr="3334B4CF">
        <w:rPr>
          <w:rFonts w:eastAsiaTheme="minorEastAsia"/>
          <w:noProof/>
          <w:szCs w:val="24"/>
        </w:rPr>
        <w:t>an</w:t>
      </w:r>
      <w:r w:rsidR="72F58F4D">
        <w:rPr>
          <w:noProof/>
        </w:rPr>
        <w:t xml:space="preserve"> investigation in accordance with Article 5, a competent authority shall verify in the information and communicat</w:t>
      </w:r>
      <w:r w:rsidR="7E7E2B0D">
        <w:rPr>
          <w:noProof/>
        </w:rPr>
        <w:t xml:space="preserve">ion system </w:t>
      </w:r>
      <w:r w:rsidR="65224C61">
        <w:rPr>
          <w:noProof/>
        </w:rPr>
        <w:t>referred to</w:t>
      </w:r>
      <w:r w:rsidR="7E7E2B0D">
        <w:rPr>
          <w:noProof/>
        </w:rPr>
        <w:t xml:space="preserve"> in Article 22</w:t>
      </w:r>
      <w:r w:rsidR="72F58F4D">
        <w:rPr>
          <w:noProof/>
        </w:rPr>
        <w:t xml:space="preserve">(1) </w:t>
      </w:r>
      <w:r w:rsidR="07318503">
        <w:rPr>
          <w:noProof/>
        </w:rPr>
        <w:t xml:space="preserve">whether </w:t>
      </w:r>
      <w:r w:rsidR="72F58F4D">
        <w:rPr>
          <w:noProof/>
        </w:rPr>
        <w:t>there is a lead authority referred to in paragraph 3 investigating the same product and economic operator.</w:t>
      </w:r>
    </w:p>
    <w:p w14:paraId="13476022" w14:textId="4853231F" w:rsidR="22BDBBEA" w:rsidRPr="00AB6448" w:rsidRDefault="00454218" w:rsidP="00454218">
      <w:pPr>
        <w:pStyle w:val="ManualNumPar1"/>
        <w:rPr>
          <w:noProof/>
        </w:rPr>
      </w:pPr>
      <w:r w:rsidRPr="00454218">
        <w:rPr>
          <w:noProof/>
        </w:rPr>
        <w:t>5.</w:t>
      </w:r>
      <w:r w:rsidRPr="00454218">
        <w:rPr>
          <w:noProof/>
        </w:rPr>
        <w:tab/>
      </w:r>
      <w:r w:rsidR="23E823E8" w:rsidRPr="32F4CA61">
        <w:rPr>
          <w:rFonts w:eastAsia="Times New Roman"/>
          <w:noProof/>
          <w:szCs w:val="24"/>
        </w:rPr>
        <w:t xml:space="preserve">Where there is a lead authority as referred to in paragraph 3, </w:t>
      </w:r>
      <w:r w:rsidR="23E823E8">
        <w:rPr>
          <w:noProof/>
        </w:rPr>
        <w:t>c</w:t>
      </w:r>
      <w:r w:rsidR="31EF6CB9">
        <w:rPr>
          <w:noProof/>
        </w:rPr>
        <w:t>ompetent authorities shall share all the evidence and information they may have with th</w:t>
      </w:r>
      <w:r w:rsidR="478B04CE">
        <w:rPr>
          <w:noProof/>
        </w:rPr>
        <w:t>at</w:t>
      </w:r>
      <w:r w:rsidR="31EF6CB9">
        <w:rPr>
          <w:noProof/>
        </w:rPr>
        <w:t xml:space="preserve"> lead authority to facilitate the investigation and shall not start a separate investigation.</w:t>
      </w:r>
    </w:p>
    <w:p w14:paraId="343FBF89" w14:textId="53E30C13" w:rsidR="32F4CA61" w:rsidRDefault="00454218" w:rsidP="00454218">
      <w:pPr>
        <w:pStyle w:val="ManualNumPar1"/>
        <w:rPr>
          <w:noProof/>
        </w:rPr>
      </w:pPr>
      <w:r w:rsidRPr="00454218">
        <w:rPr>
          <w:noProof/>
        </w:rPr>
        <w:t>6.</w:t>
      </w:r>
      <w:r w:rsidRPr="00454218">
        <w:rPr>
          <w:noProof/>
        </w:rPr>
        <w:tab/>
      </w:r>
      <w:r w:rsidR="7EDC9876">
        <w:rPr>
          <w:noProof/>
        </w:rPr>
        <w:t xml:space="preserve">The lead authority shall carry out the investigation and adopt a decision in accordance with Article 6 </w:t>
      </w:r>
      <w:r w:rsidR="3DC2E1F0">
        <w:rPr>
          <w:noProof/>
        </w:rPr>
        <w:t>on the basis of</w:t>
      </w:r>
      <w:r w:rsidR="7EDC9876">
        <w:rPr>
          <w:noProof/>
        </w:rPr>
        <w:t xml:space="preserve"> the assessment of all evidence before it.</w:t>
      </w:r>
    </w:p>
    <w:p w14:paraId="0CA3B3AE" w14:textId="77777777" w:rsidR="007B4784" w:rsidRDefault="4C60DA5B" w:rsidP="6C8DFA5C">
      <w:pPr>
        <w:tabs>
          <w:tab w:val="left" w:pos="284"/>
        </w:tabs>
        <w:spacing w:before="0" w:after="240"/>
        <w:jc w:val="center"/>
        <w:rPr>
          <w:rFonts w:eastAsia="Times New Roman"/>
          <w:b/>
          <w:bCs/>
          <w:i/>
          <w:iCs/>
          <w:noProof/>
          <w:sz w:val="32"/>
          <w:szCs w:val="32"/>
          <w:lang w:val="en-IE"/>
        </w:rPr>
      </w:pPr>
      <w:r w:rsidRPr="6C8DFA5C">
        <w:rPr>
          <w:rFonts w:eastAsia="Times New Roman"/>
          <w:b/>
          <w:bCs/>
          <w:noProof/>
          <w:sz w:val="32"/>
          <w:szCs w:val="32"/>
        </w:rPr>
        <w:t>Chapter III</w:t>
      </w:r>
    </w:p>
    <w:p w14:paraId="7F30C391" w14:textId="77777777" w:rsidR="007B4784" w:rsidRDefault="417E50DA" w:rsidP="6C8DFA5C">
      <w:pPr>
        <w:spacing w:before="0" w:after="240"/>
        <w:jc w:val="center"/>
        <w:rPr>
          <w:rFonts w:eastAsia="Times New Roman"/>
          <w:b/>
          <w:bCs/>
          <w:noProof/>
          <w:sz w:val="32"/>
          <w:szCs w:val="32"/>
        </w:rPr>
      </w:pPr>
      <w:r w:rsidRPr="6C8DFA5C">
        <w:rPr>
          <w:rFonts w:eastAsia="Times New Roman"/>
          <w:b/>
          <w:bCs/>
          <w:noProof/>
          <w:sz w:val="32"/>
          <w:szCs w:val="32"/>
        </w:rPr>
        <w:t>Products entering or leaving the Union market</w:t>
      </w:r>
    </w:p>
    <w:p w14:paraId="0CCB9C12" w14:textId="77777777" w:rsidR="007B4784" w:rsidRDefault="4C60DA5B" w:rsidP="00C21E91">
      <w:pPr>
        <w:pStyle w:val="Titrearticle"/>
        <w:rPr>
          <w:noProof/>
        </w:rPr>
      </w:pPr>
      <w:r w:rsidRPr="6C8DFA5C">
        <w:rPr>
          <w:noProof/>
        </w:rPr>
        <w:t>Article 15</w:t>
      </w:r>
    </w:p>
    <w:p w14:paraId="7A2F24E5" w14:textId="77777777" w:rsidR="007B4784" w:rsidRDefault="417E50DA" w:rsidP="6C8DFA5C">
      <w:pPr>
        <w:spacing w:before="0" w:after="240"/>
        <w:jc w:val="center"/>
        <w:rPr>
          <w:rFonts w:eastAsia="Times New Roman"/>
          <w:b/>
          <w:bCs/>
          <w:noProof/>
          <w:color w:val="000000" w:themeColor="text1"/>
        </w:rPr>
      </w:pPr>
      <w:r w:rsidRPr="6C8DFA5C">
        <w:rPr>
          <w:rFonts w:eastAsia="Times New Roman"/>
          <w:b/>
          <w:bCs/>
          <w:noProof/>
          <w:color w:val="000000" w:themeColor="text1"/>
        </w:rPr>
        <w:t>Controls</w:t>
      </w:r>
    </w:p>
    <w:p w14:paraId="7DA75488" w14:textId="3E837317" w:rsidR="007B4784" w:rsidRDefault="00454218" w:rsidP="00454218">
      <w:pPr>
        <w:pStyle w:val="ManualNumPar1"/>
        <w:rPr>
          <w:noProof/>
          <w:lang w:val="en-IE"/>
        </w:rPr>
      </w:pPr>
      <w:r w:rsidRPr="00454218">
        <w:rPr>
          <w:noProof/>
        </w:rPr>
        <w:t>1.</w:t>
      </w:r>
      <w:r w:rsidRPr="00454218">
        <w:rPr>
          <w:noProof/>
        </w:rPr>
        <w:tab/>
      </w:r>
      <w:r w:rsidR="3AD0C4D9" w:rsidRPr="32F4CA61">
        <w:rPr>
          <w:noProof/>
          <w:lang w:val="en-IE"/>
        </w:rPr>
        <w:t xml:space="preserve">Products entering or leaving the Union market shall be subject to the controls and measures laid down in this Chapter. </w:t>
      </w:r>
    </w:p>
    <w:p w14:paraId="1762E29D" w14:textId="30581752" w:rsidR="007B4784" w:rsidRDefault="00454218" w:rsidP="00454218">
      <w:pPr>
        <w:pStyle w:val="ManualNumPar1"/>
        <w:rPr>
          <w:noProof/>
          <w:lang w:val="en-IE"/>
        </w:rPr>
      </w:pPr>
      <w:r w:rsidRPr="00454218">
        <w:rPr>
          <w:noProof/>
        </w:rPr>
        <w:t>2.</w:t>
      </w:r>
      <w:r w:rsidRPr="00454218">
        <w:rPr>
          <w:noProof/>
        </w:rPr>
        <w:tab/>
      </w:r>
      <w:r w:rsidR="3AD0C4D9" w:rsidRPr="32F4CA61">
        <w:rPr>
          <w:noProof/>
          <w:lang w:val="en-IE"/>
        </w:rPr>
        <w:t>The application of this Chapter is without prejudice to other Union legislation governing the release for free circulation or export of products, in particular Articles 46, 47, 134 and 267</w:t>
      </w:r>
      <w:r w:rsidR="0994C885" w:rsidRPr="32F4CA61">
        <w:rPr>
          <w:noProof/>
          <w:lang w:val="en-IE"/>
        </w:rPr>
        <w:t xml:space="preserve"> </w:t>
      </w:r>
      <w:r w:rsidR="0994C885" w:rsidRPr="32F4CA61">
        <w:rPr>
          <w:rFonts w:eastAsia="Times New Roman"/>
          <w:noProof/>
          <w:szCs w:val="24"/>
          <w:lang w:val="en-IE"/>
        </w:rPr>
        <w:t>of Regulation (EU) No 952/2013</w:t>
      </w:r>
      <w:r w:rsidR="3AD0C4D9" w:rsidRPr="32F4CA61">
        <w:rPr>
          <w:noProof/>
          <w:lang w:val="en-IE"/>
        </w:rPr>
        <w:t>.</w:t>
      </w:r>
    </w:p>
    <w:p w14:paraId="479C6897" w14:textId="6DA6BAC5" w:rsidR="007B4784" w:rsidRDefault="00454218" w:rsidP="00454218">
      <w:pPr>
        <w:pStyle w:val="ManualNumPar1"/>
        <w:rPr>
          <w:noProof/>
          <w:lang w:val="en-IE"/>
        </w:rPr>
      </w:pPr>
      <w:r w:rsidRPr="00454218">
        <w:rPr>
          <w:noProof/>
        </w:rPr>
        <w:t>3.</w:t>
      </w:r>
      <w:r w:rsidRPr="00454218">
        <w:rPr>
          <w:noProof/>
        </w:rPr>
        <w:tab/>
      </w:r>
      <w:r w:rsidR="3AD0C4D9">
        <w:rPr>
          <w:noProof/>
        </w:rPr>
        <w:t>The competent authority shall without delay</w:t>
      </w:r>
      <w:r w:rsidR="3163B78D">
        <w:rPr>
          <w:noProof/>
        </w:rPr>
        <w:t xml:space="preserve">, </w:t>
      </w:r>
      <w:r w:rsidR="26A1DC4D">
        <w:rPr>
          <w:noProof/>
        </w:rPr>
        <w:t xml:space="preserve">where </w:t>
      </w:r>
      <w:r w:rsidR="3163B78D">
        <w:rPr>
          <w:noProof/>
        </w:rPr>
        <w:t>no request for a review has been introduced within the time limits referred in Article 8(1) or the decision is definitive in case of a request for a review as referred to in Article 8(3),</w:t>
      </w:r>
      <w:r w:rsidR="3AD0C4D9">
        <w:rPr>
          <w:noProof/>
        </w:rPr>
        <w:t xml:space="preserve"> communicate to the customs authorities of Member States:</w:t>
      </w:r>
      <w:r w:rsidR="3AD0C4D9" w:rsidRPr="32F4CA61">
        <w:rPr>
          <w:noProof/>
          <w:lang w:val="en-IE"/>
        </w:rPr>
        <w:t xml:space="preserve"> </w:t>
      </w:r>
    </w:p>
    <w:p w14:paraId="5665549A" w14:textId="396187E2" w:rsidR="007B4784" w:rsidRPr="00C21E91" w:rsidRDefault="00454218" w:rsidP="00454218">
      <w:pPr>
        <w:pStyle w:val="Point1"/>
        <w:rPr>
          <w:noProof/>
          <w:lang w:val="en-IE"/>
        </w:rPr>
      </w:pPr>
      <w:r w:rsidRPr="00454218">
        <w:rPr>
          <w:noProof/>
        </w:rPr>
        <w:t>(a)</w:t>
      </w:r>
      <w:r w:rsidRPr="00454218">
        <w:rPr>
          <w:noProof/>
        </w:rPr>
        <w:tab/>
      </w:r>
      <w:r w:rsidR="12E04DCF" w:rsidRPr="46EC957B">
        <w:rPr>
          <w:noProof/>
          <w:lang w:val="en-IE"/>
        </w:rPr>
        <w:t xml:space="preserve">any decision to prohibit the </w:t>
      </w:r>
      <w:r w:rsidR="2EAF303A" w:rsidRPr="46EC957B">
        <w:rPr>
          <w:noProof/>
          <w:lang w:val="en-IE"/>
        </w:rPr>
        <w:t xml:space="preserve">placing or </w:t>
      </w:r>
      <w:r w:rsidR="12E04DCF" w:rsidRPr="46EC957B">
        <w:rPr>
          <w:noProof/>
          <w:lang w:val="en-IE"/>
        </w:rPr>
        <w:t xml:space="preserve">making available of the products on the </w:t>
      </w:r>
      <w:r w:rsidR="57EC4E65" w:rsidRPr="46EC957B">
        <w:rPr>
          <w:noProof/>
          <w:lang w:val="en-IE"/>
        </w:rPr>
        <w:t xml:space="preserve">Union </w:t>
      </w:r>
      <w:r w:rsidR="12E04DCF" w:rsidRPr="46EC957B">
        <w:rPr>
          <w:noProof/>
          <w:lang w:val="en-IE"/>
        </w:rPr>
        <w:t xml:space="preserve">market and their export, as well as to order the withdrawal of the products already </w:t>
      </w:r>
      <w:r w:rsidR="7A4609FC" w:rsidRPr="46EC957B">
        <w:rPr>
          <w:noProof/>
          <w:lang w:val="en-IE"/>
        </w:rPr>
        <w:t>placed</w:t>
      </w:r>
      <w:r w:rsidR="4F6F18AE" w:rsidRPr="46EC957B">
        <w:rPr>
          <w:noProof/>
          <w:lang w:val="en-IE"/>
        </w:rPr>
        <w:t xml:space="preserve"> </w:t>
      </w:r>
      <w:r w:rsidR="3951969D" w:rsidRPr="46EC957B">
        <w:rPr>
          <w:noProof/>
          <w:lang w:val="en-IE"/>
        </w:rPr>
        <w:t>or</w:t>
      </w:r>
      <w:r w:rsidR="7A4609FC" w:rsidRPr="46EC957B">
        <w:rPr>
          <w:noProof/>
          <w:lang w:val="en-IE"/>
        </w:rPr>
        <w:t xml:space="preserve"> </w:t>
      </w:r>
      <w:r w:rsidR="12E04DCF" w:rsidRPr="46EC957B">
        <w:rPr>
          <w:noProof/>
          <w:lang w:val="en-IE"/>
        </w:rPr>
        <w:t xml:space="preserve">made available on the </w:t>
      </w:r>
      <w:r w:rsidR="289A295D" w:rsidRPr="46EC957B">
        <w:rPr>
          <w:noProof/>
          <w:lang w:val="en-IE"/>
        </w:rPr>
        <w:t xml:space="preserve">Union </w:t>
      </w:r>
      <w:r w:rsidR="12E04DCF" w:rsidRPr="46EC957B">
        <w:rPr>
          <w:noProof/>
          <w:lang w:val="en-IE"/>
        </w:rPr>
        <w:t xml:space="preserve">market and their disposal referred to in Article 6(4); </w:t>
      </w:r>
    </w:p>
    <w:p w14:paraId="086B796E" w14:textId="29F50F87" w:rsidR="007B4784" w:rsidRPr="00C21E91" w:rsidRDefault="00454218" w:rsidP="00454218">
      <w:pPr>
        <w:pStyle w:val="Point1"/>
        <w:rPr>
          <w:noProof/>
          <w:lang w:val="en-IE"/>
        </w:rPr>
      </w:pPr>
      <w:r w:rsidRPr="00454218">
        <w:rPr>
          <w:noProof/>
        </w:rPr>
        <w:t>(b)</w:t>
      </w:r>
      <w:r w:rsidRPr="00454218">
        <w:rPr>
          <w:noProof/>
        </w:rPr>
        <w:tab/>
      </w:r>
      <w:r w:rsidR="0CCBB8E6" w:rsidRPr="32F4CA61">
        <w:rPr>
          <w:noProof/>
          <w:lang w:val="en-IE"/>
        </w:rPr>
        <w:t xml:space="preserve">any decision following the review referred to in Article 8(3). </w:t>
      </w:r>
    </w:p>
    <w:p w14:paraId="1E1E3081" w14:textId="731FE730" w:rsidR="007540A1" w:rsidRDefault="00454218" w:rsidP="00454218">
      <w:pPr>
        <w:pStyle w:val="ManualNumPar1"/>
        <w:rPr>
          <w:noProof/>
          <w:lang w:val="en-IE"/>
        </w:rPr>
      </w:pPr>
      <w:r w:rsidRPr="00454218">
        <w:rPr>
          <w:noProof/>
        </w:rPr>
        <w:t>4.</w:t>
      </w:r>
      <w:r w:rsidRPr="00454218">
        <w:rPr>
          <w:noProof/>
        </w:rPr>
        <w:tab/>
      </w:r>
      <w:r w:rsidR="12E04DCF" w:rsidRPr="46EC957B">
        <w:rPr>
          <w:noProof/>
          <w:lang w:val="en-IE"/>
        </w:rPr>
        <w:t xml:space="preserve">Customs authorities shall rely on the decisions communicated pursuant to paragraph </w:t>
      </w:r>
      <w:r w:rsidR="723113CA" w:rsidRPr="46EC957B">
        <w:rPr>
          <w:noProof/>
          <w:lang w:val="en-IE"/>
        </w:rPr>
        <w:t>3</w:t>
      </w:r>
      <w:r w:rsidR="12E04DCF" w:rsidRPr="46EC957B">
        <w:rPr>
          <w:noProof/>
          <w:lang w:val="en-IE"/>
        </w:rPr>
        <w:t xml:space="preserve"> to identify products that may not comply with the prohibition laid down in Article 3. For </w:t>
      </w:r>
      <w:r w:rsidR="3A4C5F82" w:rsidRPr="46EC957B">
        <w:rPr>
          <w:noProof/>
          <w:lang w:val="en-IE"/>
        </w:rPr>
        <w:t xml:space="preserve">that </w:t>
      </w:r>
      <w:r w:rsidR="12E04DCF" w:rsidRPr="46EC957B">
        <w:rPr>
          <w:noProof/>
          <w:lang w:val="en-IE"/>
        </w:rPr>
        <w:t xml:space="preserve">purpose, they shall carry out controls on products entering or leaving the Union market in accordance with Articles 46 and 47 of </w:t>
      </w:r>
      <w:r w:rsidR="4F0C27AE" w:rsidRPr="46EC957B">
        <w:rPr>
          <w:rFonts w:eastAsia="Times New Roman"/>
          <w:noProof/>
          <w:lang w:val="en-IE"/>
        </w:rPr>
        <w:t>Regulation (EU) No 952/2013</w:t>
      </w:r>
      <w:r w:rsidR="12E04DCF" w:rsidRPr="46EC957B">
        <w:rPr>
          <w:noProof/>
          <w:lang w:val="en-IE"/>
        </w:rPr>
        <w:t>.</w:t>
      </w:r>
    </w:p>
    <w:p w14:paraId="0737798B" w14:textId="160C5B86" w:rsidR="007540A1" w:rsidRPr="007540A1" w:rsidRDefault="00454218" w:rsidP="00454218">
      <w:pPr>
        <w:pStyle w:val="ManualNumPar1"/>
        <w:rPr>
          <w:noProof/>
          <w:lang w:val="en-IE"/>
        </w:rPr>
      </w:pPr>
      <w:r w:rsidRPr="00454218">
        <w:rPr>
          <w:noProof/>
        </w:rPr>
        <w:t>5.</w:t>
      </w:r>
      <w:r w:rsidRPr="00454218">
        <w:rPr>
          <w:noProof/>
        </w:rPr>
        <w:tab/>
      </w:r>
      <w:r w:rsidR="007540A1" w:rsidRPr="007540A1">
        <w:rPr>
          <w:noProof/>
          <w:lang w:val="en-IE"/>
        </w:rPr>
        <w:t>The competent authority shall without delay communicate to the customs authorities of Member States a withdrawal of the decision referred to in Article 6(6)</w:t>
      </w:r>
      <w:r w:rsidR="007540A1">
        <w:rPr>
          <w:noProof/>
          <w:lang w:val="en-IE"/>
        </w:rPr>
        <w:t>.</w:t>
      </w:r>
    </w:p>
    <w:p w14:paraId="763E7135" w14:textId="77777777" w:rsidR="007B4784" w:rsidRPr="008E4978" w:rsidRDefault="14F0799C" w:rsidP="46EC957B">
      <w:pPr>
        <w:pStyle w:val="Titrearticle"/>
        <w:rPr>
          <w:noProof/>
          <w:lang w:val="en-IE"/>
        </w:rPr>
      </w:pPr>
      <w:r w:rsidRPr="46EC957B">
        <w:rPr>
          <w:noProof/>
          <w:lang w:val="en-IE"/>
        </w:rPr>
        <w:t>Article 16</w:t>
      </w:r>
    </w:p>
    <w:p w14:paraId="5489E26F" w14:textId="77777777" w:rsidR="007B4784" w:rsidRPr="008E4978" w:rsidRDefault="405FAD8D" w:rsidP="46EC957B">
      <w:pPr>
        <w:spacing w:before="0" w:after="240"/>
        <w:jc w:val="center"/>
        <w:rPr>
          <w:rFonts w:eastAsia="Times New Roman"/>
          <w:b/>
          <w:bCs/>
          <w:noProof/>
          <w:color w:val="000000" w:themeColor="text1"/>
          <w:lang w:val="en-IE"/>
        </w:rPr>
      </w:pPr>
      <w:r w:rsidRPr="46EC957B">
        <w:rPr>
          <w:rFonts w:eastAsia="Times New Roman"/>
          <w:b/>
          <w:bCs/>
          <w:noProof/>
          <w:color w:val="000000" w:themeColor="text1"/>
          <w:lang w:val="en-IE"/>
        </w:rPr>
        <w:t>Information to be made available to customs authorities</w:t>
      </w:r>
    </w:p>
    <w:p w14:paraId="48C0909E" w14:textId="0B534F0D" w:rsidR="007B4784" w:rsidRPr="00C21E91" w:rsidRDefault="00454218" w:rsidP="00454218">
      <w:pPr>
        <w:pStyle w:val="ManualNumPar1"/>
        <w:rPr>
          <w:noProof/>
          <w:lang w:val="en-IE"/>
        </w:rPr>
      </w:pPr>
      <w:r w:rsidRPr="00454218">
        <w:rPr>
          <w:noProof/>
        </w:rPr>
        <w:t>1.</w:t>
      </w:r>
      <w:r w:rsidRPr="00454218">
        <w:rPr>
          <w:noProof/>
        </w:rPr>
        <w:tab/>
      </w:r>
      <w:r w:rsidR="0A47A00A" w:rsidRPr="46EC957B">
        <w:rPr>
          <w:noProof/>
          <w:lang w:val="en-IE"/>
        </w:rPr>
        <w:t xml:space="preserve">The Commission </w:t>
      </w:r>
      <w:r w:rsidR="2670AD11" w:rsidRPr="46EC957B">
        <w:rPr>
          <w:noProof/>
          <w:lang w:val="en-IE"/>
        </w:rPr>
        <w:t>is empowered to adopt</w:t>
      </w:r>
      <w:r w:rsidR="0A47A00A" w:rsidRPr="46EC957B">
        <w:rPr>
          <w:noProof/>
          <w:lang w:val="en-IE"/>
        </w:rPr>
        <w:t xml:space="preserve"> delegated acts </w:t>
      </w:r>
      <w:r w:rsidR="03C71419" w:rsidRPr="46EC957B">
        <w:rPr>
          <w:noProof/>
          <w:lang w:val="en-IE"/>
        </w:rPr>
        <w:t xml:space="preserve">in accordance with Article 27 to supplement this Regulation by </w:t>
      </w:r>
      <w:r w:rsidR="0A47A00A" w:rsidRPr="46EC957B">
        <w:rPr>
          <w:noProof/>
          <w:lang w:val="en-IE"/>
        </w:rPr>
        <w:t>identifying the</w:t>
      </w:r>
      <w:r w:rsidR="7DE9E3B2" w:rsidRPr="46EC957B">
        <w:rPr>
          <w:noProof/>
          <w:lang w:val="en-IE"/>
        </w:rPr>
        <w:t xml:space="preserve"> products </w:t>
      </w:r>
      <w:r w:rsidR="16967578" w:rsidRPr="46EC957B">
        <w:rPr>
          <w:noProof/>
          <w:lang w:val="en-IE"/>
        </w:rPr>
        <w:t xml:space="preserve">or product groups </w:t>
      </w:r>
      <w:r w:rsidR="0A47A00A" w:rsidRPr="46EC957B">
        <w:rPr>
          <w:noProof/>
          <w:lang w:val="en-IE"/>
        </w:rPr>
        <w:t>for which the information referred to in paragraph 2 shall be provided</w:t>
      </w:r>
      <w:r w:rsidR="3A954DA7" w:rsidRPr="46EC957B">
        <w:rPr>
          <w:noProof/>
          <w:lang w:val="en-IE"/>
        </w:rPr>
        <w:t xml:space="preserve"> to customs authorities</w:t>
      </w:r>
      <w:r w:rsidR="0A47A00A" w:rsidRPr="46EC957B">
        <w:rPr>
          <w:noProof/>
          <w:lang w:val="en-IE"/>
        </w:rPr>
        <w:t>,</w:t>
      </w:r>
      <w:r w:rsidR="00EF7CAF">
        <w:rPr>
          <w:noProof/>
          <w:lang w:val="en-IE"/>
        </w:rPr>
        <w:t xml:space="preserve"> amongst others,</w:t>
      </w:r>
      <w:r w:rsidR="0A47A00A" w:rsidRPr="46EC957B">
        <w:rPr>
          <w:noProof/>
          <w:lang w:val="en-IE"/>
        </w:rPr>
        <w:t xml:space="preserve"> </w:t>
      </w:r>
      <w:r w:rsidR="1FCFB2BD" w:rsidRPr="46EC957B">
        <w:rPr>
          <w:noProof/>
          <w:lang w:val="en-IE"/>
        </w:rPr>
        <w:t>on the basis of</w:t>
      </w:r>
      <w:r w:rsidR="0A47A00A" w:rsidRPr="46EC957B">
        <w:rPr>
          <w:noProof/>
          <w:lang w:val="en-IE"/>
        </w:rPr>
        <w:t xml:space="preserve"> the database referred to in Article 11 </w:t>
      </w:r>
      <w:r w:rsidR="533F25A3" w:rsidRPr="46EC957B">
        <w:rPr>
          <w:noProof/>
          <w:lang w:val="en-IE"/>
        </w:rPr>
        <w:t xml:space="preserve">or </w:t>
      </w:r>
      <w:r w:rsidR="047258AF" w:rsidRPr="46EC957B">
        <w:rPr>
          <w:noProof/>
          <w:lang w:val="en-IE"/>
        </w:rPr>
        <w:t xml:space="preserve">f </w:t>
      </w:r>
      <w:r w:rsidR="0A47A00A" w:rsidRPr="46EC957B">
        <w:rPr>
          <w:noProof/>
          <w:lang w:val="en-IE"/>
        </w:rPr>
        <w:t xml:space="preserve">information and decisions </w:t>
      </w:r>
      <w:r w:rsidR="0A47A00A" w:rsidRPr="0049341D">
        <w:rPr>
          <w:noProof/>
          <w:lang w:val="en-IE"/>
        </w:rPr>
        <w:t>encoded</w:t>
      </w:r>
      <w:r w:rsidR="0A47A00A" w:rsidRPr="46EC957B">
        <w:rPr>
          <w:noProof/>
          <w:lang w:val="en-IE"/>
        </w:rPr>
        <w:t xml:space="preserve"> in the information and communication system referred to in Article 22</w:t>
      </w:r>
      <w:r w:rsidR="1F78A74D" w:rsidRPr="46EC957B">
        <w:rPr>
          <w:noProof/>
          <w:lang w:val="en-IE"/>
        </w:rPr>
        <w:t>(1)</w:t>
      </w:r>
      <w:r w:rsidR="0049341D">
        <w:rPr>
          <w:noProof/>
          <w:lang w:val="en-IE"/>
        </w:rPr>
        <w:t>.</w:t>
      </w:r>
    </w:p>
    <w:p w14:paraId="1E78E481" w14:textId="3421AF6A" w:rsidR="007B4784" w:rsidRDefault="00454218" w:rsidP="00454218">
      <w:pPr>
        <w:pStyle w:val="ManualNumPar1"/>
        <w:rPr>
          <w:noProof/>
          <w:lang w:val="en-IE"/>
        </w:rPr>
      </w:pPr>
      <w:r w:rsidRPr="00454218">
        <w:rPr>
          <w:noProof/>
        </w:rPr>
        <w:t>2.</w:t>
      </w:r>
      <w:r w:rsidRPr="00454218">
        <w:rPr>
          <w:noProof/>
        </w:rPr>
        <w:tab/>
      </w:r>
      <w:r w:rsidR="1516DD5E" w:rsidRPr="46EC957B">
        <w:rPr>
          <w:noProof/>
          <w:lang w:val="en-IE"/>
        </w:rPr>
        <w:t xml:space="preserve">Customs authorities shall be provided with </w:t>
      </w:r>
      <w:r w:rsidR="60115F01" w:rsidRPr="46EC957B">
        <w:rPr>
          <w:noProof/>
          <w:lang w:val="en-IE"/>
        </w:rPr>
        <w:t xml:space="preserve">information identifying the product, information about the manufacturer or the producer and information about the product suppliers </w:t>
      </w:r>
      <w:r w:rsidR="338D41F0" w:rsidRPr="46EC957B">
        <w:rPr>
          <w:noProof/>
          <w:lang w:val="en-IE"/>
        </w:rPr>
        <w:t>as regards</w:t>
      </w:r>
      <w:r w:rsidR="60115F01" w:rsidRPr="46EC957B">
        <w:rPr>
          <w:noProof/>
          <w:lang w:val="en-IE"/>
        </w:rPr>
        <w:t xml:space="preserve"> products entering or leaving the Union market that have been identified by the Commission pursuant to paragraph </w:t>
      </w:r>
      <w:r w:rsidR="0664F883" w:rsidRPr="46EC957B">
        <w:rPr>
          <w:noProof/>
          <w:lang w:val="en-IE"/>
        </w:rPr>
        <w:t>1</w:t>
      </w:r>
      <w:r w:rsidR="0BB38106" w:rsidRPr="46EC957B">
        <w:rPr>
          <w:noProof/>
          <w:lang w:val="en-IE"/>
        </w:rPr>
        <w:t xml:space="preserve">, </w:t>
      </w:r>
      <w:r w:rsidR="0BB38106" w:rsidRPr="46EC957B">
        <w:rPr>
          <w:rFonts w:eastAsia="Times New Roman"/>
          <w:noProof/>
          <w:lang w:val="en-IE"/>
        </w:rPr>
        <w:t>unless the provision of such information is already required pursuant to customs legislation referred to in Article 5(2) of Regulation (EU) No 952/2013</w:t>
      </w:r>
      <w:r w:rsidR="60115F01" w:rsidRPr="46EC957B">
        <w:rPr>
          <w:noProof/>
          <w:lang w:val="en-IE"/>
        </w:rPr>
        <w:t>.</w:t>
      </w:r>
    </w:p>
    <w:p w14:paraId="1EE2D9F2" w14:textId="48B71EB4" w:rsidR="007B4784" w:rsidRDefault="00454218" w:rsidP="00454218">
      <w:pPr>
        <w:pStyle w:val="ManualNumPar1"/>
        <w:rPr>
          <w:noProof/>
          <w:lang w:val="en-IE"/>
        </w:rPr>
      </w:pPr>
      <w:r w:rsidRPr="00454218">
        <w:rPr>
          <w:noProof/>
        </w:rPr>
        <w:t>3.</w:t>
      </w:r>
      <w:r w:rsidRPr="00454218">
        <w:rPr>
          <w:noProof/>
        </w:rPr>
        <w:tab/>
      </w:r>
      <w:r w:rsidR="60115F01" w:rsidRPr="46EC957B">
        <w:rPr>
          <w:noProof/>
          <w:lang w:val="en-IE"/>
        </w:rPr>
        <w:t xml:space="preserve">The Commission </w:t>
      </w:r>
      <w:r w:rsidR="0D7C4BB4" w:rsidRPr="46EC957B">
        <w:rPr>
          <w:noProof/>
          <w:lang w:val="en-IE"/>
        </w:rPr>
        <w:t>may</w:t>
      </w:r>
      <w:r w:rsidR="60115F01" w:rsidRPr="46EC957B">
        <w:rPr>
          <w:noProof/>
          <w:lang w:val="en-IE"/>
        </w:rPr>
        <w:t xml:space="preserve"> adopt implementing acts further specifying the details of the information to be made available to customs </w:t>
      </w:r>
      <w:r w:rsidR="104F389B" w:rsidRPr="46EC957B">
        <w:rPr>
          <w:noProof/>
          <w:lang w:val="en-IE"/>
        </w:rPr>
        <w:t xml:space="preserve">authorities </w:t>
      </w:r>
      <w:r w:rsidR="60115F01" w:rsidRPr="46EC957B">
        <w:rPr>
          <w:noProof/>
          <w:lang w:val="en-IE"/>
        </w:rPr>
        <w:t xml:space="preserve">pursuant to paragraph 1. </w:t>
      </w:r>
    </w:p>
    <w:p w14:paraId="7FCFCB6A" w14:textId="5908FBF7" w:rsidR="007B4784" w:rsidRDefault="00454218" w:rsidP="00454218">
      <w:pPr>
        <w:pStyle w:val="ManualNumPar1"/>
        <w:rPr>
          <w:noProof/>
          <w:lang w:val="en-IE"/>
        </w:rPr>
      </w:pPr>
      <w:r w:rsidRPr="00454218">
        <w:rPr>
          <w:noProof/>
        </w:rPr>
        <w:t>4.</w:t>
      </w:r>
      <w:r w:rsidRPr="00454218">
        <w:rPr>
          <w:noProof/>
        </w:rPr>
        <w:tab/>
      </w:r>
      <w:r w:rsidR="60115F01" w:rsidRPr="46EC957B">
        <w:rPr>
          <w:noProof/>
          <w:lang w:val="en-IE"/>
        </w:rPr>
        <w:t xml:space="preserve">The implementing acts referred to in paragraph </w:t>
      </w:r>
      <w:r w:rsidR="695D0F6F" w:rsidRPr="46EC957B">
        <w:rPr>
          <w:noProof/>
          <w:lang w:val="en-IE"/>
        </w:rPr>
        <w:t>3</w:t>
      </w:r>
      <w:r w:rsidR="60115F01" w:rsidRPr="46EC957B">
        <w:rPr>
          <w:noProof/>
          <w:lang w:val="en-IE"/>
        </w:rPr>
        <w:t xml:space="preserve"> shall be adopted in accordance with the examination procedure </w:t>
      </w:r>
      <w:r w:rsidR="4C0549D7" w:rsidRPr="46EC957B">
        <w:rPr>
          <w:noProof/>
          <w:lang w:val="en-IE"/>
        </w:rPr>
        <w:t xml:space="preserve">pursuant </w:t>
      </w:r>
      <w:r w:rsidR="60115F01" w:rsidRPr="46EC957B">
        <w:rPr>
          <w:noProof/>
          <w:lang w:val="en-IE"/>
        </w:rPr>
        <w:t>to Article 2</w:t>
      </w:r>
      <w:r w:rsidR="006F0387">
        <w:rPr>
          <w:noProof/>
          <w:lang w:val="en-IE"/>
        </w:rPr>
        <w:t>9</w:t>
      </w:r>
      <w:r w:rsidR="60115F01" w:rsidRPr="46EC957B">
        <w:rPr>
          <w:noProof/>
          <w:lang w:val="en-IE"/>
        </w:rPr>
        <w:t>.</w:t>
      </w:r>
    </w:p>
    <w:p w14:paraId="61BB8BAE" w14:textId="1063A04A" w:rsidR="006F0387" w:rsidRPr="006F0387" w:rsidRDefault="00454218" w:rsidP="00454218">
      <w:pPr>
        <w:pStyle w:val="ManualNumPar1"/>
        <w:rPr>
          <w:noProof/>
          <w:lang w:val="en-IE"/>
        </w:rPr>
      </w:pPr>
      <w:r w:rsidRPr="00454218">
        <w:rPr>
          <w:noProof/>
        </w:rPr>
        <w:t>5.</w:t>
      </w:r>
      <w:r w:rsidRPr="00454218">
        <w:rPr>
          <w:noProof/>
        </w:rPr>
        <w:tab/>
      </w:r>
      <w:r w:rsidR="006F0387" w:rsidRPr="006F0387">
        <w:rPr>
          <w:noProof/>
          <w:lang w:val="en-IE"/>
        </w:rPr>
        <w:t xml:space="preserve">Where a specific product has been identified in a decision </w:t>
      </w:r>
      <w:r w:rsidR="006F0387">
        <w:rPr>
          <w:noProof/>
          <w:lang w:val="en-IE"/>
        </w:rPr>
        <w:t>referred</w:t>
      </w:r>
      <w:r w:rsidR="006F0387" w:rsidRPr="006F0387">
        <w:rPr>
          <w:noProof/>
          <w:lang w:val="en-IE"/>
        </w:rPr>
        <w:t xml:space="preserve"> to </w:t>
      </w:r>
      <w:r w:rsidR="006F0387">
        <w:rPr>
          <w:noProof/>
          <w:lang w:val="en-IE"/>
        </w:rPr>
        <w:t xml:space="preserve">in </w:t>
      </w:r>
      <w:r w:rsidR="006F0387" w:rsidRPr="006F0387">
        <w:rPr>
          <w:noProof/>
          <w:lang w:val="en-IE"/>
        </w:rPr>
        <w:t xml:space="preserve">Article 6(4), </w:t>
      </w:r>
      <w:r w:rsidR="00D73D95">
        <w:rPr>
          <w:noProof/>
          <w:lang w:val="en-IE"/>
        </w:rPr>
        <w:t xml:space="preserve">in order for </w:t>
      </w:r>
      <w:r w:rsidR="001B7B51">
        <w:rPr>
          <w:noProof/>
          <w:lang w:val="en-IE"/>
        </w:rPr>
        <w:t xml:space="preserve">the </w:t>
      </w:r>
      <w:r w:rsidR="006F0387" w:rsidRPr="006F0387">
        <w:rPr>
          <w:noProof/>
          <w:lang w:val="en-IE"/>
        </w:rPr>
        <w:t xml:space="preserve">customs authorities to be </w:t>
      </w:r>
      <w:r w:rsidR="001B7B51">
        <w:rPr>
          <w:noProof/>
          <w:lang w:val="en-IE"/>
        </w:rPr>
        <w:t>able</w:t>
      </w:r>
      <w:r w:rsidR="001B7B51" w:rsidRPr="006F0387">
        <w:rPr>
          <w:noProof/>
          <w:lang w:val="en-IE"/>
        </w:rPr>
        <w:t xml:space="preserve"> </w:t>
      </w:r>
      <w:r w:rsidR="006F0387" w:rsidRPr="006F0387">
        <w:rPr>
          <w:noProof/>
          <w:lang w:val="en-IE"/>
        </w:rPr>
        <w:t>to act immediately, the procedure provided for in Article 28 shall apply to delegated acts adopted pursuant to this Article.</w:t>
      </w:r>
    </w:p>
    <w:p w14:paraId="72EA7AE2" w14:textId="77777777" w:rsidR="007B4784" w:rsidRDefault="3A077F8E" w:rsidP="00C21E91">
      <w:pPr>
        <w:pStyle w:val="Titrearticle"/>
        <w:rPr>
          <w:noProof/>
          <w:lang w:val="en-IE"/>
        </w:rPr>
      </w:pPr>
      <w:r w:rsidRPr="32F4CA61">
        <w:rPr>
          <w:noProof/>
          <w:lang w:val="en-IE"/>
        </w:rPr>
        <w:t>Article 17</w:t>
      </w:r>
    </w:p>
    <w:p w14:paraId="287926CA" w14:textId="77777777" w:rsidR="007B4784" w:rsidRDefault="417E50DA" w:rsidP="6C8DFA5C">
      <w:pPr>
        <w:spacing w:before="0" w:after="240"/>
        <w:jc w:val="center"/>
        <w:rPr>
          <w:rFonts w:eastAsia="Times New Roman"/>
          <w:b/>
          <w:bCs/>
          <w:noProof/>
          <w:color w:val="000000" w:themeColor="text1"/>
          <w:lang w:val="en-IE"/>
        </w:rPr>
      </w:pPr>
      <w:r w:rsidRPr="6C8DFA5C">
        <w:rPr>
          <w:rFonts w:eastAsia="Times New Roman"/>
          <w:b/>
          <w:bCs/>
          <w:noProof/>
          <w:color w:val="000000" w:themeColor="text1"/>
          <w:lang w:val="en-IE"/>
        </w:rPr>
        <w:t>Suspension</w:t>
      </w:r>
    </w:p>
    <w:p w14:paraId="4AD1E26F" w14:textId="77777777" w:rsidR="007B4784" w:rsidRDefault="3DE98E15" w:rsidP="46EC957B">
      <w:pPr>
        <w:rPr>
          <w:noProof/>
          <w:lang w:val="en-IE"/>
        </w:rPr>
      </w:pPr>
      <w:r w:rsidRPr="46EC957B">
        <w:rPr>
          <w:noProof/>
          <w:lang w:val="en-IE"/>
        </w:rPr>
        <w:t xml:space="preserve">Where customs authorities identify a product entering or leaving the Union market </w:t>
      </w:r>
      <w:r w:rsidR="1D077244" w:rsidRPr="46EC957B">
        <w:rPr>
          <w:noProof/>
          <w:lang w:val="en-IE"/>
        </w:rPr>
        <w:t>that may</w:t>
      </w:r>
      <w:r w:rsidR="5E83AFB4" w:rsidRPr="46EC957B">
        <w:rPr>
          <w:noProof/>
          <w:lang w:val="en-IE"/>
        </w:rPr>
        <w:t xml:space="preserve">, </w:t>
      </w:r>
      <w:r w:rsidR="5E83AFB4" w:rsidRPr="46EC957B">
        <w:rPr>
          <w:rFonts w:eastAsia="Times New Roman"/>
          <w:noProof/>
          <w:szCs w:val="24"/>
          <w:lang w:val="en-IE"/>
        </w:rPr>
        <w:t>in accordance with</w:t>
      </w:r>
      <w:r w:rsidR="60BD140D" w:rsidRPr="46EC957B">
        <w:rPr>
          <w:noProof/>
          <w:lang w:val="en-IE"/>
        </w:rPr>
        <w:t xml:space="preserve"> </w:t>
      </w:r>
      <w:r w:rsidRPr="46EC957B">
        <w:rPr>
          <w:noProof/>
          <w:lang w:val="en-IE"/>
        </w:rPr>
        <w:t xml:space="preserve">a decision </w:t>
      </w:r>
      <w:r w:rsidR="02522F85" w:rsidRPr="46EC957B">
        <w:rPr>
          <w:noProof/>
          <w:lang w:val="en-IE"/>
        </w:rPr>
        <w:t xml:space="preserve">received </w:t>
      </w:r>
      <w:r w:rsidRPr="46EC957B">
        <w:rPr>
          <w:noProof/>
          <w:lang w:val="en-IE"/>
        </w:rPr>
        <w:t>pursuant to Article 15(</w:t>
      </w:r>
      <w:r w:rsidR="3CB79B7A" w:rsidRPr="46EC957B">
        <w:rPr>
          <w:noProof/>
          <w:lang w:val="en-IE"/>
        </w:rPr>
        <w:t>3</w:t>
      </w:r>
      <w:r w:rsidRPr="46EC957B">
        <w:rPr>
          <w:noProof/>
          <w:lang w:val="en-IE"/>
        </w:rPr>
        <w:t>),</w:t>
      </w:r>
      <w:r w:rsidR="00EF7CAF">
        <w:rPr>
          <w:noProof/>
          <w:lang w:val="en-IE"/>
        </w:rPr>
        <w:t xml:space="preserve"> be in violation of Article 3,</w:t>
      </w:r>
      <w:r w:rsidRPr="46EC957B">
        <w:rPr>
          <w:noProof/>
          <w:lang w:val="en-IE"/>
        </w:rPr>
        <w:t xml:space="preserve"> they shall suspend the release for free circulation or the export of that product. </w:t>
      </w:r>
      <w:r w:rsidR="583E9017" w:rsidRPr="46EC957B">
        <w:rPr>
          <w:noProof/>
          <w:lang w:val="en-IE"/>
        </w:rPr>
        <w:t xml:space="preserve">Customs authorities </w:t>
      </w:r>
      <w:r w:rsidRPr="46EC957B">
        <w:rPr>
          <w:noProof/>
          <w:lang w:val="en-IE"/>
        </w:rPr>
        <w:t xml:space="preserve">shall immediately notify the </w:t>
      </w:r>
      <w:r w:rsidR="5B1306D7" w:rsidRPr="46EC957B">
        <w:rPr>
          <w:noProof/>
          <w:lang w:val="en-IE"/>
        </w:rPr>
        <w:t xml:space="preserve">relevant </w:t>
      </w:r>
      <w:r w:rsidRPr="46EC957B">
        <w:rPr>
          <w:noProof/>
          <w:lang w:val="en-IE"/>
        </w:rPr>
        <w:t>competent authorities of the suspension and transmit all relevant information to enable them to establish whether</w:t>
      </w:r>
      <w:r w:rsidR="65358A0A" w:rsidRPr="46EC957B">
        <w:rPr>
          <w:noProof/>
          <w:lang w:val="en-IE"/>
        </w:rPr>
        <w:t xml:space="preserve"> </w:t>
      </w:r>
      <w:r w:rsidR="078A4BC0" w:rsidRPr="46EC957B">
        <w:rPr>
          <w:noProof/>
          <w:lang w:val="en-IE"/>
        </w:rPr>
        <w:t xml:space="preserve">the product </w:t>
      </w:r>
      <w:r w:rsidR="18462198" w:rsidRPr="46EC957B">
        <w:rPr>
          <w:noProof/>
          <w:lang w:val="en-IE"/>
        </w:rPr>
        <w:t xml:space="preserve">is </w:t>
      </w:r>
      <w:r w:rsidR="078A4BC0" w:rsidRPr="46EC957B">
        <w:rPr>
          <w:noProof/>
          <w:lang w:val="en-IE"/>
        </w:rPr>
        <w:t xml:space="preserve">covered by a decision </w:t>
      </w:r>
      <w:r w:rsidR="5DE90893" w:rsidRPr="46EC957B">
        <w:rPr>
          <w:noProof/>
          <w:lang w:val="en-IE"/>
        </w:rPr>
        <w:t xml:space="preserve">communicated </w:t>
      </w:r>
      <w:r w:rsidR="078A4BC0" w:rsidRPr="46EC957B">
        <w:rPr>
          <w:noProof/>
          <w:lang w:val="en-IE"/>
        </w:rPr>
        <w:t>pursuant to Article 15(</w:t>
      </w:r>
      <w:r w:rsidR="4433B5F4" w:rsidRPr="46EC957B">
        <w:rPr>
          <w:noProof/>
          <w:lang w:val="en-IE"/>
        </w:rPr>
        <w:t>3</w:t>
      </w:r>
      <w:r w:rsidR="078A4BC0" w:rsidRPr="46EC957B">
        <w:rPr>
          <w:noProof/>
          <w:lang w:val="en-IE"/>
        </w:rPr>
        <w:t>)</w:t>
      </w:r>
      <w:r w:rsidRPr="46EC957B">
        <w:rPr>
          <w:noProof/>
          <w:lang w:val="en-IE"/>
        </w:rPr>
        <w:t>.</w:t>
      </w:r>
    </w:p>
    <w:p w14:paraId="70E88800" w14:textId="77777777" w:rsidR="007B4784" w:rsidRDefault="4C712B75" w:rsidP="00984A88">
      <w:pPr>
        <w:pStyle w:val="Titrearticle"/>
        <w:rPr>
          <w:noProof/>
          <w:lang w:val="en-IE"/>
        </w:rPr>
      </w:pPr>
      <w:r w:rsidRPr="6C8DFA5C">
        <w:rPr>
          <w:noProof/>
          <w:lang w:val="en-IE"/>
        </w:rPr>
        <w:t>Article 18</w:t>
      </w:r>
    </w:p>
    <w:p w14:paraId="23B65360" w14:textId="77777777" w:rsidR="007B4784" w:rsidRDefault="417E50DA" w:rsidP="6C8DFA5C">
      <w:pPr>
        <w:spacing w:before="0" w:after="240"/>
        <w:jc w:val="center"/>
        <w:rPr>
          <w:rFonts w:eastAsia="Times New Roman"/>
          <w:b/>
          <w:bCs/>
          <w:noProof/>
          <w:color w:val="000000" w:themeColor="text1"/>
          <w:lang w:val="en-IE"/>
        </w:rPr>
      </w:pPr>
      <w:r w:rsidRPr="6C8DFA5C">
        <w:rPr>
          <w:rFonts w:eastAsia="Times New Roman"/>
          <w:b/>
          <w:bCs/>
          <w:noProof/>
          <w:color w:val="000000" w:themeColor="text1"/>
          <w:lang w:val="en-IE"/>
        </w:rPr>
        <w:t xml:space="preserve">Release for free circulation or export </w:t>
      </w:r>
    </w:p>
    <w:p w14:paraId="24A94898" w14:textId="55EA163A" w:rsidR="007B4784" w:rsidRPr="00984A88" w:rsidRDefault="00454218" w:rsidP="00454218">
      <w:pPr>
        <w:pStyle w:val="ManualNumPar1"/>
        <w:rPr>
          <w:noProof/>
          <w:lang w:val="en-IE"/>
        </w:rPr>
      </w:pPr>
      <w:r w:rsidRPr="00454218">
        <w:rPr>
          <w:noProof/>
        </w:rPr>
        <w:t>1.</w:t>
      </w:r>
      <w:r w:rsidRPr="00454218">
        <w:rPr>
          <w:noProof/>
        </w:rPr>
        <w:tab/>
      </w:r>
      <w:r w:rsidR="58BC7D02" w:rsidRPr="32F4CA61">
        <w:rPr>
          <w:noProof/>
          <w:lang w:val="en-IE"/>
        </w:rPr>
        <w:t>Where the release for free circulation or the export of a product has been suspended in accordance with Article 17, the product shall be released for free circulation or exported where all the other requirements and formalities relating to such a release or export have been fulfilled and where either of the following conditions is satisfied:</w:t>
      </w:r>
    </w:p>
    <w:p w14:paraId="0D52A3F9" w14:textId="52D87AC1" w:rsidR="007B4784" w:rsidRPr="00984A88" w:rsidRDefault="00454218" w:rsidP="00454218">
      <w:pPr>
        <w:pStyle w:val="Point1"/>
        <w:rPr>
          <w:noProof/>
        </w:rPr>
      </w:pPr>
      <w:r w:rsidRPr="00454218">
        <w:rPr>
          <w:noProof/>
        </w:rPr>
        <w:t>(a)</w:t>
      </w:r>
      <w:r w:rsidRPr="00454218">
        <w:rPr>
          <w:noProof/>
        </w:rPr>
        <w:tab/>
      </w:r>
      <w:r w:rsidR="263F14CF">
        <w:rPr>
          <w:noProof/>
        </w:rPr>
        <w:t xml:space="preserve">within 4 working days of the suspension, </w:t>
      </w:r>
      <w:r w:rsidR="329F0786">
        <w:rPr>
          <w:noProof/>
        </w:rPr>
        <w:t xml:space="preserve">if </w:t>
      </w:r>
      <w:r w:rsidR="263F14CF">
        <w:rPr>
          <w:noProof/>
        </w:rPr>
        <w:t>the competent authorities have not requested the customs authorities to maintain the suspension</w:t>
      </w:r>
      <w:r w:rsidR="7E55567A">
        <w:rPr>
          <w:noProof/>
        </w:rPr>
        <w:t xml:space="preserve">. </w:t>
      </w:r>
      <w:r w:rsidR="7E55567A" w:rsidRPr="32F4CA61">
        <w:rPr>
          <w:rFonts w:eastAsia="Times New Roman"/>
          <w:noProof/>
          <w:szCs w:val="24"/>
        </w:rPr>
        <w:t>In case of perishable products, animals and plants that time limit shall be 2 working days</w:t>
      </w:r>
      <w:r w:rsidR="263F14CF">
        <w:rPr>
          <w:noProof/>
        </w:rPr>
        <w:t>;</w:t>
      </w:r>
    </w:p>
    <w:p w14:paraId="36693623" w14:textId="4B8BF23A" w:rsidR="007B4784" w:rsidRPr="00984A88" w:rsidRDefault="00454218" w:rsidP="00454218">
      <w:pPr>
        <w:pStyle w:val="Point1"/>
        <w:rPr>
          <w:noProof/>
        </w:rPr>
      </w:pPr>
      <w:r w:rsidRPr="00454218">
        <w:rPr>
          <w:noProof/>
        </w:rPr>
        <w:t>(b)</w:t>
      </w:r>
      <w:r w:rsidRPr="00454218">
        <w:rPr>
          <w:noProof/>
        </w:rPr>
        <w:tab/>
      </w:r>
      <w:r w:rsidR="2DC9C09A">
        <w:rPr>
          <w:noProof/>
        </w:rPr>
        <w:t xml:space="preserve">the competent authorities informed the customs authorities of their approval for release for free circulation or export </w:t>
      </w:r>
      <w:r w:rsidR="29C995DF">
        <w:rPr>
          <w:noProof/>
        </w:rPr>
        <w:t>pursuant to</w:t>
      </w:r>
      <w:r w:rsidR="2DC9C09A">
        <w:rPr>
          <w:noProof/>
        </w:rPr>
        <w:t xml:space="preserve"> this Regulation.</w:t>
      </w:r>
    </w:p>
    <w:p w14:paraId="7D4EBCC5" w14:textId="5955CC50" w:rsidR="007B4784" w:rsidRPr="00377AC3" w:rsidRDefault="00454218" w:rsidP="00454218">
      <w:pPr>
        <w:pStyle w:val="ManualNumPar1"/>
        <w:rPr>
          <w:noProof/>
          <w:lang w:val="en-IE"/>
        </w:rPr>
      </w:pPr>
      <w:r w:rsidRPr="00454218">
        <w:rPr>
          <w:noProof/>
        </w:rPr>
        <w:t>2.</w:t>
      </w:r>
      <w:r w:rsidRPr="00454218">
        <w:rPr>
          <w:noProof/>
        </w:rPr>
        <w:tab/>
      </w:r>
      <w:r w:rsidR="2DC9C09A" w:rsidRPr="00377AC3">
        <w:rPr>
          <w:noProof/>
          <w:lang w:val="en-IE"/>
        </w:rPr>
        <w:t>The release for free circulation or export shall not be deemed proof of compliance with Union law and, in pa</w:t>
      </w:r>
      <w:r w:rsidR="00D42AAC" w:rsidRPr="00377AC3">
        <w:rPr>
          <w:noProof/>
          <w:lang w:val="en-IE"/>
        </w:rPr>
        <w:t>rticular, with this Regulation.</w:t>
      </w:r>
    </w:p>
    <w:p w14:paraId="50ACCC86" w14:textId="77777777" w:rsidR="007B4784" w:rsidRPr="00D42AAC" w:rsidRDefault="4C712B75" w:rsidP="00984A88">
      <w:pPr>
        <w:pStyle w:val="Titrearticle"/>
        <w:rPr>
          <w:noProof/>
          <w:lang w:val="en-IE"/>
        </w:rPr>
      </w:pPr>
      <w:r w:rsidRPr="00D42AAC">
        <w:rPr>
          <w:noProof/>
          <w:lang w:val="en-IE"/>
        </w:rPr>
        <w:t>Article 19</w:t>
      </w:r>
    </w:p>
    <w:p w14:paraId="102F0D5F" w14:textId="77777777" w:rsidR="007B4784" w:rsidRPr="00D42AAC" w:rsidRDefault="03CB42F1" w:rsidP="6C8DFA5C">
      <w:pPr>
        <w:spacing w:before="0" w:after="240"/>
        <w:jc w:val="center"/>
        <w:rPr>
          <w:rFonts w:eastAsia="Times New Roman"/>
          <w:noProof/>
          <w:lang w:val="en-IE"/>
        </w:rPr>
      </w:pPr>
      <w:r w:rsidRPr="00D42AAC">
        <w:rPr>
          <w:rFonts w:eastAsia="Times New Roman"/>
          <w:b/>
          <w:bCs/>
          <w:noProof/>
          <w:lang w:val="en-IE"/>
        </w:rPr>
        <w:t>Refusal to release for free circulation</w:t>
      </w:r>
      <w:r w:rsidR="00D42AAC" w:rsidRPr="00D42AAC">
        <w:rPr>
          <w:rFonts w:eastAsia="Times New Roman"/>
          <w:b/>
          <w:bCs/>
          <w:noProof/>
          <w:lang w:val="en-IE"/>
        </w:rPr>
        <w:t xml:space="preserve"> </w:t>
      </w:r>
      <w:r w:rsidRPr="00D42AAC">
        <w:rPr>
          <w:rFonts w:eastAsia="Times New Roman"/>
          <w:b/>
          <w:bCs/>
          <w:noProof/>
          <w:lang w:val="en-IE"/>
        </w:rPr>
        <w:t>or export</w:t>
      </w:r>
    </w:p>
    <w:p w14:paraId="78209D12" w14:textId="28DDA027" w:rsidR="007B4784" w:rsidRPr="00182D80" w:rsidRDefault="00454218" w:rsidP="00454218">
      <w:pPr>
        <w:pStyle w:val="ManualNumPar1"/>
        <w:rPr>
          <w:noProof/>
          <w:lang w:val="en-IE"/>
        </w:rPr>
      </w:pPr>
      <w:r w:rsidRPr="00454218">
        <w:rPr>
          <w:noProof/>
        </w:rPr>
        <w:t>1.</w:t>
      </w:r>
      <w:r w:rsidRPr="00454218">
        <w:rPr>
          <w:noProof/>
        </w:rPr>
        <w:tab/>
      </w:r>
      <w:r w:rsidR="1B6853B2" w:rsidRPr="00182D80">
        <w:rPr>
          <w:noProof/>
          <w:lang w:val="en-IE"/>
        </w:rPr>
        <w:t xml:space="preserve">Where the competent authorities conclude that a product that has been notified to them in accordance with Article 17 is a product made with forced labour pursuant to a decision </w:t>
      </w:r>
      <w:r w:rsidR="29A290E4" w:rsidRPr="00182D80">
        <w:rPr>
          <w:noProof/>
          <w:lang w:val="en-IE"/>
        </w:rPr>
        <w:t>referred to in</w:t>
      </w:r>
      <w:r w:rsidR="1B6853B2" w:rsidRPr="00182D80">
        <w:rPr>
          <w:noProof/>
          <w:lang w:val="en-IE"/>
        </w:rPr>
        <w:t xml:space="preserve"> Article 6</w:t>
      </w:r>
      <w:r w:rsidR="14185795" w:rsidRPr="00182D80">
        <w:rPr>
          <w:noProof/>
          <w:lang w:val="en-IE"/>
        </w:rPr>
        <w:t>(4)</w:t>
      </w:r>
      <w:r w:rsidR="1B6853B2" w:rsidRPr="00182D80">
        <w:rPr>
          <w:noProof/>
          <w:lang w:val="en-IE"/>
        </w:rPr>
        <w:t xml:space="preserve">, they shall require customs authorities not to release </w:t>
      </w:r>
      <w:r w:rsidR="6B7AFC07" w:rsidRPr="00182D80">
        <w:rPr>
          <w:noProof/>
          <w:lang w:val="en-IE"/>
        </w:rPr>
        <w:t xml:space="preserve">it </w:t>
      </w:r>
      <w:r w:rsidR="1B6853B2" w:rsidRPr="00182D80">
        <w:rPr>
          <w:noProof/>
          <w:lang w:val="en-IE"/>
        </w:rPr>
        <w:t xml:space="preserve">for free circulation </w:t>
      </w:r>
      <w:r w:rsidR="3370914A" w:rsidRPr="00182D80">
        <w:rPr>
          <w:noProof/>
          <w:lang w:val="en-IE"/>
        </w:rPr>
        <w:t>n</w:t>
      </w:r>
      <w:r w:rsidR="1B6853B2" w:rsidRPr="00182D80">
        <w:rPr>
          <w:noProof/>
          <w:lang w:val="en-IE"/>
        </w:rPr>
        <w:t xml:space="preserve">or </w:t>
      </w:r>
      <w:r w:rsidR="4A2F089F" w:rsidRPr="00182D80">
        <w:rPr>
          <w:noProof/>
          <w:lang w:val="en-IE"/>
        </w:rPr>
        <w:t xml:space="preserve">to </w:t>
      </w:r>
      <w:r w:rsidR="1B6853B2" w:rsidRPr="00182D80">
        <w:rPr>
          <w:noProof/>
          <w:lang w:val="en-IE"/>
        </w:rPr>
        <w:t xml:space="preserve">allow </w:t>
      </w:r>
      <w:r w:rsidR="33BDCDF8" w:rsidRPr="00182D80">
        <w:rPr>
          <w:noProof/>
          <w:lang w:val="en-IE"/>
        </w:rPr>
        <w:t>its</w:t>
      </w:r>
      <w:r w:rsidR="30641BE8" w:rsidRPr="00182D80">
        <w:rPr>
          <w:noProof/>
          <w:lang w:val="en-IE"/>
        </w:rPr>
        <w:t xml:space="preserve"> </w:t>
      </w:r>
      <w:r w:rsidR="1B6853B2" w:rsidRPr="00182D80">
        <w:rPr>
          <w:noProof/>
          <w:lang w:val="en-IE"/>
        </w:rPr>
        <w:t xml:space="preserve">export. </w:t>
      </w:r>
    </w:p>
    <w:p w14:paraId="1636B826" w14:textId="72650780" w:rsidR="007B4784" w:rsidRPr="00EF7CAF" w:rsidRDefault="00454218" w:rsidP="00454218">
      <w:pPr>
        <w:pStyle w:val="ManualNumPar1"/>
        <w:rPr>
          <w:noProof/>
          <w:lang w:val="en-IE"/>
        </w:rPr>
      </w:pPr>
      <w:r w:rsidRPr="00454218">
        <w:rPr>
          <w:noProof/>
        </w:rPr>
        <w:t>2.</w:t>
      </w:r>
      <w:r w:rsidRPr="00454218">
        <w:rPr>
          <w:noProof/>
        </w:rPr>
        <w:tab/>
      </w:r>
      <w:r w:rsidR="00E266A1" w:rsidRPr="3334B4CF">
        <w:rPr>
          <w:noProof/>
          <w:lang w:val="en-IE"/>
        </w:rPr>
        <w:t xml:space="preserve">Competent authorities shall immediately enter that information in the information and communication system referred to in Article 22(1) and notify the customs authorities accordingly. Upon such notification, customs authorities shall not allow the release for free circulation or export of that product and shall also include the following notice in the customs data-processing system and, where possible, on the commercial invoice accompanying the product and on any other </w:t>
      </w:r>
      <w:r w:rsidR="009D0004">
        <w:rPr>
          <w:noProof/>
          <w:lang w:val="en-IE"/>
        </w:rPr>
        <w:t xml:space="preserve">relevant </w:t>
      </w:r>
      <w:r w:rsidR="009D0004" w:rsidRPr="00EF7CAF">
        <w:rPr>
          <w:noProof/>
          <w:lang w:val="en-IE"/>
        </w:rPr>
        <w:t>accompanying document:</w:t>
      </w:r>
    </w:p>
    <w:p w14:paraId="4C433FFA" w14:textId="77777777" w:rsidR="007B4784" w:rsidRDefault="2DC9C09A" w:rsidP="009D0004">
      <w:pPr>
        <w:pStyle w:val="Text1"/>
        <w:rPr>
          <w:noProof/>
          <w:lang w:val="en-IE"/>
        </w:rPr>
      </w:pPr>
      <w:r w:rsidRPr="00EF7CAF">
        <w:rPr>
          <w:noProof/>
          <w:lang w:val="en-IE"/>
        </w:rPr>
        <w:t xml:space="preserve">‘Product made with forced labour - release for free circulation/export not authorised - Regulation (EU) </w:t>
      </w:r>
      <w:r w:rsidR="1A615C60" w:rsidRPr="00EF7CAF">
        <w:rPr>
          <w:noProof/>
          <w:lang w:val="en-IE"/>
        </w:rPr>
        <w:t>XX/</w:t>
      </w:r>
      <w:r w:rsidRPr="00EF7CAF">
        <w:rPr>
          <w:noProof/>
          <w:lang w:val="en-IE"/>
        </w:rPr>
        <w:t>20XX’ [</w:t>
      </w:r>
      <w:r w:rsidRPr="003F5F54">
        <w:rPr>
          <w:i/>
          <w:noProof/>
          <w:lang w:val="en-IE"/>
        </w:rPr>
        <w:t>OP to indicate reference of this Regulation</w:t>
      </w:r>
      <w:r w:rsidRPr="00EF7CAF">
        <w:rPr>
          <w:noProof/>
          <w:lang w:val="en-IE"/>
        </w:rPr>
        <w:t>].</w:t>
      </w:r>
    </w:p>
    <w:p w14:paraId="4AFA402C" w14:textId="77777777" w:rsidR="007B4784" w:rsidRDefault="4C712B75" w:rsidP="00984A88">
      <w:pPr>
        <w:pStyle w:val="Titrearticle"/>
        <w:rPr>
          <w:noProof/>
          <w:lang w:val="en-IE"/>
        </w:rPr>
      </w:pPr>
      <w:r w:rsidRPr="6C8DFA5C">
        <w:rPr>
          <w:noProof/>
          <w:lang w:val="en-IE"/>
        </w:rPr>
        <w:t>Article 20</w:t>
      </w:r>
    </w:p>
    <w:p w14:paraId="7D7CB677" w14:textId="77777777" w:rsidR="007B4784" w:rsidRDefault="03CB42F1" w:rsidP="6C8DFA5C">
      <w:pPr>
        <w:spacing w:before="0" w:after="240"/>
        <w:jc w:val="center"/>
        <w:rPr>
          <w:rFonts w:eastAsia="Times New Roman"/>
          <w:b/>
          <w:bCs/>
          <w:noProof/>
          <w:color w:val="000000" w:themeColor="text1"/>
          <w:lang w:val="en-IE"/>
        </w:rPr>
      </w:pPr>
      <w:r w:rsidRPr="6C8DFA5C">
        <w:rPr>
          <w:rFonts w:eastAsia="Times New Roman"/>
          <w:b/>
          <w:bCs/>
          <w:noProof/>
          <w:color w:val="000000" w:themeColor="text1"/>
          <w:lang w:val="en-IE"/>
        </w:rPr>
        <w:t>Measures on products refused for release for free circulation or export</w:t>
      </w:r>
    </w:p>
    <w:p w14:paraId="3470F54F" w14:textId="77777777" w:rsidR="007B4784" w:rsidRDefault="51D63F0B" w:rsidP="685C123F">
      <w:pPr>
        <w:spacing w:before="0" w:after="240"/>
        <w:rPr>
          <w:rFonts w:eastAsia="Times New Roman"/>
          <w:noProof/>
          <w:lang w:val="en-IE"/>
        </w:rPr>
      </w:pPr>
      <w:r w:rsidRPr="3334B4CF">
        <w:rPr>
          <w:rFonts w:eastAsia="Times New Roman"/>
          <w:noProof/>
          <w:lang w:val="en-IE"/>
        </w:rPr>
        <w:t>Where the release for free circulation or export of a product has been refused in accordance with Article 19, customs authorities shall take the necessary measures to ensure that the product concerned is disposed of</w:t>
      </w:r>
      <w:r w:rsidR="00DC0DD4">
        <w:rPr>
          <w:rFonts w:eastAsia="Times New Roman"/>
          <w:noProof/>
          <w:lang w:val="en-IE"/>
        </w:rPr>
        <w:t xml:space="preserve"> i</w:t>
      </w:r>
      <w:r w:rsidR="00DC0DD4" w:rsidRPr="00DC0DD4">
        <w:rPr>
          <w:rFonts w:eastAsia="Times New Roman"/>
          <w:noProof/>
          <w:lang w:val="en-IE"/>
        </w:rPr>
        <w:t>n accordance with national law consistent with Union law</w:t>
      </w:r>
      <w:r w:rsidR="69F6D161" w:rsidRPr="3334B4CF">
        <w:rPr>
          <w:rFonts w:eastAsia="Times New Roman"/>
          <w:noProof/>
          <w:lang w:val="en-IE"/>
        </w:rPr>
        <w:t>.</w:t>
      </w:r>
      <w:r w:rsidR="775E46C0" w:rsidRPr="3334B4CF">
        <w:rPr>
          <w:rFonts w:eastAsia="Times New Roman"/>
          <w:noProof/>
          <w:lang w:val="en-IE"/>
        </w:rPr>
        <w:t xml:space="preserve"> </w:t>
      </w:r>
      <w:r w:rsidRPr="3334B4CF">
        <w:rPr>
          <w:rFonts w:eastAsia="Times New Roman"/>
          <w:noProof/>
          <w:lang w:val="en-IE"/>
        </w:rPr>
        <w:t xml:space="preserve">Articles 197 and 198 of Regulation (EU) No 952/2013 shall apply accordingly. </w:t>
      </w:r>
    </w:p>
    <w:p w14:paraId="6C7F97C3" w14:textId="77777777" w:rsidR="007B4784" w:rsidRDefault="4C712B75" w:rsidP="00984A88">
      <w:pPr>
        <w:pStyle w:val="Titrearticle"/>
        <w:rPr>
          <w:noProof/>
          <w:lang w:val="en-IE"/>
        </w:rPr>
      </w:pPr>
      <w:r w:rsidRPr="6C8DFA5C">
        <w:rPr>
          <w:noProof/>
          <w:lang w:val="en-IE"/>
        </w:rPr>
        <w:t xml:space="preserve">Article 21 </w:t>
      </w:r>
    </w:p>
    <w:p w14:paraId="75EDF94A" w14:textId="77777777" w:rsidR="007B4784" w:rsidRDefault="71A2C422" w:rsidP="6C8DFA5C">
      <w:pPr>
        <w:spacing w:before="0" w:after="240"/>
        <w:jc w:val="center"/>
        <w:rPr>
          <w:rFonts w:eastAsia="Times New Roman"/>
          <w:noProof/>
          <w:lang w:val="en-IE"/>
        </w:rPr>
      </w:pPr>
      <w:r w:rsidRPr="32F4CA61">
        <w:rPr>
          <w:rFonts w:eastAsia="Times New Roman"/>
          <w:b/>
          <w:bCs/>
          <w:noProof/>
          <w:lang w:val="en-IE"/>
        </w:rPr>
        <w:t xml:space="preserve">Exchange of information and cooperation </w:t>
      </w:r>
    </w:p>
    <w:p w14:paraId="458189FD" w14:textId="19371D20" w:rsidR="007B4784" w:rsidRDefault="00454218" w:rsidP="00454218">
      <w:pPr>
        <w:pStyle w:val="ManualNumPar1"/>
        <w:rPr>
          <w:noProof/>
          <w:lang w:val="en-IE"/>
        </w:rPr>
      </w:pPr>
      <w:r w:rsidRPr="00454218">
        <w:rPr>
          <w:noProof/>
        </w:rPr>
        <w:t>1.</w:t>
      </w:r>
      <w:r w:rsidRPr="00454218">
        <w:rPr>
          <w:noProof/>
        </w:rPr>
        <w:tab/>
      </w:r>
      <w:r w:rsidR="5C934895" w:rsidRPr="46EC957B">
        <w:rPr>
          <w:noProof/>
          <w:lang w:val="en-IE"/>
        </w:rPr>
        <w:t xml:space="preserve">To enable </w:t>
      </w:r>
      <w:r w:rsidR="6612093E" w:rsidRPr="46EC957B">
        <w:rPr>
          <w:noProof/>
          <w:lang w:val="en-IE"/>
        </w:rPr>
        <w:t xml:space="preserve">a </w:t>
      </w:r>
      <w:r w:rsidR="5C934895" w:rsidRPr="46EC957B">
        <w:rPr>
          <w:noProof/>
          <w:lang w:val="en-IE"/>
        </w:rPr>
        <w:t>risk-based approach for products entering or leaving the Union market and to ensure that controls are effective and performed in accordance with the requirements of this Regulation, competent authorities and customs authorities shall cooperate closely and exchange risk</w:t>
      </w:r>
      <w:r w:rsidR="6D4C4CC5" w:rsidRPr="46EC957B">
        <w:rPr>
          <w:noProof/>
          <w:lang w:val="en-IE"/>
        </w:rPr>
        <w:t>-</w:t>
      </w:r>
      <w:r w:rsidR="5C934895" w:rsidRPr="46EC957B">
        <w:rPr>
          <w:noProof/>
          <w:lang w:val="en-IE"/>
        </w:rPr>
        <w:t xml:space="preserve">related information. </w:t>
      </w:r>
    </w:p>
    <w:p w14:paraId="15977D5D" w14:textId="7131A941" w:rsidR="007B4784" w:rsidRDefault="00454218" w:rsidP="00454218">
      <w:pPr>
        <w:pStyle w:val="ManualNumPar1"/>
        <w:rPr>
          <w:noProof/>
          <w:lang w:val="en-IE"/>
        </w:rPr>
      </w:pPr>
      <w:r w:rsidRPr="00454218">
        <w:rPr>
          <w:noProof/>
        </w:rPr>
        <w:t>2.</w:t>
      </w:r>
      <w:r w:rsidRPr="00454218">
        <w:rPr>
          <w:noProof/>
        </w:rPr>
        <w:tab/>
      </w:r>
      <w:r w:rsidR="5C934895" w:rsidRPr="46EC957B">
        <w:rPr>
          <w:noProof/>
          <w:lang w:val="en-IE"/>
        </w:rPr>
        <w:t xml:space="preserve">Cooperation among authorities and exchange of risk information necessary for the fulfilment of their respective functions under this Regulation, including </w:t>
      </w:r>
      <w:r w:rsidR="35D41769" w:rsidRPr="46EC957B">
        <w:rPr>
          <w:noProof/>
          <w:lang w:val="en-IE"/>
        </w:rPr>
        <w:t xml:space="preserve">through </w:t>
      </w:r>
      <w:r w:rsidR="5C934895" w:rsidRPr="46EC957B">
        <w:rPr>
          <w:noProof/>
          <w:lang w:val="en-IE"/>
        </w:rPr>
        <w:t>electronic means, shall take place</w:t>
      </w:r>
      <w:r w:rsidR="4888B073" w:rsidRPr="46EC957B">
        <w:rPr>
          <w:noProof/>
          <w:lang w:val="en-IE"/>
        </w:rPr>
        <w:t xml:space="preserve"> between the following authorities</w:t>
      </w:r>
      <w:r w:rsidR="5C934895" w:rsidRPr="46EC957B">
        <w:rPr>
          <w:noProof/>
          <w:lang w:val="en-IE"/>
        </w:rPr>
        <w:t>:</w:t>
      </w:r>
    </w:p>
    <w:p w14:paraId="6FB11314" w14:textId="3EBCEF35" w:rsidR="007B4784" w:rsidRDefault="00454218" w:rsidP="00454218">
      <w:pPr>
        <w:pStyle w:val="Point1"/>
        <w:rPr>
          <w:noProof/>
          <w:lang w:val="en-IE"/>
        </w:rPr>
      </w:pPr>
      <w:r w:rsidRPr="00454218">
        <w:rPr>
          <w:noProof/>
        </w:rPr>
        <w:t>(a)</w:t>
      </w:r>
      <w:r w:rsidRPr="00454218">
        <w:rPr>
          <w:noProof/>
        </w:rPr>
        <w:tab/>
      </w:r>
      <w:r w:rsidR="5C934895" w:rsidRPr="46EC957B">
        <w:rPr>
          <w:noProof/>
          <w:lang w:val="en-IE"/>
        </w:rPr>
        <w:t xml:space="preserve">customs authorities in accordance with Article 46(5) of Regulation (EU) No 952/2013; </w:t>
      </w:r>
    </w:p>
    <w:p w14:paraId="7735CC3D" w14:textId="5BD969CE" w:rsidR="007B4784" w:rsidRDefault="00454218" w:rsidP="00454218">
      <w:pPr>
        <w:pStyle w:val="Point1"/>
        <w:rPr>
          <w:noProof/>
          <w:lang w:val="en-IE"/>
        </w:rPr>
      </w:pPr>
      <w:r w:rsidRPr="00454218">
        <w:rPr>
          <w:noProof/>
        </w:rPr>
        <w:t>(b)</w:t>
      </w:r>
      <w:r w:rsidRPr="00454218">
        <w:rPr>
          <w:noProof/>
        </w:rPr>
        <w:tab/>
      </w:r>
      <w:r w:rsidR="5C934895" w:rsidRPr="46EC957B">
        <w:rPr>
          <w:noProof/>
          <w:lang w:val="en-IE"/>
        </w:rPr>
        <w:t xml:space="preserve">competent authorities and customs authorities in accordance with Article 47(2) </w:t>
      </w:r>
      <w:r w:rsidR="00497574">
        <w:rPr>
          <w:noProof/>
          <w:lang w:val="en-IE"/>
        </w:rPr>
        <w:t>of Regulation (EU) No 952/2013.</w:t>
      </w:r>
    </w:p>
    <w:p w14:paraId="65E9489A" w14:textId="77777777" w:rsidR="003F5F89" w:rsidRPr="00E7311E" w:rsidRDefault="537F138E" w:rsidP="6C8DFA5C">
      <w:pPr>
        <w:spacing w:before="0" w:after="240"/>
        <w:jc w:val="center"/>
        <w:rPr>
          <w:rFonts w:eastAsia="Times New Roman"/>
          <w:b/>
          <w:bCs/>
          <w:i/>
          <w:iCs/>
          <w:noProof/>
          <w:sz w:val="32"/>
          <w:szCs w:val="32"/>
          <w:lang w:val="en-IE"/>
        </w:rPr>
      </w:pPr>
      <w:r w:rsidRPr="6C8DFA5C">
        <w:rPr>
          <w:rFonts w:eastAsia="Times New Roman"/>
          <w:b/>
          <w:bCs/>
          <w:noProof/>
          <w:sz w:val="32"/>
          <w:szCs w:val="32"/>
          <w:lang w:val="en-IE"/>
        </w:rPr>
        <w:t>Chapter IV</w:t>
      </w:r>
    </w:p>
    <w:p w14:paraId="4193334E" w14:textId="77777777" w:rsidR="007B4784" w:rsidRPr="00E7311E" w:rsidRDefault="2A48E797" w:rsidP="6C8DFA5C">
      <w:pPr>
        <w:spacing w:before="0" w:after="240"/>
        <w:jc w:val="center"/>
        <w:rPr>
          <w:rFonts w:eastAsia="Times New Roman"/>
          <w:b/>
          <w:bCs/>
          <w:noProof/>
          <w:sz w:val="32"/>
          <w:szCs w:val="32"/>
          <w:lang w:val="en-IE"/>
        </w:rPr>
      </w:pPr>
      <w:r w:rsidRPr="6C8DFA5C">
        <w:rPr>
          <w:rFonts w:eastAsia="Times New Roman"/>
          <w:b/>
          <w:bCs/>
          <w:noProof/>
          <w:sz w:val="32"/>
          <w:szCs w:val="32"/>
          <w:lang w:val="en-IE"/>
        </w:rPr>
        <w:t>Information systems, guidelines and coordinated enforcement</w:t>
      </w:r>
    </w:p>
    <w:p w14:paraId="47241EBD" w14:textId="77777777" w:rsidR="007B4784" w:rsidRPr="00E7311E" w:rsidRDefault="4C712B75" w:rsidP="00984A88">
      <w:pPr>
        <w:pStyle w:val="Titrearticle"/>
        <w:rPr>
          <w:noProof/>
          <w:lang w:val="en-IE"/>
        </w:rPr>
      </w:pPr>
      <w:r w:rsidRPr="6C8DFA5C">
        <w:rPr>
          <w:noProof/>
          <w:lang w:val="en-IE"/>
        </w:rPr>
        <w:t xml:space="preserve">Article 22 </w:t>
      </w:r>
    </w:p>
    <w:p w14:paraId="4FBC059C" w14:textId="77777777" w:rsidR="007B4784" w:rsidRDefault="417E50DA" w:rsidP="6C8DFA5C">
      <w:pPr>
        <w:jc w:val="center"/>
        <w:rPr>
          <w:rFonts w:eastAsia="Times New Roman"/>
          <w:b/>
          <w:bCs/>
          <w:noProof/>
          <w:lang w:val="en-IE"/>
        </w:rPr>
      </w:pPr>
      <w:r w:rsidRPr="6C8DFA5C">
        <w:rPr>
          <w:rFonts w:eastAsia="Times New Roman"/>
          <w:b/>
          <w:bCs/>
          <w:noProof/>
          <w:lang w:val="en-IE"/>
        </w:rPr>
        <w:t>Information and communication systems</w:t>
      </w:r>
    </w:p>
    <w:p w14:paraId="7B30206A" w14:textId="5656D294" w:rsidR="007B4784" w:rsidRPr="00984A88" w:rsidRDefault="00454218" w:rsidP="00454218">
      <w:pPr>
        <w:pStyle w:val="ManualNumPar1"/>
        <w:rPr>
          <w:noProof/>
          <w:lang w:val="en-IE"/>
        </w:rPr>
      </w:pPr>
      <w:r w:rsidRPr="00454218">
        <w:rPr>
          <w:noProof/>
        </w:rPr>
        <w:t>1.</w:t>
      </w:r>
      <w:r w:rsidRPr="00454218">
        <w:rPr>
          <w:noProof/>
        </w:rPr>
        <w:tab/>
      </w:r>
      <w:r w:rsidR="38D59514" w:rsidRPr="46EC957B">
        <w:rPr>
          <w:noProof/>
          <w:lang w:val="en-IE"/>
        </w:rPr>
        <w:t xml:space="preserve">For the purposes of Chapters II and III, competent authorities shall use the information and communication system referred to in Article 34 of Regulation (EU) 2019/1020. The Commission, competent authorities and customs authorities shall have access to that system </w:t>
      </w:r>
      <w:r w:rsidR="078A4BC0" w:rsidRPr="46EC957B">
        <w:rPr>
          <w:noProof/>
          <w:lang w:val="en-IE"/>
        </w:rPr>
        <w:t xml:space="preserve">for the </w:t>
      </w:r>
      <w:r w:rsidR="633245D2" w:rsidRPr="46EC957B">
        <w:rPr>
          <w:noProof/>
          <w:lang w:val="en-IE"/>
        </w:rPr>
        <w:t xml:space="preserve">purposes </w:t>
      </w:r>
      <w:r w:rsidR="078A4BC0" w:rsidRPr="46EC957B">
        <w:rPr>
          <w:noProof/>
          <w:lang w:val="en-IE"/>
        </w:rPr>
        <w:t>of this Regulation</w:t>
      </w:r>
      <w:r w:rsidR="38D59514" w:rsidRPr="46EC957B">
        <w:rPr>
          <w:rFonts w:eastAsia="Times New Roman"/>
          <w:noProof/>
          <w:lang w:val="en-IE"/>
        </w:rPr>
        <w:t>.</w:t>
      </w:r>
      <w:r w:rsidR="38D59514" w:rsidRPr="46EC957B">
        <w:rPr>
          <w:noProof/>
          <w:lang w:val="en-IE"/>
        </w:rPr>
        <w:t xml:space="preserve"> </w:t>
      </w:r>
    </w:p>
    <w:p w14:paraId="00586E2F" w14:textId="5569C927" w:rsidR="007B4784" w:rsidRPr="00984A88" w:rsidRDefault="00454218" w:rsidP="00454218">
      <w:pPr>
        <w:pStyle w:val="ManualNumPar1"/>
        <w:rPr>
          <w:noProof/>
          <w:lang w:val="en-IE"/>
        </w:rPr>
      </w:pPr>
      <w:r w:rsidRPr="00454218">
        <w:rPr>
          <w:noProof/>
        </w:rPr>
        <w:t>2.</w:t>
      </w:r>
      <w:r w:rsidRPr="00454218">
        <w:rPr>
          <w:noProof/>
        </w:rPr>
        <w:tab/>
      </w:r>
      <w:r w:rsidR="71A2C422" w:rsidRPr="32F4CA61">
        <w:rPr>
          <w:noProof/>
          <w:lang w:val="en-IE"/>
        </w:rPr>
        <w:t xml:space="preserve">The decisions communicated pursuant to Article 15(3) shall be entered in the relevant customs risk management environment. </w:t>
      </w:r>
    </w:p>
    <w:p w14:paraId="5B87B54C" w14:textId="5FFF04D8" w:rsidR="007B4784" w:rsidRPr="00984A88" w:rsidRDefault="00454218" w:rsidP="00454218">
      <w:pPr>
        <w:pStyle w:val="ManualNumPar1"/>
        <w:rPr>
          <w:noProof/>
          <w:lang w:val="en-IE"/>
        </w:rPr>
      </w:pPr>
      <w:r w:rsidRPr="00454218">
        <w:rPr>
          <w:noProof/>
        </w:rPr>
        <w:t>3.</w:t>
      </w:r>
      <w:r w:rsidRPr="00454218">
        <w:rPr>
          <w:noProof/>
        </w:rPr>
        <w:tab/>
      </w:r>
      <w:r w:rsidR="1B6853B2" w:rsidRPr="46EC957B">
        <w:rPr>
          <w:noProof/>
          <w:lang w:val="en-IE"/>
        </w:rPr>
        <w:t xml:space="preserve">The Commission shall develop an interconnection to enable the automated communication of decisions referred to in Article 15(3) from the </w:t>
      </w:r>
      <w:r w:rsidR="3204B56A" w:rsidRPr="46EC957B">
        <w:rPr>
          <w:noProof/>
          <w:lang w:val="en-IE"/>
        </w:rPr>
        <w:t xml:space="preserve">information and communication </w:t>
      </w:r>
      <w:r w:rsidR="1B6853B2" w:rsidRPr="46EC957B">
        <w:rPr>
          <w:noProof/>
          <w:lang w:val="en-IE"/>
        </w:rPr>
        <w:t xml:space="preserve">system referred to in paragraph 1 to the environment referred to in paragraph </w:t>
      </w:r>
      <w:r w:rsidR="2BC3F055" w:rsidRPr="46EC957B">
        <w:rPr>
          <w:noProof/>
          <w:lang w:val="en-IE"/>
        </w:rPr>
        <w:t>4</w:t>
      </w:r>
      <w:r w:rsidR="1B6853B2" w:rsidRPr="46EC957B">
        <w:rPr>
          <w:noProof/>
          <w:lang w:val="en-IE"/>
        </w:rPr>
        <w:t xml:space="preserve">. That interconnection shall </w:t>
      </w:r>
      <w:r w:rsidR="45B39903" w:rsidRPr="46EC957B">
        <w:rPr>
          <w:noProof/>
          <w:lang w:val="en-IE"/>
        </w:rPr>
        <w:t>start operating no later than</w:t>
      </w:r>
      <w:r w:rsidR="1B6853B2" w:rsidRPr="46EC957B">
        <w:rPr>
          <w:noProof/>
          <w:lang w:val="en-IE"/>
        </w:rPr>
        <w:t xml:space="preserve"> two years from the date of the adoption of the implementing act referred to in paragraph 7</w:t>
      </w:r>
      <w:r w:rsidR="16478B75" w:rsidRPr="46EC957B">
        <w:rPr>
          <w:noProof/>
          <w:lang w:val="en-IE"/>
        </w:rPr>
        <w:t xml:space="preserve">, point </w:t>
      </w:r>
      <w:r w:rsidR="32E35F24" w:rsidRPr="46EC957B">
        <w:rPr>
          <w:noProof/>
          <w:lang w:val="en-IE"/>
        </w:rPr>
        <w:t>(b)</w:t>
      </w:r>
      <w:r w:rsidR="144445F3" w:rsidRPr="46EC957B">
        <w:rPr>
          <w:noProof/>
          <w:lang w:val="en-IE"/>
        </w:rPr>
        <w:t>,</w:t>
      </w:r>
      <w:r w:rsidR="1B6853B2" w:rsidRPr="46EC957B">
        <w:rPr>
          <w:noProof/>
          <w:lang w:val="en-IE"/>
        </w:rPr>
        <w:t xml:space="preserve"> in respect of that interconnection.</w:t>
      </w:r>
    </w:p>
    <w:p w14:paraId="0043159B" w14:textId="04B2F21D" w:rsidR="007B4784" w:rsidRPr="00984A88" w:rsidRDefault="00454218" w:rsidP="00454218">
      <w:pPr>
        <w:pStyle w:val="ManualNumPar1"/>
        <w:rPr>
          <w:noProof/>
          <w:lang w:val="en-IE"/>
        </w:rPr>
      </w:pPr>
      <w:r w:rsidRPr="00454218">
        <w:rPr>
          <w:noProof/>
        </w:rPr>
        <w:t>4.</w:t>
      </w:r>
      <w:r w:rsidRPr="00454218">
        <w:rPr>
          <w:noProof/>
        </w:rPr>
        <w:tab/>
      </w:r>
      <w:r w:rsidR="5C934895" w:rsidRPr="46EC957B">
        <w:rPr>
          <w:noProof/>
          <w:lang w:val="en-IE"/>
        </w:rPr>
        <w:t>Requests and notifications exchanged between competent authorities and customs aut</w:t>
      </w:r>
      <w:r w:rsidR="7E7E2B0D" w:rsidRPr="46EC957B">
        <w:rPr>
          <w:noProof/>
          <w:lang w:val="en-IE"/>
        </w:rPr>
        <w:t>horities pursuant to Articles 17 to 20</w:t>
      </w:r>
      <w:r w:rsidR="5C934895" w:rsidRPr="46EC957B">
        <w:rPr>
          <w:noProof/>
          <w:lang w:val="en-IE"/>
        </w:rPr>
        <w:t xml:space="preserve"> of this Regulation as well as the ensuing messages shall take place by means of the information and communication system referred to in paragraph 1.</w:t>
      </w:r>
    </w:p>
    <w:p w14:paraId="28A099E0" w14:textId="5DD9B99F" w:rsidR="007B4784" w:rsidRPr="00984A88" w:rsidRDefault="00454218" w:rsidP="00454218">
      <w:pPr>
        <w:pStyle w:val="ManualNumPar1"/>
        <w:rPr>
          <w:noProof/>
          <w:lang w:val="en-IE"/>
        </w:rPr>
      </w:pPr>
      <w:r w:rsidRPr="00454218">
        <w:rPr>
          <w:noProof/>
        </w:rPr>
        <w:t>5.</w:t>
      </w:r>
      <w:r w:rsidRPr="00454218">
        <w:rPr>
          <w:noProof/>
        </w:rPr>
        <w:tab/>
      </w:r>
      <w:r w:rsidR="1B6853B2" w:rsidRPr="00984A88">
        <w:rPr>
          <w:noProof/>
          <w:lang w:val="en-IE"/>
        </w:rPr>
        <w:t>The Commission shall interconnect the national single window environments for customs with the information and communication system referred to in paragraph 1 to enable the exchange of requests and notifications between customs and competent authori</w:t>
      </w:r>
      <w:r w:rsidR="7E7E2B0D" w:rsidRPr="00984A88">
        <w:rPr>
          <w:noProof/>
          <w:lang w:val="en-IE"/>
        </w:rPr>
        <w:t>ties pursuant to Articles 17 to 20</w:t>
      </w:r>
      <w:r w:rsidR="1B6853B2" w:rsidRPr="00984A88">
        <w:rPr>
          <w:noProof/>
          <w:lang w:val="en-IE"/>
        </w:rPr>
        <w:t xml:space="preserve"> of this Regulation. That interconnection shall be provided through </w:t>
      </w:r>
      <w:r w:rsidR="14795916" w:rsidRPr="00984A88">
        <w:rPr>
          <w:noProof/>
          <w:lang w:val="en-IE"/>
        </w:rPr>
        <w:t>[</w:t>
      </w:r>
      <w:r w:rsidR="1B6853B2" w:rsidRPr="00984A88">
        <w:rPr>
          <w:noProof/>
          <w:lang w:val="en-IE"/>
        </w:rPr>
        <w:t>EU CSW-CERTEX</w:t>
      </w:r>
      <w:r w:rsidR="6256BD8F" w:rsidRPr="00984A88">
        <w:rPr>
          <w:noProof/>
          <w:lang w:val="en-IE"/>
        </w:rPr>
        <w:t xml:space="preserve"> pursuant to Regulation XX/20XX</w:t>
      </w:r>
      <w:r w:rsidR="44BCABE5" w:rsidRPr="00984A88">
        <w:rPr>
          <w:noProof/>
          <w:lang w:val="en-IE"/>
        </w:rPr>
        <w:t>]</w:t>
      </w:r>
      <w:r w:rsidR="007B4784" w:rsidRPr="6C8DFA5C">
        <w:rPr>
          <w:rStyle w:val="FootnoteReference"/>
          <w:rFonts w:eastAsia="Times New Roman"/>
          <w:noProof/>
          <w:lang w:val="en-IE"/>
        </w:rPr>
        <w:footnoteReference w:id="41"/>
      </w:r>
      <w:r w:rsidR="1B6853B2" w:rsidRPr="00984A88">
        <w:rPr>
          <w:noProof/>
          <w:lang w:val="en-IE"/>
        </w:rPr>
        <w:t xml:space="preserve"> within four years from the date of adoption of the implementing act referred to in paragraph 7</w:t>
      </w:r>
      <w:r w:rsidR="2689501B" w:rsidRPr="00984A88">
        <w:rPr>
          <w:noProof/>
          <w:lang w:val="en-IE"/>
        </w:rPr>
        <w:t>(c)</w:t>
      </w:r>
      <w:r w:rsidR="1B6853B2" w:rsidRPr="00984A88">
        <w:rPr>
          <w:noProof/>
          <w:lang w:val="en-IE"/>
        </w:rPr>
        <w:t xml:space="preserve">. </w:t>
      </w:r>
      <w:r w:rsidR="5B44F158" w:rsidRPr="00984A88">
        <w:rPr>
          <w:noProof/>
          <w:lang w:val="en-IE"/>
        </w:rPr>
        <w:t>T</w:t>
      </w:r>
      <w:r w:rsidR="1B6853B2" w:rsidRPr="00984A88">
        <w:rPr>
          <w:noProof/>
          <w:lang w:val="en-IE"/>
        </w:rPr>
        <w:t>he exchanges referred to in paragraph 4 shall take place through that interconnection</w:t>
      </w:r>
      <w:r w:rsidR="44A90B4F" w:rsidRPr="00984A88">
        <w:rPr>
          <w:noProof/>
          <w:lang w:val="en-IE"/>
        </w:rPr>
        <w:t xml:space="preserve"> as soon as it is operational</w:t>
      </w:r>
      <w:r w:rsidR="1B6853B2" w:rsidRPr="00984A88">
        <w:rPr>
          <w:noProof/>
          <w:lang w:val="en-IE"/>
        </w:rPr>
        <w:t>.</w:t>
      </w:r>
    </w:p>
    <w:p w14:paraId="343BF38E" w14:textId="39CF3965" w:rsidR="007B4784" w:rsidRPr="00984A88" w:rsidRDefault="00454218" w:rsidP="00454218">
      <w:pPr>
        <w:pStyle w:val="ManualNumPar1"/>
        <w:rPr>
          <w:noProof/>
          <w:lang w:val="en-IE"/>
        </w:rPr>
      </w:pPr>
      <w:r w:rsidRPr="00454218">
        <w:rPr>
          <w:noProof/>
        </w:rPr>
        <w:t>6.</w:t>
      </w:r>
      <w:r w:rsidRPr="00454218">
        <w:rPr>
          <w:noProof/>
        </w:rPr>
        <w:tab/>
      </w:r>
      <w:r w:rsidR="2DC9C09A" w:rsidRPr="32F4CA61">
        <w:rPr>
          <w:noProof/>
          <w:lang w:val="en-IE"/>
        </w:rPr>
        <w:t xml:space="preserve">The Commission may extract from the surveillance system referred to in Article 56(1) of Commission Implementing Regulation (EU) 2015/2447 information on products entering or leaving the Union market related to the </w:t>
      </w:r>
      <w:r w:rsidR="32AB30B7" w:rsidRPr="32F4CA61">
        <w:rPr>
          <w:noProof/>
          <w:lang w:val="en-IE"/>
        </w:rPr>
        <w:t xml:space="preserve">implementation </w:t>
      </w:r>
      <w:r w:rsidR="2DC9C09A" w:rsidRPr="32F4CA61">
        <w:rPr>
          <w:noProof/>
          <w:lang w:val="en-IE"/>
        </w:rPr>
        <w:t>of this Regulation and transmit it to the information and communication system referred to in paragraph 1.</w:t>
      </w:r>
    </w:p>
    <w:p w14:paraId="7AFB53E4" w14:textId="10DE4379" w:rsidR="007B4784" w:rsidRPr="00984A88" w:rsidRDefault="00454218" w:rsidP="00454218">
      <w:pPr>
        <w:pStyle w:val="ManualNumPar1"/>
        <w:rPr>
          <w:noProof/>
          <w:lang w:val="en-IE"/>
        </w:rPr>
      </w:pPr>
      <w:r w:rsidRPr="00454218">
        <w:rPr>
          <w:noProof/>
        </w:rPr>
        <w:t>7.</w:t>
      </w:r>
      <w:r w:rsidRPr="00454218">
        <w:rPr>
          <w:noProof/>
        </w:rPr>
        <w:tab/>
      </w:r>
      <w:r w:rsidR="5C934895" w:rsidRPr="46EC957B">
        <w:rPr>
          <w:noProof/>
          <w:lang w:val="en-IE"/>
        </w:rPr>
        <w:t xml:space="preserve">The Commission is empowered to adopt implementing acts in accordance with the examination procedure </w:t>
      </w:r>
      <w:r w:rsidR="63D9BACF" w:rsidRPr="46EC957B">
        <w:rPr>
          <w:noProof/>
          <w:lang w:val="en-IE"/>
        </w:rPr>
        <w:t xml:space="preserve">pursuant </w:t>
      </w:r>
      <w:r w:rsidR="5C934895" w:rsidRPr="46EC957B">
        <w:rPr>
          <w:noProof/>
          <w:lang w:val="en-IE"/>
        </w:rPr>
        <w:t>to Article 2</w:t>
      </w:r>
      <w:r w:rsidR="006F0387">
        <w:rPr>
          <w:noProof/>
          <w:lang w:val="en-IE"/>
        </w:rPr>
        <w:t>9</w:t>
      </w:r>
      <w:r w:rsidR="5C934895" w:rsidRPr="46EC957B">
        <w:rPr>
          <w:noProof/>
          <w:lang w:val="en-IE"/>
        </w:rPr>
        <w:t xml:space="preserve"> to specify the procedural rules and the details of the implementation arrangements for this Article, including:</w:t>
      </w:r>
    </w:p>
    <w:p w14:paraId="16CE52B5" w14:textId="4F4E7B55" w:rsidR="007B4784" w:rsidRDefault="00454218" w:rsidP="00454218">
      <w:pPr>
        <w:pStyle w:val="Point1"/>
        <w:rPr>
          <w:noProof/>
          <w:lang w:val="en-IE"/>
        </w:rPr>
      </w:pPr>
      <w:r w:rsidRPr="00454218">
        <w:rPr>
          <w:noProof/>
        </w:rPr>
        <w:t>(a)</w:t>
      </w:r>
      <w:r w:rsidRPr="00454218">
        <w:rPr>
          <w:noProof/>
        </w:rPr>
        <w:tab/>
      </w:r>
      <w:r w:rsidR="5C934895" w:rsidRPr="46EC957B">
        <w:rPr>
          <w:noProof/>
          <w:lang w:val="en-IE"/>
        </w:rPr>
        <w:t>the functionalities, data elements and data processing, as well as the rules on the processing of personal data, confidentiality and controllership, of the information and communication system referred to in paragraph</w:t>
      </w:r>
      <w:r w:rsidR="7DE21367" w:rsidRPr="46EC957B">
        <w:rPr>
          <w:noProof/>
          <w:lang w:val="en-IE"/>
        </w:rPr>
        <w:t>s</w:t>
      </w:r>
      <w:r w:rsidR="5C934895" w:rsidRPr="46EC957B">
        <w:rPr>
          <w:noProof/>
          <w:lang w:val="en-IE"/>
        </w:rPr>
        <w:t xml:space="preserve"> 1 and 4;</w:t>
      </w:r>
    </w:p>
    <w:p w14:paraId="0447AD6B" w14:textId="4EE8AD55" w:rsidR="007B4784" w:rsidRDefault="00454218" w:rsidP="00454218">
      <w:pPr>
        <w:pStyle w:val="Point1"/>
        <w:rPr>
          <w:noProof/>
          <w:lang w:val="en-IE"/>
        </w:rPr>
      </w:pPr>
      <w:r w:rsidRPr="00454218">
        <w:rPr>
          <w:noProof/>
        </w:rPr>
        <w:t>(b)</w:t>
      </w:r>
      <w:r w:rsidRPr="00454218">
        <w:rPr>
          <w:noProof/>
        </w:rPr>
        <w:tab/>
      </w:r>
      <w:r w:rsidR="5C934895" w:rsidRPr="46EC957B">
        <w:rPr>
          <w:noProof/>
          <w:lang w:val="en-IE"/>
        </w:rPr>
        <w:t>the functionalities, data elements and data processing, as well as the rules on the processing of personal data, confidentiality and controllership for the interconnection referred to in paragraph 3;</w:t>
      </w:r>
    </w:p>
    <w:p w14:paraId="4CD4962C" w14:textId="65F3A408" w:rsidR="007B4784" w:rsidRDefault="00454218" w:rsidP="00454218">
      <w:pPr>
        <w:pStyle w:val="Point1"/>
        <w:rPr>
          <w:noProof/>
          <w:lang w:val="en-IE"/>
        </w:rPr>
      </w:pPr>
      <w:r w:rsidRPr="00454218">
        <w:rPr>
          <w:noProof/>
        </w:rPr>
        <w:t>(c)</w:t>
      </w:r>
      <w:r w:rsidRPr="00454218">
        <w:rPr>
          <w:noProof/>
        </w:rPr>
        <w:tab/>
      </w:r>
      <w:r w:rsidR="5C934895" w:rsidRPr="46EC957B">
        <w:rPr>
          <w:noProof/>
          <w:lang w:val="en-IE"/>
        </w:rPr>
        <w:t>the data to be transmitted between the information and communication system referred to in paragraph 1 and the national single window environments for customs for the purposes of paragraph 5;</w:t>
      </w:r>
    </w:p>
    <w:p w14:paraId="1291E796" w14:textId="6CB48F8A" w:rsidR="007B4784" w:rsidRDefault="00454218" w:rsidP="00454218">
      <w:pPr>
        <w:pStyle w:val="Point1"/>
        <w:rPr>
          <w:noProof/>
          <w:lang w:val="en-IE"/>
        </w:rPr>
      </w:pPr>
      <w:r w:rsidRPr="00454218">
        <w:rPr>
          <w:noProof/>
        </w:rPr>
        <w:t>(d)</w:t>
      </w:r>
      <w:r w:rsidRPr="00454218">
        <w:rPr>
          <w:noProof/>
        </w:rPr>
        <w:tab/>
      </w:r>
      <w:r w:rsidR="5C934895" w:rsidRPr="46EC957B">
        <w:rPr>
          <w:noProof/>
          <w:lang w:val="en-IE"/>
        </w:rPr>
        <w:t>the data to be transmitted, as well as the rules on its confidentiality and controllership, in accordance with paragraph 6.</w:t>
      </w:r>
    </w:p>
    <w:p w14:paraId="026E118E" w14:textId="77777777" w:rsidR="003F5F89" w:rsidRPr="007B4784" w:rsidRDefault="6268286A" w:rsidP="00984A88">
      <w:pPr>
        <w:pStyle w:val="Titrearticle"/>
        <w:rPr>
          <w:noProof/>
        </w:rPr>
      </w:pPr>
      <w:r>
        <w:rPr>
          <w:noProof/>
        </w:rPr>
        <w:t>Article 23</w:t>
      </w:r>
    </w:p>
    <w:p w14:paraId="53A42091" w14:textId="77777777" w:rsidR="003F5F89" w:rsidRPr="00AB6448" w:rsidRDefault="537F138E" w:rsidP="6C8DFA5C">
      <w:pPr>
        <w:tabs>
          <w:tab w:val="left" w:pos="284"/>
        </w:tabs>
        <w:spacing w:before="0" w:after="240"/>
        <w:jc w:val="center"/>
        <w:rPr>
          <w:rFonts w:eastAsia="Times New Roman"/>
          <w:b/>
          <w:bCs/>
          <w:noProof/>
        </w:rPr>
      </w:pPr>
      <w:r w:rsidRPr="6C8DFA5C">
        <w:rPr>
          <w:rFonts w:eastAsia="Times New Roman"/>
          <w:b/>
          <w:bCs/>
          <w:noProof/>
        </w:rPr>
        <w:t xml:space="preserve">Guidelines </w:t>
      </w:r>
    </w:p>
    <w:p w14:paraId="5A824C6B" w14:textId="77777777" w:rsidR="003F5F89" w:rsidRPr="00AB6448" w:rsidRDefault="1894B88D" w:rsidP="32F4CA61">
      <w:pPr>
        <w:tabs>
          <w:tab w:val="left" w:pos="284"/>
          <w:tab w:val="left" w:pos="708"/>
        </w:tabs>
        <w:spacing w:before="0" w:after="240"/>
        <w:rPr>
          <w:rFonts w:eastAsia="Times New Roman"/>
          <w:noProof/>
        </w:rPr>
      </w:pPr>
      <w:r w:rsidRPr="46EC957B">
        <w:rPr>
          <w:rFonts w:eastAsia="Times New Roman"/>
          <w:noProof/>
        </w:rPr>
        <w:t>T</w:t>
      </w:r>
      <w:r w:rsidR="28970954" w:rsidRPr="46EC957B">
        <w:rPr>
          <w:rFonts w:eastAsia="Times New Roman"/>
          <w:noProof/>
        </w:rPr>
        <w:t xml:space="preserve">he Commission shall issue guidelines </w:t>
      </w:r>
      <w:r w:rsidR="651B97FD" w:rsidRPr="46EC957B">
        <w:rPr>
          <w:rFonts w:eastAsia="Times New Roman"/>
          <w:noProof/>
        </w:rPr>
        <w:t>no later than</w:t>
      </w:r>
      <w:r w:rsidR="28970954" w:rsidRPr="46EC957B">
        <w:rPr>
          <w:rFonts w:eastAsia="Times New Roman"/>
          <w:noProof/>
        </w:rPr>
        <w:t xml:space="preserve"> 18 months </w:t>
      </w:r>
      <w:r w:rsidR="08F762CE" w:rsidRPr="46EC957B">
        <w:rPr>
          <w:rFonts w:eastAsia="Times New Roman"/>
          <w:noProof/>
        </w:rPr>
        <w:t xml:space="preserve">after </w:t>
      </w:r>
      <w:r w:rsidR="28970954" w:rsidRPr="46EC957B">
        <w:rPr>
          <w:rFonts w:eastAsia="Times New Roman"/>
          <w:noProof/>
        </w:rPr>
        <w:t>the entry into force of this Regulation, which shall include the following:</w:t>
      </w:r>
    </w:p>
    <w:p w14:paraId="53BA8B5F" w14:textId="6752C09F" w:rsidR="003F5F89" w:rsidRPr="00AB6448" w:rsidRDefault="00454218" w:rsidP="00454218">
      <w:pPr>
        <w:pStyle w:val="Point1"/>
        <w:rPr>
          <w:noProof/>
        </w:rPr>
      </w:pPr>
      <w:r w:rsidRPr="00454218">
        <w:rPr>
          <w:noProof/>
        </w:rPr>
        <w:t>(a)</w:t>
      </w:r>
      <w:r w:rsidRPr="00454218">
        <w:rPr>
          <w:noProof/>
        </w:rPr>
        <w:tab/>
      </w:r>
      <w:r w:rsidR="28970954">
        <w:rPr>
          <w:noProof/>
        </w:rPr>
        <w:t xml:space="preserve">guidance on due diligence in relation to forced labour, which shall take into account applicable Union legislation setting out due diligence requirements with respect to forced labour, guidelines and recommendations from international organisations, as well as the size and </w:t>
      </w:r>
      <w:r w:rsidR="4B313338">
        <w:rPr>
          <w:noProof/>
        </w:rPr>
        <w:t xml:space="preserve">economic </w:t>
      </w:r>
      <w:r w:rsidR="28970954">
        <w:rPr>
          <w:noProof/>
        </w:rPr>
        <w:t xml:space="preserve">resources of economic operators; </w:t>
      </w:r>
    </w:p>
    <w:p w14:paraId="3681A7EF" w14:textId="36FB720A" w:rsidR="003F5F89" w:rsidRPr="00AB6448" w:rsidRDefault="00454218" w:rsidP="00454218">
      <w:pPr>
        <w:pStyle w:val="Point1"/>
        <w:rPr>
          <w:rFonts w:eastAsiaTheme="minorEastAsia"/>
          <w:noProof/>
        </w:rPr>
      </w:pPr>
      <w:r w:rsidRPr="00454218">
        <w:rPr>
          <w:noProof/>
        </w:rPr>
        <w:t>(b)</w:t>
      </w:r>
      <w:r w:rsidRPr="00454218">
        <w:rPr>
          <w:noProof/>
        </w:rPr>
        <w:tab/>
      </w:r>
      <w:r w:rsidR="47CFE2EE">
        <w:rPr>
          <w:noProof/>
        </w:rPr>
        <w:t>information on risk indicators of forced labour, which shall be based on independent and verifiable information, including reports from international organisations, in particular the International Labour Organi</w:t>
      </w:r>
      <w:r w:rsidR="66B141AE">
        <w:rPr>
          <w:noProof/>
        </w:rPr>
        <w:t>z</w:t>
      </w:r>
      <w:r w:rsidR="47CFE2EE">
        <w:rPr>
          <w:noProof/>
        </w:rPr>
        <w:t>ation,</w:t>
      </w:r>
      <w:r w:rsidR="27D5E38F" w:rsidRPr="46EC957B">
        <w:rPr>
          <w:rFonts w:eastAsiaTheme="minorEastAsia"/>
          <w:noProof/>
        </w:rPr>
        <w:t xml:space="preserve"> civil society, business organisations,</w:t>
      </w:r>
      <w:r w:rsidR="47CFE2EE" w:rsidRPr="46EC957B">
        <w:rPr>
          <w:rFonts w:eastAsiaTheme="minorEastAsia"/>
          <w:noProof/>
        </w:rPr>
        <w:t xml:space="preserve"> and experience from implementing Union legislation setting out due diligence requirements with respect to forced labour; </w:t>
      </w:r>
    </w:p>
    <w:p w14:paraId="27144F4C" w14:textId="43308217" w:rsidR="003F5F89" w:rsidRPr="00AB6448" w:rsidRDefault="00454218" w:rsidP="00454218">
      <w:pPr>
        <w:pStyle w:val="Point1"/>
        <w:rPr>
          <w:noProof/>
        </w:rPr>
      </w:pPr>
      <w:r w:rsidRPr="00454218">
        <w:rPr>
          <w:noProof/>
        </w:rPr>
        <w:t>(c)</w:t>
      </w:r>
      <w:r w:rsidRPr="00454218">
        <w:rPr>
          <w:noProof/>
        </w:rPr>
        <w:tab/>
      </w:r>
      <w:r w:rsidR="47CFE2EE">
        <w:rPr>
          <w:noProof/>
        </w:rPr>
        <w:t>a list of publicly available information</w:t>
      </w:r>
      <w:r w:rsidR="23E65E8D">
        <w:rPr>
          <w:noProof/>
        </w:rPr>
        <w:t xml:space="preserve"> </w:t>
      </w:r>
      <w:r w:rsidR="37E22CD3">
        <w:rPr>
          <w:noProof/>
        </w:rPr>
        <w:t xml:space="preserve">sources </w:t>
      </w:r>
      <w:r w:rsidR="23E65E8D">
        <w:rPr>
          <w:noProof/>
        </w:rPr>
        <w:t xml:space="preserve">of relevance </w:t>
      </w:r>
      <w:r w:rsidR="52C0CA18">
        <w:rPr>
          <w:noProof/>
        </w:rPr>
        <w:t>for the</w:t>
      </w:r>
      <w:r w:rsidR="722C86D8">
        <w:rPr>
          <w:noProof/>
        </w:rPr>
        <w:t xml:space="preserve"> implementation of this Regulation;</w:t>
      </w:r>
    </w:p>
    <w:p w14:paraId="5132D76C" w14:textId="5868AFE3" w:rsidR="003F5F89" w:rsidRPr="00AB6448" w:rsidRDefault="00454218" w:rsidP="00454218">
      <w:pPr>
        <w:pStyle w:val="Point1"/>
        <w:rPr>
          <w:noProof/>
        </w:rPr>
      </w:pPr>
      <w:r w:rsidRPr="00454218">
        <w:rPr>
          <w:noProof/>
        </w:rPr>
        <w:t>(d)</w:t>
      </w:r>
      <w:r w:rsidRPr="00454218">
        <w:rPr>
          <w:noProof/>
        </w:rPr>
        <w:tab/>
      </w:r>
      <w:r w:rsidR="6DC6BA11">
        <w:rPr>
          <w:noProof/>
        </w:rPr>
        <w:t>further information to facilitate the</w:t>
      </w:r>
      <w:r w:rsidR="47CFE2EE">
        <w:rPr>
          <w:noProof/>
        </w:rPr>
        <w:t xml:space="preserve"> competent authorities</w:t>
      </w:r>
      <w:r w:rsidR="62720A2E">
        <w:rPr>
          <w:noProof/>
        </w:rPr>
        <w:t>’</w:t>
      </w:r>
      <w:r w:rsidR="47CFE2EE">
        <w:rPr>
          <w:noProof/>
        </w:rPr>
        <w:t xml:space="preserve"> implementation of this Regulation; </w:t>
      </w:r>
    </w:p>
    <w:p w14:paraId="267F28A5" w14:textId="42C69C58" w:rsidR="003F5F89" w:rsidRPr="00AB6448" w:rsidRDefault="00454218" w:rsidP="00454218">
      <w:pPr>
        <w:pStyle w:val="Point1"/>
        <w:rPr>
          <w:noProof/>
        </w:rPr>
      </w:pPr>
      <w:r w:rsidRPr="00454218">
        <w:rPr>
          <w:noProof/>
        </w:rPr>
        <w:t>(e)</w:t>
      </w:r>
      <w:r w:rsidRPr="00454218">
        <w:rPr>
          <w:noProof/>
        </w:rPr>
        <w:tab/>
      </w:r>
      <w:r w:rsidR="15605820">
        <w:rPr>
          <w:noProof/>
        </w:rPr>
        <w:t xml:space="preserve">guidance for </w:t>
      </w:r>
      <w:r w:rsidR="0B5E20E0">
        <w:rPr>
          <w:noProof/>
        </w:rPr>
        <w:t>the practical implementation of Article 16 and, where appropriate, any other provision laid down in Chapter III of this Regulation.</w:t>
      </w:r>
    </w:p>
    <w:p w14:paraId="774716AF" w14:textId="77777777" w:rsidR="007B4784" w:rsidRPr="00A54558" w:rsidRDefault="313D20A2" w:rsidP="00984A88">
      <w:pPr>
        <w:pStyle w:val="Titrearticle"/>
        <w:rPr>
          <w:noProof/>
        </w:rPr>
      </w:pPr>
      <w:r w:rsidRPr="00A54558">
        <w:rPr>
          <w:noProof/>
        </w:rPr>
        <w:t>Article 24</w:t>
      </w:r>
    </w:p>
    <w:p w14:paraId="7D3E221E" w14:textId="77777777" w:rsidR="007B4784" w:rsidRPr="00A54558" w:rsidRDefault="38360DDF" w:rsidP="6C8DFA5C">
      <w:pPr>
        <w:tabs>
          <w:tab w:val="left" w:pos="284"/>
        </w:tabs>
        <w:spacing w:before="0" w:after="240"/>
        <w:jc w:val="center"/>
        <w:rPr>
          <w:rFonts w:eastAsia="Times New Roman"/>
          <w:b/>
          <w:bCs/>
          <w:noProof/>
        </w:rPr>
      </w:pPr>
      <w:r w:rsidRPr="00A54558">
        <w:rPr>
          <w:rFonts w:eastAsia="Times New Roman"/>
          <w:b/>
          <w:bCs/>
          <w:noProof/>
        </w:rPr>
        <w:t xml:space="preserve">Union </w:t>
      </w:r>
      <w:r w:rsidR="779DDB79" w:rsidRPr="00A54558">
        <w:rPr>
          <w:rFonts w:eastAsia="Times New Roman"/>
          <w:b/>
          <w:bCs/>
          <w:noProof/>
        </w:rPr>
        <w:t xml:space="preserve">Network Against </w:t>
      </w:r>
      <w:r w:rsidRPr="00A54558">
        <w:rPr>
          <w:rFonts w:eastAsia="Times New Roman"/>
          <w:b/>
          <w:bCs/>
          <w:noProof/>
        </w:rPr>
        <w:t>Forced Labour Product</w:t>
      </w:r>
      <w:r w:rsidR="25C76304" w:rsidRPr="00A54558">
        <w:rPr>
          <w:rFonts w:eastAsia="Times New Roman"/>
          <w:b/>
          <w:bCs/>
          <w:noProof/>
        </w:rPr>
        <w:t>s</w:t>
      </w:r>
    </w:p>
    <w:p w14:paraId="53AFE47D" w14:textId="46FBBE76" w:rsidR="007B4784" w:rsidRPr="00A54558" w:rsidRDefault="00454218" w:rsidP="00454218">
      <w:pPr>
        <w:pStyle w:val="ManualNumPar1"/>
        <w:rPr>
          <w:noProof/>
        </w:rPr>
      </w:pPr>
      <w:r w:rsidRPr="00454218">
        <w:rPr>
          <w:noProof/>
        </w:rPr>
        <w:t>1.</w:t>
      </w:r>
      <w:r w:rsidRPr="00454218">
        <w:rPr>
          <w:noProof/>
        </w:rPr>
        <w:tab/>
      </w:r>
      <w:r w:rsidR="1D2905D5" w:rsidRPr="00A54558">
        <w:rPr>
          <w:noProof/>
        </w:rPr>
        <w:t xml:space="preserve">A Union </w:t>
      </w:r>
      <w:r w:rsidR="174BA97B" w:rsidRPr="00A54558">
        <w:rPr>
          <w:noProof/>
        </w:rPr>
        <w:t xml:space="preserve">Network Against </w:t>
      </w:r>
      <w:r w:rsidR="1D2905D5" w:rsidRPr="00A54558">
        <w:rPr>
          <w:noProof/>
        </w:rPr>
        <w:t>Forced Labour Product</w:t>
      </w:r>
      <w:r w:rsidR="1BEAC2D2" w:rsidRPr="00A54558">
        <w:rPr>
          <w:noProof/>
        </w:rPr>
        <w:t>s</w:t>
      </w:r>
      <w:r w:rsidR="1D2905D5" w:rsidRPr="00A54558">
        <w:rPr>
          <w:noProof/>
        </w:rPr>
        <w:t xml:space="preserve"> (‘the Network’) is established. The Network shall serve as a platform for structured coordination and cooperation between </w:t>
      </w:r>
      <w:r w:rsidR="1E8BA911" w:rsidRPr="00A54558">
        <w:rPr>
          <w:noProof/>
        </w:rPr>
        <w:t xml:space="preserve">the </w:t>
      </w:r>
      <w:r w:rsidR="1D2905D5" w:rsidRPr="00A54558">
        <w:rPr>
          <w:noProof/>
        </w:rPr>
        <w:t>competent authorities of the Member States and the Commission, and to streamline the practices of enforcement of this Regulation within the Union, thereby making enforcement more effective and coherent.</w:t>
      </w:r>
    </w:p>
    <w:p w14:paraId="1DDD7889" w14:textId="3C69EED2" w:rsidR="007B4784" w:rsidRPr="00A54558" w:rsidRDefault="00454218" w:rsidP="00454218">
      <w:pPr>
        <w:pStyle w:val="ManualNumPar1"/>
        <w:rPr>
          <w:noProof/>
        </w:rPr>
      </w:pPr>
      <w:r w:rsidRPr="00454218">
        <w:rPr>
          <w:noProof/>
        </w:rPr>
        <w:t>2.</w:t>
      </w:r>
      <w:r w:rsidRPr="00454218">
        <w:rPr>
          <w:noProof/>
        </w:rPr>
        <w:tab/>
      </w:r>
      <w:r w:rsidR="556A0CCE" w:rsidRPr="00A54558">
        <w:rPr>
          <w:noProof/>
        </w:rPr>
        <w:t>The Network shall be composed of representatives from each Member State</w:t>
      </w:r>
      <w:r w:rsidR="69CF6092" w:rsidRPr="00A54558">
        <w:rPr>
          <w:noProof/>
        </w:rPr>
        <w:t>s’</w:t>
      </w:r>
      <w:r w:rsidR="556A0CCE" w:rsidRPr="00A54558">
        <w:rPr>
          <w:noProof/>
        </w:rPr>
        <w:t xml:space="preserve"> competent authority, representatives from the Commission and, where appropriate, experts from the customs authorities. </w:t>
      </w:r>
    </w:p>
    <w:p w14:paraId="5465F38A" w14:textId="5B85F08B" w:rsidR="007B4784" w:rsidRPr="00A54558" w:rsidRDefault="00454218" w:rsidP="00454218">
      <w:pPr>
        <w:pStyle w:val="ManualNumPar1"/>
        <w:rPr>
          <w:noProof/>
        </w:rPr>
      </w:pPr>
      <w:r w:rsidRPr="00454218">
        <w:rPr>
          <w:noProof/>
        </w:rPr>
        <w:t>3.</w:t>
      </w:r>
      <w:r w:rsidRPr="00454218">
        <w:rPr>
          <w:noProof/>
        </w:rPr>
        <w:tab/>
      </w:r>
      <w:r w:rsidR="45482397" w:rsidRPr="00A54558">
        <w:rPr>
          <w:noProof/>
        </w:rPr>
        <w:t>The Network shall have the following tasks:</w:t>
      </w:r>
    </w:p>
    <w:p w14:paraId="663CD1D1" w14:textId="7742DF85" w:rsidR="007B4784" w:rsidRPr="00A54558" w:rsidRDefault="00454218" w:rsidP="00454218">
      <w:pPr>
        <w:pStyle w:val="Point1"/>
        <w:rPr>
          <w:noProof/>
        </w:rPr>
      </w:pPr>
      <w:r w:rsidRPr="00454218">
        <w:rPr>
          <w:noProof/>
        </w:rPr>
        <w:t>(a)</w:t>
      </w:r>
      <w:r w:rsidRPr="00454218">
        <w:rPr>
          <w:noProof/>
        </w:rPr>
        <w:tab/>
      </w:r>
      <w:r w:rsidR="0D199326" w:rsidRPr="00A54558">
        <w:rPr>
          <w:noProof/>
        </w:rPr>
        <w:t>facilitate the identification of common priorities for enforcement activities, to exchange information</w:t>
      </w:r>
      <w:r w:rsidR="00D73D95">
        <w:rPr>
          <w:noProof/>
        </w:rPr>
        <w:t>,</w:t>
      </w:r>
      <w:r w:rsidR="0D199326" w:rsidRPr="00A54558">
        <w:rPr>
          <w:noProof/>
        </w:rPr>
        <w:t xml:space="preserve"> expertise and best practices;</w:t>
      </w:r>
    </w:p>
    <w:p w14:paraId="464A3337" w14:textId="4E24DD19" w:rsidR="007B4784" w:rsidRPr="00A54558" w:rsidRDefault="00454218" w:rsidP="00454218">
      <w:pPr>
        <w:pStyle w:val="Point1"/>
        <w:rPr>
          <w:noProof/>
        </w:rPr>
      </w:pPr>
      <w:r w:rsidRPr="00454218">
        <w:rPr>
          <w:noProof/>
        </w:rPr>
        <w:t>(b)</w:t>
      </w:r>
      <w:r w:rsidRPr="00454218">
        <w:rPr>
          <w:noProof/>
        </w:rPr>
        <w:tab/>
      </w:r>
      <w:r w:rsidR="1D2905D5" w:rsidRPr="00A54558">
        <w:rPr>
          <w:noProof/>
        </w:rPr>
        <w:t>conduct joint investigations;</w:t>
      </w:r>
    </w:p>
    <w:p w14:paraId="279B9B3A" w14:textId="776A900B" w:rsidR="007B4784" w:rsidRPr="00A54558" w:rsidRDefault="00454218" w:rsidP="00454218">
      <w:pPr>
        <w:pStyle w:val="Point1"/>
        <w:rPr>
          <w:noProof/>
        </w:rPr>
      </w:pPr>
      <w:r w:rsidRPr="00454218">
        <w:rPr>
          <w:noProof/>
        </w:rPr>
        <w:t>(c)</w:t>
      </w:r>
      <w:r w:rsidRPr="00454218">
        <w:rPr>
          <w:noProof/>
        </w:rPr>
        <w:tab/>
      </w:r>
      <w:r w:rsidR="1D2905D5" w:rsidRPr="00A54558">
        <w:rPr>
          <w:noProof/>
        </w:rPr>
        <w:t xml:space="preserve">facilitate capacity building activities and contribute to uniform </w:t>
      </w:r>
      <w:r w:rsidR="078A4BC0" w:rsidRPr="00A54558">
        <w:rPr>
          <w:noProof/>
        </w:rPr>
        <w:t>risk-based approaches and</w:t>
      </w:r>
      <w:r w:rsidR="1D2905D5" w:rsidRPr="00A54558">
        <w:rPr>
          <w:noProof/>
        </w:rPr>
        <w:t xml:space="preserve"> administrative practices for the </w:t>
      </w:r>
      <w:r w:rsidR="5BBAC8BA" w:rsidRPr="00A54558">
        <w:rPr>
          <w:noProof/>
        </w:rPr>
        <w:t xml:space="preserve">implementation </w:t>
      </w:r>
      <w:r w:rsidR="1D2905D5" w:rsidRPr="00A54558">
        <w:rPr>
          <w:noProof/>
        </w:rPr>
        <w:t>of this Regulation in the Member States;</w:t>
      </w:r>
    </w:p>
    <w:p w14:paraId="179EB62C" w14:textId="14896EC1" w:rsidR="007B4784" w:rsidRPr="00A54558" w:rsidRDefault="00454218" w:rsidP="00454218">
      <w:pPr>
        <w:pStyle w:val="Point1"/>
        <w:rPr>
          <w:noProof/>
        </w:rPr>
      </w:pPr>
      <w:r w:rsidRPr="00454218">
        <w:rPr>
          <w:noProof/>
        </w:rPr>
        <w:t>(d)</w:t>
      </w:r>
      <w:r w:rsidRPr="00454218">
        <w:rPr>
          <w:noProof/>
        </w:rPr>
        <w:tab/>
      </w:r>
      <w:r w:rsidR="1D2905D5" w:rsidRPr="00A54558">
        <w:rPr>
          <w:noProof/>
        </w:rPr>
        <w:t>contribute to the development of guidance to ensure the effective and uniform application of this Regulation</w:t>
      </w:r>
      <w:r w:rsidR="53828243" w:rsidRPr="00A54558">
        <w:rPr>
          <w:noProof/>
        </w:rPr>
        <w:t xml:space="preserve">; </w:t>
      </w:r>
    </w:p>
    <w:p w14:paraId="3EBF6F01" w14:textId="0B4C98AA" w:rsidR="007B4784" w:rsidRPr="00A54558" w:rsidRDefault="00454218" w:rsidP="00454218">
      <w:pPr>
        <w:pStyle w:val="Point1"/>
        <w:rPr>
          <w:noProof/>
        </w:rPr>
      </w:pPr>
      <w:r w:rsidRPr="00454218">
        <w:rPr>
          <w:noProof/>
        </w:rPr>
        <w:t>(e)</w:t>
      </w:r>
      <w:r w:rsidRPr="00454218">
        <w:rPr>
          <w:noProof/>
        </w:rPr>
        <w:tab/>
      </w:r>
      <w:r w:rsidR="37AE3A8F" w:rsidRPr="00A54558">
        <w:rPr>
          <w:noProof/>
        </w:rPr>
        <w:t>promote and facilitate collaboration to explore possibilities for using new technologies for the enforcement of this Regulation and the traceability of products;</w:t>
      </w:r>
    </w:p>
    <w:p w14:paraId="51125BF8" w14:textId="2BF90549" w:rsidR="007B4784" w:rsidRPr="00A54558" w:rsidRDefault="00454218" w:rsidP="00454218">
      <w:pPr>
        <w:pStyle w:val="Point1"/>
        <w:rPr>
          <w:noProof/>
        </w:rPr>
      </w:pPr>
      <w:r w:rsidRPr="00454218">
        <w:rPr>
          <w:noProof/>
        </w:rPr>
        <w:t>(f)</w:t>
      </w:r>
      <w:r w:rsidRPr="00454218">
        <w:rPr>
          <w:noProof/>
        </w:rPr>
        <w:tab/>
      </w:r>
      <w:r w:rsidR="1B6853B2" w:rsidRPr="00A54558">
        <w:rPr>
          <w:noProof/>
        </w:rPr>
        <w:t xml:space="preserve">to promote the cooperation and exchange of expertise and best practices between competent </w:t>
      </w:r>
      <w:r w:rsidR="6A64B3BB" w:rsidRPr="00A54558">
        <w:rPr>
          <w:noProof/>
        </w:rPr>
        <w:t xml:space="preserve">authorities </w:t>
      </w:r>
      <w:r w:rsidR="1B6853B2" w:rsidRPr="00A54558">
        <w:rPr>
          <w:noProof/>
        </w:rPr>
        <w:t>and customs authorities;</w:t>
      </w:r>
    </w:p>
    <w:p w14:paraId="485F146E" w14:textId="795AD061" w:rsidR="007B4784" w:rsidRPr="00A54558" w:rsidRDefault="00454218" w:rsidP="00454218">
      <w:pPr>
        <w:pStyle w:val="ManualNumPar1"/>
        <w:rPr>
          <w:noProof/>
        </w:rPr>
      </w:pPr>
      <w:r w:rsidRPr="00454218">
        <w:rPr>
          <w:noProof/>
        </w:rPr>
        <w:t>4.</w:t>
      </w:r>
      <w:r w:rsidRPr="00454218">
        <w:rPr>
          <w:noProof/>
        </w:rPr>
        <w:tab/>
      </w:r>
      <w:r w:rsidR="45482397" w:rsidRPr="00A54558">
        <w:rPr>
          <w:noProof/>
        </w:rPr>
        <w:t>The Commission shall support and encourage cooperation between enforcement authorities through the Network and participate in the meetings of the Network.</w:t>
      </w:r>
    </w:p>
    <w:p w14:paraId="029FA9EA" w14:textId="55675CAA" w:rsidR="32F4CA61" w:rsidRPr="00A54558" w:rsidRDefault="00454218" w:rsidP="00454218">
      <w:pPr>
        <w:pStyle w:val="ManualNumPar1"/>
        <w:rPr>
          <w:noProof/>
        </w:rPr>
      </w:pPr>
      <w:r w:rsidRPr="00454218">
        <w:rPr>
          <w:noProof/>
        </w:rPr>
        <w:t>5.</w:t>
      </w:r>
      <w:r w:rsidRPr="00454218">
        <w:rPr>
          <w:noProof/>
        </w:rPr>
        <w:tab/>
      </w:r>
      <w:r w:rsidR="556A0CCE" w:rsidRPr="00A54558">
        <w:rPr>
          <w:noProof/>
        </w:rPr>
        <w:t>The Network shall establish its rules of procedure.</w:t>
      </w:r>
    </w:p>
    <w:p w14:paraId="42462357" w14:textId="77777777" w:rsidR="007B4784" w:rsidRPr="00A54558" w:rsidRDefault="4C60DA5B" w:rsidP="6C8DFA5C">
      <w:pPr>
        <w:tabs>
          <w:tab w:val="left" w:pos="284"/>
          <w:tab w:val="left" w:pos="708"/>
        </w:tabs>
        <w:spacing w:before="0" w:after="240"/>
        <w:jc w:val="center"/>
        <w:rPr>
          <w:rFonts w:eastAsia="Times New Roman"/>
          <w:b/>
          <w:bCs/>
          <w:noProof/>
          <w:sz w:val="32"/>
          <w:szCs w:val="32"/>
        </w:rPr>
      </w:pPr>
      <w:r w:rsidRPr="00A54558">
        <w:rPr>
          <w:rFonts w:eastAsia="Times New Roman"/>
          <w:b/>
          <w:bCs/>
          <w:noProof/>
          <w:sz w:val="32"/>
          <w:szCs w:val="32"/>
        </w:rPr>
        <w:t>CHAPTER V</w:t>
      </w:r>
    </w:p>
    <w:p w14:paraId="17C69654" w14:textId="77777777" w:rsidR="007B4784" w:rsidRPr="00A54558" w:rsidRDefault="4C712B75" w:rsidP="6C8DFA5C">
      <w:pPr>
        <w:spacing w:before="0" w:after="240"/>
        <w:jc w:val="center"/>
        <w:rPr>
          <w:rFonts w:eastAsia="Times New Roman"/>
          <w:b/>
          <w:bCs/>
          <w:noProof/>
          <w:sz w:val="32"/>
          <w:szCs w:val="32"/>
        </w:rPr>
      </w:pPr>
      <w:r w:rsidRPr="00A54558">
        <w:rPr>
          <w:rFonts w:eastAsia="Times New Roman"/>
          <w:b/>
          <w:bCs/>
          <w:noProof/>
          <w:sz w:val="32"/>
          <w:szCs w:val="32"/>
        </w:rPr>
        <w:t>Final provisions</w:t>
      </w:r>
    </w:p>
    <w:p w14:paraId="3881D734" w14:textId="77777777" w:rsidR="007B4784" w:rsidRPr="00A54558" w:rsidRDefault="4C712B75" w:rsidP="00143BD3">
      <w:pPr>
        <w:pStyle w:val="Titrearticle"/>
        <w:rPr>
          <w:noProof/>
        </w:rPr>
      </w:pPr>
      <w:r w:rsidRPr="00A54558">
        <w:rPr>
          <w:noProof/>
        </w:rPr>
        <w:t>Article 25</w:t>
      </w:r>
    </w:p>
    <w:p w14:paraId="6829B2B1" w14:textId="77777777" w:rsidR="007B4784" w:rsidRPr="00A54558" w:rsidRDefault="2DC9C09A" w:rsidP="6C8DFA5C">
      <w:pPr>
        <w:spacing w:before="0" w:after="240"/>
        <w:jc w:val="center"/>
        <w:rPr>
          <w:rFonts w:eastAsia="Times New Roman"/>
          <w:b/>
          <w:bCs/>
          <w:noProof/>
        </w:rPr>
      </w:pPr>
      <w:r w:rsidRPr="00A54558">
        <w:rPr>
          <w:rFonts w:eastAsia="Times New Roman"/>
          <w:b/>
          <w:bCs/>
          <w:noProof/>
        </w:rPr>
        <w:t>Confidentiality</w:t>
      </w:r>
    </w:p>
    <w:p w14:paraId="22B9111C" w14:textId="1D90C1CB" w:rsidR="007B4784" w:rsidRPr="00A54558" w:rsidRDefault="00454218" w:rsidP="00454218">
      <w:pPr>
        <w:pStyle w:val="ManualNumPar1"/>
        <w:rPr>
          <w:noProof/>
        </w:rPr>
      </w:pPr>
      <w:r w:rsidRPr="00454218">
        <w:rPr>
          <w:noProof/>
        </w:rPr>
        <w:t>1.</w:t>
      </w:r>
      <w:r w:rsidRPr="00454218">
        <w:rPr>
          <w:noProof/>
        </w:rPr>
        <w:tab/>
      </w:r>
      <w:r w:rsidR="2DC9C09A" w:rsidRPr="00A54558">
        <w:rPr>
          <w:noProof/>
        </w:rPr>
        <w:t xml:space="preserve">The competent authorities shall only use information received pursuant to this Regulation for the purpose of </w:t>
      </w:r>
      <w:r w:rsidR="7DDDD9E7" w:rsidRPr="00A54558">
        <w:rPr>
          <w:noProof/>
        </w:rPr>
        <w:t xml:space="preserve">applying </w:t>
      </w:r>
      <w:r w:rsidR="2DC9C09A" w:rsidRPr="00A54558">
        <w:rPr>
          <w:noProof/>
        </w:rPr>
        <w:t xml:space="preserve">this Regulation. </w:t>
      </w:r>
    </w:p>
    <w:p w14:paraId="30D22CB9" w14:textId="5FD8DC85" w:rsidR="007B4784" w:rsidRPr="00A54558" w:rsidRDefault="00454218" w:rsidP="00454218">
      <w:pPr>
        <w:pStyle w:val="ManualNumPar1"/>
        <w:rPr>
          <w:noProof/>
        </w:rPr>
      </w:pPr>
      <w:r w:rsidRPr="00454218">
        <w:rPr>
          <w:noProof/>
        </w:rPr>
        <w:t>2.</w:t>
      </w:r>
      <w:r w:rsidRPr="00454218">
        <w:rPr>
          <w:noProof/>
        </w:rPr>
        <w:tab/>
      </w:r>
      <w:r w:rsidR="2DC9C09A" w:rsidRPr="00A54558">
        <w:rPr>
          <w:noProof/>
        </w:rPr>
        <w:t xml:space="preserve">Where requested, the Commission, Member States and competent authorities shall treat the identity of those </w:t>
      </w:r>
      <w:r w:rsidR="745488AA" w:rsidRPr="00A54558">
        <w:rPr>
          <w:noProof/>
        </w:rPr>
        <w:t xml:space="preserve">who </w:t>
      </w:r>
      <w:r w:rsidR="00776C12" w:rsidRPr="00A54558">
        <w:rPr>
          <w:noProof/>
        </w:rPr>
        <w:t>provide</w:t>
      </w:r>
      <w:r w:rsidR="2DC9C09A" w:rsidRPr="00A54558">
        <w:rPr>
          <w:noProof/>
        </w:rPr>
        <w:t xml:space="preserve"> information, or the information </w:t>
      </w:r>
      <w:r w:rsidR="3E87ECED" w:rsidRPr="00A54558">
        <w:rPr>
          <w:noProof/>
        </w:rPr>
        <w:t>provided</w:t>
      </w:r>
      <w:r w:rsidR="2DC9C09A" w:rsidRPr="00A54558">
        <w:rPr>
          <w:noProof/>
        </w:rPr>
        <w:t>, as confidential. A request for confidentiality shall be accompanied by a non-confidential summary of the information supplied or by a statement of the reasons why the information cannot be summarised in a non-confidential manner.</w:t>
      </w:r>
    </w:p>
    <w:p w14:paraId="0A0A8EFA" w14:textId="3329A62D" w:rsidR="007B4784" w:rsidRPr="00A54558" w:rsidRDefault="00454218" w:rsidP="00454218">
      <w:pPr>
        <w:pStyle w:val="ManualNumPar1"/>
        <w:rPr>
          <w:noProof/>
        </w:rPr>
      </w:pPr>
      <w:r w:rsidRPr="00454218">
        <w:rPr>
          <w:noProof/>
        </w:rPr>
        <w:t>3.</w:t>
      </w:r>
      <w:r w:rsidRPr="00454218">
        <w:rPr>
          <w:noProof/>
        </w:rPr>
        <w:tab/>
      </w:r>
      <w:r w:rsidR="2DC9C09A" w:rsidRPr="00A54558">
        <w:rPr>
          <w:noProof/>
        </w:rPr>
        <w:t xml:space="preserve">Paragraph 2 shall not preclude the Commission from disclosing general information in a summary form, provided such general information does not contain any information which allows the identification of the </w:t>
      </w:r>
      <w:r w:rsidR="6DDC0EFC" w:rsidRPr="00A54558">
        <w:rPr>
          <w:noProof/>
        </w:rPr>
        <w:t xml:space="preserve">provider </w:t>
      </w:r>
      <w:r w:rsidR="2DC9C09A" w:rsidRPr="00A54558">
        <w:rPr>
          <w:noProof/>
        </w:rPr>
        <w:t xml:space="preserve">of the information. Such disclosure of general information in a summary form shall take into account the legitimate interest of the parties concerned in </w:t>
      </w:r>
      <w:r w:rsidR="6051D799" w:rsidRPr="00A54558">
        <w:rPr>
          <w:noProof/>
        </w:rPr>
        <w:t>preventing the disclosure of</w:t>
      </w:r>
      <w:r w:rsidR="2DC9C09A" w:rsidRPr="00A54558">
        <w:rPr>
          <w:noProof/>
        </w:rPr>
        <w:t xml:space="preserve"> confidential information.</w:t>
      </w:r>
    </w:p>
    <w:p w14:paraId="521BB129" w14:textId="77777777" w:rsidR="22BDBBEA" w:rsidRPr="00A54558" w:rsidRDefault="313D20A2" w:rsidP="00143BD3">
      <w:pPr>
        <w:pStyle w:val="Titrearticle"/>
        <w:rPr>
          <w:noProof/>
        </w:rPr>
      </w:pPr>
      <w:r w:rsidRPr="00A54558">
        <w:rPr>
          <w:noProof/>
        </w:rPr>
        <w:t>Article 26</w:t>
      </w:r>
    </w:p>
    <w:p w14:paraId="0B684F69" w14:textId="77777777" w:rsidR="22BDBBEA" w:rsidRPr="00A54558" w:rsidRDefault="31EF6CB9" w:rsidP="6C8DFA5C">
      <w:pPr>
        <w:tabs>
          <w:tab w:val="left" w:pos="284"/>
        </w:tabs>
        <w:spacing w:before="0" w:after="240"/>
        <w:jc w:val="center"/>
        <w:rPr>
          <w:rFonts w:eastAsia="Times New Roman"/>
          <w:b/>
          <w:bCs/>
          <w:noProof/>
        </w:rPr>
      </w:pPr>
      <w:r w:rsidRPr="00A54558">
        <w:rPr>
          <w:rFonts w:eastAsia="Times New Roman"/>
          <w:b/>
          <w:bCs/>
          <w:noProof/>
        </w:rPr>
        <w:t>International Cooperation</w:t>
      </w:r>
    </w:p>
    <w:p w14:paraId="3BBB16A2" w14:textId="2A44F9A3" w:rsidR="00435AAE" w:rsidRDefault="00454218" w:rsidP="00454218">
      <w:pPr>
        <w:pStyle w:val="ManualNumPar1"/>
        <w:rPr>
          <w:noProof/>
        </w:rPr>
      </w:pPr>
      <w:r w:rsidRPr="00454218">
        <w:rPr>
          <w:noProof/>
        </w:rPr>
        <w:t>1.</w:t>
      </w:r>
      <w:r w:rsidRPr="00454218">
        <w:rPr>
          <w:noProof/>
        </w:rPr>
        <w:tab/>
      </w:r>
      <w:r w:rsidR="49F09B82" w:rsidRPr="00A54558">
        <w:rPr>
          <w:noProof/>
        </w:rPr>
        <w:t xml:space="preserve">In order to </w:t>
      </w:r>
      <w:r w:rsidR="62771AB1" w:rsidRPr="00A54558">
        <w:rPr>
          <w:noProof/>
        </w:rPr>
        <w:t xml:space="preserve">facilitate </w:t>
      </w:r>
      <w:r w:rsidR="669647E1" w:rsidRPr="00A54558">
        <w:rPr>
          <w:noProof/>
        </w:rPr>
        <w:t xml:space="preserve">effective implementation </w:t>
      </w:r>
      <w:r w:rsidR="6DBFF05B" w:rsidRPr="00A54558">
        <w:rPr>
          <w:noProof/>
        </w:rPr>
        <w:t>and</w:t>
      </w:r>
      <w:r w:rsidR="49F09B82" w:rsidRPr="00A54558">
        <w:rPr>
          <w:noProof/>
        </w:rPr>
        <w:t xml:space="preserve"> enforcement of this Regulation, the Commission may </w:t>
      </w:r>
      <w:r w:rsidR="682FF5D6" w:rsidRPr="00A54558">
        <w:rPr>
          <w:noProof/>
        </w:rPr>
        <w:t xml:space="preserve">as appropriate </w:t>
      </w:r>
      <w:r w:rsidR="49F09B82" w:rsidRPr="00A54558">
        <w:rPr>
          <w:noProof/>
        </w:rPr>
        <w:t>cooperate, engage and exchange information with,</w:t>
      </w:r>
      <w:r w:rsidR="49F09B82" w:rsidRPr="00A54558">
        <w:rPr>
          <w:i/>
          <w:iCs/>
          <w:noProof/>
        </w:rPr>
        <w:t xml:space="preserve"> </w:t>
      </w:r>
      <w:r w:rsidR="54B79438" w:rsidRPr="00A54558">
        <w:rPr>
          <w:noProof/>
        </w:rPr>
        <w:t>amongst others</w:t>
      </w:r>
      <w:r w:rsidR="49F09B82" w:rsidRPr="00A54558">
        <w:rPr>
          <w:noProof/>
        </w:rPr>
        <w:t xml:space="preserve">, </w:t>
      </w:r>
      <w:r w:rsidR="0D3D0E15" w:rsidRPr="00A54558">
        <w:rPr>
          <w:noProof/>
        </w:rPr>
        <w:t xml:space="preserve">authorities of </w:t>
      </w:r>
      <w:r w:rsidR="63A0755C" w:rsidRPr="00A54558">
        <w:rPr>
          <w:noProof/>
        </w:rPr>
        <w:t>third</w:t>
      </w:r>
      <w:r w:rsidR="0D3D0E15" w:rsidRPr="00A54558">
        <w:rPr>
          <w:noProof/>
        </w:rPr>
        <w:t xml:space="preserve"> countries, </w:t>
      </w:r>
      <w:r w:rsidR="49F09B82" w:rsidRPr="00A54558">
        <w:rPr>
          <w:noProof/>
        </w:rPr>
        <w:t>international organisations, civil society rep</w:t>
      </w:r>
      <w:r w:rsidR="636D1875" w:rsidRPr="00A54558">
        <w:rPr>
          <w:noProof/>
        </w:rPr>
        <w:t xml:space="preserve">resentatives </w:t>
      </w:r>
      <w:r w:rsidR="2FDE3246" w:rsidRPr="00A54558">
        <w:rPr>
          <w:noProof/>
        </w:rPr>
        <w:t xml:space="preserve">and </w:t>
      </w:r>
      <w:r w:rsidR="49F09B82" w:rsidRPr="00A54558">
        <w:rPr>
          <w:noProof/>
        </w:rPr>
        <w:t xml:space="preserve">business organisations. </w:t>
      </w:r>
      <w:r w:rsidR="0CFA92C4" w:rsidRPr="00A54558">
        <w:rPr>
          <w:noProof/>
        </w:rPr>
        <w:t>I</w:t>
      </w:r>
      <w:r w:rsidR="49F09B82" w:rsidRPr="00A54558">
        <w:rPr>
          <w:noProof/>
        </w:rPr>
        <w:t xml:space="preserve">nternational cooperation </w:t>
      </w:r>
      <w:r w:rsidR="66D38231" w:rsidRPr="00A54558">
        <w:rPr>
          <w:noProof/>
        </w:rPr>
        <w:t xml:space="preserve">with authorities of </w:t>
      </w:r>
      <w:r w:rsidR="63A0755C" w:rsidRPr="00A54558">
        <w:rPr>
          <w:noProof/>
        </w:rPr>
        <w:t>third</w:t>
      </w:r>
      <w:r w:rsidR="66D38231" w:rsidRPr="00A54558">
        <w:rPr>
          <w:noProof/>
        </w:rPr>
        <w:t xml:space="preserve"> countries </w:t>
      </w:r>
      <w:r w:rsidR="63F40D66" w:rsidRPr="00A54558">
        <w:rPr>
          <w:noProof/>
        </w:rPr>
        <w:t xml:space="preserve">shall </w:t>
      </w:r>
      <w:r w:rsidR="49F09B82" w:rsidRPr="00A54558">
        <w:rPr>
          <w:noProof/>
        </w:rPr>
        <w:t xml:space="preserve">take place in a structured way as part of the existing dialogue structures with </w:t>
      </w:r>
      <w:r w:rsidR="63A0755C" w:rsidRPr="00A54558">
        <w:rPr>
          <w:noProof/>
        </w:rPr>
        <w:t>third</w:t>
      </w:r>
      <w:r w:rsidR="5F025754" w:rsidRPr="00A54558">
        <w:rPr>
          <w:noProof/>
        </w:rPr>
        <w:t xml:space="preserve"> countries</w:t>
      </w:r>
      <w:r w:rsidR="49F09B82" w:rsidRPr="00A54558">
        <w:rPr>
          <w:noProof/>
        </w:rPr>
        <w:t xml:space="preserve"> or, if necessary, specific ones that </w:t>
      </w:r>
      <w:r w:rsidR="49F09B82" w:rsidRPr="00435AAE">
        <w:rPr>
          <w:noProof/>
        </w:rPr>
        <w:t>will be created on an ad hoc basis.</w:t>
      </w:r>
    </w:p>
    <w:p w14:paraId="13601421" w14:textId="777A4F66" w:rsidR="46EC957B" w:rsidRPr="00435AAE" w:rsidRDefault="00454218" w:rsidP="00454218">
      <w:pPr>
        <w:pStyle w:val="ManualNumPar1"/>
        <w:rPr>
          <w:noProof/>
        </w:rPr>
      </w:pPr>
      <w:r w:rsidRPr="00454218">
        <w:rPr>
          <w:noProof/>
        </w:rPr>
        <w:t>2.</w:t>
      </w:r>
      <w:r w:rsidRPr="00454218">
        <w:rPr>
          <w:noProof/>
        </w:rPr>
        <w:tab/>
      </w:r>
      <w:r w:rsidR="6E71A7E5" w:rsidRPr="00435AAE">
        <w:rPr>
          <w:noProof/>
        </w:rPr>
        <w:t>For the purposes of paragraph 1</w:t>
      </w:r>
      <w:r w:rsidR="49F09B82" w:rsidRPr="00435AAE">
        <w:rPr>
          <w:noProof/>
        </w:rPr>
        <w:t xml:space="preserve">, cooperation with, </w:t>
      </w:r>
      <w:r w:rsidR="0EFD0097" w:rsidRPr="00435AAE">
        <w:rPr>
          <w:noProof/>
        </w:rPr>
        <w:t>amongst others</w:t>
      </w:r>
      <w:r w:rsidR="49F09B82" w:rsidRPr="00435AAE">
        <w:rPr>
          <w:noProof/>
        </w:rPr>
        <w:t>, international organisations, civil society r</w:t>
      </w:r>
      <w:r w:rsidR="5C62191F" w:rsidRPr="00435AAE">
        <w:rPr>
          <w:noProof/>
        </w:rPr>
        <w:t>epresentatives</w:t>
      </w:r>
      <w:r w:rsidR="49F09B82" w:rsidRPr="00435AAE">
        <w:rPr>
          <w:noProof/>
        </w:rPr>
        <w:t>, business organisations and competent</w:t>
      </w:r>
      <w:r w:rsidR="49F09B82" w:rsidRPr="00A54558">
        <w:rPr>
          <w:noProof/>
        </w:rPr>
        <w:t xml:space="preserve"> authorities of </w:t>
      </w:r>
      <w:r w:rsidR="63A0755C" w:rsidRPr="00A54558">
        <w:rPr>
          <w:noProof/>
        </w:rPr>
        <w:t>third</w:t>
      </w:r>
      <w:r w:rsidR="49F09B82" w:rsidRPr="00A54558">
        <w:rPr>
          <w:noProof/>
        </w:rPr>
        <w:t xml:space="preserve"> countries may result in the Union developing accompanying measures to support the efforts of companies and partner countries efforts and locally available capaci</w:t>
      </w:r>
      <w:r w:rsidR="00147592">
        <w:rPr>
          <w:noProof/>
        </w:rPr>
        <w:t>ties in tackling forced labour.</w:t>
      </w:r>
    </w:p>
    <w:p w14:paraId="67F0F035" w14:textId="77777777" w:rsidR="41B88EFD" w:rsidRPr="00040DF9" w:rsidRDefault="41B88EFD" w:rsidP="00431DE9">
      <w:pPr>
        <w:pStyle w:val="Titrearticle"/>
        <w:rPr>
          <w:noProof/>
        </w:rPr>
      </w:pPr>
      <w:r w:rsidRPr="00040DF9">
        <w:rPr>
          <w:noProof/>
        </w:rPr>
        <w:t xml:space="preserve">Article </w:t>
      </w:r>
      <w:r w:rsidR="702A36B6" w:rsidRPr="00040DF9">
        <w:rPr>
          <w:noProof/>
        </w:rPr>
        <w:t>27</w:t>
      </w:r>
    </w:p>
    <w:p w14:paraId="213C0044" w14:textId="77777777" w:rsidR="41B88EFD" w:rsidRPr="00040DF9" w:rsidRDefault="41B88EFD" w:rsidP="46EC957B">
      <w:pPr>
        <w:spacing w:line="257" w:lineRule="auto"/>
        <w:jc w:val="center"/>
        <w:rPr>
          <w:rFonts w:eastAsia="Times New Roman"/>
          <w:b/>
          <w:bCs/>
          <w:noProof/>
          <w:szCs w:val="24"/>
        </w:rPr>
      </w:pPr>
      <w:r w:rsidRPr="00040DF9">
        <w:rPr>
          <w:rFonts w:eastAsia="Times New Roman"/>
          <w:b/>
          <w:bCs/>
          <w:noProof/>
          <w:szCs w:val="24"/>
        </w:rPr>
        <w:t>Delegated Act</w:t>
      </w:r>
      <w:r w:rsidR="56F5F1D3" w:rsidRPr="00040DF9">
        <w:rPr>
          <w:rFonts w:eastAsia="Times New Roman"/>
          <w:b/>
          <w:bCs/>
          <w:noProof/>
          <w:szCs w:val="24"/>
        </w:rPr>
        <w:t>s</w:t>
      </w:r>
      <w:r w:rsidRPr="00040DF9">
        <w:rPr>
          <w:rFonts w:eastAsia="Times New Roman"/>
          <w:b/>
          <w:bCs/>
          <w:noProof/>
          <w:szCs w:val="24"/>
        </w:rPr>
        <w:t xml:space="preserve"> and Exercise of the </w:t>
      </w:r>
      <w:r w:rsidR="5886F9DC" w:rsidRPr="00040DF9">
        <w:rPr>
          <w:rFonts w:eastAsia="Times New Roman"/>
          <w:b/>
          <w:bCs/>
          <w:noProof/>
          <w:szCs w:val="24"/>
        </w:rPr>
        <w:t>D</w:t>
      </w:r>
      <w:r w:rsidR="00A73159" w:rsidRPr="00040DF9">
        <w:rPr>
          <w:rFonts w:eastAsia="Times New Roman"/>
          <w:b/>
          <w:bCs/>
          <w:noProof/>
          <w:szCs w:val="24"/>
        </w:rPr>
        <w:t>elegation</w:t>
      </w:r>
    </w:p>
    <w:p w14:paraId="15E2F078" w14:textId="20EE77E5" w:rsidR="41B88EFD" w:rsidRPr="00040DF9" w:rsidRDefault="00454218" w:rsidP="00454218">
      <w:pPr>
        <w:pStyle w:val="ManualNumPar1"/>
        <w:rPr>
          <w:noProof/>
        </w:rPr>
      </w:pPr>
      <w:r w:rsidRPr="00454218">
        <w:rPr>
          <w:noProof/>
        </w:rPr>
        <w:t>1.</w:t>
      </w:r>
      <w:r w:rsidRPr="00454218">
        <w:rPr>
          <w:noProof/>
        </w:rPr>
        <w:tab/>
      </w:r>
      <w:r w:rsidR="41B88EFD" w:rsidRPr="00040DF9">
        <w:rPr>
          <w:rFonts w:eastAsia="Times New Roman"/>
          <w:noProof/>
          <w:szCs w:val="24"/>
        </w:rPr>
        <w:t xml:space="preserve">The </w:t>
      </w:r>
      <w:r w:rsidR="41B88EFD" w:rsidRPr="00040DF9">
        <w:rPr>
          <w:noProof/>
        </w:rPr>
        <w:t xml:space="preserve">power to adopt delegated acts is conferred on the Commission subject to the conditions laid down in this Article. </w:t>
      </w:r>
    </w:p>
    <w:p w14:paraId="3E2FF52C" w14:textId="580DB53B" w:rsidR="41B88EFD" w:rsidRPr="00147592" w:rsidRDefault="00454218" w:rsidP="00454218">
      <w:pPr>
        <w:pStyle w:val="ManualNumPar1"/>
        <w:rPr>
          <w:noProof/>
        </w:rPr>
      </w:pPr>
      <w:r w:rsidRPr="00454218">
        <w:rPr>
          <w:noProof/>
        </w:rPr>
        <w:t>2.</w:t>
      </w:r>
      <w:r w:rsidRPr="00454218">
        <w:rPr>
          <w:noProof/>
        </w:rPr>
        <w:tab/>
      </w:r>
      <w:r w:rsidR="41B88EFD" w:rsidRPr="00040DF9">
        <w:rPr>
          <w:noProof/>
        </w:rPr>
        <w:t xml:space="preserve">The power to adopt delegated acts referred to in </w:t>
      </w:r>
      <w:r w:rsidR="1128F7FB" w:rsidRPr="00040DF9">
        <w:rPr>
          <w:noProof/>
        </w:rPr>
        <w:t>Article 16(1)</w:t>
      </w:r>
      <w:r w:rsidR="41B88EFD" w:rsidRPr="00040DF9">
        <w:rPr>
          <w:noProof/>
        </w:rPr>
        <w:t xml:space="preserve"> shall be conferred on the Commission for </w:t>
      </w:r>
      <w:r w:rsidR="4FE6D078" w:rsidRPr="00040DF9">
        <w:rPr>
          <w:noProof/>
        </w:rPr>
        <w:t xml:space="preserve">an indeterminate period of </w:t>
      </w:r>
      <w:r w:rsidR="0C72FD70" w:rsidRPr="00040DF9">
        <w:rPr>
          <w:noProof/>
        </w:rPr>
        <w:t>time from</w:t>
      </w:r>
      <w:r w:rsidR="6C3BDF55" w:rsidRPr="00040DF9">
        <w:rPr>
          <w:noProof/>
        </w:rPr>
        <w:t xml:space="preserve"> date</w:t>
      </w:r>
      <w:r w:rsidR="6C3BDF55" w:rsidRPr="00147592">
        <w:rPr>
          <w:noProof/>
        </w:rPr>
        <w:t xml:space="preserve"> of entry force of this Regulation.</w:t>
      </w:r>
      <w:r w:rsidR="13E279C6" w:rsidRPr="00147592">
        <w:rPr>
          <w:noProof/>
        </w:rPr>
        <w:t xml:space="preserve"> </w:t>
      </w:r>
    </w:p>
    <w:p w14:paraId="50DD810F" w14:textId="24407679" w:rsidR="41B88EFD" w:rsidRPr="00147592" w:rsidRDefault="00454218" w:rsidP="00454218">
      <w:pPr>
        <w:pStyle w:val="ManualNumPar1"/>
        <w:rPr>
          <w:noProof/>
        </w:rPr>
      </w:pPr>
      <w:r w:rsidRPr="00454218">
        <w:rPr>
          <w:noProof/>
        </w:rPr>
        <w:t>3.</w:t>
      </w:r>
      <w:r w:rsidRPr="00454218">
        <w:rPr>
          <w:noProof/>
        </w:rPr>
        <w:tab/>
      </w:r>
      <w:r w:rsidR="41B88EFD" w:rsidRPr="00147592">
        <w:rPr>
          <w:noProof/>
        </w:rPr>
        <w:t xml:space="preserve">The delegation of power referred to in </w:t>
      </w:r>
      <w:r w:rsidR="581AB063" w:rsidRPr="00147592">
        <w:rPr>
          <w:noProof/>
        </w:rPr>
        <w:t>Article 16(1)</w:t>
      </w:r>
      <w:r w:rsidR="41B88EFD" w:rsidRPr="00147592">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14:paraId="5CAD01C0" w14:textId="7DE70F3C" w:rsidR="41B88EFD" w:rsidRPr="00A54558" w:rsidRDefault="00454218" w:rsidP="00454218">
      <w:pPr>
        <w:pStyle w:val="ManualNumPar1"/>
        <w:rPr>
          <w:rFonts w:eastAsia="Times New Roman"/>
          <w:noProof/>
          <w:szCs w:val="24"/>
        </w:rPr>
      </w:pPr>
      <w:r w:rsidRPr="00454218">
        <w:rPr>
          <w:noProof/>
        </w:rPr>
        <w:t>4.</w:t>
      </w:r>
      <w:r w:rsidRPr="00454218">
        <w:rPr>
          <w:noProof/>
        </w:rPr>
        <w:tab/>
      </w:r>
      <w:r w:rsidR="7B6BB2B7" w:rsidRPr="00147592">
        <w:rPr>
          <w:noProof/>
        </w:rPr>
        <w:t>Before adopting a delegated act, the Commission shall consult experts designated by each Member State in accordance with the principles laid down in the Interinstitutional Agreement on Better Law-Making of 13</w:t>
      </w:r>
      <w:r w:rsidR="7B6BB2B7" w:rsidRPr="00A54558">
        <w:rPr>
          <w:rFonts w:eastAsia="Times New Roman"/>
          <w:noProof/>
          <w:szCs w:val="24"/>
        </w:rPr>
        <w:t xml:space="preserve"> April 2016</w:t>
      </w:r>
      <w:r w:rsidR="41B88EFD" w:rsidRPr="00A54558">
        <w:rPr>
          <w:rStyle w:val="FootnoteReference"/>
          <w:rFonts w:eastAsia="Times New Roman"/>
          <w:noProof/>
          <w:szCs w:val="24"/>
        </w:rPr>
        <w:footnoteReference w:id="42"/>
      </w:r>
      <w:r w:rsidR="7B6BB2B7" w:rsidRPr="00A54558">
        <w:rPr>
          <w:rFonts w:eastAsia="Times New Roman"/>
          <w:noProof/>
          <w:szCs w:val="24"/>
        </w:rPr>
        <w:t>.</w:t>
      </w:r>
    </w:p>
    <w:p w14:paraId="742912C4" w14:textId="501983EE" w:rsidR="41B88EFD" w:rsidRPr="00147592" w:rsidRDefault="00454218" w:rsidP="00454218">
      <w:pPr>
        <w:pStyle w:val="ManualNumPar1"/>
        <w:rPr>
          <w:noProof/>
        </w:rPr>
      </w:pPr>
      <w:r w:rsidRPr="00454218">
        <w:rPr>
          <w:noProof/>
        </w:rPr>
        <w:t>5.</w:t>
      </w:r>
      <w:r w:rsidRPr="00454218">
        <w:rPr>
          <w:noProof/>
        </w:rPr>
        <w:tab/>
      </w:r>
      <w:r w:rsidR="41B88EFD" w:rsidRPr="00147592">
        <w:rPr>
          <w:noProof/>
        </w:rPr>
        <w:t>As soon as it adopts a delegated act, the Commission shall notify it simultaneously to the European Parliament and to the Council.</w:t>
      </w:r>
    </w:p>
    <w:p w14:paraId="66C1D83F" w14:textId="02A6B279" w:rsidR="46EC957B" w:rsidRPr="00147592" w:rsidRDefault="00454218" w:rsidP="00454218">
      <w:pPr>
        <w:pStyle w:val="ManualNumPar1"/>
        <w:rPr>
          <w:noProof/>
        </w:rPr>
      </w:pPr>
      <w:r w:rsidRPr="00454218">
        <w:rPr>
          <w:noProof/>
        </w:rPr>
        <w:t>6.</w:t>
      </w:r>
      <w:r w:rsidRPr="00454218">
        <w:rPr>
          <w:noProof/>
        </w:rPr>
        <w:tab/>
      </w:r>
      <w:r w:rsidR="41B88EFD" w:rsidRPr="00147592">
        <w:rPr>
          <w:noProof/>
        </w:rPr>
        <w:t xml:space="preserve">A delegated act adopted pursuant to </w:t>
      </w:r>
      <w:r w:rsidR="114B5FD9" w:rsidRPr="00147592">
        <w:rPr>
          <w:noProof/>
        </w:rPr>
        <w:t>Article 16(1)</w:t>
      </w:r>
      <w:r w:rsidR="41B88EFD" w:rsidRPr="00147592">
        <w:rPr>
          <w:noProof/>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w:t>
      </w:r>
      <w:r w:rsidR="00147592" w:rsidRPr="00147592">
        <w:rPr>
          <w:noProof/>
        </w:rPr>
        <w:t>n Parliament or of the Council.</w:t>
      </w:r>
    </w:p>
    <w:p w14:paraId="3591CA38" w14:textId="77777777" w:rsidR="006F0387" w:rsidRDefault="006F0387" w:rsidP="006F0387">
      <w:pPr>
        <w:pStyle w:val="Titrearticle"/>
        <w:rPr>
          <w:noProof/>
        </w:rPr>
      </w:pPr>
      <w:r>
        <w:rPr>
          <w:noProof/>
        </w:rPr>
        <w:t>Article 28</w:t>
      </w:r>
    </w:p>
    <w:p w14:paraId="35079E50" w14:textId="77777777" w:rsidR="006F0387" w:rsidRPr="009B5E58" w:rsidRDefault="006F0387" w:rsidP="009B5E58">
      <w:pPr>
        <w:tabs>
          <w:tab w:val="left" w:pos="284"/>
        </w:tabs>
        <w:spacing w:before="0" w:after="240"/>
        <w:jc w:val="center"/>
        <w:rPr>
          <w:rFonts w:eastAsia="Times New Roman"/>
          <w:b/>
          <w:bCs/>
          <w:noProof/>
        </w:rPr>
      </w:pPr>
      <w:r w:rsidRPr="009B5E58">
        <w:rPr>
          <w:rFonts w:eastAsia="Times New Roman"/>
          <w:b/>
          <w:bCs/>
          <w:noProof/>
        </w:rPr>
        <w:t xml:space="preserve">Urgency procedure </w:t>
      </w:r>
    </w:p>
    <w:p w14:paraId="00511FFC" w14:textId="45705CD8" w:rsidR="006F0387" w:rsidRDefault="00454218" w:rsidP="00454218">
      <w:pPr>
        <w:pStyle w:val="ManualNumPar1"/>
        <w:rPr>
          <w:noProof/>
        </w:rPr>
      </w:pPr>
      <w:r w:rsidRPr="00454218">
        <w:rPr>
          <w:noProof/>
        </w:rPr>
        <w:t>1.</w:t>
      </w:r>
      <w:r w:rsidRPr="00454218">
        <w:rPr>
          <w:noProof/>
        </w:rPr>
        <w:tab/>
      </w:r>
      <w:r w:rsidR="006F0387" w:rsidRPr="006F0387">
        <w:rPr>
          <w:noProof/>
        </w:rPr>
        <w:t xml:space="preserve">Delegated acts adopted under this Article shall enter into force without delay and shall apply as long as no objection is expressed in accordance with paragraph 2. The notification of a delegated act to the European Parliament and to the Council shall state the reasons for the </w:t>
      </w:r>
      <w:r w:rsidR="006F0387">
        <w:rPr>
          <w:noProof/>
        </w:rPr>
        <w:t>use of the urgency procedure.</w:t>
      </w:r>
    </w:p>
    <w:p w14:paraId="4344AD82" w14:textId="5F07B324" w:rsidR="006F0387" w:rsidRPr="006F0387" w:rsidRDefault="00454218" w:rsidP="00454218">
      <w:pPr>
        <w:pStyle w:val="ManualNumPar1"/>
        <w:rPr>
          <w:noProof/>
        </w:rPr>
      </w:pPr>
      <w:r w:rsidRPr="00454218">
        <w:rPr>
          <w:noProof/>
        </w:rPr>
        <w:t>2.</w:t>
      </w:r>
      <w:r w:rsidRPr="00454218">
        <w:rPr>
          <w:noProof/>
        </w:rPr>
        <w:tab/>
      </w:r>
      <w:r w:rsidR="006F0387" w:rsidRPr="006F0387">
        <w:rPr>
          <w:noProof/>
        </w:rPr>
        <w:t>Either the European Parliament or the Council may object to a delegated act in accordance with the procedure referred to in Article 27 (6). In such a case, the Commission shall repeal the act immediately following the notification of the decision to object by the European Parliament or by the Council.</w:t>
      </w:r>
    </w:p>
    <w:p w14:paraId="3CC13F73" w14:textId="77777777" w:rsidR="22BDBBEA" w:rsidRPr="00A54558" w:rsidRDefault="69F2F269" w:rsidP="00431DE9">
      <w:pPr>
        <w:pStyle w:val="Titrearticle"/>
        <w:rPr>
          <w:noProof/>
        </w:rPr>
      </w:pPr>
      <w:r w:rsidRPr="00A54558">
        <w:rPr>
          <w:noProof/>
        </w:rPr>
        <w:t>Article 2</w:t>
      </w:r>
      <w:r w:rsidR="006F0387">
        <w:rPr>
          <w:noProof/>
        </w:rPr>
        <w:t>9</w:t>
      </w:r>
    </w:p>
    <w:p w14:paraId="5CAC043B" w14:textId="77777777" w:rsidR="22BDBBEA" w:rsidRPr="00A54558" w:rsidRDefault="22BDBBEA" w:rsidP="006F0387">
      <w:pPr>
        <w:tabs>
          <w:tab w:val="left" w:pos="284"/>
        </w:tabs>
        <w:spacing w:before="0" w:after="240"/>
        <w:jc w:val="center"/>
        <w:rPr>
          <w:rFonts w:eastAsia="Times New Roman"/>
          <w:b/>
          <w:bCs/>
          <w:noProof/>
        </w:rPr>
      </w:pPr>
      <w:r w:rsidRPr="00A54558">
        <w:rPr>
          <w:rFonts w:eastAsia="Times New Roman"/>
          <w:b/>
          <w:bCs/>
          <w:noProof/>
        </w:rPr>
        <w:t>Committee procedure</w:t>
      </w:r>
    </w:p>
    <w:p w14:paraId="4E2B2306" w14:textId="6E2A1229" w:rsidR="22BDBBEA" w:rsidRPr="00A54558" w:rsidRDefault="00454218" w:rsidP="00454218">
      <w:pPr>
        <w:pStyle w:val="ManualNumPar1"/>
        <w:rPr>
          <w:noProof/>
        </w:rPr>
      </w:pPr>
      <w:r w:rsidRPr="00454218">
        <w:rPr>
          <w:noProof/>
        </w:rPr>
        <w:t>1.</w:t>
      </w:r>
      <w:r w:rsidRPr="00454218">
        <w:rPr>
          <w:noProof/>
        </w:rPr>
        <w:tab/>
      </w:r>
      <w:r w:rsidR="6D0C9FFB" w:rsidRPr="00A54558">
        <w:rPr>
          <w:noProof/>
        </w:rPr>
        <w:t>The Commission shall be assisted by a committee. That committee shall be a committee within the meaning of</w:t>
      </w:r>
      <w:r w:rsidR="37AC09FD" w:rsidRPr="00A54558">
        <w:rPr>
          <w:noProof/>
        </w:rPr>
        <w:t xml:space="preserve"> Article 3(2) of</w:t>
      </w:r>
      <w:r w:rsidR="6D0C9FFB" w:rsidRPr="00A54558">
        <w:rPr>
          <w:noProof/>
        </w:rPr>
        <w:t xml:space="preserve"> Regulation (EU) No 182/2011</w:t>
      </w:r>
      <w:r w:rsidR="3E17A012" w:rsidRPr="00A54558">
        <w:rPr>
          <w:noProof/>
        </w:rPr>
        <w:t>.</w:t>
      </w:r>
    </w:p>
    <w:p w14:paraId="67EB83FB" w14:textId="123DF699" w:rsidR="22BDBBEA" w:rsidRPr="00A54558" w:rsidRDefault="00454218" w:rsidP="00454218">
      <w:pPr>
        <w:pStyle w:val="ManualNumPar1"/>
        <w:rPr>
          <w:noProof/>
        </w:rPr>
      </w:pPr>
      <w:r w:rsidRPr="00454218">
        <w:rPr>
          <w:noProof/>
        </w:rPr>
        <w:t>2.</w:t>
      </w:r>
      <w:r w:rsidRPr="00454218">
        <w:rPr>
          <w:noProof/>
        </w:rPr>
        <w:tab/>
      </w:r>
      <w:r w:rsidR="49F09B82" w:rsidRPr="00A54558">
        <w:rPr>
          <w:noProof/>
        </w:rPr>
        <w:t xml:space="preserve">Where reference is made to this paragraph, Article 5 </w:t>
      </w:r>
      <w:r w:rsidR="49F09B82" w:rsidRPr="00A95C7D">
        <w:rPr>
          <w:noProof/>
        </w:rPr>
        <w:t>of Regulation</w:t>
      </w:r>
      <w:r w:rsidR="49F09B82" w:rsidRPr="00A54558">
        <w:rPr>
          <w:noProof/>
        </w:rPr>
        <w:t xml:space="preserve"> (EU) No 182/2011 shall apply.</w:t>
      </w:r>
    </w:p>
    <w:p w14:paraId="5133161D" w14:textId="77777777" w:rsidR="006F0387" w:rsidRDefault="006F0387" w:rsidP="006F0387">
      <w:pPr>
        <w:pStyle w:val="Titrearticle"/>
        <w:rPr>
          <w:noProof/>
        </w:rPr>
      </w:pPr>
      <w:r>
        <w:rPr>
          <w:noProof/>
        </w:rPr>
        <w:t xml:space="preserve">Article 30 </w:t>
      </w:r>
    </w:p>
    <w:p w14:paraId="2FE43FE3" w14:textId="77777777" w:rsidR="006F0387" w:rsidRPr="00543555" w:rsidRDefault="006F0387" w:rsidP="00543555">
      <w:pPr>
        <w:tabs>
          <w:tab w:val="left" w:pos="284"/>
        </w:tabs>
        <w:spacing w:before="0" w:after="240"/>
        <w:jc w:val="center"/>
        <w:rPr>
          <w:rFonts w:eastAsia="Times New Roman"/>
          <w:b/>
          <w:bCs/>
          <w:noProof/>
        </w:rPr>
      </w:pPr>
      <w:r w:rsidRPr="00543555">
        <w:rPr>
          <w:rFonts w:eastAsia="Times New Roman"/>
          <w:b/>
          <w:bCs/>
          <w:noProof/>
        </w:rPr>
        <w:t xml:space="preserve">Penalties </w:t>
      </w:r>
    </w:p>
    <w:p w14:paraId="6273A9C6" w14:textId="5016B581" w:rsidR="006F0387" w:rsidRDefault="00454218" w:rsidP="00454218">
      <w:pPr>
        <w:pStyle w:val="ManualNumPar1"/>
        <w:rPr>
          <w:noProof/>
        </w:rPr>
      </w:pPr>
      <w:r w:rsidRPr="00454218">
        <w:rPr>
          <w:noProof/>
        </w:rPr>
        <w:t>1.</w:t>
      </w:r>
      <w:r w:rsidRPr="00454218">
        <w:rPr>
          <w:noProof/>
        </w:rPr>
        <w:tab/>
      </w:r>
      <w:r w:rsidR="006F0387">
        <w:rPr>
          <w:noProof/>
        </w:rPr>
        <w:t xml:space="preserve">The Member States shall lay down the rules on penalties applicable to </w:t>
      </w:r>
      <w:r w:rsidR="00916761">
        <w:rPr>
          <w:noProof/>
        </w:rPr>
        <w:t>non-compliance</w:t>
      </w:r>
      <w:r w:rsidR="006F0387">
        <w:rPr>
          <w:noProof/>
        </w:rPr>
        <w:t xml:space="preserve"> </w:t>
      </w:r>
      <w:r w:rsidR="00916761">
        <w:rPr>
          <w:noProof/>
        </w:rPr>
        <w:t>with a decision referred to in Article 6(4)</w:t>
      </w:r>
      <w:r w:rsidR="006F0387">
        <w:rPr>
          <w:noProof/>
        </w:rPr>
        <w:t xml:space="preserve"> and shall take all measures necessary to ensure that they are implemented in accordance with national law.</w:t>
      </w:r>
    </w:p>
    <w:p w14:paraId="0A45079F" w14:textId="6C3F3665" w:rsidR="006F0387" w:rsidRDefault="00454218" w:rsidP="00454218">
      <w:pPr>
        <w:pStyle w:val="ManualNumPar1"/>
        <w:rPr>
          <w:noProof/>
        </w:rPr>
      </w:pPr>
      <w:r w:rsidRPr="00454218">
        <w:rPr>
          <w:noProof/>
        </w:rPr>
        <w:t>2.</w:t>
      </w:r>
      <w:r w:rsidRPr="00454218">
        <w:rPr>
          <w:noProof/>
        </w:rPr>
        <w:tab/>
      </w:r>
      <w:r w:rsidR="006F0387">
        <w:rPr>
          <w:noProof/>
        </w:rPr>
        <w:t xml:space="preserve">The penalties provided for shall be effective, proportionate and dissuasive. </w:t>
      </w:r>
    </w:p>
    <w:p w14:paraId="15420773" w14:textId="7DBD8FB6" w:rsidR="006F0387" w:rsidRDefault="00454218" w:rsidP="00454218">
      <w:pPr>
        <w:pStyle w:val="ManualNumPar1"/>
        <w:rPr>
          <w:noProof/>
        </w:rPr>
      </w:pPr>
      <w:r w:rsidRPr="00454218">
        <w:rPr>
          <w:noProof/>
        </w:rPr>
        <w:t>3.</w:t>
      </w:r>
      <w:r w:rsidRPr="00454218">
        <w:rPr>
          <w:noProof/>
        </w:rPr>
        <w:tab/>
      </w:r>
      <w:r w:rsidR="006F0387">
        <w:rPr>
          <w:noProof/>
        </w:rPr>
        <w:t>The Member States shall, by [OP enter DATE = 24 months from entry into force</w:t>
      </w:r>
      <w:r w:rsidR="00D73D95">
        <w:rPr>
          <w:noProof/>
        </w:rPr>
        <w:t xml:space="preserve"> of this Regulation</w:t>
      </w:r>
      <w:r w:rsidR="006F0387">
        <w:rPr>
          <w:noProof/>
        </w:rPr>
        <w:t>], notify those provisions to the Commission, where they have not previously been notified, and shall notify it, without delay, of any subsequent amendment affecting them.</w:t>
      </w:r>
    </w:p>
    <w:p w14:paraId="21249275" w14:textId="77777777" w:rsidR="22BDBBEA" w:rsidRPr="00431DE9" w:rsidRDefault="35C61236" w:rsidP="46EC957B">
      <w:pPr>
        <w:pStyle w:val="Titrearticle"/>
        <w:rPr>
          <w:noProof/>
        </w:rPr>
      </w:pPr>
      <w:r w:rsidRPr="00431DE9">
        <w:rPr>
          <w:noProof/>
        </w:rPr>
        <w:t xml:space="preserve">Article </w:t>
      </w:r>
      <w:r w:rsidR="006F0387">
        <w:rPr>
          <w:noProof/>
        </w:rPr>
        <w:t>31</w:t>
      </w:r>
    </w:p>
    <w:p w14:paraId="13135784" w14:textId="77777777" w:rsidR="22BDBBEA" w:rsidRPr="00A54558" w:rsidRDefault="22BDBBEA" w:rsidP="6C8DFA5C">
      <w:pPr>
        <w:tabs>
          <w:tab w:val="left" w:pos="284"/>
        </w:tabs>
        <w:spacing w:before="0" w:after="240"/>
        <w:jc w:val="center"/>
        <w:rPr>
          <w:rFonts w:eastAsia="Times New Roman"/>
          <w:b/>
          <w:bCs/>
          <w:noProof/>
        </w:rPr>
      </w:pPr>
      <w:r w:rsidRPr="00A54558">
        <w:rPr>
          <w:rFonts w:eastAsia="Times New Roman"/>
          <w:b/>
          <w:bCs/>
          <w:noProof/>
        </w:rPr>
        <w:t>Entry into force and date of application</w:t>
      </w:r>
    </w:p>
    <w:p w14:paraId="68112197" w14:textId="77777777" w:rsidR="22BDBBEA" w:rsidRPr="00A54558" w:rsidRDefault="31EF6CB9" w:rsidP="00766472">
      <w:pPr>
        <w:tabs>
          <w:tab w:val="left" w:pos="284"/>
        </w:tabs>
        <w:spacing w:before="0" w:after="240"/>
        <w:rPr>
          <w:rFonts w:eastAsia="Times New Roman"/>
          <w:noProof/>
        </w:rPr>
      </w:pPr>
      <w:r w:rsidRPr="00A54558">
        <w:rPr>
          <w:rFonts w:eastAsia="Times New Roman"/>
          <w:noProof/>
        </w:rPr>
        <w:t>This Regulation shall enter into force on the</w:t>
      </w:r>
      <w:r w:rsidR="07709456" w:rsidRPr="00A54558">
        <w:rPr>
          <w:rFonts w:eastAsia="Times New Roman"/>
          <w:noProof/>
        </w:rPr>
        <w:t xml:space="preserve"> </w:t>
      </w:r>
      <w:r w:rsidRPr="00A54558">
        <w:rPr>
          <w:rFonts w:eastAsia="Times New Roman"/>
          <w:noProof/>
        </w:rPr>
        <w:t xml:space="preserve">day following that of its publication in the </w:t>
      </w:r>
      <w:r w:rsidRPr="00A54558">
        <w:rPr>
          <w:rFonts w:eastAsia="Times New Roman"/>
          <w:i/>
          <w:iCs/>
          <w:noProof/>
        </w:rPr>
        <w:t>Official Journal of the European Union</w:t>
      </w:r>
      <w:r w:rsidRPr="00A54558">
        <w:rPr>
          <w:rFonts w:eastAsia="Times New Roman"/>
          <w:noProof/>
        </w:rPr>
        <w:t xml:space="preserve">. </w:t>
      </w:r>
    </w:p>
    <w:p w14:paraId="7442985C" w14:textId="77777777" w:rsidR="22BDBBEA" w:rsidRPr="00A54558" w:rsidRDefault="31EF6CB9" w:rsidP="00132B08">
      <w:pPr>
        <w:pStyle w:val="Applicationdirecte"/>
        <w:rPr>
          <w:noProof/>
        </w:rPr>
      </w:pPr>
      <w:r w:rsidRPr="00A54558">
        <w:rPr>
          <w:noProof/>
        </w:rPr>
        <w:t>This Regulation shall apply from [</w:t>
      </w:r>
      <w:r w:rsidR="336F19E7" w:rsidRPr="00A54558">
        <w:rPr>
          <w:noProof/>
        </w:rPr>
        <w:t xml:space="preserve">OP enter DATE = </w:t>
      </w:r>
      <w:r w:rsidRPr="00A54558">
        <w:rPr>
          <w:noProof/>
        </w:rPr>
        <w:t>24 months from its entry into force</w:t>
      </w:r>
      <w:r w:rsidR="77B0C1D0" w:rsidRPr="00A54558">
        <w:rPr>
          <w:noProof/>
        </w:rPr>
        <w:t>]</w:t>
      </w:r>
      <w:r w:rsidRPr="00A54558">
        <w:rPr>
          <w:noProof/>
        </w:rPr>
        <w:t>.</w:t>
      </w:r>
    </w:p>
    <w:p w14:paraId="39DC00F3" w14:textId="77777777" w:rsidR="22BDBBEA" w:rsidRPr="00A54558" w:rsidRDefault="22BDBBEA" w:rsidP="001E1A4A">
      <w:pPr>
        <w:pStyle w:val="Applicationdirecte"/>
        <w:keepNext/>
        <w:keepLines/>
        <w:rPr>
          <w:noProof/>
        </w:rPr>
      </w:pPr>
      <w:r w:rsidRPr="00A54558">
        <w:rPr>
          <w:noProof/>
        </w:rPr>
        <w:t>This Regulation shall be binding in its entirety and directly applicable in all Member States.</w:t>
      </w:r>
    </w:p>
    <w:p w14:paraId="481D4A1C" w14:textId="5294C794" w:rsidR="22BDBBEA" w:rsidRPr="00A54558" w:rsidRDefault="00F26099" w:rsidP="001E1A4A">
      <w:pPr>
        <w:pStyle w:val="Fait"/>
        <w:rPr>
          <w:noProof/>
        </w:rPr>
      </w:pPr>
      <w:r w:rsidRPr="00F26099">
        <w:t>Done at Brussels,</w:t>
      </w:r>
    </w:p>
    <w:p w14:paraId="26B0FA3A" w14:textId="77777777" w:rsidR="22BDBBEA" w:rsidRPr="00CC15EF" w:rsidRDefault="00D4A7F7" w:rsidP="001E1A4A">
      <w:pPr>
        <w:pStyle w:val="Institutionquisigne"/>
        <w:rPr>
          <w:noProof/>
        </w:rPr>
      </w:pPr>
      <w:r w:rsidRPr="00CC15EF">
        <w:rPr>
          <w:noProof/>
        </w:rPr>
        <w:t>For the European Parliament</w:t>
      </w:r>
      <w:r w:rsidR="004D0AEF" w:rsidRPr="00CC15EF">
        <w:rPr>
          <w:noProof/>
        </w:rPr>
        <w:tab/>
      </w:r>
      <w:r w:rsidRPr="00CC15EF">
        <w:rPr>
          <w:noProof/>
        </w:rPr>
        <w:t>For the Council</w:t>
      </w:r>
    </w:p>
    <w:p w14:paraId="6E7C45AE" w14:textId="62CFFCB4" w:rsidR="006F27B2" w:rsidRDefault="00D4A7F7" w:rsidP="001E1A4A">
      <w:pPr>
        <w:pStyle w:val="Personnequisigne"/>
        <w:keepNext/>
        <w:rPr>
          <w:noProof/>
        </w:rPr>
      </w:pPr>
      <w:r w:rsidRPr="00A54558">
        <w:rPr>
          <w:noProof/>
        </w:rPr>
        <w:t>The President</w:t>
      </w:r>
      <w:r w:rsidR="00CC15EF">
        <w:rPr>
          <w:noProof/>
        </w:rPr>
        <w:tab/>
      </w:r>
      <w:r w:rsidRPr="00A54558">
        <w:rPr>
          <w:noProof/>
        </w:rPr>
        <w:t>The President</w:t>
      </w:r>
    </w:p>
    <w:p w14:paraId="601E6A8B" w14:textId="77777777" w:rsidR="006F27B2" w:rsidRDefault="006F27B2" w:rsidP="001E1A4A">
      <w:pPr>
        <w:keepNext/>
        <w:spacing w:before="0" w:after="200" w:line="276" w:lineRule="auto"/>
        <w:jc w:val="left"/>
        <w:rPr>
          <w:i/>
          <w:noProof/>
        </w:rPr>
      </w:pPr>
      <w:r>
        <w:rPr>
          <w:noProof/>
        </w:rPr>
        <w:br w:type="page"/>
      </w:r>
    </w:p>
    <w:p w14:paraId="24AED938" w14:textId="77777777" w:rsidR="22BDBBEA" w:rsidRPr="00A54558" w:rsidRDefault="22BDBBEA" w:rsidP="007549BF">
      <w:pPr>
        <w:pStyle w:val="Personnequisigne"/>
        <w:rPr>
          <w:noProof/>
        </w:rPr>
      </w:pPr>
    </w:p>
    <w:p w14:paraId="308A1069" w14:textId="77777777" w:rsidR="00656EE0" w:rsidRDefault="00656EE0" w:rsidP="00656EE0">
      <w:pPr>
        <w:pStyle w:val="Fichefinanciretitre"/>
        <w:keepNext/>
        <w:rPr>
          <w:noProof/>
        </w:rPr>
      </w:pPr>
      <w:r w:rsidRPr="00A54558">
        <w:rPr>
          <w:noProof/>
        </w:rPr>
        <w:t>LEGISLATIVE FINANCIAL STATEMENT</w:t>
      </w:r>
    </w:p>
    <w:p w14:paraId="3BA44AB6" w14:textId="77777777" w:rsidR="001B7F52" w:rsidRDefault="001B7F52" w:rsidP="001B7F52">
      <w:pPr>
        <w:pStyle w:val="ManualHeading1"/>
        <w:rPr>
          <w:noProof/>
        </w:rPr>
      </w:pPr>
      <w:r>
        <w:rPr>
          <w:noProof/>
        </w:rPr>
        <w:t>1.</w:t>
      </w:r>
      <w:r>
        <w:rPr>
          <w:noProof/>
        </w:rPr>
        <w:tab/>
        <w:t>FRAMEWORK OF THE PROPOSAL/INITIATIVE</w:t>
      </w:r>
    </w:p>
    <w:p w14:paraId="28D2F54C" w14:textId="77777777" w:rsidR="001B7F52" w:rsidRDefault="001B7F52" w:rsidP="001B7F52">
      <w:pPr>
        <w:pStyle w:val="ManualHeading2"/>
        <w:rPr>
          <w:noProof/>
        </w:rPr>
      </w:pPr>
      <w:r>
        <w:rPr>
          <w:noProof/>
        </w:rPr>
        <w:tab/>
        <w:t>1.1.</w:t>
      </w:r>
      <w:r>
        <w:rPr>
          <w:noProof/>
        </w:rPr>
        <w:tab/>
        <w:t>Title of the proposal/initiative</w:t>
      </w:r>
    </w:p>
    <w:p w14:paraId="40191B88" w14:textId="77777777" w:rsidR="001B7F52" w:rsidRDefault="001B7F52" w:rsidP="001B7F52">
      <w:pPr>
        <w:pStyle w:val="ManualHeading2"/>
        <w:rPr>
          <w:noProof/>
        </w:rPr>
      </w:pPr>
      <w:r>
        <w:rPr>
          <w:noProof/>
        </w:rPr>
        <w:tab/>
        <w:t>1.2.</w:t>
      </w:r>
      <w:r>
        <w:rPr>
          <w:noProof/>
        </w:rPr>
        <w:tab/>
        <w:t>Policy area(s) concerned</w:t>
      </w:r>
    </w:p>
    <w:p w14:paraId="1E420FB8" w14:textId="77777777" w:rsidR="001B7F52" w:rsidRDefault="001B7F52" w:rsidP="001B7F52">
      <w:pPr>
        <w:pStyle w:val="ManualHeading2"/>
        <w:rPr>
          <w:noProof/>
        </w:rPr>
      </w:pPr>
      <w:r>
        <w:rPr>
          <w:noProof/>
        </w:rPr>
        <w:tab/>
        <w:t>1.3.</w:t>
      </w:r>
      <w:r>
        <w:rPr>
          <w:noProof/>
        </w:rPr>
        <w:tab/>
        <w:t>The proposal/initiative relates to:</w:t>
      </w:r>
    </w:p>
    <w:p w14:paraId="6761BB1E" w14:textId="77777777" w:rsidR="001B7F52" w:rsidRDefault="001B7F52" w:rsidP="001B7F52">
      <w:pPr>
        <w:pStyle w:val="ManualHeading2"/>
        <w:rPr>
          <w:noProof/>
        </w:rPr>
      </w:pPr>
      <w:r>
        <w:rPr>
          <w:noProof/>
        </w:rPr>
        <w:tab/>
        <w:t>1.4.</w:t>
      </w:r>
      <w:r>
        <w:rPr>
          <w:noProof/>
        </w:rPr>
        <w:tab/>
        <w:t>Objective(s)</w:t>
      </w:r>
    </w:p>
    <w:p w14:paraId="2B544D5C" w14:textId="77777777" w:rsidR="001B7F52" w:rsidRDefault="001B7F52" w:rsidP="001B7F52">
      <w:pPr>
        <w:pStyle w:val="ManualHeading3"/>
        <w:rPr>
          <w:noProof/>
        </w:rPr>
      </w:pPr>
      <w:r>
        <w:rPr>
          <w:noProof/>
        </w:rPr>
        <w:tab/>
        <w:t>1.4.1.</w:t>
      </w:r>
      <w:r>
        <w:rPr>
          <w:noProof/>
        </w:rPr>
        <w:tab/>
        <w:t>General objective(s)</w:t>
      </w:r>
    </w:p>
    <w:p w14:paraId="5C2885A2" w14:textId="77777777" w:rsidR="001B7F52" w:rsidRDefault="001B7F52" w:rsidP="001B7F52">
      <w:pPr>
        <w:pStyle w:val="ManualHeading3"/>
        <w:rPr>
          <w:noProof/>
        </w:rPr>
      </w:pPr>
      <w:r>
        <w:rPr>
          <w:noProof/>
        </w:rPr>
        <w:tab/>
        <w:t>1.4.2.</w:t>
      </w:r>
      <w:r>
        <w:rPr>
          <w:noProof/>
        </w:rPr>
        <w:tab/>
        <w:t>Specific objective(s)</w:t>
      </w:r>
    </w:p>
    <w:p w14:paraId="199B6F12" w14:textId="77777777" w:rsidR="001B7F52" w:rsidRDefault="001B7F52" w:rsidP="001B7F52">
      <w:pPr>
        <w:pStyle w:val="ManualHeading3"/>
        <w:rPr>
          <w:noProof/>
        </w:rPr>
      </w:pPr>
      <w:r>
        <w:rPr>
          <w:noProof/>
        </w:rPr>
        <w:tab/>
        <w:t>1.4.3.</w:t>
      </w:r>
      <w:r>
        <w:rPr>
          <w:noProof/>
        </w:rPr>
        <w:tab/>
        <w:t>Expected result(s) and impact</w:t>
      </w:r>
    </w:p>
    <w:p w14:paraId="7B00C97F" w14:textId="77777777" w:rsidR="001B7F52" w:rsidRDefault="001B7F52" w:rsidP="001B7F52">
      <w:pPr>
        <w:pStyle w:val="ManualHeading3"/>
        <w:rPr>
          <w:noProof/>
        </w:rPr>
      </w:pPr>
      <w:r>
        <w:rPr>
          <w:noProof/>
        </w:rPr>
        <w:tab/>
        <w:t>1.4.4.</w:t>
      </w:r>
      <w:r>
        <w:rPr>
          <w:noProof/>
        </w:rPr>
        <w:tab/>
        <w:t>Indicators of performance</w:t>
      </w:r>
    </w:p>
    <w:p w14:paraId="683F03AC" w14:textId="77777777" w:rsidR="001B7F52" w:rsidRDefault="001B7F52" w:rsidP="001B7F52">
      <w:pPr>
        <w:pStyle w:val="ManualHeading2"/>
        <w:rPr>
          <w:noProof/>
        </w:rPr>
      </w:pPr>
      <w:r>
        <w:rPr>
          <w:noProof/>
        </w:rPr>
        <w:tab/>
        <w:t>1.5.</w:t>
      </w:r>
      <w:r>
        <w:rPr>
          <w:noProof/>
        </w:rPr>
        <w:tab/>
        <w:t>Grounds for the proposal/initiative</w:t>
      </w:r>
    </w:p>
    <w:p w14:paraId="547CC51C" w14:textId="77777777" w:rsidR="001B7F52" w:rsidRDefault="001B7F52" w:rsidP="001B7F52">
      <w:pPr>
        <w:pStyle w:val="ManualHeading3"/>
        <w:rPr>
          <w:noProof/>
        </w:rPr>
      </w:pPr>
      <w:r>
        <w:rPr>
          <w:noProof/>
        </w:rPr>
        <w:tab/>
        <w:t>1.5.1.</w:t>
      </w:r>
      <w:r>
        <w:rPr>
          <w:noProof/>
        </w:rPr>
        <w:tab/>
        <w:t>Requirement(s) to be met in the short or long-term including a detailed timeline for roll-out of the implementation of the initiative</w:t>
      </w:r>
    </w:p>
    <w:p w14:paraId="51A2A507" w14:textId="77777777" w:rsidR="001B7F52" w:rsidRDefault="001B7F52" w:rsidP="001B7F52">
      <w:pPr>
        <w:pStyle w:val="ManualHeading3"/>
        <w:rPr>
          <w:noProof/>
        </w:rPr>
      </w:pPr>
      <w:r>
        <w:rPr>
          <w:noProof/>
        </w:rPr>
        <w:tab/>
        <w:t>1.5.2.</w:t>
      </w:r>
      <w:r>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67A1DFEC" w14:textId="77777777" w:rsidR="001B7F52" w:rsidRDefault="001B7F52" w:rsidP="001B7F52">
      <w:pPr>
        <w:pStyle w:val="ManualHeading3"/>
        <w:rPr>
          <w:noProof/>
        </w:rPr>
      </w:pPr>
      <w:r>
        <w:rPr>
          <w:noProof/>
        </w:rPr>
        <w:tab/>
        <w:t>1.5.3.</w:t>
      </w:r>
      <w:r>
        <w:rPr>
          <w:noProof/>
        </w:rPr>
        <w:tab/>
        <w:t>Lessons learned from similar experiences in the past</w:t>
      </w:r>
    </w:p>
    <w:p w14:paraId="48184D88" w14:textId="77777777" w:rsidR="001B7F52" w:rsidRDefault="001B7F52" w:rsidP="001B7F52">
      <w:pPr>
        <w:pStyle w:val="ManualHeading3"/>
        <w:rPr>
          <w:noProof/>
        </w:rPr>
      </w:pPr>
      <w:r>
        <w:rPr>
          <w:noProof/>
        </w:rPr>
        <w:tab/>
        <w:t>1.5.4.</w:t>
      </w:r>
      <w:r>
        <w:rPr>
          <w:noProof/>
        </w:rPr>
        <w:tab/>
        <w:t>Compatibility with the Multiannual Financial Framework and possible synergies with other appropriate instruments</w:t>
      </w:r>
    </w:p>
    <w:p w14:paraId="67632A5A" w14:textId="77777777" w:rsidR="001B7F52" w:rsidRDefault="001B7F52" w:rsidP="001B7F52">
      <w:pPr>
        <w:pStyle w:val="ManualHeading3"/>
        <w:rPr>
          <w:noProof/>
        </w:rPr>
      </w:pPr>
      <w:r>
        <w:rPr>
          <w:noProof/>
        </w:rPr>
        <w:tab/>
        <w:t>1.5.5.</w:t>
      </w:r>
      <w:r>
        <w:rPr>
          <w:noProof/>
        </w:rPr>
        <w:tab/>
        <w:t>Assessment of the different available financing options, including scope for redeployment</w:t>
      </w:r>
    </w:p>
    <w:p w14:paraId="625CB7A1" w14:textId="77777777" w:rsidR="001B7F52" w:rsidRDefault="001B7F52" w:rsidP="001B7F52">
      <w:pPr>
        <w:pStyle w:val="ManualHeading2"/>
        <w:rPr>
          <w:noProof/>
        </w:rPr>
      </w:pPr>
      <w:r>
        <w:rPr>
          <w:noProof/>
        </w:rPr>
        <w:tab/>
        <w:t>1.6.</w:t>
      </w:r>
      <w:r>
        <w:rPr>
          <w:noProof/>
        </w:rPr>
        <w:tab/>
        <w:t>Duration and financial impact of the proposal/initiative</w:t>
      </w:r>
    </w:p>
    <w:p w14:paraId="19FD7BC6" w14:textId="77777777" w:rsidR="001B7F52" w:rsidRDefault="001B7F52" w:rsidP="001B7F52">
      <w:pPr>
        <w:pStyle w:val="ManualHeading2"/>
        <w:rPr>
          <w:noProof/>
        </w:rPr>
      </w:pPr>
      <w:r>
        <w:rPr>
          <w:noProof/>
        </w:rPr>
        <w:tab/>
        <w:t>1.7.</w:t>
      </w:r>
      <w:r>
        <w:rPr>
          <w:noProof/>
        </w:rPr>
        <w:tab/>
        <w:t>Management mode(s) planned</w:t>
      </w:r>
    </w:p>
    <w:p w14:paraId="2C821E11" w14:textId="77777777" w:rsidR="001B7F52" w:rsidRDefault="001B7F52" w:rsidP="001B7F52">
      <w:pPr>
        <w:pStyle w:val="ManualHeading1"/>
        <w:rPr>
          <w:noProof/>
        </w:rPr>
      </w:pPr>
      <w:r>
        <w:rPr>
          <w:noProof/>
        </w:rPr>
        <w:tab/>
        <w:t>2.</w:t>
      </w:r>
      <w:r>
        <w:rPr>
          <w:noProof/>
        </w:rPr>
        <w:tab/>
        <w:t>MANAGEMENT MEASURES</w:t>
      </w:r>
    </w:p>
    <w:p w14:paraId="16C8426D" w14:textId="77777777" w:rsidR="001B7F52" w:rsidRDefault="001B7F52" w:rsidP="001B7F52">
      <w:pPr>
        <w:pStyle w:val="ManualHeading2"/>
        <w:rPr>
          <w:noProof/>
        </w:rPr>
      </w:pPr>
      <w:r>
        <w:rPr>
          <w:noProof/>
        </w:rPr>
        <w:tab/>
        <w:t>2.1.</w:t>
      </w:r>
      <w:r>
        <w:rPr>
          <w:noProof/>
        </w:rPr>
        <w:tab/>
        <w:t>Monitoring and reporting rules</w:t>
      </w:r>
    </w:p>
    <w:p w14:paraId="1BA917AE" w14:textId="77777777" w:rsidR="001B7F52" w:rsidRDefault="001B7F52" w:rsidP="001B7F52">
      <w:pPr>
        <w:pStyle w:val="ManualHeading2"/>
        <w:rPr>
          <w:noProof/>
        </w:rPr>
      </w:pPr>
      <w:r>
        <w:rPr>
          <w:noProof/>
        </w:rPr>
        <w:tab/>
        <w:t>2.2.</w:t>
      </w:r>
      <w:r>
        <w:rPr>
          <w:noProof/>
        </w:rPr>
        <w:tab/>
        <w:t>Management and control system(s)</w:t>
      </w:r>
    </w:p>
    <w:p w14:paraId="40FE3E03" w14:textId="77777777" w:rsidR="001B7F52" w:rsidRDefault="001B7F52" w:rsidP="001B7F52">
      <w:pPr>
        <w:pStyle w:val="ManualHeading3"/>
        <w:rPr>
          <w:noProof/>
        </w:rPr>
      </w:pPr>
      <w:r>
        <w:rPr>
          <w:noProof/>
        </w:rPr>
        <w:tab/>
        <w:t>2.2.1.</w:t>
      </w:r>
      <w:r>
        <w:rPr>
          <w:noProof/>
        </w:rPr>
        <w:tab/>
        <w:t>Justification of the management mode(s), the funding implementation mechanism(s), the payment modalities and the control strategy proposed</w:t>
      </w:r>
    </w:p>
    <w:p w14:paraId="749DBDB9" w14:textId="77777777" w:rsidR="001B7F52" w:rsidRDefault="001B7F52" w:rsidP="001B7F52">
      <w:pPr>
        <w:pStyle w:val="ManualHeading3"/>
        <w:rPr>
          <w:noProof/>
        </w:rPr>
      </w:pPr>
      <w:r>
        <w:rPr>
          <w:noProof/>
        </w:rPr>
        <w:tab/>
        <w:t>2.2.2.</w:t>
      </w:r>
      <w:r>
        <w:rPr>
          <w:noProof/>
        </w:rPr>
        <w:tab/>
        <w:t>Information concerning the risks identified and the internal control system(s) set up to mitigate them</w:t>
      </w:r>
    </w:p>
    <w:p w14:paraId="62844ABB" w14:textId="77777777" w:rsidR="001B7F52" w:rsidRDefault="001B7F52" w:rsidP="001B7F52">
      <w:pPr>
        <w:pStyle w:val="ManualHeading3"/>
        <w:rPr>
          <w:noProof/>
        </w:rPr>
      </w:pPr>
      <w:r>
        <w:rPr>
          <w:noProof/>
        </w:rPr>
        <w:tab/>
        <w:t>2.2.3.</w:t>
      </w:r>
      <w:r>
        <w:rPr>
          <w:noProof/>
        </w:rPr>
        <w:tab/>
        <w:t>Estimation and justification of the cost-effectiveness of the controls (ratio of "control costs ÷ value of the related funds managed"), and assessment of the expected levels of risk of error (at payment &amp; at closure)</w:t>
      </w:r>
    </w:p>
    <w:p w14:paraId="0833D0C3" w14:textId="77777777" w:rsidR="001B7F52" w:rsidRDefault="001B7F52" w:rsidP="001B7F52">
      <w:pPr>
        <w:pStyle w:val="ManualHeading2"/>
        <w:rPr>
          <w:noProof/>
        </w:rPr>
      </w:pPr>
      <w:r>
        <w:rPr>
          <w:noProof/>
        </w:rPr>
        <w:tab/>
        <w:t>2.3.</w:t>
      </w:r>
      <w:r>
        <w:rPr>
          <w:noProof/>
        </w:rPr>
        <w:tab/>
        <w:t>Measures to prevent fraud and irregularities</w:t>
      </w:r>
    </w:p>
    <w:p w14:paraId="46DC80BC" w14:textId="77777777" w:rsidR="001B7F52" w:rsidRDefault="001B7F52" w:rsidP="001B7F52">
      <w:pPr>
        <w:pStyle w:val="ManualHeading1"/>
        <w:rPr>
          <w:noProof/>
        </w:rPr>
      </w:pPr>
      <w:r>
        <w:rPr>
          <w:noProof/>
        </w:rPr>
        <w:t>3.</w:t>
      </w:r>
      <w:r>
        <w:rPr>
          <w:noProof/>
        </w:rPr>
        <w:tab/>
        <w:t>ESTIMATED FINANCIAL IMPACT OF THE PROPOSAL/INITIATIVE</w:t>
      </w:r>
      <w:r>
        <w:rPr>
          <w:noProof/>
        </w:rPr>
        <w:tab/>
      </w:r>
    </w:p>
    <w:p w14:paraId="14439978" w14:textId="77777777" w:rsidR="001B7F52" w:rsidRDefault="001B7F52" w:rsidP="001B7F52">
      <w:pPr>
        <w:pStyle w:val="ManualHeading2"/>
        <w:rPr>
          <w:noProof/>
        </w:rPr>
      </w:pPr>
      <w:r>
        <w:rPr>
          <w:noProof/>
        </w:rPr>
        <w:tab/>
        <w:t>3.1.</w:t>
      </w:r>
      <w:r>
        <w:rPr>
          <w:noProof/>
        </w:rPr>
        <w:tab/>
        <w:t>Heading(s) of the multiannual financial framework and expenditure budget line(s) affected</w:t>
      </w:r>
    </w:p>
    <w:p w14:paraId="00635D06" w14:textId="77777777" w:rsidR="001B7F52" w:rsidRDefault="001B7F52" w:rsidP="001B7F52">
      <w:pPr>
        <w:pStyle w:val="ManualHeading2"/>
        <w:rPr>
          <w:noProof/>
        </w:rPr>
      </w:pPr>
      <w:r>
        <w:rPr>
          <w:noProof/>
        </w:rPr>
        <w:tab/>
        <w:t>3.2.</w:t>
      </w:r>
      <w:r>
        <w:rPr>
          <w:noProof/>
        </w:rPr>
        <w:tab/>
        <w:t>Estimated financial impact of the proposal on appropriations</w:t>
      </w:r>
    </w:p>
    <w:p w14:paraId="7EF46D24" w14:textId="77777777" w:rsidR="001B7F52" w:rsidRDefault="001B7F52" w:rsidP="001B7F52">
      <w:pPr>
        <w:pStyle w:val="ManualHeading3"/>
        <w:rPr>
          <w:noProof/>
        </w:rPr>
      </w:pPr>
      <w:r>
        <w:rPr>
          <w:noProof/>
        </w:rPr>
        <w:tab/>
        <w:t>3.2.1.</w:t>
      </w:r>
      <w:r>
        <w:rPr>
          <w:noProof/>
        </w:rPr>
        <w:tab/>
        <w:t>Summary of estimated impact on operational appropriations</w:t>
      </w:r>
    </w:p>
    <w:p w14:paraId="020C069A" w14:textId="77777777" w:rsidR="001B7F52" w:rsidRDefault="001B7F52" w:rsidP="001B7F52">
      <w:pPr>
        <w:pStyle w:val="ManualHeading3"/>
        <w:rPr>
          <w:noProof/>
        </w:rPr>
      </w:pPr>
      <w:r>
        <w:rPr>
          <w:noProof/>
        </w:rPr>
        <w:tab/>
        <w:t>3.2.2.</w:t>
      </w:r>
      <w:r>
        <w:rPr>
          <w:noProof/>
        </w:rPr>
        <w:tab/>
        <w:t>Estimated output funded with operational appropriations</w:t>
      </w:r>
    </w:p>
    <w:p w14:paraId="226601DC" w14:textId="77777777" w:rsidR="001B7F52" w:rsidRDefault="001B7F52" w:rsidP="001B7F52">
      <w:pPr>
        <w:pStyle w:val="ManualHeading3"/>
        <w:rPr>
          <w:noProof/>
        </w:rPr>
      </w:pPr>
      <w:r>
        <w:rPr>
          <w:noProof/>
        </w:rPr>
        <w:tab/>
        <w:t>3.2.3.</w:t>
      </w:r>
      <w:r>
        <w:rPr>
          <w:noProof/>
        </w:rPr>
        <w:tab/>
        <w:t>Summary of estimated impact on administrative appropriations</w:t>
      </w:r>
    </w:p>
    <w:p w14:paraId="3E622C71" w14:textId="77777777" w:rsidR="001B7F52" w:rsidRDefault="001B7F52" w:rsidP="001B7F52">
      <w:pPr>
        <w:pStyle w:val="ManualHeading3"/>
        <w:rPr>
          <w:noProof/>
        </w:rPr>
      </w:pPr>
      <w:r>
        <w:rPr>
          <w:noProof/>
        </w:rPr>
        <w:tab/>
        <w:t>3.2.4.</w:t>
      </w:r>
      <w:r>
        <w:rPr>
          <w:noProof/>
        </w:rPr>
        <w:tab/>
        <w:t>Compatibility with the current multiannual financial framework</w:t>
      </w:r>
    </w:p>
    <w:p w14:paraId="574FBB86" w14:textId="77777777" w:rsidR="001B7F52" w:rsidRDefault="001B7F52" w:rsidP="001B7F52">
      <w:pPr>
        <w:pStyle w:val="ManualHeading3"/>
        <w:rPr>
          <w:noProof/>
        </w:rPr>
      </w:pPr>
      <w:r>
        <w:rPr>
          <w:noProof/>
        </w:rPr>
        <w:tab/>
        <w:t>3.2.5.</w:t>
      </w:r>
      <w:r>
        <w:rPr>
          <w:noProof/>
        </w:rPr>
        <w:tab/>
        <w:t>Third-party contributions</w:t>
      </w:r>
    </w:p>
    <w:p w14:paraId="28D9E0AB" w14:textId="77777777" w:rsidR="001B7F52" w:rsidRDefault="001B7F52" w:rsidP="001B7F52">
      <w:pPr>
        <w:pStyle w:val="ManualHeading2"/>
        <w:rPr>
          <w:noProof/>
        </w:rPr>
      </w:pPr>
      <w:r>
        <w:rPr>
          <w:noProof/>
        </w:rPr>
        <w:tab/>
        <w:t>3.3.</w:t>
      </w:r>
      <w:r>
        <w:rPr>
          <w:noProof/>
        </w:rPr>
        <w:tab/>
        <w:t>Estimated impact on revenue</w:t>
      </w:r>
    </w:p>
    <w:p w14:paraId="498CC38E" w14:textId="77777777" w:rsidR="001B7F52" w:rsidRDefault="001B7F52" w:rsidP="001B7F52">
      <w:pPr>
        <w:spacing w:before="0" w:after="0"/>
        <w:jc w:val="left"/>
        <w:rPr>
          <w:noProof/>
        </w:rPr>
        <w:sectPr w:rsidR="001B7F52" w:rsidSect="006A5BA9">
          <w:pgSz w:w="11907" w:h="16840"/>
          <w:pgMar w:top="1134" w:right="1418" w:bottom="1134" w:left="1418" w:header="709" w:footer="709" w:gutter="0"/>
          <w:cols w:space="720"/>
          <w:docGrid w:linePitch="326"/>
        </w:sectPr>
      </w:pPr>
    </w:p>
    <w:p w14:paraId="38370AB5" w14:textId="77777777" w:rsidR="001B7F52" w:rsidRDefault="001B7F52" w:rsidP="001B7F52">
      <w:pPr>
        <w:jc w:val="center"/>
        <w:rPr>
          <w:noProof/>
        </w:rPr>
      </w:pPr>
      <w:r>
        <w:rPr>
          <w:b/>
          <w:noProof/>
          <w:u w:val="single"/>
        </w:rPr>
        <w:t>LEGISLATIVE FINANCIAL STATEMENT</w:t>
      </w:r>
    </w:p>
    <w:p w14:paraId="32A29FB7" w14:textId="177850B9" w:rsidR="001B7F52" w:rsidRDefault="00454218" w:rsidP="00454218">
      <w:pPr>
        <w:pStyle w:val="ManualHeading1"/>
        <w:rPr>
          <w:noProof/>
        </w:rPr>
      </w:pPr>
      <w:bookmarkStart w:id="2" w:name="_Toc520485025"/>
      <w:bookmarkStart w:id="3" w:name="_Toc514938007"/>
      <w:r w:rsidRPr="00454218">
        <w:rPr>
          <w:noProof/>
        </w:rPr>
        <w:t>1.</w:t>
      </w:r>
      <w:r w:rsidRPr="00454218">
        <w:rPr>
          <w:noProof/>
        </w:rPr>
        <w:tab/>
      </w:r>
      <w:r w:rsidR="001B7F52">
        <w:rPr>
          <w:noProof/>
        </w:rPr>
        <w:t>FRAMEWORK OF THE PROPOSAL/INITIATIVE</w:t>
      </w:r>
      <w:bookmarkEnd w:id="2"/>
      <w:bookmarkEnd w:id="3"/>
      <w:r w:rsidR="001B7F52">
        <w:rPr>
          <w:noProof/>
        </w:rPr>
        <w:t xml:space="preserve"> </w:t>
      </w:r>
    </w:p>
    <w:p w14:paraId="23D600C8" w14:textId="23B2A533" w:rsidR="001B7F52" w:rsidRDefault="00454218" w:rsidP="00454218">
      <w:pPr>
        <w:pStyle w:val="ManualHeading2"/>
        <w:rPr>
          <w:noProof/>
        </w:rPr>
      </w:pPr>
      <w:bookmarkStart w:id="4" w:name="_Toc520485026"/>
      <w:bookmarkStart w:id="5" w:name="_Toc514938008"/>
      <w:r w:rsidRPr="00454218">
        <w:rPr>
          <w:noProof/>
        </w:rPr>
        <w:t>1.1.</w:t>
      </w:r>
      <w:r w:rsidRPr="00454218">
        <w:rPr>
          <w:noProof/>
        </w:rPr>
        <w:tab/>
      </w:r>
      <w:r w:rsidR="001B7F52">
        <w:rPr>
          <w:noProof/>
        </w:rPr>
        <w:t>Title of the proposal/initiative</w:t>
      </w:r>
      <w:bookmarkEnd w:id="4"/>
      <w:bookmarkEnd w:id="5"/>
    </w:p>
    <w:p w14:paraId="63E8AF34"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prohibiting products made with forced labour on the Union market</w:t>
      </w:r>
    </w:p>
    <w:p w14:paraId="709640B8" w14:textId="41EFB2FF" w:rsidR="001B7F52" w:rsidRDefault="00454218" w:rsidP="00454218">
      <w:pPr>
        <w:pStyle w:val="ManualHeading2"/>
        <w:rPr>
          <w:i/>
          <w:noProof/>
        </w:rPr>
      </w:pPr>
      <w:bookmarkStart w:id="6" w:name="_Toc520485027"/>
      <w:bookmarkStart w:id="7" w:name="_Toc514938011"/>
      <w:r w:rsidRPr="00454218">
        <w:rPr>
          <w:noProof/>
        </w:rPr>
        <w:t>1.2.</w:t>
      </w:r>
      <w:r w:rsidRPr="00454218">
        <w:rPr>
          <w:noProof/>
        </w:rPr>
        <w:tab/>
      </w:r>
      <w:r w:rsidR="001B7F52">
        <w:rPr>
          <w:noProof/>
        </w:rPr>
        <w:t>Policy area(s) concerned</w:t>
      </w:r>
      <w:bookmarkEnd w:id="6"/>
      <w:bookmarkEnd w:id="7"/>
      <w:r w:rsidR="001B7F52">
        <w:rPr>
          <w:i/>
          <w:noProof/>
        </w:rPr>
        <w:t xml:space="preserve"> </w:t>
      </w:r>
    </w:p>
    <w:p w14:paraId="4F3DC316"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Internal Market for goods and services</w:t>
      </w:r>
    </w:p>
    <w:p w14:paraId="0F7200BB"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[Common commercial policy]</w:t>
      </w:r>
    </w:p>
    <w:p w14:paraId="2392C254" w14:textId="570DA7EA" w:rsidR="001B7F52" w:rsidRDefault="00454218" w:rsidP="00454218">
      <w:pPr>
        <w:pStyle w:val="ManualHeading2"/>
        <w:rPr>
          <w:bCs/>
          <w:noProof/>
          <w:szCs w:val="24"/>
        </w:rPr>
      </w:pPr>
      <w:bookmarkStart w:id="8" w:name="_Toc520485028"/>
      <w:bookmarkStart w:id="9" w:name="_Toc514938014"/>
      <w:r w:rsidRPr="00454218">
        <w:rPr>
          <w:noProof/>
        </w:rPr>
        <w:t>1.3.</w:t>
      </w:r>
      <w:r w:rsidRPr="00454218">
        <w:rPr>
          <w:noProof/>
        </w:rPr>
        <w:tab/>
      </w:r>
      <w:r w:rsidR="001B7F52">
        <w:rPr>
          <w:noProof/>
        </w:rPr>
        <w:t>The proposal/initiative relates to:</w:t>
      </w:r>
      <w:bookmarkEnd w:id="8"/>
      <w:bookmarkEnd w:id="9"/>
      <w:r w:rsidR="001B7F52">
        <w:rPr>
          <w:noProof/>
        </w:rPr>
        <w:t xml:space="preserve"> </w:t>
      </w:r>
    </w:p>
    <w:p w14:paraId="5035D36D" w14:textId="77777777" w:rsidR="001B7F52" w:rsidRDefault="001B7F52" w:rsidP="001B7F52">
      <w:pPr>
        <w:pStyle w:val="Text1"/>
        <w:rPr>
          <w:b/>
          <w:noProof/>
          <w:sz w:val="22"/>
        </w:rPr>
      </w:pPr>
      <w:r>
        <w:rPr>
          <w:rFonts w:ascii="Wingdings" w:eastAsia="Wingdings" w:hAnsi="Wingdings" w:cs="Wingdings"/>
          <w:noProof/>
          <w:sz w:val="22"/>
        </w:rPr>
        <w:t></w:t>
      </w:r>
      <w:r>
        <w:rPr>
          <w:b/>
          <w:i/>
          <w:noProof/>
          <w:sz w:val="22"/>
        </w:rPr>
        <w:t xml:space="preserve"> </w:t>
      </w:r>
      <w:r>
        <w:rPr>
          <w:b/>
          <w:noProof/>
        </w:rPr>
        <w:t>a new action</w:t>
      </w:r>
      <w:r>
        <w:rPr>
          <w:b/>
          <w:noProof/>
          <w:sz w:val="22"/>
        </w:rPr>
        <w:t xml:space="preserve"> </w:t>
      </w:r>
    </w:p>
    <w:p w14:paraId="3BFCDE4E" w14:textId="77777777" w:rsidR="001B7F52" w:rsidRDefault="001B7F52" w:rsidP="001B7F52">
      <w:pPr>
        <w:pStyle w:val="Text1"/>
        <w:rPr>
          <w:noProof/>
          <w:sz w:val="22"/>
        </w:rPr>
      </w:pPr>
      <w:r w:rsidRPr="46EC957B">
        <w:rPr>
          <w:rFonts w:ascii="Wingdings" w:eastAsia="Wingdings" w:hAnsi="Wingdings" w:cs="Wingdings"/>
          <w:noProof/>
          <w:sz w:val="22"/>
        </w:rPr>
        <w:t></w:t>
      </w:r>
      <w:r w:rsidRPr="46EC957B">
        <w:rPr>
          <w:i/>
          <w:iCs/>
          <w:noProof/>
          <w:sz w:val="22"/>
        </w:rPr>
        <w:t xml:space="preserve"> </w:t>
      </w:r>
      <w:r w:rsidRPr="685C123F">
        <w:rPr>
          <w:b/>
          <w:bCs/>
          <w:noProof/>
        </w:rPr>
        <w:t>a new action following a pilot project/preparatory action</w:t>
      </w:r>
      <w:r w:rsidRPr="685C123F">
        <w:rPr>
          <w:rStyle w:val="FootnoteReference"/>
          <w:b/>
          <w:bCs/>
          <w:noProof/>
        </w:rPr>
        <w:footnoteReference w:id="43"/>
      </w:r>
      <w:r w:rsidRPr="46EC957B">
        <w:rPr>
          <w:noProof/>
          <w:sz w:val="22"/>
        </w:rPr>
        <w:t xml:space="preserve"> </w:t>
      </w:r>
    </w:p>
    <w:p w14:paraId="6EE92AC7" w14:textId="77777777" w:rsidR="001B7F52" w:rsidRDefault="001B7F52" w:rsidP="001B7F52">
      <w:pPr>
        <w:pStyle w:val="Text1"/>
        <w:rPr>
          <w:noProof/>
          <w:sz w:val="22"/>
        </w:rPr>
      </w:pPr>
      <w:r>
        <w:rPr>
          <w:rFonts w:ascii="Wingdings" w:eastAsia="Wingdings" w:hAnsi="Wingdings" w:cs="Wingdings"/>
          <w:noProof/>
          <w:sz w:val="22"/>
        </w:rPr>
        <w:t></w:t>
      </w:r>
      <w:r>
        <w:rPr>
          <w:i/>
          <w:noProof/>
          <w:sz w:val="22"/>
        </w:rPr>
        <w:t xml:space="preserve"> </w:t>
      </w:r>
      <w:r>
        <w:rPr>
          <w:b/>
          <w:noProof/>
        </w:rPr>
        <w:t>the extension of an existing action</w:t>
      </w:r>
      <w:r>
        <w:rPr>
          <w:noProof/>
          <w:sz w:val="22"/>
        </w:rPr>
        <w:t xml:space="preserve"> </w:t>
      </w:r>
    </w:p>
    <w:p w14:paraId="021B0956" w14:textId="77777777" w:rsidR="001B7F52" w:rsidRDefault="001B7F52" w:rsidP="001B7F52">
      <w:pPr>
        <w:pStyle w:val="Text1"/>
        <w:rPr>
          <w:noProof/>
        </w:rPr>
      </w:pPr>
      <w:r>
        <w:rPr>
          <w:rFonts w:ascii="Wingdings" w:eastAsia="Wingdings" w:hAnsi="Wingdings" w:cs="Wingdings"/>
          <w:noProof/>
          <w:sz w:val="22"/>
        </w:rPr>
        <w:t></w:t>
      </w:r>
      <w:r>
        <w:rPr>
          <w:i/>
          <w:noProof/>
          <w:sz w:val="22"/>
        </w:rPr>
        <w:t xml:space="preserve"> </w:t>
      </w:r>
      <w:r>
        <w:rPr>
          <w:b/>
          <w:noProof/>
        </w:rPr>
        <w:t>a merger or redirection of one or more actions towards another/a new action</w:t>
      </w:r>
      <w:r>
        <w:rPr>
          <w:noProof/>
        </w:rPr>
        <w:t xml:space="preserve"> </w:t>
      </w:r>
    </w:p>
    <w:p w14:paraId="6241D13A" w14:textId="4DF55012" w:rsidR="001B7F52" w:rsidRDefault="00454218" w:rsidP="00454218">
      <w:pPr>
        <w:pStyle w:val="ManualHeading2"/>
        <w:rPr>
          <w:bCs/>
          <w:noProof/>
          <w:szCs w:val="24"/>
        </w:rPr>
      </w:pPr>
      <w:bookmarkStart w:id="10" w:name="_Toc520485029"/>
      <w:bookmarkStart w:id="11" w:name="_Toc514938015"/>
      <w:r w:rsidRPr="00454218">
        <w:rPr>
          <w:noProof/>
        </w:rPr>
        <w:t>1.4.</w:t>
      </w:r>
      <w:r w:rsidRPr="00454218">
        <w:rPr>
          <w:noProof/>
        </w:rPr>
        <w:tab/>
      </w:r>
      <w:r w:rsidR="001B7F52">
        <w:rPr>
          <w:noProof/>
        </w:rPr>
        <w:t>Objective(s)</w:t>
      </w:r>
      <w:bookmarkEnd w:id="10"/>
      <w:bookmarkEnd w:id="11"/>
    </w:p>
    <w:p w14:paraId="120485A0" w14:textId="117B9AFB" w:rsidR="001B7F52" w:rsidRDefault="00454218" w:rsidP="00454218">
      <w:pPr>
        <w:pStyle w:val="ManualHeading3"/>
        <w:rPr>
          <w:noProof/>
        </w:rPr>
      </w:pPr>
      <w:bookmarkStart w:id="12" w:name="_Toc520485030"/>
      <w:bookmarkStart w:id="13" w:name="_Toc514938016"/>
      <w:r w:rsidRPr="00454218">
        <w:rPr>
          <w:noProof/>
        </w:rPr>
        <w:t>1.4.1.</w:t>
      </w:r>
      <w:r w:rsidRPr="00454218">
        <w:rPr>
          <w:noProof/>
        </w:rPr>
        <w:tab/>
      </w:r>
      <w:r w:rsidR="001B7F52">
        <w:rPr>
          <w:noProof/>
        </w:rPr>
        <w:t>General objective(s)</w:t>
      </w:r>
      <w:bookmarkEnd w:id="12"/>
      <w:bookmarkEnd w:id="13"/>
    </w:p>
    <w:p w14:paraId="528716A7" w14:textId="153D0850"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 xml:space="preserve">The international community has committed to eradicating forced labour by 2030 (United Nations Sustainable Development Goal 8.7). However, its use remains widespread. The International Labour Organisation (ILO) has estimated the global number of people in forced labour at </w:t>
      </w:r>
      <w:r w:rsidR="007540A1">
        <w:rPr>
          <w:noProof/>
        </w:rPr>
        <w:t xml:space="preserve">27.6 </w:t>
      </w:r>
      <w:r>
        <w:rPr>
          <w:noProof/>
        </w:rPr>
        <w:t>million.</w:t>
      </w:r>
    </w:p>
    <w:p w14:paraId="237CE21B"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sidRPr="46EC957B">
        <w:rPr>
          <w:noProof/>
        </w:rPr>
        <w:t>The objective of this Regulation is to effectively prohibit the placing and making available on the Union market and the export from the Union of products made by forced labour, including forced child labour. The prohibition covers both domestic, imported and exported products. Building on international standards and complementing existing horizontal and sectoral EU initiatives, in particular the due diligence and transparency obligations, the Regulation combines a prohibition with a robust, risk-based enforcement framework.</w:t>
      </w:r>
    </w:p>
    <w:p w14:paraId="08FAECB2" w14:textId="1CAC1A59" w:rsidR="001B7F52" w:rsidRDefault="00454218" w:rsidP="00454218">
      <w:pPr>
        <w:pStyle w:val="ManualHeading3"/>
        <w:rPr>
          <w:bCs/>
          <w:noProof/>
          <w:szCs w:val="24"/>
        </w:rPr>
      </w:pPr>
      <w:bookmarkStart w:id="14" w:name="_Toc520485031"/>
      <w:bookmarkStart w:id="15" w:name="_Toc514938018"/>
      <w:r w:rsidRPr="00454218">
        <w:rPr>
          <w:noProof/>
        </w:rPr>
        <w:t>1.4.2.</w:t>
      </w:r>
      <w:r w:rsidRPr="00454218">
        <w:rPr>
          <w:noProof/>
        </w:rPr>
        <w:tab/>
      </w:r>
      <w:r w:rsidR="001B7F52">
        <w:rPr>
          <w:noProof/>
        </w:rPr>
        <w:t>Specific objective(s)</w:t>
      </w:r>
      <w:bookmarkEnd w:id="14"/>
      <w:bookmarkEnd w:id="15"/>
    </w:p>
    <w:p w14:paraId="1D5715B3"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w:t>
      </w:r>
    </w:p>
    <w:p w14:paraId="30E82DE0"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1. Eradicating forced labour in the EU and contribute to reducing the recourse to forced labour in the world.</w:t>
      </w:r>
    </w:p>
    <w:p w14:paraId="5634A68B" w14:textId="77777777" w:rsidR="001B7F52" w:rsidRPr="00467325" w:rsidRDefault="001B7F52" w:rsidP="001B7F52">
      <w:pPr>
        <w:pStyle w:val="Text1"/>
        <w:pBdr>
          <w:top w:val="single" w:sz="4" w:space="1" w:color="auto"/>
          <w:left w:val="single" w:sz="4" w:space="4" w:color="auto"/>
          <w:bottom w:val="single" w:sz="4" w:space="1" w:color="auto"/>
          <w:right w:val="single" w:sz="4" w:space="4" w:color="auto"/>
        </w:pBdr>
        <w:rPr>
          <w:noProof/>
        </w:rPr>
      </w:pPr>
      <w:r w:rsidRPr="00467325">
        <w:rPr>
          <w:noProof/>
        </w:rPr>
        <w:t>2. Putting in place and supporting competent authorities within the Member States to address the forced labour issues.</w:t>
      </w:r>
    </w:p>
    <w:p w14:paraId="3CE5F6DE" w14:textId="297C328D" w:rsidR="001B7F52" w:rsidRDefault="00454218" w:rsidP="00454218">
      <w:pPr>
        <w:pStyle w:val="ManualHeading3"/>
        <w:rPr>
          <w:noProof/>
        </w:rPr>
      </w:pPr>
      <w:bookmarkStart w:id="16" w:name="_Toc520485032"/>
      <w:bookmarkStart w:id="17" w:name="_Toc514938019"/>
      <w:r w:rsidRPr="00454218">
        <w:rPr>
          <w:noProof/>
        </w:rPr>
        <w:t>1.4.3.</w:t>
      </w:r>
      <w:r w:rsidRPr="00454218">
        <w:rPr>
          <w:noProof/>
        </w:rPr>
        <w:tab/>
      </w:r>
      <w:r w:rsidR="001B7F52">
        <w:rPr>
          <w:noProof/>
        </w:rPr>
        <w:t>Expected result(s) and impact</w:t>
      </w:r>
      <w:bookmarkEnd w:id="16"/>
      <w:bookmarkEnd w:id="17"/>
    </w:p>
    <w:p w14:paraId="5D3C6A5A" w14:textId="77777777" w:rsidR="001B7F52" w:rsidRDefault="001B7F52" w:rsidP="001B7F52">
      <w:pPr>
        <w:pStyle w:val="Text1"/>
        <w:rPr>
          <w:i/>
          <w:noProof/>
          <w:sz w:val="20"/>
        </w:rPr>
      </w:pPr>
      <w:r>
        <w:rPr>
          <w:i/>
          <w:noProof/>
          <w:sz w:val="20"/>
        </w:rPr>
        <w:t>Specify the effects which the proposal/initiative should have on the beneficiaries/groups targeted.</w:t>
      </w:r>
    </w:p>
    <w:p w14:paraId="71C8F860"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Proposal is expected to create a frameswork for identifying products made with forced labour made available in the EU and prohibiting them thereafter.</w:t>
      </w:r>
    </w:p>
    <w:p w14:paraId="45ED7A7A"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 xml:space="preserve">This will consititute a major disincentive to use forced labour to produce, extract, harvest or manufacture products and make them availble in the EU. It will also level the playing field and remove unfair competition based on lower prices due to the use of forced labour. </w:t>
      </w:r>
    </w:p>
    <w:p w14:paraId="4280810C"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 xml:space="preserve">As the economic operators will have to address the issues of forced labour in their supply chain in order to confidently market these products in the EU, the number of forced labour victims will decrease. Furthermore, the proposed act will also include measures to address state –promoted forced labour. </w:t>
      </w:r>
    </w:p>
    <w:p w14:paraId="56E38452"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With the tools to be put in place for this proposal, the economic operators will have further guidance and information on how to avoid forced labour in their supply chain, and consumers will be informed of the products for which forced labour was used.</w:t>
      </w:r>
    </w:p>
    <w:p w14:paraId="71582B42" w14:textId="3E890471" w:rsidR="001B7F52" w:rsidRDefault="00454218" w:rsidP="00454218">
      <w:pPr>
        <w:pStyle w:val="ManualHeading3"/>
        <w:rPr>
          <w:noProof/>
          <w:szCs w:val="24"/>
        </w:rPr>
      </w:pPr>
      <w:bookmarkStart w:id="18" w:name="_Toc520485033"/>
      <w:bookmarkStart w:id="19" w:name="_Toc514938023"/>
      <w:r w:rsidRPr="00454218">
        <w:rPr>
          <w:noProof/>
        </w:rPr>
        <w:t>1.4.4.</w:t>
      </w:r>
      <w:r w:rsidRPr="00454218">
        <w:rPr>
          <w:noProof/>
        </w:rPr>
        <w:tab/>
      </w:r>
      <w:r w:rsidR="001B7F52">
        <w:rPr>
          <w:noProof/>
        </w:rPr>
        <w:t>Indicators of performance</w:t>
      </w:r>
      <w:bookmarkEnd w:id="18"/>
      <w:bookmarkEnd w:id="19"/>
    </w:p>
    <w:p w14:paraId="5E806B46" w14:textId="77777777" w:rsidR="001B7F52" w:rsidRDefault="001B7F52" w:rsidP="001B7F52">
      <w:pPr>
        <w:pStyle w:val="Text1"/>
        <w:rPr>
          <w:i/>
          <w:noProof/>
          <w:sz w:val="20"/>
        </w:rPr>
      </w:pPr>
      <w:r>
        <w:rPr>
          <w:i/>
          <w:noProof/>
          <w:sz w:val="20"/>
        </w:rPr>
        <w:t>Specify the indicators for monitoring progress and achievements.</w:t>
      </w:r>
    </w:p>
    <w:p w14:paraId="7FA056A2"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Number of preliminary phase investigations and invetsigations carried out;</w:t>
      </w:r>
    </w:p>
    <w:p w14:paraId="45288EDF"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Number of products identified containing forced labour.</w:t>
      </w:r>
    </w:p>
    <w:p w14:paraId="3FFDCAF7"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Volume of products withdrawn form the market or not allowed for free circulation at the border.</w:t>
      </w:r>
    </w:p>
    <w:p w14:paraId="06604A4A" w14:textId="0A356C51" w:rsidR="001B7F52" w:rsidRDefault="00454218" w:rsidP="00454218">
      <w:pPr>
        <w:pStyle w:val="ManualHeading2"/>
        <w:rPr>
          <w:bCs/>
          <w:noProof/>
          <w:szCs w:val="24"/>
        </w:rPr>
      </w:pPr>
      <w:bookmarkStart w:id="20" w:name="_Toc520485034"/>
      <w:bookmarkStart w:id="21" w:name="_Toc514938025"/>
      <w:r w:rsidRPr="00454218">
        <w:rPr>
          <w:noProof/>
        </w:rPr>
        <w:t>1.5.</w:t>
      </w:r>
      <w:r w:rsidRPr="00454218">
        <w:rPr>
          <w:noProof/>
        </w:rPr>
        <w:tab/>
      </w:r>
      <w:r w:rsidR="001B7F52">
        <w:rPr>
          <w:noProof/>
        </w:rPr>
        <w:t>Grounds for the proposal/initiative</w:t>
      </w:r>
      <w:bookmarkEnd w:id="20"/>
      <w:bookmarkEnd w:id="21"/>
      <w:r w:rsidR="001B7F52">
        <w:rPr>
          <w:noProof/>
        </w:rPr>
        <w:t xml:space="preserve"> </w:t>
      </w:r>
    </w:p>
    <w:p w14:paraId="370EA338" w14:textId="55DC9463" w:rsidR="001B7F52" w:rsidRDefault="00454218" w:rsidP="00454218">
      <w:pPr>
        <w:pStyle w:val="ManualHeading3"/>
        <w:rPr>
          <w:noProof/>
        </w:rPr>
      </w:pPr>
      <w:bookmarkStart w:id="22" w:name="_Toc520485035"/>
      <w:bookmarkStart w:id="23" w:name="_Toc514938026"/>
      <w:r w:rsidRPr="00454218">
        <w:rPr>
          <w:noProof/>
        </w:rPr>
        <w:t>1.5.1.</w:t>
      </w:r>
      <w:r w:rsidRPr="00454218">
        <w:rPr>
          <w:noProof/>
        </w:rPr>
        <w:tab/>
      </w:r>
      <w:r w:rsidR="001B7F52">
        <w:rPr>
          <w:noProof/>
        </w:rPr>
        <w:t>Requirement(s) to be met in the short or long term including a detailed timeline for roll-out of the implementation of the initiative</w:t>
      </w:r>
      <w:bookmarkEnd w:id="22"/>
      <w:bookmarkEnd w:id="23"/>
    </w:p>
    <w:p w14:paraId="479866DF"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proposed regulation shall enter into force on the day following the publication in the Official Journal of the European Union and will be applicable [24] months after that date.</w:t>
      </w:r>
    </w:p>
    <w:p w14:paraId="3CAF5673"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In preparation for the application of this Regulation, the Commission will have to prepare guidelines for the competent authorities and the economic operators, within [18] months from the entering into force (Article 23).</w:t>
      </w:r>
    </w:p>
    <w:p w14:paraId="2D9440A9"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Commission will aslo provide a database of forced labour risks areas and products, calling on external expertise (Article 11).</w:t>
      </w:r>
    </w:p>
    <w:p w14:paraId="2B8166CB"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 xml:space="preserve">The Commission will be empowered to adopt implementing acts to define the procedural rules and the details of the implementation arrangements for the information and communictaion systems (Article 22) and to further specify the details of the information to be included in the decisions of the competent authorities (Article 7). </w:t>
      </w:r>
    </w:p>
    <w:p w14:paraId="1E513398" w14:textId="325DDC63" w:rsidR="001B7F52" w:rsidRDefault="00454218" w:rsidP="00454218">
      <w:pPr>
        <w:pStyle w:val="ManualHeading3"/>
        <w:rPr>
          <w:noProof/>
        </w:rPr>
      </w:pPr>
      <w:bookmarkStart w:id="24" w:name="_Toc520485036"/>
      <w:bookmarkStart w:id="25" w:name="_Toc514938029"/>
      <w:r w:rsidRPr="00454218">
        <w:rPr>
          <w:noProof/>
        </w:rPr>
        <w:t>1.5.2.</w:t>
      </w:r>
      <w:r w:rsidRPr="00454218">
        <w:rPr>
          <w:noProof/>
        </w:rPr>
        <w:tab/>
      </w:r>
      <w:r w:rsidR="001B7F52">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4"/>
      <w:bookmarkEnd w:id="25"/>
    </w:p>
    <w:p w14:paraId="2C350A63"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Reasons for action at European level (ex-ante)</w:t>
      </w:r>
    </w:p>
    <w:p w14:paraId="09DC4C56"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sidRPr="46EC957B">
        <w:rPr>
          <w:noProof/>
        </w:rPr>
        <w:t xml:space="preserve">The extent of forced labour in the world and the importance of the Union market for the producers using forced labour are compelling reasons to act at EU level to stop stop the placing and making available on the union market of such products with aim to contribute to the eradication of this phenomenon. </w:t>
      </w:r>
    </w:p>
    <w:p w14:paraId="636946F2"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Action at the Member States’ legislation alone in the area is not likely to be sufficient and efficient to attain the objectives of the proposal. European legislation and enforcement co-ordination is necessary for the following reasons:</w:t>
      </w:r>
      <w:r>
        <w:rPr>
          <w:noProof/>
        </w:rPr>
        <w:tab/>
      </w:r>
    </w:p>
    <w:p w14:paraId="58D3AB99" w14:textId="77777777" w:rsidR="001B7F52" w:rsidRDefault="001B7F52" w:rsidP="008631D5">
      <w:pPr>
        <w:pStyle w:val="Text1"/>
        <w:pBdr>
          <w:top w:val="single" w:sz="4" w:space="1" w:color="auto"/>
          <w:left w:val="single" w:sz="4" w:space="4" w:color="auto"/>
          <w:bottom w:val="single" w:sz="4" w:space="1" w:color="auto"/>
          <w:right w:val="single" w:sz="4" w:space="4" w:color="auto"/>
        </w:pBdr>
        <w:rPr>
          <w:noProof/>
        </w:rPr>
      </w:pPr>
      <w:r>
        <w:rPr>
          <w:noProof/>
        </w:rPr>
        <w:t>-The functioning of Union market will require common provisions in this area.</w:t>
      </w:r>
    </w:p>
    <w:p w14:paraId="4B6AE5D2" w14:textId="77777777" w:rsidR="001B7F52" w:rsidRDefault="001B7F52" w:rsidP="008631D5">
      <w:pPr>
        <w:pStyle w:val="Text1"/>
        <w:pBdr>
          <w:top w:val="single" w:sz="4" w:space="1" w:color="auto"/>
          <w:left w:val="single" w:sz="4" w:space="4" w:color="auto"/>
          <w:bottom w:val="single" w:sz="4" w:space="1" w:color="auto"/>
          <w:right w:val="single" w:sz="4" w:space="4" w:color="auto"/>
        </w:pBdr>
        <w:rPr>
          <w:noProof/>
        </w:rPr>
      </w:pPr>
      <w:r>
        <w:rPr>
          <w:noProof/>
        </w:rPr>
        <w:t>- The enforcement effort must be uniform across the Union. If enforcement is less stringent in some parts of the EU, weak areas are created which may threaten the public interest and create unfair trading conditions.</w:t>
      </w:r>
    </w:p>
    <w:p w14:paraId="5EFF8FF0" w14:textId="77777777" w:rsidR="001B7F52" w:rsidRDefault="001B7F52" w:rsidP="008631D5">
      <w:pPr>
        <w:pStyle w:val="Text1"/>
        <w:pBdr>
          <w:top w:val="single" w:sz="4" w:space="1" w:color="auto"/>
          <w:left w:val="single" w:sz="4" w:space="4" w:color="auto"/>
          <w:bottom w:val="single" w:sz="4" w:space="1" w:color="auto"/>
          <w:right w:val="single" w:sz="4" w:space="4" w:color="auto"/>
        </w:pBdr>
        <w:rPr>
          <w:rFonts w:eastAsia="Times New Roman"/>
          <w:noProof/>
          <w:szCs w:val="24"/>
        </w:rPr>
      </w:pPr>
      <w:r>
        <w:rPr>
          <w:noProof/>
        </w:rPr>
        <w:t>- Risks related to forced labour in companies’ value chains often have cross-border effects, reaching into several Union Member States and/or third countries. This highlights the need for an EU-wide approach, with legal certainty and a level-playing field for companies operating across the internal market and beyond.</w:t>
      </w:r>
    </w:p>
    <w:p w14:paraId="0D41E48C"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 xml:space="preserve">Expected generated Union added value (ex-post) </w:t>
      </w:r>
    </w:p>
    <w:p w14:paraId="33E99A17"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sidRPr="32F4CA61">
        <w:rPr>
          <w:noProof/>
        </w:rPr>
        <w:t>By prohibiting products made iwith forced labour from being made available on the Union market, the Union will contribute significantly to the eradication of forced labour all over the world. This will also benefit the victims of forced labour as the economic operators will address forced labour by taking the appropriate measures of paying compensations, correcting the employment contracts, etc. in line with</w:t>
      </w:r>
      <w:r w:rsidR="00C27580">
        <w:rPr>
          <w:noProof/>
        </w:rPr>
        <w:t xml:space="preserve"> the international due diligenc</w:t>
      </w:r>
      <w:r w:rsidRPr="32F4CA61">
        <w:rPr>
          <w:noProof/>
        </w:rPr>
        <w:t>e standards.</w:t>
      </w:r>
    </w:p>
    <w:p w14:paraId="23C925EB" w14:textId="4069B552" w:rsidR="001B7F52" w:rsidRDefault="00454218" w:rsidP="00454218">
      <w:pPr>
        <w:pStyle w:val="ManualHeading3"/>
        <w:rPr>
          <w:noProof/>
        </w:rPr>
      </w:pPr>
      <w:bookmarkStart w:id="26" w:name="_Toc520485037"/>
      <w:bookmarkStart w:id="27" w:name="_Toc514938030"/>
      <w:r w:rsidRPr="00454218">
        <w:rPr>
          <w:noProof/>
        </w:rPr>
        <w:t>1.5.3.</w:t>
      </w:r>
      <w:r w:rsidRPr="00454218">
        <w:rPr>
          <w:noProof/>
        </w:rPr>
        <w:tab/>
      </w:r>
      <w:r w:rsidR="001B7F52">
        <w:rPr>
          <w:noProof/>
        </w:rPr>
        <w:t>Lessons learned from similar experiences in the past</w:t>
      </w:r>
      <w:bookmarkEnd w:id="26"/>
      <w:bookmarkEnd w:id="27"/>
    </w:p>
    <w:p w14:paraId="76C07FBC"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present regulation is a new action and there is no experience in the past in the EU. However, in developing it, we have learned from the experience of similar measures adopted by international organisations and partner countries, the United States of America, in particular.</w:t>
      </w:r>
    </w:p>
    <w:p w14:paraId="51F1478E" w14:textId="10484AC9" w:rsidR="001B7F52" w:rsidRPr="005D5F3E" w:rsidRDefault="00454218" w:rsidP="00454218">
      <w:pPr>
        <w:pStyle w:val="ManualHeading3"/>
        <w:rPr>
          <w:noProof/>
        </w:rPr>
      </w:pPr>
      <w:bookmarkStart w:id="28" w:name="_Toc520485038"/>
      <w:bookmarkStart w:id="29" w:name="_Toc514938033"/>
      <w:r w:rsidRPr="00454218">
        <w:rPr>
          <w:noProof/>
        </w:rPr>
        <w:t>1.5.4.</w:t>
      </w:r>
      <w:r w:rsidRPr="00454218">
        <w:rPr>
          <w:noProof/>
        </w:rPr>
        <w:tab/>
      </w:r>
      <w:r w:rsidR="001B7F52">
        <w:rPr>
          <w:noProof/>
        </w:rPr>
        <w:t>Compatibility with the Multiannual Financial Framework and possible synergies with other appropriate instruments</w:t>
      </w:r>
      <w:bookmarkEnd w:id="28"/>
      <w:bookmarkEnd w:id="29"/>
    </w:p>
    <w:p w14:paraId="305300F5"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proposal is a political priority of the European Commission and delivers on the commitment to promote the respect of human rights worldwide. It is complementary to other legislative proposals of the Commission such as the proposal for a Directive on Corporate Sustainability Due Diligence and the proposal for a Regulation on Corporate Sustainability Reporting.</w:t>
      </w:r>
    </w:p>
    <w:p w14:paraId="7B587FD5"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It builds on the logic of other product related legislation such as the Market Surveillance Regulation. Furthermore, the information and communication instrument necessary for the enforcement of this regulation is built on the system created for the Market Surveillance Regulation.</w:t>
      </w:r>
    </w:p>
    <w:p w14:paraId="0D2CFD80"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Regarding the work of the customs authorities and the customs procedures, the systems already in place for them will be adapted to allow for the implementation of this regulation</w:t>
      </w:r>
    </w:p>
    <w:p w14:paraId="1205D95D" w14:textId="64DD13AA" w:rsidR="001B7F52" w:rsidRDefault="00454218" w:rsidP="00454218">
      <w:pPr>
        <w:pStyle w:val="ManualHeading3"/>
        <w:rPr>
          <w:noProof/>
        </w:rPr>
      </w:pPr>
      <w:bookmarkStart w:id="30" w:name="_Toc520485039"/>
      <w:bookmarkStart w:id="31" w:name="_Toc514938036"/>
      <w:r w:rsidRPr="00454218">
        <w:rPr>
          <w:noProof/>
        </w:rPr>
        <w:t>1.5.5.</w:t>
      </w:r>
      <w:r w:rsidRPr="00454218">
        <w:rPr>
          <w:noProof/>
        </w:rPr>
        <w:tab/>
      </w:r>
      <w:r w:rsidR="001B7F52">
        <w:rPr>
          <w:noProof/>
        </w:rPr>
        <w:t>Assessment of the different available financing options, including scope for redeployment</w:t>
      </w:r>
      <w:bookmarkEnd w:id="30"/>
      <w:bookmarkEnd w:id="31"/>
    </w:p>
    <w:p w14:paraId="057091AA"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rStyle w:val="normaltextrun"/>
          <w:noProof/>
          <w:shd w:val="clear" w:color="auto" w:fill="FFFFFF"/>
        </w:rPr>
        <w:t>As all the products being made available on the Union market fall in the scope of the Regulation and due to the newness of the activities, it will necessitate additional human resources, and administrative resources, as well as operational appropriations.</w:t>
      </w:r>
    </w:p>
    <w:p w14:paraId="4A90E82B"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 xml:space="preserve">The following provisions will imply annual costs for the Commission: </w:t>
      </w:r>
    </w:p>
    <w:p w14:paraId="3427A96A"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Guidelines and database of forced labour risk areas or products (Articles 11 and 23) </w:t>
      </w:r>
    </w:p>
    <w:p w14:paraId="709B21A5"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Union Forced Labour Product Network (Article 24) and Committee (Article 27) </w:t>
      </w:r>
    </w:p>
    <w:p w14:paraId="0A66A47D"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Information and Communication System (Article 22) </w:t>
      </w:r>
    </w:p>
    <w:p w14:paraId="1EC11878"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proposal will be of unlimited duration. The Commission will serve as the secretariat for the Union Forced Labour Product Network, requiring constant human resources. As concerns the Information and Communication System, a new module will need to be established of the existing information and communication system referred to in Article 34 of Regulation (EU) 2019/1020, as well as adaptations of the information systems for the customs. The guidelines and the database (where external input will be provided) will also require administration from the Commission. All tasks are estimated to require more human resources in the first two years of implementation.</w:t>
      </w:r>
    </w:p>
    <w:p w14:paraId="70D46AE3"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These provisions are preliminarily estimated to require human resources as shown below in Full Time Equivalents (FTEs). The FTEs would be divided between DG GROW, DG TRADE and DG TAXUD, and involve AD as well as AST staff.</w:t>
      </w:r>
    </w:p>
    <w:tbl>
      <w:tblPr>
        <w:tblStyle w:val="TableGrid"/>
        <w:tblW w:w="0" w:type="auto"/>
        <w:tblInd w:w="850" w:type="dxa"/>
        <w:tblLook w:val="04A0" w:firstRow="1" w:lastRow="0" w:firstColumn="1" w:lastColumn="0" w:noHBand="0" w:noVBand="1"/>
      </w:tblPr>
      <w:tblGrid>
        <w:gridCol w:w="2085"/>
        <w:gridCol w:w="2180"/>
        <w:gridCol w:w="2086"/>
        <w:gridCol w:w="2086"/>
      </w:tblGrid>
      <w:tr w:rsidR="001B7F52" w14:paraId="5D983D2C" w14:textId="77777777" w:rsidTr="008631D5">
        <w:tc>
          <w:tcPr>
            <w:tcW w:w="2085" w:type="dxa"/>
            <w:tcBorders>
              <w:top w:val="single" w:sz="4" w:space="0" w:color="auto"/>
              <w:left w:val="single" w:sz="4" w:space="0" w:color="auto"/>
              <w:bottom w:val="single" w:sz="4" w:space="0" w:color="auto"/>
              <w:right w:val="single" w:sz="4" w:space="0" w:color="auto"/>
            </w:tcBorders>
          </w:tcPr>
          <w:p w14:paraId="2015889E" w14:textId="77777777" w:rsidR="001B7F52" w:rsidRPr="001B7F52" w:rsidRDefault="001B7F52" w:rsidP="008631D5">
            <w:pPr>
              <w:pStyle w:val="Text1"/>
              <w:ind w:left="0"/>
              <w:rPr>
                <w:noProof/>
                <w:szCs w:val="20"/>
                <w:lang w:val="en-US"/>
              </w:rPr>
            </w:pPr>
          </w:p>
        </w:tc>
        <w:tc>
          <w:tcPr>
            <w:tcW w:w="2180" w:type="dxa"/>
            <w:tcBorders>
              <w:top w:val="single" w:sz="4" w:space="0" w:color="auto"/>
              <w:left w:val="single" w:sz="4" w:space="0" w:color="auto"/>
              <w:bottom w:val="single" w:sz="4" w:space="0" w:color="auto"/>
              <w:right w:val="single" w:sz="4" w:space="0" w:color="auto"/>
            </w:tcBorders>
            <w:hideMark/>
          </w:tcPr>
          <w:p w14:paraId="7526DC81" w14:textId="77777777" w:rsidR="001B7F52" w:rsidRDefault="001B7F52" w:rsidP="008631D5">
            <w:pPr>
              <w:pStyle w:val="Text1"/>
              <w:ind w:left="0"/>
              <w:rPr>
                <w:noProof/>
                <w:szCs w:val="20"/>
                <w:lang w:val="de-DE"/>
              </w:rPr>
            </w:pPr>
            <w:r>
              <w:rPr>
                <w:noProof/>
                <w:szCs w:val="20"/>
                <w:lang w:val="de-DE"/>
              </w:rPr>
              <w:t>First year after adoption</w:t>
            </w:r>
          </w:p>
        </w:tc>
        <w:tc>
          <w:tcPr>
            <w:tcW w:w="2086" w:type="dxa"/>
            <w:tcBorders>
              <w:top w:val="single" w:sz="4" w:space="0" w:color="auto"/>
              <w:left w:val="single" w:sz="4" w:space="0" w:color="auto"/>
              <w:bottom w:val="single" w:sz="4" w:space="0" w:color="auto"/>
              <w:right w:val="single" w:sz="4" w:space="0" w:color="auto"/>
            </w:tcBorders>
            <w:hideMark/>
          </w:tcPr>
          <w:p w14:paraId="6EE62929" w14:textId="77777777" w:rsidR="001B7F52" w:rsidRDefault="001B7F52" w:rsidP="008631D5">
            <w:pPr>
              <w:pStyle w:val="Text1"/>
              <w:ind w:left="0"/>
              <w:rPr>
                <w:noProof/>
                <w:szCs w:val="20"/>
                <w:lang w:val="de-DE"/>
              </w:rPr>
            </w:pPr>
            <w:r>
              <w:rPr>
                <w:noProof/>
                <w:szCs w:val="20"/>
                <w:lang w:val="de-DE"/>
              </w:rPr>
              <w:t>Second year after adoption</w:t>
            </w:r>
          </w:p>
        </w:tc>
        <w:tc>
          <w:tcPr>
            <w:tcW w:w="2086" w:type="dxa"/>
            <w:tcBorders>
              <w:top w:val="single" w:sz="4" w:space="0" w:color="auto"/>
              <w:left w:val="single" w:sz="4" w:space="0" w:color="auto"/>
              <w:bottom w:val="single" w:sz="4" w:space="0" w:color="auto"/>
              <w:right w:val="single" w:sz="4" w:space="0" w:color="auto"/>
            </w:tcBorders>
            <w:hideMark/>
          </w:tcPr>
          <w:p w14:paraId="0EC6041B" w14:textId="77777777" w:rsidR="001B7F52" w:rsidRDefault="001B7F52" w:rsidP="008631D5">
            <w:pPr>
              <w:pStyle w:val="Text1"/>
              <w:ind w:left="0"/>
              <w:rPr>
                <w:noProof/>
                <w:szCs w:val="20"/>
                <w:lang w:val="de-DE"/>
              </w:rPr>
            </w:pPr>
            <w:r>
              <w:rPr>
                <w:noProof/>
                <w:szCs w:val="20"/>
                <w:lang w:val="de-DE"/>
              </w:rPr>
              <w:t>Subsequent years</w:t>
            </w:r>
          </w:p>
        </w:tc>
      </w:tr>
      <w:tr w:rsidR="001B7F52" w14:paraId="02458B51"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346FB81F" w14:textId="77777777" w:rsidR="001B7F52" w:rsidRDefault="001B7F52" w:rsidP="00C27580">
            <w:pPr>
              <w:pStyle w:val="Text1"/>
              <w:ind w:left="0"/>
              <w:jc w:val="left"/>
              <w:rPr>
                <w:noProof/>
                <w:szCs w:val="20"/>
                <w:lang w:val="de-DE"/>
              </w:rPr>
            </w:pPr>
            <w:r>
              <w:rPr>
                <w:noProof/>
                <w:szCs w:val="20"/>
                <w:lang w:val="de-DE"/>
              </w:rPr>
              <w:t>Guidelines and database</w:t>
            </w:r>
          </w:p>
        </w:tc>
        <w:tc>
          <w:tcPr>
            <w:tcW w:w="2180" w:type="dxa"/>
            <w:tcBorders>
              <w:top w:val="single" w:sz="4" w:space="0" w:color="auto"/>
              <w:left w:val="single" w:sz="4" w:space="0" w:color="auto"/>
              <w:bottom w:val="single" w:sz="4" w:space="0" w:color="auto"/>
              <w:right w:val="single" w:sz="4" w:space="0" w:color="auto"/>
            </w:tcBorders>
            <w:hideMark/>
          </w:tcPr>
          <w:p w14:paraId="3CF74FC2" w14:textId="77777777" w:rsidR="001B7F52" w:rsidRDefault="001B7F52" w:rsidP="008631D5">
            <w:pPr>
              <w:pStyle w:val="Text1"/>
              <w:ind w:left="0"/>
              <w:rPr>
                <w:noProof/>
                <w:lang w:val="de-DE"/>
              </w:rPr>
            </w:pPr>
            <w:r w:rsidRPr="32F4CA61">
              <w:rPr>
                <w:noProof/>
                <w:lang w:val="de-DE"/>
              </w:rPr>
              <w:t>3</w:t>
            </w:r>
          </w:p>
        </w:tc>
        <w:tc>
          <w:tcPr>
            <w:tcW w:w="2086" w:type="dxa"/>
            <w:tcBorders>
              <w:top w:val="single" w:sz="4" w:space="0" w:color="auto"/>
              <w:left w:val="single" w:sz="4" w:space="0" w:color="auto"/>
              <w:bottom w:val="single" w:sz="4" w:space="0" w:color="auto"/>
              <w:right w:val="single" w:sz="4" w:space="0" w:color="auto"/>
            </w:tcBorders>
            <w:hideMark/>
          </w:tcPr>
          <w:p w14:paraId="76BB9ECA" w14:textId="77777777" w:rsidR="001B7F52" w:rsidRDefault="001B7F52" w:rsidP="008631D5">
            <w:pPr>
              <w:pStyle w:val="Text1"/>
              <w:ind w:left="0"/>
              <w:rPr>
                <w:noProof/>
                <w:lang w:val="de-DE"/>
              </w:rPr>
            </w:pPr>
            <w:r w:rsidRPr="32F4CA61">
              <w:rPr>
                <w:noProof/>
                <w:lang w:val="de-DE"/>
              </w:rPr>
              <w:t>3</w:t>
            </w:r>
          </w:p>
        </w:tc>
        <w:tc>
          <w:tcPr>
            <w:tcW w:w="2086" w:type="dxa"/>
            <w:tcBorders>
              <w:top w:val="single" w:sz="4" w:space="0" w:color="auto"/>
              <w:left w:val="single" w:sz="4" w:space="0" w:color="auto"/>
              <w:bottom w:val="single" w:sz="4" w:space="0" w:color="auto"/>
              <w:right w:val="single" w:sz="4" w:space="0" w:color="auto"/>
            </w:tcBorders>
            <w:hideMark/>
          </w:tcPr>
          <w:p w14:paraId="16C79901" w14:textId="77777777" w:rsidR="001B7F52" w:rsidRDefault="001B7F52" w:rsidP="008631D5">
            <w:pPr>
              <w:pStyle w:val="Text1"/>
              <w:ind w:left="0"/>
              <w:rPr>
                <w:noProof/>
                <w:lang w:val="de-DE"/>
              </w:rPr>
            </w:pPr>
            <w:r w:rsidRPr="32F4CA61">
              <w:rPr>
                <w:noProof/>
                <w:lang w:val="de-DE"/>
              </w:rPr>
              <w:t>3</w:t>
            </w:r>
          </w:p>
        </w:tc>
      </w:tr>
      <w:tr w:rsidR="001B7F52" w14:paraId="186AA2E1"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40FE4EA2" w14:textId="77777777" w:rsidR="001B7F52" w:rsidRPr="001B7F52" w:rsidRDefault="001B7F52" w:rsidP="00C27580">
            <w:pPr>
              <w:pStyle w:val="Text1"/>
              <w:ind w:left="0"/>
              <w:jc w:val="left"/>
              <w:rPr>
                <w:noProof/>
                <w:szCs w:val="20"/>
                <w:lang w:val="en-US"/>
              </w:rPr>
            </w:pPr>
            <w:r w:rsidRPr="001B7F52">
              <w:rPr>
                <w:noProof/>
                <w:szCs w:val="20"/>
                <w:lang w:val="en-US"/>
              </w:rPr>
              <w:t>Union Forced Labour Product Network, Committee</w:t>
            </w:r>
          </w:p>
        </w:tc>
        <w:tc>
          <w:tcPr>
            <w:tcW w:w="2180" w:type="dxa"/>
            <w:tcBorders>
              <w:top w:val="single" w:sz="4" w:space="0" w:color="auto"/>
              <w:left w:val="single" w:sz="4" w:space="0" w:color="auto"/>
              <w:bottom w:val="single" w:sz="4" w:space="0" w:color="auto"/>
              <w:right w:val="single" w:sz="4" w:space="0" w:color="auto"/>
            </w:tcBorders>
            <w:hideMark/>
          </w:tcPr>
          <w:p w14:paraId="771B7D22" w14:textId="77777777" w:rsidR="001B7F52" w:rsidRDefault="001B7F52" w:rsidP="008631D5">
            <w:pPr>
              <w:pStyle w:val="Text1"/>
              <w:ind w:left="0"/>
              <w:rPr>
                <w:noProof/>
                <w:szCs w:val="20"/>
                <w:lang w:val="de-DE"/>
              </w:rPr>
            </w:pPr>
            <w:r>
              <w:rPr>
                <w:noProof/>
                <w:szCs w:val="20"/>
                <w:lang w:val="de-DE"/>
              </w:rPr>
              <w:t>6</w:t>
            </w:r>
          </w:p>
        </w:tc>
        <w:tc>
          <w:tcPr>
            <w:tcW w:w="2086" w:type="dxa"/>
            <w:tcBorders>
              <w:top w:val="single" w:sz="4" w:space="0" w:color="auto"/>
              <w:left w:val="single" w:sz="4" w:space="0" w:color="auto"/>
              <w:bottom w:val="single" w:sz="4" w:space="0" w:color="auto"/>
              <w:right w:val="single" w:sz="4" w:space="0" w:color="auto"/>
            </w:tcBorders>
            <w:hideMark/>
          </w:tcPr>
          <w:p w14:paraId="749C81DA" w14:textId="77777777" w:rsidR="001B7F52" w:rsidRDefault="001B7F52" w:rsidP="008631D5">
            <w:pPr>
              <w:pStyle w:val="Text1"/>
              <w:ind w:left="0"/>
              <w:rPr>
                <w:noProof/>
                <w:szCs w:val="20"/>
                <w:lang w:val="de-DE"/>
              </w:rPr>
            </w:pPr>
            <w:r>
              <w:rPr>
                <w:noProof/>
                <w:szCs w:val="20"/>
                <w:lang w:val="de-DE"/>
              </w:rPr>
              <w:t>3</w:t>
            </w:r>
          </w:p>
        </w:tc>
        <w:tc>
          <w:tcPr>
            <w:tcW w:w="2086" w:type="dxa"/>
            <w:tcBorders>
              <w:top w:val="single" w:sz="4" w:space="0" w:color="auto"/>
              <w:left w:val="single" w:sz="4" w:space="0" w:color="auto"/>
              <w:bottom w:val="single" w:sz="4" w:space="0" w:color="auto"/>
              <w:right w:val="single" w:sz="4" w:space="0" w:color="auto"/>
            </w:tcBorders>
            <w:hideMark/>
          </w:tcPr>
          <w:p w14:paraId="332E75D1" w14:textId="77777777" w:rsidR="001B7F52" w:rsidRDefault="001B7F52" w:rsidP="008631D5">
            <w:pPr>
              <w:pStyle w:val="Text1"/>
              <w:ind w:left="0"/>
              <w:rPr>
                <w:noProof/>
                <w:szCs w:val="20"/>
                <w:lang w:val="de-DE"/>
              </w:rPr>
            </w:pPr>
            <w:r>
              <w:rPr>
                <w:noProof/>
                <w:szCs w:val="20"/>
                <w:lang w:val="de-DE"/>
              </w:rPr>
              <w:t>3</w:t>
            </w:r>
          </w:p>
        </w:tc>
      </w:tr>
      <w:tr w:rsidR="001B7F52" w14:paraId="2B7B56CF" w14:textId="77777777" w:rsidTr="008631D5">
        <w:tc>
          <w:tcPr>
            <w:tcW w:w="2085" w:type="dxa"/>
            <w:tcBorders>
              <w:top w:val="single" w:sz="4" w:space="0" w:color="auto"/>
              <w:left w:val="single" w:sz="4" w:space="0" w:color="auto"/>
              <w:bottom w:val="single" w:sz="4" w:space="0" w:color="auto"/>
              <w:right w:val="single" w:sz="4" w:space="0" w:color="auto"/>
            </w:tcBorders>
            <w:hideMark/>
          </w:tcPr>
          <w:p w14:paraId="4DF73DF2" w14:textId="77777777" w:rsidR="001B7F52" w:rsidRDefault="001B7F52" w:rsidP="00C27580">
            <w:pPr>
              <w:pStyle w:val="Text1"/>
              <w:ind w:left="0"/>
              <w:jc w:val="left"/>
              <w:rPr>
                <w:noProof/>
                <w:szCs w:val="20"/>
                <w:lang w:val="de-DE"/>
              </w:rPr>
            </w:pPr>
            <w:r>
              <w:rPr>
                <w:noProof/>
                <w:szCs w:val="20"/>
                <w:lang w:val="de-DE"/>
              </w:rPr>
              <w:t>Information and Communication System</w:t>
            </w:r>
          </w:p>
        </w:tc>
        <w:tc>
          <w:tcPr>
            <w:tcW w:w="2180" w:type="dxa"/>
            <w:tcBorders>
              <w:top w:val="single" w:sz="4" w:space="0" w:color="auto"/>
              <w:left w:val="single" w:sz="4" w:space="0" w:color="auto"/>
              <w:bottom w:val="single" w:sz="4" w:space="0" w:color="auto"/>
              <w:right w:val="single" w:sz="4" w:space="0" w:color="auto"/>
            </w:tcBorders>
            <w:hideMark/>
          </w:tcPr>
          <w:p w14:paraId="21104D33" w14:textId="77777777" w:rsidR="001B7F52" w:rsidRDefault="001B7F52" w:rsidP="008631D5">
            <w:pPr>
              <w:pStyle w:val="Text1"/>
              <w:ind w:left="0"/>
              <w:rPr>
                <w:noProof/>
                <w:lang w:val="de-DE"/>
              </w:rPr>
            </w:pPr>
            <w:r w:rsidRPr="32F4CA61">
              <w:rPr>
                <w:noProof/>
                <w:lang w:val="de-DE"/>
              </w:rPr>
              <w:t>4</w:t>
            </w:r>
          </w:p>
        </w:tc>
        <w:tc>
          <w:tcPr>
            <w:tcW w:w="2086" w:type="dxa"/>
            <w:tcBorders>
              <w:top w:val="single" w:sz="4" w:space="0" w:color="auto"/>
              <w:left w:val="single" w:sz="4" w:space="0" w:color="auto"/>
              <w:bottom w:val="single" w:sz="4" w:space="0" w:color="auto"/>
              <w:right w:val="single" w:sz="4" w:space="0" w:color="auto"/>
            </w:tcBorders>
            <w:hideMark/>
          </w:tcPr>
          <w:p w14:paraId="096E60AB" w14:textId="77777777" w:rsidR="001B7F52" w:rsidRDefault="001B7F52" w:rsidP="008631D5">
            <w:pPr>
              <w:pStyle w:val="Text1"/>
              <w:ind w:left="0"/>
              <w:rPr>
                <w:noProof/>
                <w:lang w:val="de-DE"/>
              </w:rPr>
            </w:pPr>
            <w:r w:rsidRPr="32F4CA61">
              <w:rPr>
                <w:noProof/>
                <w:lang w:val="de-DE"/>
              </w:rPr>
              <w:t>3</w:t>
            </w:r>
          </w:p>
        </w:tc>
        <w:tc>
          <w:tcPr>
            <w:tcW w:w="2086" w:type="dxa"/>
            <w:tcBorders>
              <w:top w:val="single" w:sz="4" w:space="0" w:color="auto"/>
              <w:left w:val="single" w:sz="4" w:space="0" w:color="auto"/>
              <w:bottom w:val="single" w:sz="4" w:space="0" w:color="auto"/>
              <w:right w:val="single" w:sz="4" w:space="0" w:color="auto"/>
            </w:tcBorders>
            <w:hideMark/>
          </w:tcPr>
          <w:p w14:paraId="6A7F2A01" w14:textId="77777777" w:rsidR="001B7F52" w:rsidRDefault="001B7F52" w:rsidP="008631D5">
            <w:pPr>
              <w:pStyle w:val="Text1"/>
              <w:ind w:left="0"/>
              <w:rPr>
                <w:noProof/>
                <w:lang w:val="de-DE"/>
              </w:rPr>
            </w:pPr>
            <w:r w:rsidRPr="32F4CA61">
              <w:rPr>
                <w:noProof/>
                <w:lang w:val="de-DE"/>
              </w:rPr>
              <w:t>2</w:t>
            </w:r>
          </w:p>
        </w:tc>
      </w:tr>
    </w:tbl>
    <w:p w14:paraId="35BE1300"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sidRPr="32F4CA61">
        <w:rPr>
          <w:noProof/>
        </w:rPr>
        <w:t>In addition, the proposal will incur other administrative expenditures. These concern mainly costs related to the Information and Communication System, but also administrative costs related to hosting of the database, publication of guidelines, and organisation of meetings of the Network and the Committee. Such costs are estimated at 4.3 million EUR.</w:t>
      </w:r>
    </w:p>
    <w:p w14:paraId="57EBABA2" w14:textId="77777777" w:rsidR="001B7F52" w:rsidRDefault="001B7F52" w:rsidP="00CC632D">
      <w:pPr>
        <w:pStyle w:val="Text1"/>
        <w:ind w:left="0"/>
        <w:rPr>
          <w:noProof/>
        </w:rPr>
      </w:pPr>
    </w:p>
    <w:p w14:paraId="07244E61" w14:textId="7F907B74" w:rsidR="001B7F52" w:rsidRDefault="001B7F52" w:rsidP="00454218">
      <w:pPr>
        <w:pStyle w:val="ManualHeading2"/>
        <w:rPr>
          <w:bCs/>
          <w:noProof/>
          <w:szCs w:val="24"/>
        </w:rPr>
      </w:pPr>
      <w:r>
        <w:rPr>
          <w:noProof/>
        </w:rPr>
        <w:br w:type="page"/>
      </w:r>
      <w:bookmarkStart w:id="32" w:name="_Toc520485040"/>
      <w:bookmarkStart w:id="33" w:name="_Toc514938039"/>
      <w:r w:rsidR="00454218" w:rsidRPr="00454218">
        <w:rPr>
          <w:noProof/>
        </w:rPr>
        <w:t>1.6.</w:t>
      </w:r>
      <w:r w:rsidR="00454218" w:rsidRPr="00454218">
        <w:rPr>
          <w:noProof/>
        </w:rPr>
        <w:tab/>
      </w:r>
      <w:r>
        <w:rPr>
          <w:noProof/>
        </w:rPr>
        <w:t>Duration and financial impact of the proposal/initiative</w:t>
      </w:r>
      <w:bookmarkEnd w:id="32"/>
      <w:bookmarkEnd w:id="33"/>
    </w:p>
    <w:p w14:paraId="16DFA1A1" w14:textId="77777777" w:rsidR="001B7F52" w:rsidRDefault="001B7F52" w:rsidP="001B7F52">
      <w:pPr>
        <w:pStyle w:val="Text1"/>
        <w:rPr>
          <w:noProof/>
        </w:rPr>
      </w:pPr>
      <w:r>
        <w:rPr>
          <w:rFonts w:ascii="Wingdings" w:eastAsia="Wingdings" w:hAnsi="Wingdings" w:cs="Wingdings"/>
          <w:noProof/>
        </w:rPr>
        <w:t></w:t>
      </w:r>
      <w:r>
        <w:rPr>
          <w:b/>
          <w:i/>
          <w:noProof/>
        </w:rPr>
        <w:t xml:space="preserve"> </w:t>
      </w:r>
      <w:r>
        <w:rPr>
          <w:b/>
          <w:noProof/>
        </w:rPr>
        <w:t xml:space="preserve">limited duration </w:t>
      </w:r>
    </w:p>
    <w:p w14:paraId="1C484E6B" w14:textId="77777777" w:rsidR="001B7F52" w:rsidRDefault="001B7F52" w:rsidP="001B7F52">
      <w:pPr>
        <w:pStyle w:val="ListDash2"/>
        <w:rPr>
          <w:noProof/>
        </w:rPr>
      </w:pPr>
      <w:r>
        <w:rPr>
          <w:rFonts w:ascii="Wingdings" w:eastAsia="Wingdings" w:hAnsi="Wingdings" w:cs="Wingdings"/>
          <w:noProof/>
        </w:rPr>
        <w:t></w:t>
      </w:r>
      <w:r>
        <w:rPr>
          <w:noProof/>
        </w:rPr>
        <w:tab/>
        <w:t xml:space="preserve">in effect from [DD/MM]YYYY to [DD/MM]YYYY </w:t>
      </w:r>
    </w:p>
    <w:p w14:paraId="1CF529CD" w14:textId="77777777" w:rsidR="001B7F52" w:rsidRDefault="001B7F52" w:rsidP="001B7F52">
      <w:pPr>
        <w:pStyle w:val="ListDash2"/>
        <w:rPr>
          <w:noProof/>
        </w:rPr>
      </w:pPr>
      <w:r>
        <w:rPr>
          <w:rFonts w:ascii="Wingdings" w:eastAsia="Wingdings" w:hAnsi="Wingdings" w:cs="Wingdings"/>
          <w:noProof/>
        </w:rPr>
        <w:t></w:t>
      </w:r>
      <w:r>
        <w:rPr>
          <w:noProof/>
        </w:rPr>
        <w:tab/>
        <w:t xml:space="preserve">Financial impact from YYYY to YYYY for commitment appropriations and from YYYY to YYYY for payment appropriations. </w:t>
      </w:r>
    </w:p>
    <w:p w14:paraId="04516987" w14:textId="77777777" w:rsidR="001B7F52" w:rsidRDefault="001B7F52" w:rsidP="001B7F52">
      <w:pPr>
        <w:pStyle w:val="Text1"/>
        <w:rPr>
          <w:noProof/>
        </w:rPr>
      </w:pPr>
      <w:r>
        <w:rPr>
          <w:rFonts w:ascii="Wingdings" w:eastAsia="Wingdings" w:hAnsi="Wingdings" w:cs="Wingdings"/>
          <w:noProof/>
          <w:sz w:val="22"/>
        </w:rPr>
        <w:t></w:t>
      </w:r>
      <w:r>
        <w:rPr>
          <w:b/>
          <w:i/>
          <w:noProof/>
        </w:rPr>
        <w:t xml:space="preserve"> </w:t>
      </w:r>
      <w:r>
        <w:rPr>
          <w:b/>
          <w:noProof/>
        </w:rPr>
        <w:t>unlimited duration</w:t>
      </w:r>
    </w:p>
    <w:p w14:paraId="424A2188" w14:textId="77777777" w:rsidR="001B7F52" w:rsidRDefault="001B7F52" w:rsidP="001B7F52">
      <w:pPr>
        <w:pStyle w:val="ListDash1"/>
        <w:rPr>
          <w:noProof/>
        </w:rPr>
      </w:pPr>
      <w:r>
        <w:rPr>
          <w:noProof/>
        </w:rPr>
        <w:t>Implementation with a start-up period from 2024 to [2025],</w:t>
      </w:r>
    </w:p>
    <w:p w14:paraId="30F52ECE" w14:textId="77777777" w:rsidR="001B7F52" w:rsidRDefault="001B7F52" w:rsidP="001B7F52">
      <w:pPr>
        <w:pStyle w:val="ListDash1"/>
        <w:rPr>
          <w:noProof/>
        </w:rPr>
      </w:pPr>
      <w:r>
        <w:rPr>
          <w:noProof/>
        </w:rPr>
        <w:t>followed by full-scale operation.</w:t>
      </w:r>
    </w:p>
    <w:p w14:paraId="49116ADA" w14:textId="554CD4E7" w:rsidR="001B7F52" w:rsidRDefault="00454218" w:rsidP="00454218">
      <w:pPr>
        <w:pStyle w:val="ManualHeading2"/>
        <w:rPr>
          <w:bCs/>
          <w:noProof/>
          <w:szCs w:val="24"/>
        </w:rPr>
      </w:pPr>
      <w:bookmarkStart w:id="34" w:name="_Toc520485041"/>
      <w:bookmarkStart w:id="35" w:name="_Toc514938040"/>
      <w:r w:rsidRPr="00454218">
        <w:rPr>
          <w:noProof/>
        </w:rPr>
        <w:t>1.7.</w:t>
      </w:r>
      <w:r w:rsidRPr="00454218">
        <w:rPr>
          <w:noProof/>
        </w:rPr>
        <w:tab/>
      </w:r>
      <w:r w:rsidR="001B7F52">
        <w:rPr>
          <w:noProof/>
        </w:rPr>
        <w:t>Management mode(s) planned</w:t>
      </w:r>
      <w:r w:rsidR="001B7F52">
        <w:rPr>
          <w:rStyle w:val="FootnoteReference"/>
          <w:noProof/>
        </w:rPr>
        <w:footnoteReference w:id="44"/>
      </w:r>
      <w:bookmarkEnd w:id="34"/>
      <w:bookmarkEnd w:id="35"/>
      <w:r w:rsidR="001B7F52">
        <w:rPr>
          <w:rStyle w:val="FootnoteReference"/>
          <w:noProof/>
        </w:rPr>
        <w:t xml:space="preserve"> </w:t>
      </w:r>
    </w:p>
    <w:p w14:paraId="3C3D1B1E" w14:textId="77777777" w:rsidR="001B7F52" w:rsidRDefault="001B7F52" w:rsidP="001B7F52">
      <w:pPr>
        <w:pStyle w:val="Text1"/>
        <w:rPr>
          <w:noProof/>
        </w:rPr>
      </w:pPr>
      <w:r>
        <w:rPr>
          <w:rFonts w:ascii="Wingdings" w:eastAsia="Wingdings" w:hAnsi="Wingdings" w:cs="Wingdings"/>
          <w:noProof/>
          <w:sz w:val="22"/>
        </w:rPr>
        <w:t></w:t>
      </w:r>
      <w:r>
        <w:rPr>
          <w:i/>
          <w:noProof/>
        </w:rPr>
        <w:t xml:space="preserve"> </w:t>
      </w:r>
      <w:r>
        <w:rPr>
          <w:b/>
          <w:noProof/>
        </w:rPr>
        <w:t>Direct management</w:t>
      </w:r>
      <w:r>
        <w:rPr>
          <w:noProof/>
        </w:rPr>
        <w:t xml:space="preserve"> by the Commission</w:t>
      </w:r>
    </w:p>
    <w:p w14:paraId="0F461349" w14:textId="77777777" w:rsidR="001B7F52" w:rsidRDefault="001B7F52" w:rsidP="001B7F52">
      <w:pPr>
        <w:pStyle w:val="ListDash2"/>
        <w:rPr>
          <w:rFonts w:cs="EUAlbertina"/>
          <w:noProof/>
        </w:rPr>
      </w:pPr>
      <w:r>
        <w:rPr>
          <w:rFonts w:ascii="Wingdings" w:eastAsia="Wingdings" w:hAnsi="Wingdings" w:cs="Wingdings"/>
          <w:noProof/>
          <w:sz w:val="22"/>
        </w:rPr>
        <w:t></w:t>
      </w:r>
      <w:r>
        <w:rPr>
          <w:noProof/>
        </w:rPr>
        <w:t xml:space="preserve"> by its departments, including by its staff in the Union delegations; </w:t>
      </w:r>
    </w:p>
    <w:p w14:paraId="0E5E92A4" w14:textId="77777777" w:rsidR="001B7F52" w:rsidRDefault="001B7F52" w:rsidP="001B7F52">
      <w:pPr>
        <w:pStyle w:val="ListDash2"/>
        <w:rPr>
          <w:noProof/>
        </w:rPr>
      </w:pPr>
      <w:r>
        <w:rPr>
          <w:rFonts w:ascii="Wingdings" w:eastAsia="Wingdings" w:hAnsi="Wingdings" w:cs="Wingdings"/>
          <w:noProof/>
        </w:rPr>
        <w:t></w:t>
      </w:r>
      <w:r>
        <w:rPr>
          <w:noProof/>
        </w:rPr>
        <w:tab/>
        <w:t xml:space="preserve">by the executive agencies </w:t>
      </w:r>
    </w:p>
    <w:p w14:paraId="5D2C5D1E" w14:textId="77777777" w:rsidR="001B7F52" w:rsidRDefault="001B7F52" w:rsidP="001B7F52">
      <w:pPr>
        <w:pStyle w:val="Text1"/>
        <w:rPr>
          <w:noProof/>
        </w:rPr>
      </w:pPr>
      <w:r>
        <w:rPr>
          <w:rFonts w:ascii="Wingdings" w:eastAsia="Wingdings" w:hAnsi="Wingdings" w:cs="Wingdings"/>
          <w:noProof/>
        </w:rPr>
        <w:t></w:t>
      </w:r>
      <w:r>
        <w:rPr>
          <w:b/>
          <w:i/>
          <w:noProof/>
        </w:rPr>
        <w:t xml:space="preserve"> </w:t>
      </w:r>
      <w:r>
        <w:rPr>
          <w:b/>
          <w:noProof/>
        </w:rPr>
        <w:t>Shared management</w:t>
      </w:r>
      <w:r>
        <w:rPr>
          <w:noProof/>
        </w:rPr>
        <w:t xml:space="preserve"> with the Member States </w:t>
      </w:r>
    </w:p>
    <w:p w14:paraId="09FD22F1" w14:textId="77777777" w:rsidR="001B7F52" w:rsidRDefault="001B7F52" w:rsidP="001B7F52">
      <w:pPr>
        <w:pStyle w:val="Text1"/>
        <w:rPr>
          <w:noProof/>
        </w:rPr>
      </w:pPr>
      <w:r>
        <w:rPr>
          <w:rFonts w:ascii="Wingdings" w:eastAsia="Wingdings" w:hAnsi="Wingdings" w:cs="Wingdings"/>
          <w:noProof/>
        </w:rPr>
        <w:t></w:t>
      </w:r>
      <w:r>
        <w:rPr>
          <w:i/>
          <w:noProof/>
        </w:rPr>
        <w:t xml:space="preserve"> </w:t>
      </w:r>
      <w:r>
        <w:rPr>
          <w:b/>
          <w:noProof/>
        </w:rPr>
        <w:t>Indirect management</w:t>
      </w:r>
      <w:r>
        <w:rPr>
          <w:noProof/>
        </w:rPr>
        <w:t xml:space="preserve"> by entrusting budget implementation tasks to:</w:t>
      </w:r>
    </w:p>
    <w:p w14:paraId="4F321F43" w14:textId="77777777" w:rsidR="001B7F52" w:rsidRDefault="001B7F52" w:rsidP="001B7F52">
      <w:pPr>
        <w:pStyle w:val="ListDash2"/>
        <w:rPr>
          <w:noProof/>
        </w:rPr>
      </w:pPr>
      <w:r>
        <w:rPr>
          <w:rFonts w:ascii="Wingdings" w:eastAsia="Wingdings" w:hAnsi="Wingdings" w:cs="Wingdings"/>
          <w:noProof/>
        </w:rPr>
        <w:t></w:t>
      </w:r>
      <w:r>
        <w:rPr>
          <w:noProof/>
        </w:rPr>
        <w:t xml:space="preserve"> third countries or the bodies they have designated;</w:t>
      </w:r>
    </w:p>
    <w:p w14:paraId="50E63185" w14:textId="77777777" w:rsidR="001B7F52" w:rsidRDefault="001B7F52" w:rsidP="001B7F52">
      <w:pPr>
        <w:pStyle w:val="ListDash2"/>
        <w:rPr>
          <w:noProof/>
        </w:rPr>
      </w:pPr>
      <w:r>
        <w:rPr>
          <w:rFonts w:ascii="Wingdings" w:eastAsia="Wingdings" w:hAnsi="Wingdings" w:cs="Wingdings"/>
          <w:noProof/>
        </w:rPr>
        <w:t></w:t>
      </w:r>
      <w:r>
        <w:rPr>
          <w:noProof/>
        </w:rPr>
        <w:t xml:space="preserve"> international organisations and their agencies (to be specified);</w:t>
      </w:r>
    </w:p>
    <w:p w14:paraId="2A068F8A" w14:textId="77777777" w:rsidR="001B7F52" w:rsidRDefault="001B7F52" w:rsidP="001B7F52">
      <w:pPr>
        <w:pStyle w:val="ListDash2"/>
        <w:rPr>
          <w:noProof/>
        </w:rPr>
      </w:pPr>
      <w:r>
        <w:rPr>
          <w:rFonts w:ascii="Wingdings" w:eastAsia="Wingdings" w:hAnsi="Wingdings" w:cs="Wingdings"/>
          <w:noProof/>
        </w:rPr>
        <w:t></w:t>
      </w:r>
      <w:r>
        <w:rPr>
          <w:noProof/>
        </w:rPr>
        <w:t xml:space="preserve"> the EIB and the European Investment Fund;</w:t>
      </w:r>
    </w:p>
    <w:p w14:paraId="58BD5AE7" w14:textId="77777777" w:rsidR="001B7F52" w:rsidRDefault="001B7F52" w:rsidP="001B7F52">
      <w:pPr>
        <w:pStyle w:val="ListDash2"/>
        <w:rPr>
          <w:noProof/>
        </w:rPr>
      </w:pPr>
      <w:r>
        <w:rPr>
          <w:rFonts w:ascii="Wingdings" w:eastAsia="Wingdings" w:hAnsi="Wingdings" w:cs="Wingdings"/>
          <w:noProof/>
        </w:rPr>
        <w:t></w:t>
      </w:r>
      <w:r>
        <w:rPr>
          <w:noProof/>
        </w:rPr>
        <w:t xml:space="preserve"> bodies referred to in Articles 70 and 71 of the Financial Regulation;</w:t>
      </w:r>
    </w:p>
    <w:p w14:paraId="73552B7A" w14:textId="77777777" w:rsidR="001B7F52" w:rsidRDefault="001B7F52" w:rsidP="001B7F52">
      <w:pPr>
        <w:pStyle w:val="ListDash2"/>
        <w:rPr>
          <w:noProof/>
        </w:rPr>
      </w:pPr>
      <w:r>
        <w:rPr>
          <w:rFonts w:ascii="Wingdings" w:eastAsia="Wingdings" w:hAnsi="Wingdings" w:cs="Wingdings"/>
          <w:noProof/>
        </w:rPr>
        <w:t></w:t>
      </w:r>
      <w:r>
        <w:rPr>
          <w:noProof/>
        </w:rPr>
        <w:t xml:space="preserve"> public law bodies;</w:t>
      </w:r>
    </w:p>
    <w:p w14:paraId="2571E62D" w14:textId="77777777" w:rsidR="001B7F52" w:rsidRDefault="001B7F52" w:rsidP="001B7F52">
      <w:pPr>
        <w:pStyle w:val="ListDash2"/>
        <w:rPr>
          <w:noProof/>
        </w:rPr>
      </w:pPr>
      <w:r>
        <w:rPr>
          <w:rFonts w:ascii="Wingdings" w:eastAsia="Wingdings" w:hAnsi="Wingdings" w:cs="Wingdings"/>
          <w:noProof/>
        </w:rPr>
        <w:t></w:t>
      </w:r>
      <w:r>
        <w:rPr>
          <w:noProof/>
        </w:rPr>
        <w:t xml:space="preserve"> bodies governed by private law with a public service mission to the extent that they are provided with adequate financial guarantees;</w:t>
      </w:r>
    </w:p>
    <w:p w14:paraId="1D9813C2" w14:textId="77777777" w:rsidR="001B7F52" w:rsidRDefault="001B7F52" w:rsidP="001B7F52">
      <w:pPr>
        <w:pStyle w:val="ListDash2"/>
        <w:rPr>
          <w:noProof/>
        </w:rPr>
      </w:pPr>
      <w:r>
        <w:rPr>
          <w:rFonts w:ascii="Wingdings" w:eastAsia="Wingdings" w:hAnsi="Wingdings" w:cs="Wingdings"/>
          <w:noProof/>
        </w:rPr>
        <w:t></w:t>
      </w:r>
      <w:r>
        <w:rPr>
          <w:noProof/>
        </w:rPr>
        <w:t xml:space="preserve"> bodies governed by the private law of a Member State that are entrusted with the implementation of a public-private partnership and that are provided with adequate financial guarantees;</w:t>
      </w:r>
    </w:p>
    <w:p w14:paraId="6E3AB0EC" w14:textId="77777777" w:rsidR="001B7F52" w:rsidRDefault="001B7F52" w:rsidP="001B7F52">
      <w:pPr>
        <w:pStyle w:val="ListDash2"/>
        <w:rPr>
          <w:noProof/>
        </w:rPr>
      </w:pPr>
      <w:r>
        <w:rPr>
          <w:rFonts w:ascii="Wingdings" w:eastAsia="Wingdings" w:hAnsi="Wingdings" w:cs="Wingdings"/>
          <w:noProof/>
        </w:rPr>
        <w:t></w:t>
      </w:r>
      <w:r>
        <w:rPr>
          <w:noProof/>
        </w:rPr>
        <w:t xml:space="preserve"> persons entrusted with the implementation of specific actions in the CFSP pursuant to Title V of the TEU, and identified in the relevant basic act.</w:t>
      </w:r>
    </w:p>
    <w:p w14:paraId="5CA23775" w14:textId="77777777" w:rsidR="001B7F52" w:rsidRDefault="001B7F52" w:rsidP="001B7F52">
      <w:pPr>
        <w:pStyle w:val="ListDash2"/>
        <w:rPr>
          <w:i/>
          <w:noProof/>
          <w:sz w:val="18"/>
          <w:u w:val="single"/>
        </w:rPr>
      </w:pPr>
      <w:r>
        <w:rPr>
          <w:i/>
          <w:noProof/>
          <w:sz w:val="18"/>
        </w:rPr>
        <w:t>If more than one management mode is indicated, please provide details in the ‘Comments’ section.</w:t>
      </w:r>
    </w:p>
    <w:p w14:paraId="563668BB" w14:textId="77777777" w:rsidR="001B7F52" w:rsidRDefault="001B7F52" w:rsidP="001B7F52">
      <w:pPr>
        <w:rPr>
          <w:noProof/>
        </w:rPr>
      </w:pPr>
      <w:r>
        <w:rPr>
          <w:noProof/>
        </w:rPr>
        <w:t xml:space="preserve">Comments </w:t>
      </w:r>
    </w:p>
    <w:p w14:paraId="005CB6FD" w14:textId="77777777" w:rsidR="001B7F52" w:rsidRDefault="001B7F52" w:rsidP="001B7F52">
      <w:pPr>
        <w:pBdr>
          <w:top w:val="single" w:sz="4" w:space="1" w:color="auto"/>
          <w:left w:val="single" w:sz="4" w:space="4" w:color="auto"/>
          <w:bottom w:val="single" w:sz="4" w:space="1" w:color="auto"/>
          <w:right w:val="single" w:sz="4" w:space="4" w:color="auto"/>
        </w:pBdr>
        <w:rPr>
          <w:noProof/>
        </w:rPr>
      </w:pPr>
    </w:p>
    <w:p w14:paraId="7FE4AE58" w14:textId="77777777" w:rsidR="001B7F52" w:rsidRDefault="001B7F52" w:rsidP="001B7F52">
      <w:pPr>
        <w:spacing w:before="0" w:after="0"/>
        <w:jc w:val="left"/>
        <w:rPr>
          <w:noProof/>
        </w:rPr>
        <w:sectPr w:rsidR="001B7F52" w:rsidSect="006A5BA9">
          <w:pgSz w:w="11907" w:h="16840"/>
          <w:pgMar w:top="1134" w:right="1418" w:bottom="1134" w:left="1418" w:header="709" w:footer="709" w:gutter="0"/>
          <w:cols w:space="720"/>
          <w:docGrid w:linePitch="326"/>
        </w:sectPr>
      </w:pPr>
    </w:p>
    <w:p w14:paraId="03016D25" w14:textId="403BE855" w:rsidR="001B7F52" w:rsidRDefault="00454218" w:rsidP="00454218">
      <w:pPr>
        <w:pStyle w:val="ManualHeading1"/>
        <w:rPr>
          <w:bCs/>
          <w:noProof/>
          <w:szCs w:val="24"/>
        </w:rPr>
      </w:pPr>
      <w:bookmarkStart w:id="36" w:name="_Toc520485042"/>
      <w:bookmarkStart w:id="37" w:name="_Toc514938041"/>
      <w:r w:rsidRPr="00454218">
        <w:rPr>
          <w:noProof/>
        </w:rPr>
        <w:t>2.</w:t>
      </w:r>
      <w:r w:rsidRPr="00454218">
        <w:rPr>
          <w:noProof/>
        </w:rPr>
        <w:tab/>
      </w:r>
      <w:r w:rsidR="001B7F52">
        <w:rPr>
          <w:noProof/>
        </w:rPr>
        <w:t>MANAGEMENT MEASURES</w:t>
      </w:r>
      <w:bookmarkEnd w:id="36"/>
      <w:bookmarkEnd w:id="37"/>
      <w:r w:rsidR="001B7F52">
        <w:rPr>
          <w:noProof/>
        </w:rPr>
        <w:t xml:space="preserve"> </w:t>
      </w:r>
    </w:p>
    <w:p w14:paraId="68C4DA03" w14:textId="46AEF00C" w:rsidR="001B7F52" w:rsidRDefault="00454218" w:rsidP="00454218">
      <w:pPr>
        <w:pStyle w:val="ManualHeading2"/>
        <w:rPr>
          <w:noProof/>
        </w:rPr>
      </w:pPr>
      <w:bookmarkStart w:id="38" w:name="_Toc520485043"/>
      <w:bookmarkStart w:id="39" w:name="_Toc514938042"/>
      <w:r w:rsidRPr="00454218">
        <w:rPr>
          <w:noProof/>
        </w:rPr>
        <w:t>2.1.</w:t>
      </w:r>
      <w:r w:rsidRPr="00454218">
        <w:rPr>
          <w:noProof/>
        </w:rPr>
        <w:tab/>
      </w:r>
      <w:r w:rsidR="001B7F52">
        <w:rPr>
          <w:noProof/>
        </w:rPr>
        <w:t>Monitoring and reporting rules</w:t>
      </w:r>
      <w:bookmarkEnd w:id="38"/>
      <w:bookmarkEnd w:id="39"/>
      <w:r w:rsidR="001B7F52">
        <w:rPr>
          <w:noProof/>
        </w:rPr>
        <w:t xml:space="preserve"> </w:t>
      </w:r>
    </w:p>
    <w:p w14:paraId="62ECA06C" w14:textId="77777777" w:rsidR="001B7F52" w:rsidRDefault="001B7F52" w:rsidP="001B7F52">
      <w:pPr>
        <w:pStyle w:val="Text1"/>
        <w:rPr>
          <w:i/>
          <w:noProof/>
          <w:sz w:val="20"/>
        </w:rPr>
      </w:pPr>
      <w:r>
        <w:rPr>
          <w:i/>
          <w:noProof/>
          <w:sz w:val="20"/>
        </w:rPr>
        <w:t>Specify frequency and conditions.</w:t>
      </w:r>
    </w:p>
    <w:p w14:paraId="2AD33F54"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standard rules for monitoring the Commission expenditures for the implementation of this Reagulation apply.</w:t>
      </w:r>
    </w:p>
    <w:p w14:paraId="0531492B" w14:textId="76376873" w:rsidR="001B7F52" w:rsidRDefault="00454218" w:rsidP="00454218">
      <w:pPr>
        <w:pStyle w:val="ManualHeading2"/>
        <w:rPr>
          <w:bCs/>
          <w:noProof/>
          <w:szCs w:val="24"/>
        </w:rPr>
      </w:pPr>
      <w:bookmarkStart w:id="40" w:name="_Toc520485044"/>
      <w:bookmarkStart w:id="41" w:name="_Toc514938045"/>
      <w:r w:rsidRPr="00454218">
        <w:rPr>
          <w:noProof/>
        </w:rPr>
        <w:t>2.2.</w:t>
      </w:r>
      <w:r w:rsidRPr="00454218">
        <w:rPr>
          <w:noProof/>
        </w:rPr>
        <w:tab/>
      </w:r>
      <w:r w:rsidR="001B7F52">
        <w:rPr>
          <w:noProof/>
        </w:rPr>
        <w:t>Management and control system(s)</w:t>
      </w:r>
      <w:bookmarkEnd w:id="40"/>
      <w:bookmarkEnd w:id="41"/>
      <w:r w:rsidR="001B7F52">
        <w:rPr>
          <w:noProof/>
        </w:rPr>
        <w:t xml:space="preserve"> </w:t>
      </w:r>
    </w:p>
    <w:p w14:paraId="4ED0AD51" w14:textId="2B1C42B2" w:rsidR="001B7F52" w:rsidRDefault="00454218" w:rsidP="00454218">
      <w:pPr>
        <w:pStyle w:val="ManualHeading3"/>
        <w:rPr>
          <w:noProof/>
        </w:rPr>
      </w:pPr>
      <w:bookmarkStart w:id="42" w:name="_Toc520485045"/>
      <w:bookmarkStart w:id="43" w:name="_Toc514938046"/>
      <w:r w:rsidRPr="00454218">
        <w:rPr>
          <w:noProof/>
        </w:rPr>
        <w:t>2.2.1.</w:t>
      </w:r>
      <w:r w:rsidRPr="00454218">
        <w:rPr>
          <w:noProof/>
        </w:rPr>
        <w:tab/>
      </w:r>
      <w:r w:rsidR="001B7F52">
        <w:rPr>
          <w:noProof/>
        </w:rPr>
        <w:t>Justification of the management mode(s), the funding implementation mechanism(s), the payment modalities and the control strategy proposed</w:t>
      </w:r>
      <w:bookmarkEnd w:id="42"/>
      <w:bookmarkEnd w:id="43"/>
    </w:p>
    <w:p w14:paraId="3695ED32"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The management mode for this initiative is direct management by the Commission and its responsibilities in implanting it will pertain to its departments. The reasons are:</w:t>
      </w:r>
    </w:p>
    <w:p w14:paraId="30B958CD"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 the high policy content such as with the development of the guidelines ;</w:t>
      </w:r>
    </w:p>
    <w:p w14:paraId="51908ECE"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 the information and communication systems required for the implementation of this legislation are already under the control of the Commission services.</w:t>
      </w:r>
    </w:p>
    <w:p w14:paraId="31C368FA"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 xml:space="preserve">The Commission will be assisted by a committee composed of representatives of the Member States. That committee shall be a committee within the meaning of Regulation (EU) No 182/2011 of the European Parliament and of the Council. </w:t>
      </w:r>
    </w:p>
    <w:p w14:paraId="309F0721" w14:textId="3703E2B0" w:rsidR="001B7F52" w:rsidRPr="004F0B7C" w:rsidRDefault="00454218" w:rsidP="00454218">
      <w:pPr>
        <w:pStyle w:val="ManualHeading3"/>
        <w:rPr>
          <w:bCs/>
          <w:noProof/>
          <w:szCs w:val="24"/>
        </w:rPr>
      </w:pPr>
      <w:bookmarkStart w:id="44" w:name="_Toc520485046"/>
      <w:bookmarkStart w:id="45" w:name="_Toc514938047"/>
      <w:r w:rsidRPr="00454218">
        <w:rPr>
          <w:noProof/>
        </w:rPr>
        <w:t>2.2.2.</w:t>
      </w:r>
      <w:r w:rsidRPr="00454218">
        <w:rPr>
          <w:noProof/>
        </w:rPr>
        <w:tab/>
      </w:r>
      <w:r w:rsidR="001B7F52" w:rsidRPr="004F0B7C">
        <w:rPr>
          <w:noProof/>
        </w:rPr>
        <w:t>Information concerning the risks identified and the internal control system(s) set up to mitigate them</w:t>
      </w:r>
      <w:bookmarkEnd w:id="44"/>
      <w:bookmarkEnd w:id="45"/>
    </w:p>
    <w:p w14:paraId="5FE13B54"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Operational risks regard the information and communication systems and that it fails to effectively support the cooperation between the competent authorities and their cooperation with customs authorities.</w:t>
      </w:r>
    </w:p>
    <w:p w14:paraId="5EADE426"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 xml:space="preserve">Operational risks regarding the database on how operational and informative it would be for the competent authorities. </w:t>
      </w:r>
    </w:p>
    <w:p w14:paraId="50166F74"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Guidance:</w:t>
      </w:r>
    </w:p>
    <w:p w14:paraId="07BE9354"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This includes explaining how the root causes of high error rates in the previous programme(s) are being addressed now, e.g. by simplifying previously complex modalities which were prone to error and/or by intensifying the (ex-ante and/or ex-post) controls for inherently high-risk activities.</w:t>
      </w:r>
    </w:p>
    <w:p w14:paraId="3526BD5B" w14:textId="4F48CD96" w:rsidR="001B7F52" w:rsidRPr="004F0B7C" w:rsidRDefault="00454218" w:rsidP="00454218">
      <w:pPr>
        <w:pStyle w:val="ManualHeading3"/>
        <w:rPr>
          <w:noProof/>
        </w:rPr>
      </w:pPr>
      <w:bookmarkStart w:id="46" w:name="_Toc520485047"/>
      <w:bookmarkStart w:id="47" w:name="_Toc514938048"/>
      <w:r w:rsidRPr="00454218">
        <w:rPr>
          <w:noProof/>
        </w:rPr>
        <w:t>2.2.3.</w:t>
      </w:r>
      <w:r w:rsidRPr="00454218">
        <w:rPr>
          <w:noProof/>
        </w:rPr>
        <w:tab/>
      </w:r>
      <w:r w:rsidR="001B7F52" w:rsidRPr="004F0B7C">
        <w:rPr>
          <w:noProof/>
        </w:rPr>
        <w:t>Estimation and justification of the cost-effectiveness of the controls (ratio of "control costs ÷ value of the related funds managed"), and assessment of the expected levels of risk of error (at payment &amp; at closure)</w:t>
      </w:r>
      <w:bookmarkEnd w:id="46"/>
      <w:bookmarkEnd w:id="47"/>
      <w:r w:rsidR="001B7F52" w:rsidRPr="004F0B7C">
        <w:rPr>
          <w:noProof/>
        </w:rPr>
        <w:t xml:space="preserve"> </w:t>
      </w:r>
    </w:p>
    <w:p w14:paraId="2A3B1C9C" w14:textId="77777777" w:rsidR="001B7F52" w:rsidRPr="004F0B7C" w:rsidRDefault="001B7F52" w:rsidP="001B7F52">
      <w:pPr>
        <w:pStyle w:val="Text1"/>
        <w:pBdr>
          <w:top w:val="single" w:sz="4" w:space="1" w:color="auto"/>
          <w:left w:val="single" w:sz="4" w:space="4" w:color="auto"/>
          <w:bottom w:val="single" w:sz="4" w:space="1" w:color="auto"/>
          <w:right w:val="single" w:sz="4" w:space="4" w:color="auto"/>
        </w:pBdr>
        <w:rPr>
          <w:noProof/>
        </w:rPr>
      </w:pPr>
      <w:r w:rsidRPr="004F0B7C">
        <w:rPr>
          <w:noProof/>
        </w:rPr>
        <w:t>The costs of controls are negligible compared to the appropriations for the enforcement of the legislation.</w:t>
      </w:r>
    </w:p>
    <w:p w14:paraId="38C54A44" w14:textId="0537F89A" w:rsidR="001B7F52" w:rsidRDefault="00454218" w:rsidP="00454218">
      <w:pPr>
        <w:pStyle w:val="ManualHeading2"/>
        <w:rPr>
          <w:bCs/>
          <w:noProof/>
          <w:szCs w:val="24"/>
        </w:rPr>
      </w:pPr>
      <w:bookmarkStart w:id="48" w:name="_Toc520485048"/>
      <w:bookmarkStart w:id="49" w:name="_Toc514938049"/>
      <w:r w:rsidRPr="00454218">
        <w:rPr>
          <w:noProof/>
        </w:rPr>
        <w:t>2.3.</w:t>
      </w:r>
      <w:r w:rsidRPr="00454218">
        <w:rPr>
          <w:noProof/>
        </w:rPr>
        <w:tab/>
      </w:r>
      <w:r w:rsidR="001B7F52">
        <w:rPr>
          <w:noProof/>
        </w:rPr>
        <w:t>Measures to prevent fraud and irregularities</w:t>
      </w:r>
      <w:bookmarkEnd w:id="48"/>
      <w:bookmarkEnd w:id="49"/>
      <w:r w:rsidR="001B7F52">
        <w:rPr>
          <w:noProof/>
        </w:rPr>
        <w:t xml:space="preserve"> </w:t>
      </w:r>
    </w:p>
    <w:p w14:paraId="03BED206" w14:textId="77777777" w:rsidR="001B7F52" w:rsidRDefault="001B7F52" w:rsidP="001B7F52">
      <w:pPr>
        <w:pStyle w:val="Text1"/>
        <w:rPr>
          <w:i/>
          <w:noProof/>
          <w:sz w:val="20"/>
        </w:rPr>
      </w:pPr>
      <w:r>
        <w:rPr>
          <w:i/>
          <w:noProof/>
          <w:sz w:val="20"/>
        </w:rPr>
        <w:t>Specify existing or envisaged prevention and protection measures, e.g. from the Anti-Fraud Strategy.</w:t>
      </w:r>
    </w:p>
    <w:p w14:paraId="4A8BCFF3"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r>
        <w:rPr>
          <w:noProof/>
        </w:rPr>
        <w:t>The measures implemented by the Commission will be subject to the ex-ante and ex-post controls in accordance with the Financial Regulation. Contracts and agreements financing the implementation of this Regulation will expressly entitle the Commission, including OLAF and the Court of Auditors to conduct audits, on the spot checks and inspections.</w:t>
      </w:r>
    </w:p>
    <w:p w14:paraId="70B577B7" w14:textId="77777777" w:rsidR="001B7F52" w:rsidRDefault="001B7F52" w:rsidP="001B7F52">
      <w:pPr>
        <w:spacing w:before="0" w:after="0"/>
        <w:jc w:val="left"/>
        <w:rPr>
          <w:noProof/>
        </w:rPr>
        <w:sectPr w:rsidR="001B7F52" w:rsidSect="006A5BA9">
          <w:pgSz w:w="11907" w:h="16840"/>
          <w:pgMar w:top="1134" w:right="1418" w:bottom="1134" w:left="1418" w:header="709" w:footer="709" w:gutter="0"/>
          <w:cols w:space="720"/>
          <w:docGrid w:linePitch="326"/>
        </w:sectPr>
      </w:pPr>
    </w:p>
    <w:p w14:paraId="7CBE8A88" w14:textId="0B31813F" w:rsidR="001B7F52" w:rsidRDefault="00454218" w:rsidP="00454218">
      <w:pPr>
        <w:pStyle w:val="ManualHeading1"/>
        <w:rPr>
          <w:bCs/>
          <w:noProof/>
          <w:szCs w:val="24"/>
        </w:rPr>
      </w:pPr>
      <w:bookmarkStart w:id="50" w:name="_Toc520485049"/>
      <w:bookmarkStart w:id="51" w:name="_Toc514938050"/>
      <w:r w:rsidRPr="00454218">
        <w:rPr>
          <w:noProof/>
        </w:rPr>
        <w:t>3.</w:t>
      </w:r>
      <w:r w:rsidRPr="00454218">
        <w:rPr>
          <w:noProof/>
        </w:rPr>
        <w:tab/>
      </w:r>
      <w:r w:rsidR="001B7F52">
        <w:rPr>
          <w:noProof/>
        </w:rPr>
        <w:t>ESTIMATED FINANCIAL IMPACT OF THE PROPOSAL/INITIATIVE</w:t>
      </w:r>
      <w:bookmarkEnd w:id="50"/>
      <w:bookmarkEnd w:id="51"/>
      <w:r w:rsidR="001B7F52">
        <w:rPr>
          <w:noProof/>
        </w:rPr>
        <w:t xml:space="preserve"> </w:t>
      </w:r>
    </w:p>
    <w:p w14:paraId="34D588B4" w14:textId="64CF991B" w:rsidR="001B7F52" w:rsidRDefault="00454218" w:rsidP="00454218">
      <w:pPr>
        <w:pStyle w:val="ManualHeading2"/>
        <w:rPr>
          <w:noProof/>
        </w:rPr>
      </w:pPr>
      <w:bookmarkStart w:id="52" w:name="_Toc520485050"/>
      <w:bookmarkStart w:id="53" w:name="_Toc514938051"/>
      <w:r w:rsidRPr="00454218">
        <w:rPr>
          <w:noProof/>
        </w:rPr>
        <w:t>3.1.</w:t>
      </w:r>
      <w:r w:rsidRPr="00454218">
        <w:rPr>
          <w:noProof/>
        </w:rPr>
        <w:tab/>
      </w:r>
      <w:r w:rsidR="001B7F52">
        <w:rPr>
          <w:noProof/>
        </w:rPr>
        <w:t>Heading(s) of the multiannual financial framework and expenditure budget line(s) affected</w:t>
      </w:r>
      <w:bookmarkEnd w:id="52"/>
      <w:bookmarkEnd w:id="53"/>
      <w:r w:rsidR="001B7F52">
        <w:rPr>
          <w:noProof/>
        </w:rPr>
        <w:t xml:space="preserve"> </w:t>
      </w:r>
    </w:p>
    <w:p w14:paraId="7EEA409F" w14:textId="77777777" w:rsidR="001B7F52" w:rsidRDefault="001B7F52" w:rsidP="001B7F52">
      <w:pPr>
        <w:pStyle w:val="ListBullet1"/>
        <w:rPr>
          <w:noProof/>
        </w:rPr>
      </w:pPr>
      <w:r>
        <w:rPr>
          <w:noProof/>
        </w:rPr>
        <w:t xml:space="preserve">Existing budget lines </w:t>
      </w:r>
    </w:p>
    <w:p w14:paraId="7BBE0ECA" w14:textId="77777777" w:rsidR="001B7F52" w:rsidRDefault="001B7F52" w:rsidP="001B7F52">
      <w:pPr>
        <w:pStyle w:val="Text1"/>
        <w:rPr>
          <w:i/>
          <w:noProof/>
        </w:rPr>
      </w:pPr>
      <w:r>
        <w:rPr>
          <w:i/>
          <w:noProof/>
          <w:u w:val="single"/>
        </w:rPr>
        <w:t>In order</w:t>
      </w:r>
      <w:r>
        <w:rPr>
          <w:i/>
          <w:noProof/>
        </w:rPr>
        <w:t xml:space="preserve"> of multiannual financial framework headings and budget lines.</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B7F52" w14:paraId="58DDCB11" w14:textId="77777777" w:rsidTr="008631D5">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54A657A" w14:textId="77777777" w:rsidR="001B7F52" w:rsidRDefault="001B7F52" w:rsidP="008631D5">
            <w:pPr>
              <w:spacing w:before="60" w:after="60" w:line="276" w:lineRule="auto"/>
              <w:jc w:val="center"/>
              <w:rPr>
                <w:noProof/>
                <w:lang w:val="en-US"/>
              </w:rPr>
            </w:pPr>
            <w:r>
              <w:rPr>
                <w:noProof/>
                <w:sz w:val="18"/>
                <w:lang w:val="en-US"/>
              </w:rPr>
              <w:t>Heading of multiannual financial framework</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223CA2B" w14:textId="77777777" w:rsidR="001B7F52" w:rsidRDefault="001B7F52" w:rsidP="008631D5">
            <w:pPr>
              <w:spacing w:before="60" w:after="60" w:line="276" w:lineRule="auto"/>
              <w:jc w:val="center"/>
              <w:rPr>
                <w:noProof/>
                <w:lang w:val="en-US"/>
              </w:rPr>
            </w:pPr>
            <w:r>
              <w:rPr>
                <w:noProof/>
                <w:sz w:val="20"/>
                <w:lang w:val="en-US"/>
              </w:rPr>
              <w:t>Budget line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0FAD16" w14:textId="77777777" w:rsidR="001B7F52" w:rsidRDefault="001B7F52" w:rsidP="008631D5">
            <w:pPr>
              <w:spacing w:before="60" w:after="60" w:line="276" w:lineRule="auto"/>
              <w:jc w:val="center"/>
              <w:rPr>
                <w:noProof/>
                <w:lang w:val="en-US"/>
              </w:rPr>
            </w:pPr>
            <w:r>
              <w:rPr>
                <w:noProof/>
                <w:sz w:val="18"/>
                <w:lang w:val="en-US"/>
              </w:rPr>
              <w:t xml:space="preserve">Type of </w:t>
            </w:r>
            <w:r>
              <w:rPr>
                <w:noProof/>
                <w:sz w:val="22"/>
                <w:lang w:val="en-US"/>
              </w:rPr>
              <w:br/>
            </w:r>
            <w:r>
              <w:rPr>
                <w:noProof/>
                <w:sz w:val="18"/>
                <w:lang w:val="en-US"/>
              </w:rPr>
              <w:t>expenditure</w:t>
            </w:r>
          </w:p>
        </w:tc>
        <w:tc>
          <w:tcPr>
            <w:tcW w:w="4440" w:type="dxa"/>
            <w:gridSpan w:val="4"/>
            <w:tcBorders>
              <w:top w:val="single" w:sz="4" w:space="0" w:color="auto"/>
              <w:left w:val="single" w:sz="4" w:space="0" w:color="auto"/>
              <w:bottom w:val="single" w:sz="4" w:space="0" w:color="auto"/>
              <w:right w:val="single" w:sz="4" w:space="0" w:color="auto"/>
            </w:tcBorders>
            <w:vAlign w:val="center"/>
            <w:hideMark/>
          </w:tcPr>
          <w:p w14:paraId="6E6FFA2F" w14:textId="77777777" w:rsidR="001B7F52" w:rsidRDefault="001B7F52" w:rsidP="008631D5">
            <w:pPr>
              <w:spacing w:before="60" w:after="60" w:line="276" w:lineRule="auto"/>
              <w:jc w:val="center"/>
              <w:rPr>
                <w:noProof/>
                <w:lang w:val="en-US"/>
              </w:rPr>
            </w:pPr>
            <w:r>
              <w:rPr>
                <w:noProof/>
                <w:sz w:val="20"/>
                <w:lang w:val="en-US"/>
              </w:rPr>
              <w:t xml:space="preserve">Contribution </w:t>
            </w:r>
          </w:p>
        </w:tc>
      </w:tr>
      <w:tr w:rsidR="001B7F52" w14:paraId="5617F58A" w14:textId="77777777" w:rsidTr="008631D5">
        <w:tc>
          <w:tcPr>
            <w:tcW w:w="1080" w:type="dxa"/>
            <w:vMerge/>
            <w:vAlign w:val="center"/>
            <w:hideMark/>
          </w:tcPr>
          <w:p w14:paraId="4FC43DE4" w14:textId="77777777" w:rsidR="001B7F52" w:rsidRDefault="001B7F52" w:rsidP="008631D5">
            <w:pPr>
              <w:spacing w:before="0" w:after="0" w:line="276" w:lineRule="auto"/>
              <w:jc w:val="left"/>
              <w:rPr>
                <w:noProof/>
                <w:lang w:val="en-US"/>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6873131" w14:textId="77777777" w:rsidR="001B7F52" w:rsidRDefault="001B7F52" w:rsidP="008631D5">
            <w:pPr>
              <w:spacing w:line="276" w:lineRule="auto"/>
              <w:rPr>
                <w:noProof/>
                <w:lang w:val="en-US"/>
              </w:rPr>
            </w:pPr>
            <w:r>
              <w:rPr>
                <w:noProof/>
                <w:sz w:val="20"/>
                <w:lang w:val="en-US"/>
              </w:rPr>
              <w:t xml:space="preserve">Number </w:t>
            </w:r>
            <w:r>
              <w:rPr>
                <w:noProof/>
                <w:sz w:val="22"/>
                <w:lang w:val="en-US"/>
              </w:rPr>
              <w:br/>
            </w:r>
          </w:p>
        </w:tc>
        <w:tc>
          <w:tcPr>
            <w:tcW w:w="1080" w:type="dxa"/>
            <w:tcBorders>
              <w:top w:val="single" w:sz="4" w:space="0" w:color="auto"/>
              <w:left w:val="single" w:sz="4" w:space="0" w:color="auto"/>
              <w:bottom w:val="single" w:sz="4" w:space="0" w:color="auto"/>
              <w:right w:val="single" w:sz="4" w:space="0" w:color="auto"/>
            </w:tcBorders>
            <w:vAlign w:val="center"/>
            <w:hideMark/>
          </w:tcPr>
          <w:p w14:paraId="7B76E4B6" w14:textId="77777777" w:rsidR="001B7F52" w:rsidRDefault="001B7F52" w:rsidP="008631D5">
            <w:pPr>
              <w:spacing w:line="276" w:lineRule="auto"/>
              <w:jc w:val="center"/>
              <w:rPr>
                <w:noProof/>
                <w:lang w:val="en-US"/>
              </w:rPr>
            </w:pPr>
            <w:r w:rsidRPr="685C123F">
              <w:rPr>
                <w:noProof/>
                <w:sz w:val="18"/>
                <w:szCs w:val="18"/>
                <w:lang w:val="en-US"/>
              </w:rPr>
              <w:t>Diff./Non-diff.</w:t>
            </w:r>
            <w:r w:rsidRPr="685C123F">
              <w:rPr>
                <w:rStyle w:val="FootnoteReference"/>
                <w:noProof/>
                <w:sz w:val="18"/>
                <w:szCs w:val="18"/>
                <w:lang w:val="en-US"/>
              </w:rPr>
              <w:footnoteReference w:id="45"/>
            </w:r>
          </w:p>
        </w:tc>
        <w:tc>
          <w:tcPr>
            <w:tcW w:w="956" w:type="dxa"/>
            <w:tcBorders>
              <w:top w:val="single" w:sz="4" w:space="0" w:color="auto"/>
              <w:left w:val="single" w:sz="4" w:space="0" w:color="auto"/>
              <w:bottom w:val="single" w:sz="4" w:space="0" w:color="auto"/>
              <w:right w:val="single" w:sz="4" w:space="0" w:color="auto"/>
            </w:tcBorders>
            <w:vAlign w:val="center"/>
          </w:tcPr>
          <w:p w14:paraId="1B311800" w14:textId="77777777" w:rsidR="001B7F52" w:rsidRDefault="001B7F52" w:rsidP="008631D5">
            <w:pPr>
              <w:spacing w:line="276" w:lineRule="auto"/>
              <w:jc w:val="center"/>
              <w:rPr>
                <w:noProof/>
                <w:lang w:val="en-US"/>
              </w:rPr>
            </w:pPr>
            <w:r w:rsidRPr="685C123F">
              <w:rPr>
                <w:noProof/>
                <w:sz w:val="18"/>
                <w:szCs w:val="18"/>
                <w:lang w:val="en-US"/>
              </w:rPr>
              <w:t>from EFTA countries</w:t>
            </w:r>
            <w:r w:rsidRPr="685C123F">
              <w:rPr>
                <w:rStyle w:val="FootnoteReference"/>
                <w:noProof/>
                <w:sz w:val="18"/>
                <w:szCs w:val="18"/>
                <w:lang w:val="en-US"/>
              </w:rPr>
              <w:footnoteReference w:id="46"/>
            </w:r>
          </w:p>
          <w:p w14:paraId="45727178" w14:textId="77777777" w:rsidR="001B7F52" w:rsidRDefault="001B7F52" w:rsidP="008631D5">
            <w:pPr>
              <w:spacing w:before="0" w:after="0" w:line="276" w:lineRule="auto"/>
              <w:jc w:val="center"/>
              <w:rPr>
                <w:b/>
                <w:noProof/>
                <w:sz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5277EEA5" w14:textId="77777777" w:rsidR="001B7F52" w:rsidRDefault="001B7F52" w:rsidP="008631D5">
            <w:pPr>
              <w:spacing w:line="276" w:lineRule="auto"/>
              <w:jc w:val="center"/>
              <w:rPr>
                <w:noProof/>
                <w:lang w:val="en-US"/>
              </w:rPr>
            </w:pPr>
            <w:r w:rsidRPr="685C123F">
              <w:rPr>
                <w:noProof/>
                <w:sz w:val="18"/>
                <w:szCs w:val="18"/>
                <w:lang w:val="en-US"/>
              </w:rPr>
              <w:t>from candidate countries</w:t>
            </w:r>
            <w:r w:rsidRPr="685C123F">
              <w:rPr>
                <w:rStyle w:val="FootnoteReference"/>
                <w:noProof/>
                <w:sz w:val="18"/>
                <w:szCs w:val="18"/>
                <w:lang w:val="en-US"/>
              </w:rPr>
              <w:footnoteReference w:id="47"/>
            </w:r>
          </w:p>
          <w:p w14:paraId="5E0B18EA" w14:textId="77777777" w:rsidR="001B7F52" w:rsidRDefault="001B7F52" w:rsidP="008631D5">
            <w:pPr>
              <w:spacing w:before="0" w:after="0" w:line="276" w:lineRule="auto"/>
              <w:jc w:val="center"/>
              <w:rPr>
                <w:noProof/>
                <w:sz w:val="18"/>
                <w:lang w:val="en-US"/>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AC7B534" w14:textId="77777777" w:rsidR="001B7F52" w:rsidRDefault="001B7F52" w:rsidP="008631D5">
            <w:pPr>
              <w:spacing w:line="276" w:lineRule="auto"/>
              <w:jc w:val="center"/>
              <w:rPr>
                <w:noProof/>
                <w:sz w:val="18"/>
                <w:lang w:val="en-US"/>
              </w:rPr>
            </w:pPr>
            <w:r>
              <w:rPr>
                <w:noProof/>
                <w:sz w:val="18"/>
                <w:lang w:val="en-US"/>
              </w:rPr>
              <w:t>from third countries</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A7F70D3" w14:textId="77777777" w:rsidR="001B7F52" w:rsidRDefault="001B7F52" w:rsidP="008631D5">
            <w:pPr>
              <w:spacing w:line="276" w:lineRule="auto"/>
              <w:jc w:val="center"/>
              <w:rPr>
                <w:noProof/>
                <w:lang w:val="en-US"/>
              </w:rPr>
            </w:pPr>
            <w:r>
              <w:rPr>
                <w:noProof/>
                <w:sz w:val="16"/>
                <w:lang w:val="en-US"/>
              </w:rPr>
              <w:t xml:space="preserve">within the meaning of Article 21(2)(b) of the Financial Regulation </w:t>
            </w:r>
          </w:p>
        </w:tc>
      </w:tr>
      <w:tr w:rsidR="004F0B7C" w:rsidRPr="004F0B7C" w14:paraId="5CDE27CA"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70339362" w14:textId="77777777" w:rsidR="001B7F52" w:rsidRPr="004F0B7C" w:rsidRDefault="001B7F52" w:rsidP="008631D5">
            <w:pPr>
              <w:spacing w:line="276" w:lineRule="auto"/>
              <w:jc w:val="center"/>
              <w:rPr>
                <w:noProof/>
                <w:lang w:val="en-US"/>
              </w:rPr>
            </w:pPr>
            <w:r w:rsidRPr="004F0B7C">
              <w:rPr>
                <w:noProof/>
                <w:lang w:val="en-US"/>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5AA1828" w14:textId="77777777" w:rsidR="001B7F52" w:rsidRPr="004F0B7C" w:rsidRDefault="001B7F52" w:rsidP="008631D5">
            <w:pPr>
              <w:spacing w:before="60" w:line="276" w:lineRule="auto"/>
              <w:rPr>
                <w:noProof/>
                <w:lang w:val="en-US"/>
              </w:rPr>
            </w:pPr>
            <w:r w:rsidRPr="004F0B7C">
              <w:rPr>
                <w:noProof/>
                <w:lang w:val="en-US"/>
              </w:rPr>
              <w:t>03.010101 - Support expenditure for the Single Market Programme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6D6C41" w14:textId="77777777" w:rsidR="001B7F52" w:rsidRPr="004F0B7C" w:rsidRDefault="001B7F52" w:rsidP="008631D5">
            <w:pPr>
              <w:spacing w:line="276" w:lineRule="auto"/>
              <w:jc w:val="center"/>
              <w:rPr>
                <w:noProof/>
                <w:lang w:val="en-US"/>
              </w:rPr>
            </w:pPr>
            <w:r w:rsidRPr="004F0B7C">
              <w:rPr>
                <w:noProof/>
                <w:sz w:val="22"/>
                <w:lang w:val="en-US"/>
              </w:rPr>
              <w:t>Non-diff.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25DEDC85"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YES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BEAB29"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YES</w:t>
            </w:r>
            <w:bookmarkStart w:id="54" w:name="_Ref111708849"/>
            <w:r w:rsidRPr="004F0B7C">
              <w:rPr>
                <w:rStyle w:val="FootnoteReference"/>
                <w:noProof/>
                <w:sz w:val="20"/>
                <w:szCs w:val="20"/>
                <w:lang w:val="en-US"/>
              </w:rPr>
              <w:footnoteReference w:id="48"/>
            </w:r>
            <w:bookmarkEnd w:id="54"/>
          </w:p>
        </w:tc>
        <w:tc>
          <w:tcPr>
            <w:tcW w:w="956" w:type="dxa"/>
            <w:tcBorders>
              <w:top w:val="single" w:sz="4" w:space="0" w:color="auto"/>
              <w:left w:val="single" w:sz="4" w:space="0" w:color="auto"/>
              <w:bottom w:val="single" w:sz="4" w:space="0" w:color="auto"/>
              <w:right w:val="single" w:sz="4" w:space="0" w:color="auto"/>
            </w:tcBorders>
            <w:vAlign w:val="center"/>
            <w:hideMark/>
          </w:tcPr>
          <w:p w14:paraId="3AB943B9"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YES</w:t>
            </w:r>
            <w:r w:rsidRPr="004F0B7C">
              <w:rPr>
                <w:noProof/>
                <w:sz w:val="20"/>
                <w:szCs w:val="20"/>
                <w:vertAlign w:val="superscript"/>
                <w:lang w:val="en-US"/>
              </w:rPr>
              <w:fldChar w:fldCharType="begin"/>
            </w:r>
            <w:r w:rsidRPr="004F0B7C">
              <w:rPr>
                <w:noProof/>
                <w:sz w:val="20"/>
                <w:szCs w:val="20"/>
                <w:vertAlign w:val="superscript"/>
                <w:lang w:val="en-US"/>
              </w:rPr>
              <w:instrText xml:space="preserve"> NOTEREF _Ref111708849 \h  \* MERGEFORMAT </w:instrText>
            </w:r>
            <w:r w:rsidRPr="004F0B7C">
              <w:rPr>
                <w:noProof/>
                <w:sz w:val="20"/>
                <w:szCs w:val="20"/>
                <w:vertAlign w:val="superscript"/>
                <w:lang w:val="en-US"/>
              </w:rPr>
            </w:r>
            <w:r w:rsidRPr="004F0B7C">
              <w:rPr>
                <w:noProof/>
                <w:sz w:val="20"/>
                <w:szCs w:val="20"/>
                <w:vertAlign w:val="superscript"/>
                <w:lang w:val="en-US"/>
              </w:rPr>
              <w:fldChar w:fldCharType="separate"/>
            </w:r>
            <w:r w:rsidRPr="004F0B7C">
              <w:rPr>
                <w:noProof/>
                <w:sz w:val="20"/>
                <w:szCs w:val="20"/>
                <w:vertAlign w:val="superscript"/>
                <w:lang w:val="en-US"/>
              </w:rPr>
              <w:t>6</w:t>
            </w:r>
            <w:r w:rsidRPr="004F0B7C">
              <w:rPr>
                <w:noProof/>
                <w:sz w:val="20"/>
                <w:szCs w:val="20"/>
                <w:vertAlign w:val="superscript"/>
                <w:lang w:val="en-US"/>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7067E58C"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r>
      <w:tr w:rsidR="004F0B7C" w:rsidRPr="004F0B7C" w14:paraId="243B739F"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51A95B01" w14:textId="77777777" w:rsidR="001B7F52" w:rsidRPr="004F0B7C" w:rsidRDefault="001B7F52" w:rsidP="008631D5">
            <w:pPr>
              <w:spacing w:line="276" w:lineRule="auto"/>
              <w:jc w:val="center"/>
              <w:rPr>
                <w:noProof/>
                <w:lang w:val="en-US"/>
              </w:rPr>
            </w:pPr>
            <w:r w:rsidRPr="004F0B7C">
              <w:rPr>
                <w:noProof/>
                <w:lang w:val="en-US"/>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9152168" w14:textId="77777777" w:rsidR="001B7F52" w:rsidRPr="004F0B7C" w:rsidRDefault="001B7F52" w:rsidP="008631D5">
            <w:pPr>
              <w:spacing w:before="60" w:line="276" w:lineRule="auto"/>
              <w:rPr>
                <w:noProof/>
                <w:lang w:val="en-US"/>
              </w:rPr>
            </w:pPr>
            <w:r w:rsidRPr="004F0B7C">
              <w:rPr>
                <w:noProof/>
                <w:lang w:val="en-US"/>
              </w:rPr>
              <w:t>03.020101 - Operation and development of the internal market of goods and services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AF9022" w14:textId="77777777" w:rsidR="001B7F52" w:rsidRPr="004F0B7C" w:rsidRDefault="001B7F52" w:rsidP="008631D5">
            <w:pPr>
              <w:spacing w:line="276" w:lineRule="auto"/>
              <w:jc w:val="center"/>
              <w:rPr>
                <w:noProof/>
                <w:sz w:val="22"/>
                <w:lang w:val="en-US"/>
              </w:rPr>
            </w:pPr>
            <w:r w:rsidRPr="004F0B7C">
              <w:rPr>
                <w:noProof/>
                <w:sz w:val="22"/>
                <w:lang w:val="en-US"/>
              </w:rPr>
              <w:t>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6C396421"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YES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C348E3"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TBD</w:t>
            </w:r>
            <w:r w:rsidRPr="004F0B7C">
              <w:rPr>
                <w:noProof/>
                <w:sz w:val="20"/>
                <w:szCs w:val="20"/>
                <w:vertAlign w:val="superscript"/>
                <w:lang w:val="en-US"/>
              </w:rPr>
              <w:fldChar w:fldCharType="begin"/>
            </w:r>
            <w:r w:rsidRPr="004F0B7C">
              <w:rPr>
                <w:noProof/>
                <w:sz w:val="20"/>
                <w:szCs w:val="20"/>
                <w:vertAlign w:val="superscript"/>
                <w:lang w:val="en-US"/>
              </w:rPr>
              <w:instrText xml:space="preserve"> NOTEREF _Ref111708849 \h </w:instrText>
            </w:r>
            <w:r w:rsidRPr="004F0B7C">
              <w:rPr>
                <w:noProof/>
                <w:sz w:val="20"/>
                <w:szCs w:val="20"/>
                <w:vertAlign w:val="superscript"/>
                <w:lang w:val="en-US"/>
              </w:rPr>
            </w:r>
            <w:r w:rsidRPr="004F0B7C">
              <w:rPr>
                <w:noProof/>
                <w:sz w:val="20"/>
                <w:szCs w:val="20"/>
                <w:vertAlign w:val="superscript"/>
                <w:lang w:val="en-US"/>
              </w:rPr>
              <w:fldChar w:fldCharType="separate"/>
            </w:r>
            <w:r w:rsidRPr="004F0B7C">
              <w:rPr>
                <w:noProof/>
                <w:sz w:val="20"/>
                <w:szCs w:val="20"/>
                <w:vertAlign w:val="superscript"/>
                <w:lang w:val="en-US"/>
              </w:rPr>
              <w:t>6</w:t>
            </w:r>
            <w:r w:rsidRPr="004F0B7C">
              <w:rPr>
                <w:noProof/>
                <w:sz w:val="20"/>
                <w:szCs w:val="20"/>
                <w:vertAlign w:val="superscript"/>
                <w:lang w:val="en-US"/>
              </w:rPr>
              <w:fldChar w:fldCharType="end"/>
            </w:r>
          </w:p>
        </w:tc>
        <w:tc>
          <w:tcPr>
            <w:tcW w:w="956" w:type="dxa"/>
            <w:tcBorders>
              <w:top w:val="single" w:sz="4" w:space="0" w:color="auto"/>
              <w:left w:val="single" w:sz="4" w:space="0" w:color="auto"/>
              <w:bottom w:val="single" w:sz="4" w:space="0" w:color="auto"/>
              <w:right w:val="single" w:sz="4" w:space="0" w:color="auto"/>
            </w:tcBorders>
            <w:vAlign w:val="center"/>
            <w:hideMark/>
          </w:tcPr>
          <w:p w14:paraId="0ED012E5"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TBD</w:t>
            </w:r>
            <w:r w:rsidRPr="004F0B7C">
              <w:rPr>
                <w:noProof/>
                <w:sz w:val="20"/>
                <w:szCs w:val="20"/>
                <w:vertAlign w:val="superscript"/>
                <w:lang w:val="en-US"/>
              </w:rPr>
              <w:fldChar w:fldCharType="begin"/>
            </w:r>
            <w:r w:rsidRPr="004F0B7C">
              <w:rPr>
                <w:noProof/>
                <w:sz w:val="20"/>
                <w:szCs w:val="20"/>
                <w:vertAlign w:val="superscript"/>
                <w:lang w:val="en-US"/>
              </w:rPr>
              <w:instrText xml:space="preserve"> NOTEREF _Ref111708849 \h </w:instrText>
            </w:r>
            <w:r w:rsidRPr="004F0B7C">
              <w:rPr>
                <w:noProof/>
                <w:sz w:val="20"/>
                <w:szCs w:val="20"/>
                <w:vertAlign w:val="superscript"/>
                <w:lang w:val="en-US"/>
              </w:rPr>
            </w:r>
            <w:r w:rsidRPr="004F0B7C">
              <w:rPr>
                <w:noProof/>
                <w:sz w:val="20"/>
                <w:szCs w:val="20"/>
                <w:vertAlign w:val="superscript"/>
                <w:lang w:val="en-US"/>
              </w:rPr>
              <w:fldChar w:fldCharType="separate"/>
            </w:r>
            <w:r w:rsidRPr="004F0B7C">
              <w:rPr>
                <w:noProof/>
                <w:sz w:val="20"/>
                <w:szCs w:val="20"/>
                <w:vertAlign w:val="superscript"/>
                <w:lang w:val="en-US"/>
              </w:rPr>
              <w:t>6</w:t>
            </w:r>
            <w:r w:rsidRPr="004F0B7C">
              <w:rPr>
                <w:noProof/>
                <w:sz w:val="20"/>
                <w:szCs w:val="20"/>
                <w:vertAlign w:val="superscript"/>
                <w:lang w:val="en-US"/>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5F719A5B"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r>
      <w:tr w:rsidR="004F0B7C" w:rsidRPr="004F0B7C" w14:paraId="4A68C0BE"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17CF5715" w14:textId="77777777" w:rsidR="001B7F52" w:rsidRPr="004F0B7C" w:rsidRDefault="001B7F52" w:rsidP="008631D5">
            <w:pPr>
              <w:spacing w:line="276" w:lineRule="auto"/>
              <w:jc w:val="center"/>
              <w:rPr>
                <w:noProof/>
                <w:lang w:val="en-US"/>
              </w:rPr>
            </w:pPr>
            <w:r w:rsidRPr="004F0B7C">
              <w:rPr>
                <w:noProof/>
                <w:lang w:val="en-US"/>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84C7C93" w14:textId="77777777" w:rsidR="001B7F52" w:rsidRPr="004F0B7C" w:rsidRDefault="001B7F52" w:rsidP="008631D5">
            <w:pPr>
              <w:spacing w:before="60" w:line="276" w:lineRule="auto"/>
              <w:rPr>
                <w:noProof/>
                <w:lang w:val="en-US"/>
              </w:rPr>
            </w:pPr>
            <w:r w:rsidRPr="004F0B7C">
              <w:rPr>
                <w:noProof/>
                <w:lang w:val="en-US"/>
              </w:rPr>
              <w:t>03.020107 – Market Surveillance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53D2DD" w14:textId="77777777" w:rsidR="001B7F52" w:rsidRPr="004F0B7C" w:rsidRDefault="001B7F52" w:rsidP="008631D5">
            <w:pPr>
              <w:spacing w:line="276" w:lineRule="auto"/>
              <w:jc w:val="center"/>
              <w:rPr>
                <w:noProof/>
                <w:sz w:val="22"/>
                <w:lang w:val="en-US"/>
              </w:rPr>
            </w:pPr>
            <w:r w:rsidRPr="004F0B7C">
              <w:rPr>
                <w:noProof/>
                <w:sz w:val="22"/>
                <w:lang w:val="en-US"/>
              </w:rPr>
              <w:t>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1FCD62B8"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YES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50FF31"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TBD</w:t>
            </w:r>
            <w:r w:rsidRPr="004F0B7C">
              <w:rPr>
                <w:noProof/>
                <w:sz w:val="20"/>
                <w:szCs w:val="20"/>
                <w:vertAlign w:val="superscript"/>
                <w:lang w:val="en-US"/>
              </w:rPr>
              <w:fldChar w:fldCharType="begin"/>
            </w:r>
            <w:r w:rsidRPr="004F0B7C">
              <w:rPr>
                <w:noProof/>
                <w:sz w:val="20"/>
                <w:szCs w:val="20"/>
                <w:vertAlign w:val="superscript"/>
                <w:lang w:val="en-US"/>
              </w:rPr>
              <w:instrText xml:space="preserve"> NOTEREF _Ref111708849 \h </w:instrText>
            </w:r>
            <w:r w:rsidRPr="004F0B7C">
              <w:rPr>
                <w:noProof/>
                <w:sz w:val="20"/>
                <w:szCs w:val="20"/>
                <w:vertAlign w:val="superscript"/>
                <w:lang w:val="en-US"/>
              </w:rPr>
            </w:r>
            <w:r w:rsidRPr="004F0B7C">
              <w:rPr>
                <w:noProof/>
                <w:sz w:val="20"/>
                <w:szCs w:val="20"/>
                <w:vertAlign w:val="superscript"/>
                <w:lang w:val="en-US"/>
              </w:rPr>
              <w:fldChar w:fldCharType="separate"/>
            </w:r>
            <w:r w:rsidRPr="004F0B7C">
              <w:rPr>
                <w:noProof/>
                <w:sz w:val="20"/>
                <w:szCs w:val="20"/>
                <w:vertAlign w:val="superscript"/>
                <w:lang w:val="en-US"/>
              </w:rPr>
              <w:t>6</w:t>
            </w:r>
            <w:r w:rsidRPr="004F0B7C">
              <w:rPr>
                <w:noProof/>
                <w:sz w:val="20"/>
                <w:szCs w:val="20"/>
                <w:vertAlign w:val="superscript"/>
                <w:lang w:val="en-US"/>
              </w:rPr>
              <w:fldChar w:fldCharType="end"/>
            </w:r>
          </w:p>
        </w:tc>
        <w:tc>
          <w:tcPr>
            <w:tcW w:w="956" w:type="dxa"/>
            <w:tcBorders>
              <w:top w:val="single" w:sz="4" w:space="0" w:color="auto"/>
              <w:left w:val="single" w:sz="4" w:space="0" w:color="auto"/>
              <w:bottom w:val="single" w:sz="4" w:space="0" w:color="auto"/>
              <w:right w:val="single" w:sz="4" w:space="0" w:color="auto"/>
            </w:tcBorders>
            <w:vAlign w:val="center"/>
            <w:hideMark/>
          </w:tcPr>
          <w:p w14:paraId="2F5AC62E"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TBD</w:t>
            </w:r>
            <w:r w:rsidRPr="004F0B7C">
              <w:rPr>
                <w:noProof/>
                <w:sz w:val="20"/>
                <w:szCs w:val="20"/>
                <w:vertAlign w:val="superscript"/>
                <w:lang w:val="en-US"/>
              </w:rPr>
              <w:fldChar w:fldCharType="begin"/>
            </w:r>
            <w:r w:rsidRPr="004F0B7C">
              <w:rPr>
                <w:noProof/>
                <w:sz w:val="20"/>
                <w:szCs w:val="20"/>
                <w:vertAlign w:val="superscript"/>
                <w:lang w:val="en-US"/>
              </w:rPr>
              <w:instrText xml:space="preserve"> NOTEREF _Ref111708849 \h  \* MERGEFORMAT </w:instrText>
            </w:r>
            <w:r w:rsidRPr="004F0B7C">
              <w:rPr>
                <w:noProof/>
                <w:sz w:val="20"/>
                <w:szCs w:val="20"/>
                <w:vertAlign w:val="superscript"/>
                <w:lang w:val="en-US"/>
              </w:rPr>
            </w:r>
            <w:r w:rsidRPr="004F0B7C">
              <w:rPr>
                <w:noProof/>
                <w:sz w:val="20"/>
                <w:szCs w:val="20"/>
                <w:vertAlign w:val="superscript"/>
                <w:lang w:val="en-US"/>
              </w:rPr>
              <w:fldChar w:fldCharType="separate"/>
            </w:r>
            <w:r w:rsidRPr="004F0B7C">
              <w:rPr>
                <w:noProof/>
                <w:sz w:val="20"/>
                <w:szCs w:val="20"/>
                <w:vertAlign w:val="superscript"/>
                <w:lang w:val="en-US"/>
              </w:rPr>
              <w:t>6</w:t>
            </w:r>
            <w:r w:rsidRPr="004F0B7C">
              <w:rPr>
                <w:noProof/>
                <w:sz w:val="20"/>
                <w:szCs w:val="20"/>
                <w:vertAlign w:val="superscript"/>
                <w:lang w:val="en-US"/>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hideMark/>
          </w:tcPr>
          <w:p w14:paraId="4871A236"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r>
      <w:tr w:rsidR="004F0B7C" w:rsidRPr="004F0B7C" w14:paraId="5EAC7DCE" w14:textId="77777777" w:rsidTr="008631D5">
        <w:tc>
          <w:tcPr>
            <w:tcW w:w="1080" w:type="dxa"/>
            <w:tcBorders>
              <w:top w:val="single" w:sz="4" w:space="0" w:color="auto"/>
              <w:left w:val="single" w:sz="4" w:space="0" w:color="auto"/>
              <w:bottom w:val="single" w:sz="4" w:space="0" w:color="auto"/>
              <w:right w:val="single" w:sz="4" w:space="0" w:color="auto"/>
            </w:tcBorders>
            <w:vAlign w:val="center"/>
            <w:hideMark/>
          </w:tcPr>
          <w:p w14:paraId="2FB70BAC" w14:textId="77777777" w:rsidR="001B7F52" w:rsidRPr="004F0B7C" w:rsidRDefault="001B7F52" w:rsidP="008631D5">
            <w:pPr>
              <w:spacing w:line="276" w:lineRule="auto"/>
              <w:jc w:val="center"/>
              <w:rPr>
                <w:noProof/>
                <w:lang w:val="en-US"/>
              </w:rPr>
            </w:pPr>
            <w:r w:rsidRPr="004F0B7C">
              <w:rPr>
                <w:noProof/>
                <w:lang w:val="en-US"/>
              </w:rPr>
              <w:t>6</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C478660" w14:textId="77777777" w:rsidR="001B7F52" w:rsidRPr="004F0B7C" w:rsidRDefault="001B7F52" w:rsidP="008631D5">
            <w:pPr>
              <w:spacing w:before="60" w:line="276" w:lineRule="auto"/>
              <w:rPr>
                <w:noProof/>
                <w:lang w:val="en-US"/>
              </w:rPr>
            </w:pPr>
            <w:r w:rsidRPr="004F0B7C">
              <w:rPr>
                <w:noProof/>
                <w:lang w:val="en-US"/>
              </w:rPr>
              <w:t>14.200402 - External trade relations and Aid for Trade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FACFE3" w14:textId="77777777" w:rsidR="001B7F52" w:rsidRPr="004F0B7C" w:rsidRDefault="001B7F52" w:rsidP="008631D5">
            <w:pPr>
              <w:spacing w:line="276" w:lineRule="auto"/>
              <w:jc w:val="center"/>
              <w:rPr>
                <w:noProof/>
                <w:sz w:val="22"/>
                <w:lang w:val="en-US"/>
              </w:rPr>
            </w:pPr>
            <w:r w:rsidRPr="004F0B7C">
              <w:rPr>
                <w:noProof/>
                <w:sz w:val="22"/>
                <w:lang w:val="en-US"/>
              </w:rPr>
              <w:t>Diff.</w:t>
            </w:r>
          </w:p>
        </w:tc>
        <w:tc>
          <w:tcPr>
            <w:tcW w:w="956" w:type="dxa"/>
            <w:tcBorders>
              <w:top w:val="single" w:sz="4" w:space="0" w:color="auto"/>
              <w:left w:val="single" w:sz="4" w:space="0" w:color="auto"/>
              <w:bottom w:val="single" w:sz="4" w:space="0" w:color="auto"/>
              <w:right w:val="single" w:sz="4" w:space="0" w:color="auto"/>
            </w:tcBorders>
            <w:vAlign w:val="center"/>
            <w:hideMark/>
          </w:tcPr>
          <w:p w14:paraId="77062E73"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30DCB3"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c>
          <w:tcPr>
            <w:tcW w:w="956" w:type="dxa"/>
            <w:tcBorders>
              <w:top w:val="single" w:sz="4" w:space="0" w:color="auto"/>
              <w:left w:val="single" w:sz="4" w:space="0" w:color="auto"/>
              <w:bottom w:val="single" w:sz="4" w:space="0" w:color="auto"/>
              <w:right w:val="single" w:sz="4" w:space="0" w:color="auto"/>
            </w:tcBorders>
            <w:vAlign w:val="center"/>
            <w:hideMark/>
          </w:tcPr>
          <w:p w14:paraId="448FA0A9"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51340DF" w14:textId="77777777" w:rsidR="001B7F52" w:rsidRPr="004F0B7C" w:rsidRDefault="001B7F52" w:rsidP="008631D5">
            <w:pPr>
              <w:spacing w:line="276" w:lineRule="auto"/>
              <w:jc w:val="center"/>
              <w:rPr>
                <w:noProof/>
                <w:sz w:val="20"/>
                <w:szCs w:val="20"/>
                <w:lang w:val="en-US"/>
              </w:rPr>
            </w:pPr>
            <w:r w:rsidRPr="004F0B7C">
              <w:rPr>
                <w:noProof/>
                <w:sz w:val="20"/>
                <w:szCs w:val="20"/>
                <w:lang w:val="en-US"/>
              </w:rPr>
              <w:t>NO</w:t>
            </w:r>
          </w:p>
        </w:tc>
      </w:tr>
    </w:tbl>
    <w:p w14:paraId="1A633D07" w14:textId="6C8927FA" w:rsidR="001B7F52" w:rsidRDefault="00454218" w:rsidP="00454218">
      <w:pPr>
        <w:pStyle w:val="ManualHeading2"/>
        <w:rPr>
          <w:bCs/>
          <w:noProof/>
          <w:szCs w:val="24"/>
        </w:rPr>
      </w:pPr>
      <w:bookmarkStart w:id="55" w:name="_Toc520485051"/>
      <w:bookmarkStart w:id="56" w:name="_Toc514938052"/>
      <w:r w:rsidRPr="00454218">
        <w:rPr>
          <w:noProof/>
        </w:rPr>
        <w:t>3.2.</w:t>
      </w:r>
      <w:r w:rsidRPr="00454218">
        <w:rPr>
          <w:noProof/>
        </w:rPr>
        <w:tab/>
      </w:r>
      <w:r w:rsidR="001B7F52">
        <w:rPr>
          <w:noProof/>
        </w:rPr>
        <w:t>Estimated financial impact of the proposal on appropriations</w:t>
      </w:r>
      <w:bookmarkEnd w:id="55"/>
      <w:bookmarkEnd w:id="56"/>
      <w:r w:rsidR="001B7F52">
        <w:rPr>
          <w:noProof/>
        </w:rPr>
        <w:t xml:space="preserve"> </w:t>
      </w:r>
    </w:p>
    <w:p w14:paraId="6C28EC50" w14:textId="456C731E" w:rsidR="001B7F52" w:rsidRDefault="00454218" w:rsidP="00454218">
      <w:pPr>
        <w:pStyle w:val="ManualHeading3"/>
        <w:rPr>
          <w:noProof/>
        </w:rPr>
      </w:pPr>
      <w:bookmarkStart w:id="57" w:name="_Toc520485052"/>
      <w:bookmarkStart w:id="58" w:name="_Toc514938053"/>
      <w:r w:rsidRPr="00454218">
        <w:rPr>
          <w:noProof/>
        </w:rPr>
        <w:t>3.2.1.</w:t>
      </w:r>
      <w:r w:rsidRPr="00454218">
        <w:rPr>
          <w:noProof/>
        </w:rPr>
        <w:tab/>
      </w:r>
      <w:r w:rsidR="001B7F52">
        <w:rPr>
          <w:noProof/>
        </w:rPr>
        <w:t>Summary of estimated impact on operational appropriations</w:t>
      </w:r>
      <w:bookmarkEnd w:id="57"/>
      <w:bookmarkEnd w:id="58"/>
      <w:r w:rsidR="001B7F52">
        <w:rPr>
          <w:noProof/>
        </w:rPr>
        <w:t xml:space="preserve"> </w:t>
      </w:r>
    </w:p>
    <w:p w14:paraId="78FEB0CB" w14:textId="77777777" w:rsidR="001B7F52" w:rsidRDefault="001B7F52" w:rsidP="001B7F52">
      <w:pPr>
        <w:pStyle w:val="ListDash1"/>
        <w:rPr>
          <w:noProof/>
        </w:rPr>
      </w:pPr>
      <w:r>
        <w:rPr>
          <w:rFonts w:ascii="Wingdings" w:eastAsia="Wingdings" w:hAnsi="Wingdings" w:cs="Wingdings"/>
          <w:noProof/>
          <w:sz w:val="22"/>
        </w:rPr>
        <w:t></w:t>
      </w:r>
      <w:r>
        <w:rPr>
          <w:noProof/>
        </w:rPr>
        <w:tab/>
        <w:t xml:space="preserve">The proposal/initiative does not require the use of operational appropriations </w:t>
      </w:r>
    </w:p>
    <w:p w14:paraId="5DD16623" w14:textId="77777777" w:rsidR="001B7F52" w:rsidRDefault="001B7F52" w:rsidP="001B7F52">
      <w:pPr>
        <w:pStyle w:val="ListDash1"/>
        <w:rPr>
          <w:noProof/>
        </w:rPr>
      </w:pPr>
      <w:r>
        <w:rPr>
          <w:rFonts w:ascii="Wingdings" w:eastAsia="Wingdings" w:hAnsi="Wingdings" w:cs="Wingdings"/>
          <w:noProof/>
        </w:rPr>
        <w:t></w:t>
      </w:r>
      <w:r>
        <w:rPr>
          <w:noProof/>
        </w:rPr>
        <w:tab/>
        <w:t>The proposal/initiative requires the use of operational appropriations, as explained below:</w:t>
      </w:r>
    </w:p>
    <w:tbl>
      <w:tblPr>
        <w:tblpPr w:leftFromText="141" w:rightFromText="141" w:bottomFromText="200" w:vertAnchor="text" w:horzAnchor="margin"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14:paraId="3CDDDF8C"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45483970" w14:textId="77777777" w:rsidR="001B7F52" w:rsidRDefault="001B7F52" w:rsidP="008631D5">
            <w:pPr>
              <w:spacing w:before="60" w:after="60" w:line="276" w:lineRule="auto"/>
              <w:ind w:left="-288" w:firstLine="288"/>
              <w:jc w:val="center"/>
              <w:rPr>
                <w:b/>
                <w:noProof/>
                <w:lang w:val="en-US"/>
              </w:rPr>
            </w:pPr>
            <w:r>
              <w:rPr>
                <w:b/>
                <w:noProof/>
                <w:sz w:val="22"/>
                <w:lang w:val="en-US"/>
              </w:rPr>
              <w:t xml:space="preserve">Heading of multiannual financial </w:t>
            </w:r>
            <w:r>
              <w:rPr>
                <w:noProof/>
                <w:sz w:val="22"/>
                <w:lang w:val="en-US"/>
              </w:rPr>
              <w:br/>
            </w:r>
            <w:r>
              <w:rPr>
                <w:b/>
                <w:noProof/>
                <w:sz w:val="22"/>
                <w:lang w:val="en-US"/>
              </w:rPr>
              <w:t xml:space="preserve">framework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D046AA" w14:textId="77777777" w:rsidR="001B7F52" w:rsidRDefault="001B7F52" w:rsidP="008631D5">
            <w:pPr>
              <w:spacing w:before="60" w:after="60" w:line="276" w:lineRule="auto"/>
              <w:jc w:val="center"/>
              <w:rPr>
                <w:noProof/>
                <w:lang w:val="en-US"/>
              </w:rPr>
            </w:pPr>
            <w:r>
              <w:rPr>
                <w:noProof/>
                <w:sz w:val="22"/>
                <w:lang w:val="en-US"/>
              </w:rPr>
              <w:t>1</w:t>
            </w:r>
          </w:p>
        </w:tc>
        <w:tc>
          <w:tcPr>
            <w:tcW w:w="7817" w:type="dxa"/>
            <w:tcBorders>
              <w:top w:val="single" w:sz="4" w:space="0" w:color="auto"/>
              <w:left w:val="single" w:sz="4" w:space="0" w:color="auto"/>
              <w:bottom w:val="single" w:sz="4" w:space="0" w:color="auto"/>
              <w:right w:val="single" w:sz="4" w:space="0" w:color="auto"/>
            </w:tcBorders>
            <w:vAlign w:val="center"/>
            <w:hideMark/>
          </w:tcPr>
          <w:p w14:paraId="1733E4D1" w14:textId="77777777" w:rsidR="001B7F52" w:rsidRDefault="001B7F52" w:rsidP="008631D5">
            <w:pPr>
              <w:spacing w:before="60" w:after="60" w:line="276" w:lineRule="auto"/>
              <w:rPr>
                <w:noProof/>
                <w:lang w:val="en-US"/>
              </w:rPr>
            </w:pPr>
            <w:r>
              <w:rPr>
                <w:noProof/>
                <w:lang w:val="en-US"/>
              </w:rPr>
              <w:t>Single Market, Innovation and Digital</w:t>
            </w:r>
          </w:p>
        </w:tc>
      </w:tr>
    </w:tbl>
    <w:p w14:paraId="26D5CB7D" w14:textId="77777777" w:rsidR="001B7F52" w:rsidRDefault="001B7F52" w:rsidP="001B7F52">
      <w:pPr>
        <w:jc w:val="right"/>
        <w:rPr>
          <w:noProof/>
          <w:sz w:val="18"/>
          <w:szCs w:val="18"/>
        </w:rPr>
      </w:pPr>
      <w:r>
        <w:rPr>
          <w:noProof/>
          <w:sz w:val="18"/>
          <w:szCs w:val="18"/>
        </w:rPr>
        <w:t>EUR million (to three decimal places)</w:t>
      </w:r>
    </w:p>
    <w:tbl>
      <w:tblPr>
        <w:tblW w:w="123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040"/>
        <w:gridCol w:w="993"/>
        <w:gridCol w:w="1701"/>
      </w:tblGrid>
      <w:tr w:rsidR="001B7F52" w14:paraId="6DCD5A19" w14:textId="77777777" w:rsidTr="005435CA">
        <w:tc>
          <w:tcPr>
            <w:tcW w:w="3960" w:type="dxa"/>
            <w:tcBorders>
              <w:top w:val="single" w:sz="4" w:space="0" w:color="auto"/>
              <w:left w:val="single" w:sz="4" w:space="0" w:color="auto"/>
              <w:bottom w:val="single" w:sz="4" w:space="0" w:color="auto"/>
              <w:right w:val="single" w:sz="4" w:space="0" w:color="auto"/>
            </w:tcBorders>
            <w:vAlign w:val="center"/>
            <w:hideMark/>
          </w:tcPr>
          <w:p w14:paraId="72EC34C7" w14:textId="77777777" w:rsidR="001B7F52" w:rsidRDefault="001B7F52" w:rsidP="008631D5">
            <w:pPr>
              <w:spacing w:line="276" w:lineRule="auto"/>
              <w:jc w:val="center"/>
              <w:rPr>
                <w:noProof/>
                <w:lang w:val="en-US"/>
              </w:rPr>
            </w:pPr>
            <w:r>
              <w:rPr>
                <w:noProof/>
                <w:sz w:val="22"/>
                <w:lang w:val="en-US"/>
              </w:rPr>
              <w:t>DG: GROW</w:t>
            </w:r>
          </w:p>
        </w:tc>
        <w:tc>
          <w:tcPr>
            <w:tcW w:w="1560" w:type="dxa"/>
            <w:gridSpan w:val="2"/>
            <w:tcBorders>
              <w:top w:val="single" w:sz="4" w:space="0" w:color="auto"/>
              <w:left w:val="single" w:sz="4" w:space="0" w:color="auto"/>
              <w:bottom w:val="single" w:sz="4" w:space="0" w:color="auto"/>
              <w:right w:val="single" w:sz="4" w:space="0" w:color="auto"/>
            </w:tcBorders>
          </w:tcPr>
          <w:p w14:paraId="6AB1A33D" w14:textId="77777777" w:rsidR="001B7F52" w:rsidRDefault="001B7F52" w:rsidP="008631D5">
            <w:pPr>
              <w:spacing w:line="276" w:lineRule="auto"/>
              <w:rPr>
                <w:noProof/>
                <w:sz w:val="20"/>
                <w:lang w:val="en-US"/>
              </w:rPr>
            </w:pPr>
          </w:p>
        </w:tc>
        <w:tc>
          <w:tcPr>
            <w:tcW w:w="534" w:type="dxa"/>
            <w:tcBorders>
              <w:top w:val="single" w:sz="4" w:space="0" w:color="auto"/>
              <w:left w:val="single" w:sz="4" w:space="0" w:color="auto"/>
              <w:bottom w:val="single" w:sz="4" w:space="0" w:color="auto"/>
              <w:right w:val="single" w:sz="4" w:space="0" w:color="auto"/>
            </w:tcBorders>
          </w:tcPr>
          <w:p w14:paraId="3BD03932"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2F0B6E"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D653C1"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1257CFF5"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2026</w:t>
            </w:r>
          </w:p>
        </w:tc>
        <w:tc>
          <w:tcPr>
            <w:tcW w:w="1040" w:type="dxa"/>
            <w:tcBorders>
              <w:top w:val="single" w:sz="4" w:space="0" w:color="auto"/>
              <w:left w:val="single" w:sz="4" w:space="0" w:color="auto"/>
              <w:bottom w:val="single" w:sz="4" w:space="0" w:color="auto"/>
              <w:right w:val="single" w:sz="4" w:space="0" w:color="auto"/>
            </w:tcBorders>
            <w:hideMark/>
          </w:tcPr>
          <w:p w14:paraId="4DD1B05C" w14:textId="77777777" w:rsidR="001B7F52" w:rsidRDefault="001B7F52" w:rsidP="008631D5">
            <w:pPr>
              <w:spacing w:line="276" w:lineRule="auto"/>
              <w:jc w:val="center"/>
              <w:rPr>
                <w:noProof/>
                <w:sz w:val="18"/>
                <w:lang w:val="en-US"/>
              </w:rPr>
            </w:pPr>
            <w:r>
              <w:rPr>
                <w:noProof/>
                <w:sz w:val="20"/>
                <w:lang w:val="en-US"/>
              </w:rPr>
              <w:t>Year</w:t>
            </w:r>
            <w:r>
              <w:rPr>
                <w:noProof/>
                <w:sz w:val="22"/>
                <w:lang w:val="en-US"/>
              </w:rPr>
              <w:br/>
            </w:r>
            <w:r>
              <w:rPr>
                <w:noProof/>
                <w:sz w:val="20"/>
                <w:lang w:val="en-US"/>
              </w:rPr>
              <w:t>2027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67A8C5" w14:textId="77777777" w:rsidR="001B7F52" w:rsidRDefault="001B7F52" w:rsidP="008631D5">
            <w:pPr>
              <w:spacing w:line="276" w:lineRule="auto"/>
              <w:jc w:val="center"/>
              <w:rPr>
                <w:b/>
                <w:noProof/>
                <w:sz w:val="18"/>
                <w:lang w:val="en-US"/>
              </w:rPr>
            </w:pPr>
            <w:r>
              <w:rPr>
                <w:noProof/>
                <w:sz w:val="18"/>
                <w:lang w:val="en-US"/>
              </w:rPr>
              <w:t>Following years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C23DE6" w14:textId="77777777" w:rsidR="001B7F52" w:rsidRDefault="001B7F52" w:rsidP="008631D5">
            <w:pPr>
              <w:spacing w:line="276" w:lineRule="auto"/>
              <w:jc w:val="center"/>
              <w:rPr>
                <w:b/>
                <w:noProof/>
                <w:sz w:val="20"/>
                <w:lang w:val="en-US"/>
              </w:rPr>
            </w:pPr>
            <w:r>
              <w:rPr>
                <w:b/>
                <w:noProof/>
                <w:sz w:val="20"/>
                <w:lang w:val="en-US"/>
              </w:rPr>
              <w:t>TOTAL</w:t>
            </w:r>
          </w:p>
        </w:tc>
      </w:tr>
      <w:tr w:rsidR="001B7F52" w14:paraId="2E7CC761" w14:textId="77777777" w:rsidTr="005435CA">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14:paraId="7A066C7C" w14:textId="77777777" w:rsidR="001B7F52" w:rsidRDefault="001B7F52" w:rsidP="008631D5">
            <w:pPr>
              <w:spacing w:before="20" w:after="20" w:line="276" w:lineRule="auto"/>
              <w:rPr>
                <w:noProof/>
                <w:sz w:val="21"/>
                <w:lang w:val="en-US"/>
              </w:rPr>
            </w:pPr>
            <w:r>
              <w:rPr>
                <w:rFonts w:ascii="Wingdings" w:eastAsia="Wingdings" w:hAnsi="Wingdings" w:cs="Wingdings"/>
                <w:noProof/>
                <w:sz w:val="21"/>
                <w:lang w:val="en-US"/>
              </w:rPr>
              <w:t>□</w:t>
            </w:r>
            <w:r>
              <w:rPr>
                <w:noProof/>
                <w:sz w:val="21"/>
                <w:lang w:val="en-US"/>
              </w:rPr>
              <w:t xml:space="preserve"> Operational appropriations </w:t>
            </w:r>
          </w:p>
        </w:tc>
        <w:tc>
          <w:tcPr>
            <w:tcW w:w="868" w:type="dxa"/>
            <w:tcBorders>
              <w:top w:val="single" w:sz="4" w:space="0" w:color="auto"/>
              <w:left w:val="single" w:sz="4" w:space="0" w:color="auto"/>
              <w:bottom w:val="single" w:sz="4" w:space="0" w:color="auto"/>
              <w:right w:val="single" w:sz="4" w:space="0" w:color="auto"/>
            </w:tcBorders>
            <w:vAlign w:val="center"/>
          </w:tcPr>
          <w:p w14:paraId="637CD78B"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4765CB22"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272EB6D0" w14:textId="77777777" w:rsidR="001B7F52" w:rsidRDefault="001B7F52" w:rsidP="008631D5">
            <w:pPr>
              <w:spacing w:line="276" w:lineRule="auto"/>
              <w:jc w:val="center"/>
              <w:rPr>
                <w:noProof/>
                <w:sz w:val="20"/>
                <w:lang w:val="en-US"/>
              </w:rPr>
            </w:pPr>
          </w:p>
        </w:tc>
        <w:tc>
          <w:tcPr>
            <w:tcW w:w="1040" w:type="dxa"/>
            <w:tcBorders>
              <w:top w:val="single" w:sz="4" w:space="0" w:color="auto"/>
              <w:left w:val="single" w:sz="4" w:space="0" w:color="auto"/>
              <w:bottom w:val="single" w:sz="4" w:space="0" w:color="auto"/>
              <w:right w:val="single" w:sz="4" w:space="0" w:color="auto"/>
            </w:tcBorders>
            <w:vAlign w:val="center"/>
          </w:tcPr>
          <w:p w14:paraId="46280CC6" w14:textId="77777777" w:rsidR="001B7F52" w:rsidRDefault="001B7F52" w:rsidP="008631D5">
            <w:pPr>
              <w:spacing w:line="276" w:lineRule="auto"/>
              <w:jc w:val="center"/>
              <w:rPr>
                <w:noProof/>
                <w:sz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097EDF26" w14:textId="77777777" w:rsidR="001B7F52" w:rsidRDefault="001B7F52" w:rsidP="008631D5">
            <w:pPr>
              <w:spacing w:line="276" w:lineRule="auto"/>
              <w:jc w:val="center"/>
              <w:rPr>
                <w:b/>
                <w:noProof/>
                <w:sz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34378C3" w14:textId="77777777" w:rsidR="001B7F52" w:rsidRDefault="001B7F52" w:rsidP="008631D5">
            <w:pPr>
              <w:spacing w:line="276" w:lineRule="auto"/>
              <w:jc w:val="center"/>
              <w:rPr>
                <w:b/>
                <w:noProof/>
                <w:sz w:val="20"/>
                <w:lang w:val="en-US"/>
              </w:rPr>
            </w:pPr>
          </w:p>
        </w:tc>
      </w:tr>
      <w:tr w:rsidR="001B7F52" w14:paraId="11310973" w14:textId="77777777" w:rsidTr="005435CA">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3F9955B" w14:textId="77777777" w:rsidR="001B7F52" w:rsidRDefault="001B7F52" w:rsidP="008631D5">
            <w:pPr>
              <w:spacing w:line="276" w:lineRule="auto"/>
              <w:rPr>
                <w:noProof/>
                <w:highlight w:val="yellow"/>
                <w:lang w:val="en-US"/>
              </w:rPr>
            </w:pPr>
            <w:r>
              <w:rPr>
                <w:noProof/>
                <w:sz w:val="20"/>
                <w:lang w:val="en-US"/>
              </w:rPr>
              <w:t>Budget line 03.020101 - Operation and development of the internal market of goods and services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E3719E" w14:textId="77777777" w:rsidR="001B7F52" w:rsidRDefault="001B7F52" w:rsidP="008631D5">
            <w:pPr>
              <w:spacing w:before="20" w:after="20" w:line="276" w:lineRule="auto"/>
              <w:rPr>
                <w:noProof/>
                <w:sz w:val="18"/>
                <w:lang w:val="en-US"/>
              </w:rPr>
            </w:pPr>
            <w:r>
              <w:rPr>
                <w:noProof/>
                <w:sz w:val="18"/>
                <w:lang w:val="en-US"/>
              </w:rPr>
              <w:t>Commitments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88A7EA8" w14:textId="77777777" w:rsidR="001B7F52" w:rsidRDefault="001B7F52" w:rsidP="008631D5">
            <w:pPr>
              <w:spacing w:before="20" w:after="20" w:line="276" w:lineRule="auto"/>
              <w:jc w:val="center"/>
              <w:rPr>
                <w:noProof/>
                <w:sz w:val="14"/>
                <w:lang w:val="en-US"/>
              </w:rPr>
            </w:pPr>
            <w:r>
              <w:rPr>
                <w:noProof/>
                <w:sz w:val="14"/>
                <w:lang w:val="en-US"/>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29DF14" w14:textId="77777777" w:rsidR="001B7F52" w:rsidRDefault="001B7F52" w:rsidP="008631D5">
            <w:pPr>
              <w:spacing w:before="20" w:after="20" w:line="276" w:lineRule="auto"/>
              <w:jc w:val="center"/>
              <w:rPr>
                <w:rFonts w:eastAsia="Times New Roman"/>
                <w:noProof/>
                <w:sz w:val="20"/>
                <w:szCs w:val="20"/>
                <w:lang w:val="en-US"/>
              </w:rPr>
            </w:pPr>
            <w:r w:rsidRPr="32F4CA61">
              <w:rPr>
                <w:noProof/>
                <w:sz w:val="20"/>
                <w:szCs w:val="20"/>
                <w:lang w:val="en-US"/>
              </w:rPr>
              <w:t>0.</w:t>
            </w:r>
            <w:r w:rsidRPr="32F4CA61">
              <w:rPr>
                <w:rFonts w:eastAsia="Times New Roman"/>
                <w:noProof/>
                <w:sz w:val="20"/>
                <w:szCs w:val="20"/>
                <w:lang w:val="en-US"/>
              </w:rPr>
              <w:t>602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5FD941" w14:textId="77777777" w:rsidR="001B7F52" w:rsidRDefault="001B7F52" w:rsidP="008631D5">
            <w:pPr>
              <w:spacing w:before="20" w:after="20" w:line="276" w:lineRule="auto"/>
              <w:jc w:val="center"/>
              <w:rPr>
                <w:rFonts w:eastAsia="Times New Roman"/>
                <w:noProof/>
                <w:sz w:val="20"/>
                <w:szCs w:val="20"/>
                <w:lang w:val="en-US"/>
              </w:rPr>
            </w:pPr>
            <w:r w:rsidRPr="32F4CA61">
              <w:rPr>
                <w:noProof/>
                <w:sz w:val="20"/>
                <w:szCs w:val="20"/>
                <w:lang w:val="en-US"/>
              </w:rPr>
              <w:t>0.</w:t>
            </w:r>
            <w:r w:rsidRPr="32F4CA61">
              <w:rPr>
                <w:rFonts w:eastAsia="Times New Roman"/>
                <w:noProof/>
                <w:sz w:val="20"/>
                <w:szCs w:val="20"/>
                <w:lang w:val="en-US"/>
              </w:rPr>
              <w:t>612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91E8E64"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0.425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449953B"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0.375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EEB880" w14:textId="77777777" w:rsidR="001B7F52" w:rsidRDefault="001B7F52" w:rsidP="008631D5">
            <w:pPr>
              <w:spacing w:before="20" w:after="20" w:line="276" w:lineRule="auto"/>
              <w:jc w:val="center"/>
              <w:rPr>
                <w:noProof/>
                <w:sz w:val="20"/>
                <w:szCs w:val="20"/>
                <w:lang w:val="en-US"/>
              </w:rPr>
            </w:pPr>
            <w:r w:rsidRPr="685C123F">
              <w:rPr>
                <w:noProof/>
                <w:sz w:val="20"/>
                <w:szCs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28C597"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b/>
                <w:bCs/>
                <w:noProof/>
                <w:sz w:val="20"/>
                <w:szCs w:val="20"/>
                <w:lang w:val="en-US"/>
              </w:rPr>
              <w:t>2.014</w:t>
            </w:r>
          </w:p>
        </w:tc>
      </w:tr>
      <w:tr w:rsidR="001B7F52" w14:paraId="12D8AE9B" w14:textId="77777777" w:rsidTr="005435CA">
        <w:tc>
          <w:tcPr>
            <w:tcW w:w="3960" w:type="dxa"/>
            <w:vMerge/>
            <w:vAlign w:val="center"/>
            <w:hideMark/>
          </w:tcPr>
          <w:p w14:paraId="21444138" w14:textId="77777777" w:rsidR="001B7F52" w:rsidRDefault="001B7F52" w:rsidP="008631D5">
            <w:pPr>
              <w:spacing w:before="0" w:after="0" w:line="276" w:lineRule="auto"/>
              <w:jc w:val="left"/>
              <w:rPr>
                <w:noProof/>
                <w:highlight w:val="yellow"/>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286BCE9" w14:textId="77777777" w:rsidR="001B7F52" w:rsidRDefault="001B7F52" w:rsidP="008631D5">
            <w:pPr>
              <w:spacing w:before="20" w:after="20" w:line="276" w:lineRule="auto"/>
              <w:rPr>
                <w:noProof/>
                <w:sz w:val="18"/>
                <w:lang w:val="en-US"/>
              </w:rPr>
            </w:pPr>
            <w:r>
              <w:rPr>
                <w:noProof/>
                <w:sz w:val="18"/>
                <w:lang w:val="en-US"/>
              </w:rPr>
              <w:t>Payments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60A1FFF" w14:textId="77777777" w:rsidR="001B7F52" w:rsidRDefault="001B7F52" w:rsidP="008631D5">
            <w:pPr>
              <w:spacing w:before="20" w:after="20" w:line="276" w:lineRule="auto"/>
              <w:jc w:val="center"/>
              <w:rPr>
                <w:noProof/>
                <w:sz w:val="14"/>
                <w:lang w:val="en-US"/>
              </w:rPr>
            </w:pPr>
            <w:r>
              <w:rPr>
                <w:noProof/>
                <w:sz w:val="14"/>
                <w:lang w:val="en-US"/>
              </w:rPr>
              <w:t>(2a)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7A3BF3"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0.301</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5AA999"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0.607</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2947FF"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0.519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4BBCD63"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0.400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C3414E"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0.187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AD2E5E"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b/>
                <w:bCs/>
                <w:noProof/>
                <w:sz w:val="20"/>
                <w:szCs w:val="20"/>
                <w:lang w:val="en-US"/>
              </w:rPr>
              <w:t>2.014</w:t>
            </w:r>
          </w:p>
        </w:tc>
      </w:tr>
      <w:tr w:rsidR="001B7F52" w14:paraId="425D420E" w14:textId="77777777" w:rsidTr="005435CA">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1DAF3DB6" w14:textId="77777777" w:rsidR="001B7F52" w:rsidRDefault="001B7F52" w:rsidP="008631D5">
            <w:pPr>
              <w:spacing w:line="276" w:lineRule="auto"/>
              <w:rPr>
                <w:noProof/>
                <w:highlight w:val="yellow"/>
                <w:lang w:val="en-US"/>
              </w:rPr>
            </w:pPr>
            <w:r>
              <w:rPr>
                <w:noProof/>
                <w:sz w:val="20"/>
                <w:lang w:val="en-US"/>
              </w:rPr>
              <w:t>Budget line 03.020107 – Market Surveillance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DF3AF1" w14:textId="77777777" w:rsidR="001B7F52" w:rsidRDefault="001B7F52" w:rsidP="008631D5">
            <w:pPr>
              <w:spacing w:before="20" w:after="20" w:line="276" w:lineRule="auto"/>
              <w:rPr>
                <w:noProof/>
                <w:sz w:val="18"/>
                <w:lang w:val="en-US"/>
              </w:rPr>
            </w:pPr>
            <w:r>
              <w:rPr>
                <w:noProof/>
                <w:sz w:val="18"/>
                <w:lang w:val="en-US"/>
              </w:rPr>
              <w:t>Commitments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1CE528DD" w14:textId="77777777" w:rsidR="001B7F52" w:rsidRDefault="001B7F52" w:rsidP="008631D5">
            <w:pPr>
              <w:spacing w:before="20" w:after="20" w:line="276" w:lineRule="auto"/>
              <w:jc w:val="center"/>
              <w:rPr>
                <w:noProof/>
                <w:sz w:val="14"/>
                <w:lang w:val="en-US"/>
              </w:rPr>
            </w:pPr>
            <w:r>
              <w:rPr>
                <w:noProof/>
                <w:sz w:val="14"/>
                <w:lang w:val="en-US"/>
              </w:rPr>
              <w:t>(1b)</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5D5CAF" w14:textId="77777777" w:rsidR="001B7F52" w:rsidRDefault="001B7F52" w:rsidP="008631D5">
            <w:pPr>
              <w:spacing w:before="20" w:after="20" w:line="276" w:lineRule="auto"/>
              <w:jc w:val="center"/>
              <w:rPr>
                <w:noProof/>
                <w:sz w:val="20"/>
                <w:lang w:val="en-US"/>
              </w:rPr>
            </w:pPr>
            <w:r>
              <w:rPr>
                <w:noProof/>
                <w:sz w:val="20"/>
                <w:lang w:val="en-US"/>
              </w:rPr>
              <w:t>0.182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EB97A77" w14:textId="77777777" w:rsidR="001B7F52" w:rsidRDefault="001B7F52" w:rsidP="008631D5">
            <w:pPr>
              <w:spacing w:before="20" w:after="20" w:line="276" w:lineRule="auto"/>
              <w:jc w:val="center"/>
              <w:rPr>
                <w:noProof/>
                <w:sz w:val="20"/>
                <w:lang w:val="en-US"/>
              </w:rPr>
            </w:pPr>
            <w:r>
              <w:rPr>
                <w:noProof/>
                <w:sz w:val="20"/>
                <w:lang w:val="en-US"/>
              </w:rPr>
              <w:t>0.182</w:t>
            </w:r>
          </w:p>
        </w:tc>
        <w:tc>
          <w:tcPr>
            <w:tcW w:w="868" w:type="dxa"/>
            <w:tcBorders>
              <w:top w:val="single" w:sz="4" w:space="0" w:color="auto"/>
              <w:left w:val="single" w:sz="4" w:space="0" w:color="auto"/>
              <w:bottom w:val="single" w:sz="4" w:space="0" w:color="auto"/>
              <w:right w:val="single" w:sz="4" w:space="0" w:color="auto"/>
            </w:tcBorders>
            <w:vAlign w:val="center"/>
            <w:hideMark/>
          </w:tcPr>
          <w:p w14:paraId="2C9C1FB7" w14:textId="77777777" w:rsidR="001B7F52" w:rsidRDefault="001B7F52" w:rsidP="008631D5">
            <w:pPr>
              <w:spacing w:before="20" w:after="20" w:line="276" w:lineRule="auto"/>
              <w:jc w:val="center"/>
              <w:rPr>
                <w:noProof/>
                <w:sz w:val="20"/>
                <w:lang w:val="en-US"/>
              </w:rPr>
            </w:pPr>
            <w:r>
              <w:rPr>
                <w:noProof/>
                <w:sz w:val="20"/>
                <w:lang w:val="en-US"/>
              </w:rPr>
              <w:t>0.075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C798C50" w14:textId="77777777" w:rsidR="001B7F52" w:rsidRDefault="001B7F52" w:rsidP="008631D5">
            <w:pPr>
              <w:spacing w:before="20" w:after="20" w:line="276" w:lineRule="auto"/>
              <w:jc w:val="center"/>
              <w:rPr>
                <w:noProof/>
                <w:sz w:val="20"/>
                <w:lang w:val="en-US"/>
              </w:rPr>
            </w:pPr>
            <w:r>
              <w:rPr>
                <w:noProof/>
                <w:sz w:val="20"/>
                <w:lang w:val="en-US"/>
              </w:rPr>
              <w:t>0.075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8DB49" w14:textId="77777777" w:rsidR="001B7F52" w:rsidRDefault="001B7F52" w:rsidP="008631D5">
            <w:pPr>
              <w:spacing w:before="20" w:after="20" w:line="276" w:lineRule="auto"/>
              <w:jc w:val="center"/>
              <w:rPr>
                <w:noProof/>
                <w:sz w:val="20"/>
                <w:lang w:val="en-US"/>
              </w:rPr>
            </w:pPr>
            <w:r>
              <w:rPr>
                <w:noProof/>
                <w:sz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D17409" w14:textId="77777777" w:rsidR="001B7F52" w:rsidRDefault="001B7F52" w:rsidP="008631D5">
            <w:pPr>
              <w:spacing w:before="20" w:after="20" w:line="276" w:lineRule="auto"/>
              <w:jc w:val="center"/>
              <w:rPr>
                <w:b/>
                <w:noProof/>
                <w:sz w:val="20"/>
                <w:lang w:val="en-US"/>
              </w:rPr>
            </w:pPr>
            <w:r>
              <w:rPr>
                <w:b/>
                <w:noProof/>
                <w:sz w:val="20"/>
                <w:lang w:val="en-US"/>
              </w:rPr>
              <w:t>0.514</w:t>
            </w:r>
          </w:p>
        </w:tc>
      </w:tr>
      <w:tr w:rsidR="001B7F52" w14:paraId="5225507C" w14:textId="77777777" w:rsidTr="005435CA">
        <w:tc>
          <w:tcPr>
            <w:tcW w:w="3960" w:type="dxa"/>
            <w:vMerge/>
            <w:vAlign w:val="center"/>
            <w:hideMark/>
          </w:tcPr>
          <w:p w14:paraId="0EBBE330" w14:textId="77777777" w:rsidR="001B7F52" w:rsidRDefault="001B7F52" w:rsidP="008631D5">
            <w:pPr>
              <w:spacing w:before="0" w:after="0" w:line="276" w:lineRule="auto"/>
              <w:jc w:val="left"/>
              <w:rPr>
                <w:noProof/>
                <w:highlight w:val="yellow"/>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9076295" w14:textId="77777777" w:rsidR="001B7F52" w:rsidRDefault="001B7F52" w:rsidP="008631D5">
            <w:pPr>
              <w:spacing w:before="20" w:after="20" w:line="276" w:lineRule="auto"/>
              <w:rPr>
                <w:noProof/>
                <w:sz w:val="18"/>
                <w:lang w:val="en-US"/>
              </w:rPr>
            </w:pPr>
            <w:r>
              <w:rPr>
                <w:noProof/>
                <w:sz w:val="18"/>
                <w:lang w:val="en-US"/>
              </w:rPr>
              <w:t>Payments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B5DC62C" w14:textId="77777777" w:rsidR="001B7F52" w:rsidRDefault="001B7F52" w:rsidP="008631D5">
            <w:pPr>
              <w:spacing w:before="20" w:after="20" w:line="276" w:lineRule="auto"/>
              <w:jc w:val="center"/>
              <w:rPr>
                <w:noProof/>
                <w:sz w:val="14"/>
                <w:lang w:val="en-US"/>
              </w:rPr>
            </w:pPr>
            <w:r>
              <w:rPr>
                <w:noProof/>
                <w:sz w:val="14"/>
                <w:lang w:val="en-US"/>
              </w:rPr>
              <w:t>(2b)</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8849DF" w14:textId="77777777" w:rsidR="001B7F52" w:rsidRDefault="001B7F52" w:rsidP="008631D5">
            <w:pPr>
              <w:spacing w:before="20" w:after="20" w:line="276" w:lineRule="auto"/>
              <w:jc w:val="center"/>
              <w:rPr>
                <w:noProof/>
                <w:sz w:val="20"/>
                <w:lang w:val="en-US"/>
              </w:rPr>
            </w:pPr>
            <w:r>
              <w:rPr>
                <w:noProof/>
                <w:sz w:val="20"/>
                <w:lang w:val="en-US"/>
              </w:rPr>
              <w:t>0.050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86B938" w14:textId="77777777" w:rsidR="001B7F52" w:rsidRDefault="001B7F52" w:rsidP="008631D5">
            <w:pPr>
              <w:spacing w:before="20" w:after="20" w:line="276" w:lineRule="auto"/>
              <w:jc w:val="center"/>
              <w:rPr>
                <w:noProof/>
                <w:sz w:val="20"/>
                <w:lang w:val="en-US"/>
              </w:rPr>
            </w:pPr>
            <w:r>
              <w:rPr>
                <w:noProof/>
                <w:sz w:val="20"/>
                <w:lang w:val="en-US"/>
              </w:rPr>
              <w:t>0.134</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7C5E93" w14:textId="77777777" w:rsidR="001B7F52" w:rsidRDefault="001B7F52" w:rsidP="008631D5">
            <w:pPr>
              <w:spacing w:before="20" w:after="20" w:line="276" w:lineRule="auto"/>
              <w:jc w:val="center"/>
              <w:rPr>
                <w:noProof/>
                <w:sz w:val="20"/>
                <w:lang w:val="en-US"/>
              </w:rPr>
            </w:pPr>
            <w:r>
              <w:rPr>
                <w:noProof/>
                <w:sz w:val="20"/>
                <w:lang w:val="en-US"/>
              </w:rPr>
              <w:t>0.155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F452750" w14:textId="77777777" w:rsidR="001B7F52" w:rsidRDefault="001B7F52" w:rsidP="008631D5">
            <w:pPr>
              <w:spacing w:before="20" w:after="20" w:line="276" w:lineRule="auto"/>
              <w:jc w:val="center"/>
              <w:rPr>
                <w:noProof/>
                <w:sz w:val="20"/>
                <w:lang w:val="en-US"/>
              </w:rPr>
            </w:pPr>
            <w:r>
              <w:rPr>
                <w:noProof/>
                <w:sz w:val="20"/>
                <w:lang w:val="en-US"/>
              </w:rPr>
              <w:t>0.100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01EFEB" w14:textId="77777777" w:rsidR="001B7F52" w:rsidRDefault="001B7F52" w:rsidP="008631D5">
            <w:pPr>
              <w:spacing w:before="20" w:after="20" w:line="276" w:lineRule="auto"/>
              <w:jc w:val="center"/>
              <w:rPr>
                <w:noProof/>
                <w:sz w:val="20"/>
                <w:lang w:val="en-US"/>
              </w:rPr>
            </w:pPr>
            <w:r>
              <w:rPr>
                <w:noProof/>
                <w:sz w:val="20"/>
                <w:lang w:val="en-US"/>
              </w:rPr>
              <w:t>0.075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5DEBA0" w14:textId="77777777" w:rsidR="001B7F52" w:rsidRDefault="001B7F52" w:rsidP="008631D5">
            <w:pPr>
              <w:spacing w:before="20" w:after="20" w:line="276" w:lineRule="auto"/>
              <w:jc w:val="center"/>
              <w:rPr>
                <w:b/>
                <w:noProof/>
                <w:sz w:val="20"/>
                <w:lang w:val="en-US"/>
              </w:rPr>
            </w:pPr>
            <w:r>
              <w:rPr>
                <w:b/>
                <w:noProof/>
                <w:sz w:val="20"/>
                <w:lang w:val="en-US"/>
              </w:rPr>
              <w:t>0.514</w:t>
            </w:r>
          </w:p>
        </w:tc>
      </w:tr>
      <w:tr w:rsidR="001B7F52" w14:paraId="12105844" w14:textId="77777777" w:rsidTr="005435CA">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14:paraId="7C8D8C85" w14:textId="77777777" w:rsidR="001B7F52" w:rsidRDefault="001B7F52" w:rsidP="008631D5">
            <w:pPr>
              <w:spacing w:before="20" w:after="20" w:line="276" w:lineRule="auto"/>
              <w:rPr>
                <w:noProof/>
                <w:lang w:val="en-US"/>
              </w:rPr>
            </w:pPr>
            <w:r w:rsidRPr="685C123F">
              <w:rPr>
                <w:noProof/>
                <w:sz w:val="21"/>
                <w:szCs w:val="21"/>
                <w:lang w:val="en-US"/>
              </w:rPr>
              <w:t>Appropriations of an administrative nature financed from the envelope of specific programmes</w:t>
            </w:r>
            <w:r w:rsidRPr="685C123F">
              <w:rPr>
                <w:rStyle w:val="FootnoteReference"/>
                <w:noProof/>
                <w:sz w:val="21"/>
                <w:szCs w:val="21"/>
                <w:lang w:val="en-US"/>
              </w:rPr>
              <w:footnoteReference w:id="49"/>
            </w:r>
            <w:r w:rsidRPr="685C123F">
              <w:rPr>
                <w:noProof/>
                <w:sz w:val="21"/>
                <w:szCs w:val="21"/>
                <w:lang w:val="en-US"/>
              </w:rPr>
              <w:t xml:space="preserve"> </w:t>
            </w:r>
          </w:p>
          <w:p w14:paraId="5D54C499" w14:textId="77777777" w:rsidR="001B7F52" w:rsidRDefault="001B7F52" w:rsidP="008631D5">
            <w:pPr>
              <w:spacing w:before="0" w:after="0" w:line="276" w:lineRule="auto"/>
              <w:rPr>
                <w:noProof/>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18070C35" w14:textId="77777777" w:rsidR="001B7F52" w:rsidRDefault="001B7F52" w:rsidP="008631D5">
            <w:pPr>
              <w:spacing w:line="276" w:lineRule="auto"/>
              <w:jc w:val="center"/>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616C12EF" w14:textId="77777777" w:rsidR="001B7F52" w:rsidRDefault="001B7F52" w:rsidP="008631D5">
            <w:pPr>
              <w:spacing w:line="276" w:lineRule="auto"/>
              <w:jc w:val="center"/>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0A1F582F" w14:textId="77777777" w:rsidR="001B7F52" w:rsidRDefault="001B7F52" w:rsidP="008631D5">
            <w:pPr>
              <w:spacing w:line="276" w:lineRule="auto"/>
              <w:jc w:val="center"/>
              <w:rPr>
                <w:b/>
                <w:noProof/>
                <w:sz w:val="20"/>
                <w:lang w:val="en-US"/>
              </w:rPr>
            </w:pPr>
          </w:p>
        </w:tc>
        <w:tc>
          <w:tcPr>
            <w:tcW w:w="1040" w:type="dxa"/>
            <w:tcBorders>
              <w:top w:val="single" w:sz="4" w:space="0" w:color="auto"/>
              <w:left w:val="single" w:sz="4" w:space="0" w:color="auto"/>
              <w:bottom w:val="single" w:sz="4" w:space="0" w:color="auto"/>
              <w:right w:val="single" w:sz="4" w:space="0" w:color="auto"/>
            </w:tcBorders>
            <w:vAlign w:val="center"/>
          </w:tcPr>
          <w:p w14:paraId="6F86B220" w14:textId="77777777" w:rsidR="001B7F52" w:rsidRDefault="001B7F52" w:rsidP="008631D5">
            <w:pPr>
              <w:spacing w:line="276" w:lineRule="auto"/>
              <w:jc w:val="center"/>
              <w:rPr>
                <w:b/>
                <w:noProof/>
                <w:sz w:val="2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1D6C7887" w14:textId="77777777" w:rsidR="001B7F52" w:rsidRDefault="001B7F52" w:rsidP="008631D5">
            <w:pPr>
              <w:spacing w:line="276" w:lineRule="auto"/>
              <w:jc w:val="center"/>
              <w:rPr>
                <w:b/>
                <w:noProof/>
                <w:sz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558931B" w14:textId="77777777" w:rsidR="001B7F52" w:rsidRDefault="001B7F52" w:rsidP="008631D5">
            <w:pPr>
              <w:spacing w:line="276" w:lineRule="auto"/>
              <w:jc w:val="center"/>
              <w:rPr>
                <w:b/>
                <w:noProof/>
                <w:sz w:val="20"/>
                <w:lang w:val="en-US"/>
              </w:rPr>
            </w:pPr>
          </w:p>
        </w:tc>
      </w:tr>
      <w:tr w:rsidR="001B7F52" w14:paraId="26BB30E0" w14:textId="77777777" w:rsidTr="005435CA">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1816D9EF" w14:textId="77777777" w:rsidR="001B7F52" w:rsidRDefault="001B7F52" w:rsidP="008631D5">
            <w:pPr>
              <w:spacing w:before="60" w:after="60" w:line="276" w:lineRule="auto"/>
              <w:rPr>
                <w:noProof/>
                <w:lang w:val="en-US"/>
              </w:rPr>
            </w:pPr>
            <w:r>
              <w:rPr>
                <w:noProof/>
                <w:sz w:val="20"/>
                <w:lang w:val="en-US"/>
              </w:rPr>
              <w:t>Budget line 03.010101 - Support expenditure for the Single Market Programme</w:t>
            </w:r>
          </w:p>
        </w:tc>
        <w:tc>
          <w:tcPr>
            <w:tcW w:w="1440" w:type="dxa"/>
            <w:tcBorders>
              <w:top w:val="single" w:sz="4" w:space="0" w:color="auto"/>
              <w:left w:val="single" w:sz="4" w:space="0" w:color="auto"/>
              <w:bottom w:val="single" w:sz="4" w:space="0" w:color="auto"/>
              <w:right w:val="single" w:sz="4" w:space="0" w:color="auto"/>
            </w:tcBorders>
            <w:vAlign w:val="center"/>
          </w:tcPr>
          <w:p w14:paraId="3FB36643" w14:textId="77777777" w:rsidR="001B7F52" w:rsidRDefault="001B7F52" w:rsidP="008631D5">
            <w:pPr>
              <w:spacing w:before="40" w:after="40" w:line="276" w:lineRule="auto"/>
              <w:jc w:val="right"/>
              <w:rPr>
                <w:noProof/>
                <w:sz w:val="18"/>
                <w:lang w:val="en-US"/>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6066FA45" w14:textId="77777777" w:rsidR="001B7F52" w:rsidRDefault="001B7F52" w:rsidP="008631D5">
            <w:pPr>
              <w:spacing w:before="40" w:after="40" w:line="276" w:lineRule="auto"/>
              <w:jc w:val="center"/>
              <w:rPr>
                <w:noProof/>
                <w:sz w:val="14"/>
                <w:lang w:val="en-US"/>
              </w:rPr>
            </w:pPr>
            <w:r>
              <w:rPr>
                <w:noProof/>
                <w:sz w:val="14"/>
                <w:lang w:val="en-US"/>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9C126A" w14:textId="77777777" w:rsidR="001B7F52" w:rsidRDefault="001B7F52" w:rsidP="008631D5">
            <w:pPr>
              <w:spacing w:before="40" w:after="40" w:line="276" w:lineRule="auto"/>
              <w:jc w:val="center"/>
              <w:rPr>
                <w:noProof/>
                <w:sz w:val="20"/>
                <w:lang w:val="en-US"/>
              </w:rPr>
            </w:pPr>
            <w:r>
              <w:rPr>
                <w:noProof/>
                <w:sz w:val="20"/>
                <w:lang w:val="en-US"/>
              </w:rPr>
              <w:t>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7B552F" w14:textId="77777777" w:rsidR="001B7F52" w:rsidRDefault="001B7F52" w:rsidP="008631D5">
            <w:pPr>
              <w:spacing w:before="40" w:after="40" w:line="276" w:lineRule="auto"/>
              <w:jc w:val="center"/>
              <w:rPr>
                <w:noProof/>
                <w:sz w:val="20"/>
                <w:lang w:val="en-US"/>
              </w:rPr>
            </w:pPr>
            <w:r>
              <w:rPr>
                <w:noProof/>
                <w:sz w:val="20"/>
                <w:lang w:val="en-US"/>
              </w:rPr>
              <w:t>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D7FBC66" w14:textId="77777777" w:rsidR="001B7F52" w:rsidRDefault="001B7F52" w:rsidP="008631D5">
            <w:pPr>
              <w:spacing w:before="40" w:after="40" w:line="276" w:lineRule="auto"/>
              <w:jc w:val="center"/>
              <w:rPr>
                <w:noProof/>
                <w:sz w:val="20"/>
                <w:lang w:val="en-US"/>
              </w:rPr>
            </w:pPr>
            <w:r>
              <w:rPr>
                <w:noProof/>
                <w:sz w:val="20"/>
                <w:lang w:val="en-US"/>
              </w:rPr>
              <w:t>0.062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86B641B" w14:textId="77777777" w:rsidR="001B7F52" w:rsidRDefault="001B7F52" w:rsidP="008631D5">
            <w:pPr>
              <w:spacing w:before="40" w:after="40" w:line="276" w:lineRule="auto"/>
              <w:jc w:val="center"/>
              <w:rPr>
                <w:noProof/>
                <w:sz w:val="20"/>
                <w:lang w:val="en-US"/>
              </w:rPr>
            </w:pPr>
            <w:r>
              <w:rPr>
                <w:noProof/>
                <w:sz w:val="20"/>
                <w:lang w:val="en-US"/>
              </w:rPr>
              <w:t>0.062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EC2B7D" w14:textId="77777777" w:rsidR="001B7F52" w:rsidRDefault="001B7F52" w:rsidP="008631D5">
            <w:pPr>
              <w:spacing w:before="40" w:after="40" w:line="276" w:lineRule="auto"/>
              <w:jc w:val="center"/>
              <w:rPr>
                <w:noProof/>
                <w:sz w:val="20"/>
                <w:lang w:val="en-US"/>
              </w:rPr>
            </w:pPr>
            <w:r>
              <w:rPr>
                <w:noProof/>
                <w:sz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4D1F6C" w14:textId="77777777" w:rsidR="001B7F52" w:rsidRDefault="001B7F52" w:rsidP="008631D5">
            <w:pPr>
              <w:spacing w:before="40" w:after="40" w:line="276" w:lineRule="auto"/>
              <w:jc w:val="center"/>
              <w:rPr>
                <w:b/>
                <w:noProof/>
                <w:sz w:val="20"/>
                <w:lang w:val="en-US"/>
              </w:rPr>
            </w:pPr>
            <w:r>
              <w:rPr>
                <w:b/>
                <w:noProof/>
                <w:sz w:val="20"/>
                <w:lang w:val="en-US"/>
              </w:rPr>
              <w:t>0.124</w:t>
            </w:r>
          </w:p>
        </w:tc>
      </w:tr>
      <w:tr w:rsidR="001B7F52" w14:paraId="2F52F459" w14:textId="77777777" w:rsidTr="005435CA">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764ED584" w14:textId="77777777" w:rsidR="001B7F52" w:rsidRDefault="001B7F52" w:rsidP="008631D5">
            <w:pPr>
              <w:spacing w:line="276" w:lineRule="auto"/>
              <w:jc w:val="center"/>
              <w:rPr>
                <w:b/>
                <w:bCs/>
                <w:noProof/>
                <w:lang w:val="en-US"/>
              </w:rPr>
            </w:pPr>
            <w:r w:rsidRPr="3C479F06">
              <w:rPr>
                <w:b/>
                <w:bCs/>
                <w:noProof/>
                <w:sz w:val="22"/>
                <w:lang w:val="en-US"/>
              </w:rPr>
              <w:t>TOTAL appropriations</w:t>
            </w:r>
            <w:r>
              <w:rPr>
                <w:noProof/>
              </w:rPr>
              <w:br/>
            </w:r>
            <w:r w:rsidRPr="3C479F06">
              <w:rPr>
                <w:b/>
                <w:bCs/>
                <w:noProof/>
                <w:sz w:val="22"/>
                <w:lang w:val="en-US"/>
              </w:rPr>
              <w:t>for DG GROW</w:t>
            </w:r>
            <w:r w:rsidRPr="00A940E8">
              <w:rPr>
                <w:rStyle w:val="FootnoteReference"/>
                <w:b/>
                <w:bCs/>
                <w:noProof/>
                <w:sz w:val="22"/>
                <w:lang w:val="en-US"/>
              </w:rPr>
              <w:footnoteReference w:id="50"/>
            </w:r>
          </w:p>
        </w:tc>
        <w:tc>
          <w:tcPr>
            <w:tcW w:w="1440" w:type="dxa"/>
            <w:tcBorders>
              <w:top w:val="single" w:sz="4" w:space="0" w:color="auto"/>
              <w:left w:val="single" w:sz="4" w:space="0" w:color="auto"/>
              <w:bottom w:val="single" w:sz="4" w:space="0" w:color="auto"/>
              <w:right w:val="single" w:sz="4" w:space="0" w:color="auto"/>
            </w:tcBorders>
            <w:vAlign w:val="center"/>
            <w:hideMark/>
          </w:tcPr>
          <w:p w14:paraId="4962287B" w14:textId="77777777" w:rsidR="001B7F52" w:rsidRDefault="001B7F52" w:rsidP="008631D5">
            <w:pPr>
              <w:spacing w:line="276" w:lineRule="auto"/>
              <w:rPr>
                <w:noProof/>
                <w:sz w:val="18"/>
                <w:lang w:val="en-US"/>
              </w:rPr>
            </w:pPr>
            <w:r>
              <w:rPr>
                <w:noProof/>
                <w:sz w:val="18"/>
                <w:lang w:val="en-US"/>
              </w:rPr>
              <w:t>Commitments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5B7D684" w14:textId="77777777" w:rsidR="001B7F52" w:rsidRDefault="001B7F52" w:rsidP="008631D5">
            <w:pPr>
              <w:spacing w:line="276" w:lineRule="auto"/>
              <w:jc w:val="center"/>
              <w:rPr>
                <w:noProof/>
                <w:sz w:val="14"/>
                <w:lang w:val="en-US"/>
              </w:rPr>
            </w:pPr>
            <w:r>
              <w:rPr>
                <w:noProof/>
                <w:sz w:val="14"/>
                <w:lang w:val="en-US"/>
              </w:rPr>
              <w:t>=1a+1b +3</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AD6C02"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0.784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00154B58"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0.794</w:t>
            </w:r>
          </w:p>
        </w:tc>
        <w:tc>
          <w:tcPr>
            <w:tcW w:w="868" w:type="dxa"/>
            <w:tcBorders>
              <w:top w:val="single" w:sz="4" w:space="0" w:color="auto"/>
              <w:left w:val="single" w:sz="4" w:space="0" w:color="auto"/>
              <w:bottom w:val="single" w:sz="4" w:space="0" w:color="auto"/>
              <w:right w:val="single" w:sz="4" w:space="0" w:color="auto"/>
            </w:tcBorders>
            <w:vAlign w:val="center"/>
            <w:hideMark/>
          </w:tcPr>
          <w:p w14:paraId="4BF80E70"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0.562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64EC39F"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0.512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B35F37" w14:textId="77777777" w:rsidR="001B7F52" w:rsidRDefault="001B7F52" w:rsidP="008631D5">
            <w:pPr>
              <w:spacing w:before="20" w:after="20" w:line="276" w:lineRule="auto"/>
              <w:jc w:val="center"/>
              <w:rPr>
                <w:noProof/>
                <w:sz w:val="20"/>
                <w:lang w:val="en-US"/>
              </w:rPr>
            </w:pPr>
            <w:r>
              <w:rPr>
                <w:noProof/>
                <w:sz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587A26"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b/>
                <w:bCs/>
                <w:noProof/>
                <w:sz w:val="20"/>
                <w:szCs w:val="20"/>
                <w:lang w:val="en-US"/>
              </w:rPr>
              <w:t>2.652</w:t>
            </w:r>
          </w:p>
        </w:tc>
      </w:tr>
      <w:tr w:rsidR="001B7F52" w14:paraId="10E8C718" w14:textId="77777777" w:rsidTr="005435CA">
        <w:tc>
          <w:tcPr>
            <w:tcW w:w="3960" w:type="dxa"/>
            <w:vMerge/>
            <w:vAlign w:val="center"/>
            <w:hideMark/>
          </w:tcPr>
          <w:p w14:paraId="1C74CD94" w14:textId="77777777" w:rsidR="001B7F52" w:rsidRDefault="001B7F52" w:rsidP="008631D5">
            <w:pPr>
              <w:spacing w:before="0" w:after="0" w:line="276" w:lineRule="auto"/>
              <w:jc w:val="left"/>
              <w:rPr>
                <w:b/>
                <w:noProof/>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7FF7909" w14:textId="77777777" w:rsidR="001B7F52" w:rsidRDefault="001B7F52" w:rsidP="008631D5">
            <w:pPr>
              <w:spacing w:line="276" w:lineRule="auto"/>
              <w:rPr>
                <w:noProof/>
                <w:sz w:val="18"/>
                <w:lang w:val="en-US"/>
              </w:rPr>
            </w:pPr>
            <w:r>
              <w:rPr>
                <w:noProof/>
                <w:sz w:val="18"/>
                <w:lang w:val="en-US"/>
              </w:rPr>
              <w:t>Payments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2ED3390B" w14:textId="77777777" w:rsidR="001B7F52" w:rsidRDefault="001B7F52" w:rsidP="008631D5">
            <w:pPr>
              <w:spacing w:line="276" w:lineRule="auto"/>
              <w:jc w:val="center"/>
              <w:rPr>
                <w:noProof/>
                <w:sz w:val="14"/>
                <w:lang w:val="en-US"/>
              </w:rPr>
            </w:pPr>
            <w:r>
              <w:rPr>
                <w:noProof/>
                <w:sz w:val="14"/>
                <w:lang w:val="en-US"/>
              </w:rPr>
              <w:t>=2a+2b</w:t>
            </w:r>
          </w:p>
          <w:p w14:paraId="78402E9D" w14:textId="77777777" w:rsidR="001B7F52" w:rsidRDefault="001B7F52" w:rsidP="008631D5">
            <w:pPr>
              <w:spacing w:line="276" w:lineRule="auto"/>
              <w:jc w:val="center"/>
              <w:rPr>
                <w:noProof/>
                <w:sz w:val="14"/>
                <w:lang w:val="en-US"/>
              </w:rPr>
            </w:pPr>
            <w:r>
              <w:rPr>
                <w:noProof/>
                <w:sz w:val="14"/>
                <w:lang w:val="en-US"/>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493226"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0.351</w:t>
            </w:r>
          </w:p>
        </w:tc>
        <w:tc>
          <w:tcPr>
            <w:tcW w:w="868" w:type="dxa"/>
            <w:tcBorders>
              <w:top w:val="single" w:sz="4" w:space="0" w:color="auto"/>
              <w:left w:val="single" w:sz="4" w:space="0" w:color="auto"/>
              <w:bottom w:val="single" w:sz="4" w:space="0" w:color="auto"/>
              <w:right w:val="single" w:sz="4" w:space="0" w:color="auto"/>
            </w:tcBorders>
            <w:vAlign w:val="center"/>
            <w:hideMark/>
          </w:tcPr>
          <w:p w14:paraId="0015B20D" w14:textId="77777777" w:rsidR="001B7F52" w:rsidRDefault="001B7F52" w:rsidP="008631D5">
            <w:pPr>
              <w:spacing w:before="20" w:after="20" w:line="276" w:lineRule="auto"/>
              <w:jc w:val="center"/>
              <w:rPr>
                <w:noProof/>
              </w:rPr>
            </w:pPr>
            <w:r w:rsidRPr="32F4CA61">
              <w:rPr>
                <w:rFonts w:eastAsia="Times New Roman"/>
                <w:noProof/>
                <w:sz w:val="20"/>
                <w:szCs w:val="20"/>
                <w:lang w:val="en-US"/>
              </w:rPr>
              <w:t>0.741</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5C52D2"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0.736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FE221AC"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noProof/>
                <w:sz w:val="20"/>
                <w:szCs w:val="20"/>
                <w:lang w:val="en-US"/>
              </w:rPr>
              <w:t>0.562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32B3BB" w14:textId="77777777" w:rsidR="001B7F52" w:rsidRDefault="001B7F52" w:rsidP="008631D5">
            <w:pPr>
              <w:spacing w:before="20" w:after="20" w:line="276" w:lineRule="auto"/>
              <w:jc w:val="center"/>
              <w:rPr>
                <w:noProof/>
                <w:sz w:val="20"/>
                <w:lang w:val="en-US"/>
              </w:rPr>
            </w:pPr>
            <w:r>
              <w:rPr>
                <w:noProof/>
                <w:sz w:val="20"/>
                <w:lang w:val="en-US"/>
              </w:rPr>
              <w:t>0.150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25C44F" w14:textId="77777777" w:rsidR="001B7F52" w:rsidRDefault="001B7F52" w:rsidP="008631D5">
            <w:pPr>
              <w:spacing w:before="20" w:after="20" w:line="276" w:lineRule="auto"/>
              <w:jc w:val="center"/>
              <w:rPr>
                <w:rFonts w:eastAsia="Times New Roman"/>
                <w:noProof/>
                <w:sz w:val="20"/>
                <w:szCs w:val="20"/>
                <w:lang w:val="en-US"/>
              </w:rPr>
            </w:pPr>
            <w:r w:rsidRPr="32F4CA61">
              <w:rPr>
                <w:rFonts w:eastAsia="Times New Roman"/>
                <w:b/>
                <w:bCs/>
                <w:noProof/>
                <w:sz w:val="20"/>
                <w:szCs w:val="20"/>
                <w:lang w:val="en-US"/>
              </w:rPr>
              <w:t>2.652</w:t>
            </w:r>
          </w:p>
        </w:tc>
      </w:tr>
    </w:tbl>
    <w:p w14:paraId="4D2AA6A1" w14:textId="77777777" w:rsidR="001B7F52" w:rsidRDefault="001B7F52" w:rsidP="001B7F52">
      <w:pPr>
        <w:rPr>
          <w:noProof/>
        </w:rPr>
      </w:pPr>
    </w:p>
    <w:tbl>
      <w:tblPr>
        <w:tblW w:w="0" w:type="auto"/>
        <w:tblLayout w:type="fixed"/>
        <w:tblLook w:val="01E0" w:firstRow="1" w:lastRow="1" w:firstColumn="1" w:lastColumn="1" w:noHBand="0" w:noVBand="0"/>
      </w:tblPr>
      <w:tblGrid>
        <w:gridCol w:w="3960"/>
        <w:gridCol w:w="1440"/>
        <w:gridCol w:w="660"/>
        <w:gridCol w:w="870"/>
        <w:gridCol w:w="870"/>
        <w:gridCol w:w="870"/>
        <w:gridCol w:w="1065"/>
        <w:gridCol w:w="990"/>
        <w:gridCol w:w="1695"/>
      </w:tblGrid>
      <w:tr w:rsidR="001B7F52" w14:paraId="05D418BD" w14:textId="77777777" w:rsidTr="008631D5">
        <w:trPr>
          <w:trHeight w:val="270"/>
        </w:trPr>
        <w:tc>
          <w:tcPr>
            <w:tcW w:w="3960" w:type="dxa"/>
            <w:vMerge w:val="restart"/>
            <w:tcBorders>
              <w:top w:val="single" w:sz="8" w:space="0" w:color="auto"/>
              <w:left w:val="single" w:sz="8" w:space="0" w:color="auto"/>
              <w:bottom w:val="single" w:sz="8" w:space="0" w:color="auto"/>
              <w:right w:val="single" w:sz="8" w:space="0" w:color="auto"/>
            </w:tcBorders>
            <w:vAlign w:val="center"/>
          </w:tcPr>
          <w:p w14:paraId="78475031" w14:textId="77777777" w:rsidR="001B7F52" w:rsidRDefault="001B7F52" w:rsidP="008631D5">
            <w:pPr>
              <w:spacing w:line="276" w:lineRule="auto"/>
              <w:rPr>
                <w:noProof/>
              </w:rPr>
            </w:pPr>
            <w:r>
              <w:rPr>
                <w:noProof/>
              </w:rPr>
              <w:br/>
            </w:r>
          </w:p>
          <w:p w14:paraId="62DC629B" w14:textId="77777777" w:rsidR="001B7F52" w:rsidRDefault="001B7F52" w:rsidP="008631D5">
            <w:pPr>
              <w:spacing w:line="276" w:lineRule="auto"/>
              <w:rPr>
                <w:rFonts w:eastAsia="Times New Roman"/>
                <w:noProof/>
                <w:sz w:val="21"/>
                <w:szCs w:val="21"/>
                <w:lang w:val="en-US"/>
              </w:rPr>
            </w:pPr>
            <w:r w:rsidRPr="32F4CA61">
              <w:rPr>
                <w:rFonts w:eastAsia="Times New Roman"/>
                <w:noProof/>
                <w:sz w:val="21"/>
                <w:szCs w:val="21"/>
                <w:lang w:val="en-US"/>
              </w:rPr>
              <w:t xml:space="preserve">TOTAL operational appropriations </w:t>
            </w:r>
          </w:p>
        </w:tc>
        <w:tc>
          <w:tcPr>
            <w:tcW w:w="1440" w:type="dxa"/>
            <w:tcBorders>
              <w:top w:val="single" w:sz="8" w:space="0" w:color="auto"/>
              <w:left w:val="single" w:sz="8" w:space="0" w:color="auto"/>
              <w:bottom w:val="single" w:sz="8" w:space="0" w:color="auto"/>
              <w:right w:val="single" w:sz="8" w:space="0" w:color="auto"/>
            </w:tcBorders>
            <w:vAlign w:val="center"/>
          </w:tcPr>
          <w:p w14:paraId="3BBFC96C"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Commitments</w:t>
            </w:r>
          </w:p>
        </w:tc>
        <w:tc>
          <w:tcPr>
            <w:tcW w:w="660" w:type="dxa"/>
            <w:tcBorders>
              <w:top w:val="single" w:sz="8" w:space="0" w:color="auto"/>
              <w:left w:val="single" w:sz="8" w:space="0" w:color="auto"/>
              <w:bottom w:val="single" w:sz="8" w:space="0" w:color="auto"/>
              <w:right w:val="single" w:sz="8" w:space="0" w:color="auto"/>
            </w:tcBorders>
            <w:vAlign w:val="center"/>
          </w:tcPr>
          <w:p w14:paraId="479F0A67"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(4)</w:t>
            </w:r>
          </w:p>
        </w:tc>
        <w:tc>
          <w:tcPr>
            <w:tcW w:w="870" w:type="dxa"/>
            <w:tcBorders>
              <w:top w:val="single" w:sz="8" w:space="0" w:color="auto"/>
              <w:left w:val="single" w:sz="8" w:space="0" w:color="auto"/>
              <w:bottom w:val="single" w:sz="8" w:space="0" w:color="auto"/>
              <w:right w:val="single" w:sz="8" w:space="0" w:color="auto"/>
            </w:tcBorders>
            <w:vAlign w:val="center"/>
          </w:tcPr>
          <w:p w14:paraId="3B5EE6E9"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0.784</w:t>
            </w:r>
          </w:p>
        </w:tc>
        <w:tc>
          <w:tcPr>
            <w:tcW w:w="870" w:type="dxa"/>
            <w:tcBorders>
              <w:top w:val="single" w:sz="8" w:space="0" w:color="auto"/>
              <w:left w:val="single" w:sz="8" w:space="0" w:color="auto"/>
              <w:bottom w:val="single" w:sz="8" w:space="0" w:color="auto"/>
              <w:right w:val="single" w:sz="8" w:space="0" w:color="auto"/>
            </w:tcBorders>
            <w:vAlign w:val="center"/>
          </w:tcPr>
          <w:p w14:paraId="42CD5C26"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0.794</w:t>
            </w:r>
          </w:p>
        </w:tc>
        <w:tc>
          <w:tcPr>
            <w:tcW w:w="870" w:type="dxa"/>
            <w:tcBorders>
              <w:top w:val="single" w:sz="8" w:space="0" w:color="auto"/>
              <w:left w:val="single" w:sz="8" w:space="0" w:color="auto"/>
              <w:bottom w:val="single" w:sz="8" w:space="0" w:color="auto"/>
              <w:right w:val="single" w:sz="8" w:space="0" w:color="auto"/>
            </w:tcBorders>
            <w:vAlign w:val="center"/>
          </w:tcPr>
          <w:p w14:paraId="5B550009"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0.500</w:t>
            </w:r>
          </w:p>
        </w:tc>
        <w:tc>
          <w:tcPr>
            <w:tcW w:w="1065" w:type="dxa"/>
            <w:tcBorders>
              <w:top w:val="single" w:sz="8" w:space="0" w:color="auto"/>
              <w:left w:val="single" w:sz="8" w:space="0" w:color="auto"/>
              <w:bottom w:val="single" w:sz="8" w:space="0" w:color="auto"/>
              <w:right w:val="single" w:sz="8" w:space="0" w:color="auto"/>
            </w:tcBorders>
            <w:vAlign w:val="center"/>
          </w:tcPr>
          <w:p w14:paraId="66EF3820"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0.450</w:t>
            </w:r>
          </w:p>
        </w:tc>
        <w:tc>
          <w:tcPr>
            <w:tcW w:w="990" w:type="dxa"/>
            <w:tcBorders>
              <w:top w:val="single" w:sz="8" w:space="0" w:color="auto"/>
              <w:left w:val="single" w:sz="8" w:space="0" w:color="auto"/>
              <w:bottom w:val="single" w:sz="8" w:space="0" w:color="auto"/>
              <w:right w:val="single" w:sz="8" w:space="0" w:color="auto"/>
            </w:tcBorders>
            <w:vAlign w:val="center"/>
          </w:tcPr>
          <w:p w14:paraId="0249222F"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4AB11088"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2.528</w:t>
            </w:r>
          </w:p>
        </w:tc>
      </w:tr>
      <w:tr w:rsidR="001B7F52" w14:paraId="3CA7E9A0" w14:textId="77777777" w:rsidTr="008631D5">
        <w:trPr>
          <w:trHeight w:val="300"/>
        </w:trPr>
        <w:tc>
          <w:tcPr>
            <w:tcW w:w="3960" w:type="dxa"/>
            <w:vMerge/>
            <w:vAlign w:val="center"/>
          </w:tcPr>
          <w:p w14:paraId="34C5C149" w14:textId="77777777" w:rsidR="001B7F52" w:rsidRDefault="001B7F52" w:rsidP="008631D5">
            <w:pPr>
              <w:rPr>
                <w:noProof/>
              </w:rPr>
            </w:pPr>
          </w:p>
        </w:tc>
        <w:tc>
          <w:tcPr>
            <w:tcW w:w="1440" w:type="dxa"/>
            <w:tcBorders>
              <w:top w:val="single" w:sz="8" w:space="0" w:color="auto"/>
              <w:left w:val="nil"/>
              <w:bottom w:val="single" w:sz="8" w:space="0" w:color="auto"/>
              <w:right w:val="single" w:sz="8" w:space="0" w:color="auto"/>
            </w:tcBorders>
            <w:vAlign w:val="center"/>
          </w:tcPr>
          <w:p w14:paraId="2194D0F5"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Payments</w:t>
            </w:r>
          </w:p>
        </w:tc>
        <w:tc>
          <w:tcPr>
            <w:tcW w:w="660" w:type="dxa"/>
            <w:tcBorders>
              <w:top w:val="single" w:sz="8" w:space="0" w:color="auto"/>
              <w:left w:val="single" w:sz="8" w:space="0" w:color="auto"/>
              <w:bottom w:val="single" w:sz="8" w:space="0" w:color="auto"/>
              <w:right w:val="single" w:sz="8" w:space="0" w:color="auto"/>
            </w:tcBorders>
            <w:vAlign w:val="center"/>
          </w:tcPr>
          <w:p w14:paraId="65210CC3"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(5)</w:t>
            </w:r>
          </w:p>
        </w:tc>
        <w:tc>
          <w:tcPr>
            <w:tcW w:w="870" w:type="dxa"/>
            <w:tcBorders>
              <w:top w:val="single" w:sz="8" w:space="0" w:color="auto"/>
              <w:left w:val="single" w:sz="8" w:space="0" w:color="auto"/>
              <w:bottom w:val="single" w:sz="8" w:space="0" w:color="auto"/>
              <w:right w:val="single" w:sz="8" w:space="0" w:color="auto"/>
            </w:tcBorders>
            <w:vAlign w:val="center"/>
          </w:tcPr>
          <w:p w14:paraId="3FF372CD"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0.351</w:t>
            </w:r>
          </w:p>
        </w:tc>
        <w:tc>
          <w:tcPr>
            <w:tcW w:w="870" w:type="dxa"/>
            <w:tcBorders>
              <w:top w:val="single" w:sz="8" w:space="0" w:color="auto"/>
              <w:left w:val="single" w:sz="8" w:space="0" w:color="auto"/>
              <w:bottom w:val="single" w:sz="8" w:space="0" w:color="auto"/>
              <w:right w:val="single" w:sz="8" w:space="0" w:color="auto"/>
            </w:tcBorders>
            <w:vAlign w:val="center"/>
          </w:tcPr>
          <w:p w14:paraId="7987F3C4"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0.741</w:t>
            </w:r>
          </w:p>
        </w:tc>
        <w:tc>
          <w:tcPr>
            <w:tcW w:w="870" w:type="dxa"/>
            <w:tcBorders>
              <w:top w:val="single" w:sz="8" w:space="0" w:color="auto"/>
              <w:left w:val="single" w:sz="8" w:space="0" w:color="auto"/>
              <w:bottom w:val="single" w:sz="8" w:space="0" w:color="auto"/>
              <w:right w:val="single" w:sz="8" w:space="0" w:color="auto"/>
            </w:tcBorders>
            <w:vAlign w:val="center"/>
          </w:tcPr>
          <w:p w14:paraId="6F9FA97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0.674</w:t>
            </w:r>
          </w:p>
        </w:tc>
        <w:tc>
          <w:tcPr>
            <w:tcW w:w="1065" w:type="dxa"/>
            <w:tcBorders>
              <w:top w:val="single" w:sz="8" w:space="0" w:color="auto"/>
              <w:left w:val="single" w:sz="8" w:space="0" w:color="auto"/>
              <w:bottom w:val="single" w:sz="8" w:space="0" w:color="auto"/>
              <w:right w:val="single" w:sz="8" w:space="0" w:color="auto"/>
            </w:tcBorders>
            <w:vAlign w:val="center"/>
          </w:tcPr>
          <w:p w14:paraId="5B359026"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0.500</w:t>
            </w:r>
          </w:p>
        </w:tc>
        <w:tc>
          <w:tcPr>
            <w:tcW w:w="990" w:type="dxa"/>
            <w:tcBorders>
              <w:top w:val="single" w:sz="8" w:space="0" w:color="auto"/>
              <w:left w:val="single" w:sz="8" w:space="0" w:color="auto"/>
              <w:bottom w:val="single" w:sz="8" w:space="0" w:color="auto"/>
              <w:right w:val="single" w:sz="8" w:space="0" w:color="auto"/>
            </w:tcBorders>
            <w:vAlign w:val="center"/>
          </w:tcPr>
          <w:p w14:paraId="30E7F220"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0.262</w:t>
            </w:r>
          </w:p>
        </w:tc>
        <w:tc>
          <w:tcPr>
            <w:tcW w:w="1695" w:type="dxa"/>
            <w:tcBorders>
              <w:top w:val="single" w:sz="8" w:space="0" w:color="auto"/>
              <w:left w:val="single" w:sz="8" w:space="0" w:color="auto"/>
              <w:bottom w:val="single" w:sz="8" w:space="0" w:color="auto"/>
              <w:right w:val="single" w:sz="8" w:space="0" w:color="auto"/>
            </w:tcBorders>
            <w:vAlign w:val="center"/>
          </w:tcPr>
          <w:p w14:paraId="4D4073D1"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2.528</w:t>
            </w:r>
          </w:p>
        </w:tc>
      </w:tr>
      <w:tr w:rsidR="001B7F52" w14:paraId="1991A3C0" w14:textId="77777777" w:rsidTr="008631D5">
        <w:trPr>
          <w:trHeight w:val="540"/>
        </w:trPr>
        <w:tc>
          <w:tcPr>
            <w:tcW w:w="5400" w:type="dxa"/>
            <w:gridSpan w:val="2"/>
            <w:tcBorders>
              <w:top w:val="nil"/>
              <w:left w:val="single" w:sz="8" w:space="0" w:color="auto"/>
              <w:bottom w:val="single" w:sz="8" w:space="0" w:color="auto"/>
              <w:right w:val="single" w:sz="8" w:space="0" w:color="auto"/>
            </w:tcBorders>
            <w:vAlign w:val="center"/>
          </w:tcPr>
          <w:p w14:paraId="10BA6AA8" w14:textId="77777777" w:rsidR="001B7F52" w:rsidRDefault="001B7F52" w:rsidP="008631D5">
            <w:pPr>
              <w:spacing w:line="276" w:lineRule="auto"/>
              <w:rPr>
                <w:rFonts w:eastAsia="Times New Roman"/>
                <w:noProof/>
                <w:sz w:val="21"/>
                <w:szCs w:val="21"/>
                <w:lang w:val="en-US"/>
              </w:rPr>
            </w:pPr>
            <w:r w:rsidRPr="32F4CA61">
              <w:rPr>
                <w:rFonts w:eastAsia="Times New Roman"/>
                <w:noProof/>
                <w:sz w:val="21"/>
                <w:szCs w:val="21"/>
                <w:lang w:val="en-US"/>
              </w:rPr>
              <w:t xml:space="preserve"> TOTAL appropriations of an administrative nature financed from the envelope for specific programmes </w:t>
            </w:r>
          </w:p>
        </w:tc>
        <w:tc>
          <w:tcPr>
            <w:tcW w:w="660" w:type="dxa"/>
            <w:tcBorders>
              <w:top w:val="single" w:sz="8" w:space="0" w:color="auto"/>
              <w:left w:val="nil"/>
              <w:bottom w:val="single" w:sz="8" w:space="0" w:color="auto"/>
              <w:right w:val="single" w:sz="8" w:space="0" w:color="auto"/>
            </w:tcBorders>
            <w:vAlign w:val="center"/>
          </w:tcPr>
          <w:p w14:paraId="5A9A661A"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(6)</w:t>
            </w:r>
          </w:p>
        </w:tc>
        <w:tc>
          <w:tcPr>
            <w:tcW w:w="870" w:type="dxa"/>
            <w:tcBorders>
              <w:top w:val="single" w:sz="8" w:space="0" w:color="auto"/>
              <w:left w:val="single" w:sz="8" w:space="0" w:color="auto"/>
              <w:bottom w:val="single" w:sz="8" w:space="0" w:color="auto"/>
              <w:right w:val="single" w:sz="8" w:space="0" w:color="auto"/>
            </w:tcBorders>
            <w:vAlign w:val="center"/>
          </w:tcPr>
          <w:p w14:paraId="704BE0B0"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870" w:type="dxa"/>
            <w:tcBorders>
              <w:top w:val="single" w:sz="8" w:space="0" w:color="auto"/>
              <w:left w:val="single" w:sz="8" w:space="0" w:color="auto"/>
              <w:bottom w:val="single" w:sz="8" w:space="0" w:color="auto"/>
              <w:right w:val="single" w:sz="8" w:space="0" w:color="auto"/>
            </w:tcBorders>
            <w:vAlign w:val="center"/>
          </w:tcPr>
          <w:p w14:paraId="29F7B9B3"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870" w:type="dxa"/>
            <w:tcBorders>
              <w:top w:val="single" w:sz="8" w:space="0" w:color="auto"/>
              <w:left w:val="single" w:sz="8" w:space="0" w:color="auto"/>
              <w:bottom w:val="single" w:sz="8" w:space="0" w:color="auto"/>
              <w:right w:val="single" w:sz="8" w:space="0" w:color="auto"/>
            </w:tcBorders>
            <w:vAlign w:val="center"/>
          </w:tcPr>
          <w:p w14:paraId="1F9BC1F3"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0.062</w:t>
            </w:r>
          </w:p>
        </w:tc>
        <w:tc>
          <w:tcPr>
            <w:tcW w:w="1065" w:type="dxa"/>
            <w:tcBorders>
              <w:top w:val="single" w:sz="8" w:space="0" w:color="auto"/>
              <w:left w:val="single" w:sz="8" w:space="0" w:color="auto"/>
              <w:bottom w:val="single" w:sz="8" w:space="0" w:color="auto"/>
              <w:right w:val="single" w:sz="8" w:space="0" w:color="auto"/>
            </w:tcBorders>
            <w:vAlign w:val="center"/>
          </w:tcPr>
          <w:p w14:paraId="356C4A6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0.062</w:t>
            </w:r>
          </w:p>
        </w:tc>
        <w:tc>
          <w:tcPr>
            <w:tcW w:w="990" w:type="dxa"/>
            <w:tcBorders>
              <w:top w:val="single" w:sz="8" w:space="0" w:color="auto"/>
              <w:left w:val="single" w:sz="8" w:space="0" w:color="auto"/>
              <w:bottom w:val="single" w:sz="8" w:space="0" w:color="auto"/>
              <w:right w:val="single" w:sz="8" w:space="0" w:color="auto"/>
            </w:tcBorders>
            <w:vAlign w:val="center"/>
          </w:tcPr>
          <w:p w14:paraId="166F94C2"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51AA9E8F"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0.124</w:t>
            </w:r>
          </w:p>
        </w:tc>
      </w:tr>
      <w:tr w:rsidR="001B7F52" w14:paraId="4C4C2949" w14:textId="77777777" w:rsidTr="008631D5">
        <w:trPr>
          <w:trHeight w:val="300"/>
        </w:trPr>
        <w:tc>
          <w:tcPr>
            <w:tcW w:w="3960" w:type="dxa"/>
            <w:vMerge w:val="restart"/>
            <w:tcBorders>
              <w:top w:val="single" w:sz="8" w:space="0" w:color="auto"/>
              <w:left w:val="single" w:sz="8" w:space="0" w:color="auto"/>
              <w:bottom w:val="single" w:sz="8" w:space="0" w:color="auto"/>
              <w:right w:val="single" w:sz="8" w:space="0" w:color="auto"/>
            </w:tcBorders>
            <w:shd w:val="clear" w:color="auto" w:fill="F1F1F1"/>
            <w:vAlign w:val="center"/>
          </w:tcPr>
          <w:p w14:paraId="0343C163" w14:textId="77777777" w:rsidR="001B7F52" w:rsidRDefault="001B7F52" w:rsidP="008631D5">
            <w:pPr>
              <w:spacing w:line="276" w:lineRule="auto"/>
              <w:jc w:val="center"/>
              <w:rPr>
                <w:rFonts w:eastAsia="Times New Roman"/>
                <w:b/>
                <w:bCs/>
                <w:noProof/>
                <w:sz w:val="22"/>
                <w:lang w:val="en-US"/>
              </w:rPr>
            </w:pPr>
            <w:r w:rsidRPr="32F4CA61">
              <w:rPr>
                <w:rFonts w:eastAsia="Times New Roman"/>
                <w:b/>
                <w:bCs/>
                <w:noProof/>
                <w:sz w:val="22"/>
                <w:lang w:val="en-US"/>
              </w:rPr>
              <w:t xml:space="preserve">TOTAL appropriations </w:t>
            </w:r>
            <w:r>
              <w:rPr>
                <w:noProof/>
              </w:rPr>
              <w:br/>
            </w:r>
            <w:r w:rsidRPr="32F4CA61">
              <w:rPr>
                <w:rFonts w:eastAsia="Times New Roman"/>
                <w:b/>
                <w:bCs/>
                <w:noProof/>
                <w:sz w:val="22"/>
                <w:lang w:val="en-US"/>
              </w:rPr>
              <w:t>under HEADING 1</w:t>
            </w:r>
            <w:r>
              <w:rPr>
                <w:noProof/>
              </w:rPr>
              <w:br/>
            </w:r>
            <w:r w:rsidRPr="32F4CA61">
              <w:rPr>
                <w:rFonts w:eastAsia="Times New Roman"/>
                <w:b/>
                <w:bCs/>
                <w:noProof/>
                <w:sz w:val="22"/>
                <w:lang w:val="en-US"/>
              </w:rPr>
              <w:t xml:space="preserve"> of the multiannual financial framework</w:t>
            </w:r>
          </w:p>
        </w:tc>
        <w:tc>
          <w:tcPr>
            <w:tcW w:w="1440" w:type="dxa"/>
            <w:tcBorders>
              <w:top w:val="nil"/>
              <w:left w:val="single" w:sz="8" w:space="0" w:color="auto"/>
              <w:bottom w:val="single" w:sz="8" w:space="0" w:color="auto"/>
              <w:right w:val="single" w:sz="8" w:space="0" w:color="auto"/>
            </w:tcBorders>
            <w:vAlign w:val="center"/>
          </w:tcPr>
          <w:p w14:paraId="595EB520"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Commitments</w:t>
            </w:r>
          </w:p>
        </w:tc>
        <w:tc>
          <w:tcPr>
            <w:tcW w:w="660" w:type="dxa"/>
            <w:tcBorders>
              <w:top w:val="single" w:sz="8" w:space="0" w:color="auto"/>
              <w:left w:val="single" w:sz="8" w:space="0" w:color="auto"/>
              <w:bottom w:val="single" w:sz="8" w:space="0" w:color="auto"/>
              <w:right w:val="single" w:sz="8" w:space="0" w:color="auto"/>
            </w:tcBorders>
            <w:vAlign w:val="center"/>
          </w:tcPr>
          <w:p w14:paraId="21577561"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=4+ 6</w:t>
            </w:r>
          </w:p>
        </w:tc>
        <w:tc>
          <w:tcPr>
            <w:tcW w:w="870" w:type="dxa"/>
            <w:tcBorders>
              <w:top w:val="single" w:sz="8" w:space="0" w:color="auto"/>
              <w:left w:val="single" w:sz="8" w:space="0" w:color="auto"/>
              <w:bottom w:val="single" w:sz="8" w:space="0" w:color="auto"/>
              <w:right w:val="single" w:sz="8" w:space="0" w:color="auto"/>
            </w:tcBorders>
            <w:vAlign w:val="center"/>
          </w:tcPr>
          <w:p w14:paraId="333ED22C"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0.784</w:t>
            </w:r>
          </w:p>
        </w:tc>
        <w:tc>
          <w:tcPr>
            <w:tcW w:w="870" w:type="dxa"/>
            <w:tcBorders>
              <w:top w:val="single" w:sz="8" w:space="0" w:color="auto"/>
              <w:left w:val="single" w:sz="8" w:space="0" w:color="auto"/>
              <w:bottom w:val="single" w:sz="8" w:space="0" w:color="auto"/>
              <w:right w:val="single" w:sz="8" w:space="0" w:color="auto"/>
            </w:tcBorders>
            <w:vAlign w:val="center"/>
          </w:tcPr>
          <w:p w14:paraId="0C11A3D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0.794</w:t>
            </w:r>
          </w:p>
        </w:tc>
        <w:tc>
          <w:tcPr>
            <w:tcW w:w="870" w:type="dxa"/>
            <w:tcBorders>
              <w:top w:val="single" w:sz="8" w:space="0" w:color="auto"/>
              <w:left w:val="single" w:sz="8" w:space="0" w:color="auto"/>
              <w:bottom w:val="single" w:sz="8" w:space="0" w:color="auto"/>
              <w:right w:val="single" w:sz="8" w:space="0" w:color="auto"/>
            </w:tcBorders>
            <w:vAlign w:val="center"/>
          </w:tcPr>
          <w:p w14:paraId="1BC788B6"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0.562</w:t>
            </w:r>
          </w:p>
        </w:tc>
        <w:tc>
          <w:tcPr>
            <w:tcW w:w="1065" w:type="dxa"/>
            <w:tcBorders>
              <w:top w:val="single" w:sz="8" w:space="0" w:color="auto"/>
              <w:left w:val="single" w:sz="8" w:space="0" w:color="auto"/>
              <w:bottom w:val="single" w:sz="8" w:space="0" w:color="auto"/>
              <w:right w:val="single" w:sz="8" w:space="0" w:color="auto"/>
            </w:tcBorders>
            <w:vAlign w:val="center"/>
          </w:tcPr>
          <w:p w14:paraId="50D46F87"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0.512</w:t>
            </w:r>
          </w:p>
        </w:tc>
        <w:tc>
          <w:tcPr>
            <w:tcW w:w="990" w:type="dxa"/>
            <w:tcBorders>
              <w:top w:val="single" w:sz="8" w:space="0" w:color="auto"/>
              <w:left w:val="single" w:sz="8" w:space="0" w:color="auto"/>
              <w:bottom w:val="single" w:sz="8" w:space="0" w:color="auto"/>
              <w:right w:val="single" w:sz="8" w:space="0" w:color="auto"/>
            </w:tcBorders>
            <w:vAlign w:val="center"/>
          </w:tcPr>
          <w:p w14:paraId="00C77DD7"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695" w:type="dxa"/>
            <w:tcBorders>
              <w:top w:val="single" w:sz="8" w:space="0" w:color="auto"/>
              <w:left w:val="single" w:sz="8" w:space="0" w:color="auto"/>
              <w:bottom w:val="single" w:sz="8" w:space="0" w:color="auto"/>
              <w:right w:val="single" w:sz="8" w:space="0" w:color="auto"/>
            </w:tcBorders>
            <w:vAlign w:val="center"/>
          </w:tcPr>
          <w:p w14:paraId="003354E3"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2.652</w:t>
            </w:r>
          </w:p>
        </w:tc>
      </w:tr>
      <w:tr w:rsidR="001B7F52" w14:paraId="2B7FB415" w14:textId="77777777" w:rsidTr="008631D5">
        <w:trPr>
          <w:trHeight w:val="300"/>
        </w:trPr>
        <w:tc>
          <w:tcPr>
            <w:tcW w:w="3960" w:type="dxa"/>
            <w:vMerge/>
            <w:vAlign w:val="center"/>
          </w:tcPr>
          <w:p w14:paraId="20D8A9ED" w14:textId="77777777" w:rsidR="001B7F52" w:rsidRDefault="001B7F52" w:rsidP="008631D5">
            <w:pPr>
              <w:rPr>
                <w:noProof/>
              </w:rPr>
            </w:pPr>
          </w:p>
        </w:tc>
        <w:tc>
          <w:tcPr>
            <w:tcW w:w="1440" w:type="dxa"/>
            <w:tcBorders>
              <w:top w:val="single" w:sz="8" w:space="0" w:color="auto"/>
              <w:left w:val="nil"/>
              <w:bottom w:val="single" w:sz="8" w:space="0" w:color="auto"/>
              <w:right w:val="single" w:sz="8" w:space="0" w:color="auto"/>
            </w:tcBorders>
            <w:vAlign w:val="center"/>
          </w:tcPr>
          <w:p w14:paraId="32FBB35A"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Payments</w:t>
            </w:r>
          </w:p>
        </w:tc>
        <w:tc>
          <w:tcPr>
            <w:tcW w:w="660" w:type="dxa"/>
            <w:tcBorders>
              <w:top w:val="single" w:sz="8" w:space="0" w:color="auto"/>
              <w:left w:val="single" w:sz="8" w:space="0" w:color="auto"/>
              <w:bottom w:val="single" w:sz="8" w:space="0" w:color="auto"/>
              <w:right w:val="single" w:sz="8" w:space="0" w:color="auto"/>
            </w:tcBorders>
            <w:vAlign w:val="center"/>
          </w:tcPr>
          <w:p w14:paraId="7D1C5DC1"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=5+ 6</w:t>
            </w:r>
          </w:p>
        </w:tc>
        <w:tc>
          <w:tcPr>
            <w:tcW w:w="870" w:type="dxa"/>
            <w:tcBorders>
              <w:top w:val="single" w:sz="8" w:space="0" w:color="auto"/>
              <w:left w:val="single" w:sz="8" w:space="0" w:color="auto"/>
              <w:bottom w:val="single" w:sz="8" w:space="0" w:color="auto"/>
              <w:right w:val="single" w:sz="8" w:space="0" w:color="auto"/>
            </w:tcBorders>
            <w:vAlign w:val="center"/>
          </w:tcPr>
          <w:p w14:paraId="4445C20E"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0.351</w:t>
            </w:r>
          </w:p>
        </w:tc>
        <w:tc>
          <w:tcPr>
            <w:tcW w:w="870" w:type="dxa"/>
            <w:tcBorders>
              <w:top w:val="single" w:sz="8" w:space="0" w:color="auto"/>
              <w:left w:val="single" w:sz="8" w:space="0" w:color="auto"/>
              <w:bottom w:val="single" w:sz="8" w:space="0" w:color="auto"/>
              <w:right w:val="single" w:sz="8" w:space="0" w:color="auto"/>
            </w:tcBorders>
            <w:vAlign w:val="center"/>
          </w:tcPr>
          <w:p w14:paraId="43326030"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0.741</w:t>
            </w:r>
          </w:p>
        </w:tc>
        <w:tc>
          <w:tcPr>
            <w:tcW w:w="870" w:type="dxa"/>
            <w:tcBorders>
              <w:top w:val="single" w:sz="8" w:space="0" w:color="auto"/>
              <w:left w:val="single" w:sz="8" w:space="0" w:color="auto"/>
              <w:bottom w:val="single" w:sz="8" w:space="0" w:color="auto"/>
              <w:right w:val="single" w:sz="8" w:space="0" w:color="auto"/>
            </w:tcBorders>
            <w:vAlign w:val="center"/>
          </w:tcPr>
          <w:p w14:paraId="7EA0E7C0"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0.736</w:t>
            </w:r>
          </w:p>
        </w:tc>
        <w:tc>
          <w:tcPr>
            <w:tcW w:w="1065" w:type="dxa"/>
            <w:tcBorders>
              <w:top w:val="single" w:sz="8" w:space="0" w:color="auto"/>
              <w:left w:val="single" w:sz="8" w:space="0" w:color="auto"/>
              <w:bottom w:val="single" w:sz="8" w:space="0" w:color="auto"/>
              <w:right w:val="single" w:sz="8" w:space="0" w:color="auto"/>
            </w:tcBorders>
            <w:vAlign w:val="center"/>
          </w:tcPr>
          <w:p w14:paraId="7DE7BA8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0.562</w:t>
            </w:r>
          </w:p>
        </w:tc>
        <w:tc>
          <w:tcPr>
            <w:tcW w:w="990" w:type="dxa"/>
            <w:tcBorders>
              <w:top w:val="single" w:sz="8" w:space="0" w:color="auto"/>
              <w:left w:val="single" w:sz="8" w:space="0" w:color="auto"/>
              <w:bottom w:val="single" w:sz="8" w:space="0" w:color="auto"/>
              <w:right w:val="single" w:sz="8" w:space="0" w:color="auto"/>
            </w:tcBorders>
            <w:vAlign w:val="center"/>
          </w:tcPr>
          <w:p w14:paraId="3DEC41D6"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0.262</w:t>
            </w:r>
          </w:p>
        </w:tc>
        <w:tc>
          <w:tcPr>
            <w:tcW w:w="1695" w:type="dxa"/>
            <w:tcBorders>
              <w:top w:val="single" w:sz="8" w:space="0" w:color="auto"/>
              <w:left w:val="single" w:sz="8" w:space="0" w:color="auto"/>
              <w:bottom w:val="single" w:sz="8" w:space="0" w:color="auto"/>
              <w:right w:val="single" w:sz="8" w:space="0" w:color="auto"/>
            </w:tcBorders>
            <w:vAlign w:val="center"/>
          </w:tcPr>
          <w:p w14:paraId="2BA67267"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2.652</w:t>
            </w:r>
          </w:p>
        </w:tc>
      </w:tr>
    </w:tbl>
    <w:p w14:paraId="5D2C5B39" w14:textId="77777777" w:rsidR="005435CA" w:rsidRDefault="005435CA" w:rsidP="005435CA">
      <w:pPr>
        <w:rPr>
          <w:b/>
          <w:noProof/>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14:paraId="1F7A413B"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09B4927F" w14:textId="77777777" w:rsidR="001B7F52" w:rsidRDefault="001B7F52" w:rsidP="008631D5">
            <w:pPr>
              <w:spacing w:before="60" w:after="60" w:line="276" w:lineRule="auto"/>
              <w:jc w:val="center"/>
              <w:rPr>
                <w:b/>
                <w:noProof/>
                <w:lang w:val="en-US"/>
              </w:rPr>
            </w:pPr>
            <w:r>
              <w:rPr>
                <w:b/>
                <w:noProof/>
                <w:sz w:val="22"/>
                <w:lang w:val="en-US"/>
              </w:rPr>
              <w:t xml:space="preserve">Heading of multiannual financial </w:t>
            </w:r>
            <w:r>
              <w:rPr>
                <w:noProof/>
                <w:sz w:val="22"/>
                <w:lang w:val="en-US"/>
              </w:rPr>
              <w:br/>
            </w:r>
            <w:r>
              <w:rPr>
                <w:b/>
                <w:noProof/>
                <w:sz w:val="22"/>
                <w:lang w:val="en-US"/>
              </w:rPr>
              <w:t xml:space="preserve">framework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4BE1E" w14:textId="77777777" w:rsidR="001B7F52" w:rsidRDefault="001B7F52" w:rsidP="008631D5">
            <w:pPr>
              <w:spacing w:before="60" w:after="60" w:line="276" w:lineRule="auto"/>
              <w:jc w:val="center"/>
              <w:rPr>
                <w:noProof/>
                <w:lang w:val="en-US"/>
              </w:rPr>
            </w:pPr>
            <w:r>
              <w:rPr>
                <w:noProof/>
                <w:lang w:val="en-US"/>
              </w:rPr>
              <w:t>6</w:t>
            </w:r>
          </w:p>
        </w:tc>
        <w:tc>
          <w:tcPr>
            <w:tcW w:w="7817" w:type="dxa"/>
            <w:tcBorders>
              <w:top w:val="single" w:sz="4" w:space="0" w:color="auto"/>
              <w:left w:val="single" w:sz="4" w:space="0" w:color="auto"/>
              <w:bottom w:val="single" w:sz="4" w:space="0" w:color="auto"/>
              <w:right w:val="single" w:sz="4" w:space="0" w:color="auto"/>
            </w:tcBorders>
            <w:vAlign w:val="center"/>
            <w:hideMark/>
          </w:tcPr>
          <w:p w14:paraId="06DE76A5" w14:textId="77777777" w:rsidR="001B7F52" w:rsidRDefault="001B7F52" w:rsidP="008631D5">
            <w:pPr>
              <w:spacing w:before="60" w:after="60" w:line="276" w:lineRule="auto"/>
              <w:rPr>
                <w:noProof/>
                <w:lang w:val="en-US"/>
              </w:rPr>
            </w:pPr>
            <w:r>
              <w:rPr>
                <w:noProof/>
                <w:lang w:val="en-US"/>
              </w:rPr>
              <w:t>Neighborhood and the World</w:t>
            </w:r>
          </w:p>
        </w:tc>
      </w:tr>
    </w:tbl>
    <w:p w14:paraId="30252B22" w14:textId="77777777" w:rsidR="005435CA" w:rsidRDefault="005435CA" w:rsidP="001B7F52">
      <w:pPr>
        <w:rPr>
          <w:noProof/>
          <w:sz w:val="16"/>
        </w:rPr>
      </w:pPr>
    </w:p>
    <w:p w14:paraId="1CF481C2" w14:textId="77777777" w:rsidR="005435CA" w:rsidRDefault="005435CA">
      <w:pPr>
        <w:spacing w:before="0" w:after="200" w:line="276" w:lineRule="auto"/>
        <w:jc w:val="left"/>
        <w:rPr>
          <w:noProof/>
          <w:sz w:val="16"/>
        </w:rPr>
      </w:pPr>
      <w:r>
        <w:rPr>
          <w:noProof/>
          <w:sz w:val="16"/>
        </w:rPr>
        <w:br w:type="page"/>
      </w:r>
    </w:p>
    <w:p w14:paraId="6B22B11D" w14:textId="77777777" w:rsidR="001B7F52" w:rsidRDefault="001B7F52" w:rsidP="001B7F5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058"/>
        <w:gridCol w:w="992"/>
        <w:gridCol w:w="1701"/>
      </w:tblGrid>
      <w:tr w:rsidR="001B7F52" w14:paraId="64AB58DF"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2CF183DF" w14:textId="77777777" w:rsidR="001B7F52" w:rsidRDefault="001B7F52" w:rsidP="008631D5">
            <w:pPr>
              <w:spacing w:line="276" w:lineRule="auto"/>
              <w:jc w:val="center"/>
              <w:rPr>
                <w:noProof/>
                <w:lang w:val="en-US"/>
              </w:rPr>
            </w:pPr>
            <w:r>
              <w:rPr>
                <w:noProof/>
                <w:sz w:val="22"/>
                <w:lang w:val="en-US"/>
              </w:rPr>
              <w:t>DG: TRADE</w:t>
            </w:r>
          </w:p>
        </w:tc>
        <w:tc>
          <w:tcPr>
            <w:tcW w:w="1560" w:type="dxa"/>
            <w:gridSpan w:val="2"/>
            <w:tcBorders>
              <w:top w:val="single" w:sz="4" w:space="0" w:color="auto"/>
              <w:left w:val="single" w:sz="4" w:space="0" w:color="auto"/>
              <w:bottom w:val="single" w:sz="4" w:space="0" w:color="auto"/>
              <w:right w:val="single" w:sz="4" w:space="0" w:color="auto"/>
            </w:tcBorders>
          </w:tcPr>
          <w:p w14:paraId="485CCFDD" w14:textId="77777777" w:rsidR="001B7F52" w:rsidRDefault="001B7F52" w:rsidP="008631D5">
            <w:pPr>
              <w:spacing w:line="276" w:lineRule="auto"/>
              <w:rPr>
                <w:noProof/>
                <w:sz w:val="20"/>
                <w:lang w:val="en-US"/>
              </w:rPr>
            </w:pPr>
          </w:p>
        </w:tc>
        <w:tc>
          <w:tcPr>
            <w:tcW w:w="534" w:type="dxa"/>
            <w:tcBorders>
              <w:top w:val="single" w:sz="4" w:space="0" w:color="auto"/>
              <w:left w:val="single" w:sz="4" w:space="0" w:color="auto"/>
              <w:bottom w:val="single" w:sz="4" w:space="0" w:color="auto"/>
              <w:right w:val="single" w:sz="4" w:space="0" w:color="auto"/>
            </w:tcBorders>
          </w:tcPr>
          <w:p w14:paraId="2B9F2090"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2B0EE89"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28BBB66B"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51E6A3"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2026</w:t>
            </w:r>
          </w:p>
        </w:tc>
        <w:tc>
          <w:tcPr>
            <w:tcW w:w="1058" w:type="dxa"/>
            <w:tcBorders>
              <w:top w:val="single" w:sz="4" w:space="0" w:color="auto"/>
              <w:left w:val="single" w:sz="4" w:space="0" w:color="auto"/>
              <w:bottom w:val="single" w:sz="4" w:space="0" w:color="auto"/>
              <w:right w:val="single" w:sz="4" w:space="0" w:color="auto"/>
            </w:tcBorders>
            <w:hideMark/>
          </w:tcPr>
          <w:p w14:paraId="1509C4CC"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noProof/>
                <w:sz w:val="20"/>
                <w:lang w:val="en-US"/>
              </w:rPr>
              <w:t>2027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CF87D3" w14:textId="77777777" w:rsidR="001B7F52" w:rsidRDefault="001B7F52" w:rsidP="008631D5">
            <w:pPr>
              <w:spacing w:line="276" w:lineRule="auto"/>
              <w:jc w:val="center"/>
              <w:rPr>
                <w:b/>
                <w:noProof/>
                <w:sz w:val="18"/>
                <w:lang w:val="en-US"/>
              </w:rPr>
            </w:pPr>
            <w:r>
              <w:rPr>
                <w:noProof/>
                <w:sz w:val="18"/>
                <w:lang w:val="en-US"/>
              </w:rPr>
              <w:t>Following years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A6897" w14:textId="77777777" w:rsidR="001B7F52" w:rsidRDefault="001B7F52" w:rsidP="008631D5">
            <w:pPr>
              <w:spacing w:line="276" w:lineRule="auto"/>
              <w:jc w:val="center"/>
              <w:rPr>
                <w:b/>
                <w:noProof/>
                <w:sz w:val="20"/>
                <w:lang w:val="en-US"/>
              </w:rPr>
            </w:pPr>
            <w:r>
              <w:rPr>
                <w:b/>
                <w:noProof/>
                <w:sz w:val="20"/>
                <w:lang w:val="en-US"/>
              </w:rPr>
              <w:t>TOTAL</w:t>
            </w:r>
          </w:p>
        </w:tc>
      </w:tr>
      <w:tr w:rsidR="001B7F52" w14:paraId="27519A87" w14:textId="77777777" w:rsidTr="008631D5">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14:paraId="1C7D520F" w14:textId="77777777" w:rsidR="001B7F52" w:rsidRDefault="001B7F52" w:rsidP="008631D5">
            <w:pPr>
              <w:spacing w:before="20" w:after="20" w:line="276" w:lineRule="auto"/>
              <w:rPr>
                <w:noProof/>
                <w:sz w:val="21"/>
                <w:lang w:val="en-US"/>
              </w:rPr>
            </w:pPr>
            <w:r>
              <w:rPr>
                <w:rFonts w:ascii="Wingdings" w:eastAsia="Wingdings" w:hAnsi="Wingdings" w:cs="Wingdings"/>
                <w:noProof/>
                <w:sz w:val="21"/>
                <w:lang w:val="en-US"/>
              </w:rPr>
              <w:t>□</w:t>
            </w:r>
            <w:r>
              <w:rPr>
                <w:noProof/>
                <w:sz w:val="21"/>
                <w:lang w:val="en-US"/>
              </w:rPr>
              <w:t xml:space="preserve"> Operational appropriations </w:t>
            </w:r>
          </w:p>
        </w:tc>
        <w:tc>
          <w:tcPr>
            <w:tcW w:w="868" w:type="dxa"/>
            <w:tcBorders>
              <w:top w:val="single" w:sz="4" w:space="0" w:color="auto"/>
              <w:left w:val="single" w:sz="4" w:space="0" w:color="auto"/>
              <w:bottom w:val="single" w:sz="4" w:space="0" w:color="auto"/>
              <w:right w:val="single" w:sz="4" w:space="0" w:color="auto"/>
            </w:tcBorders>
            <w:vAlign w:val="center"/>
          </w:tcPr>
          <w:p w14:paraId="0EC1C445" w14:textId="77777777" w:rsidR="001B7F52" w:rsidRDefault="001B7F52" w:rsidP="008631D5">
            <w:pPr>
              <w:spacing w:line="276" w:lineRule="auto"/>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3A935519" w14:textId="77777777" w:rsidR="001B7F52" w:rsidRDefault="001B7F52" w:rsidP="008631D5">
            <w:pPr>
              <w:spacing w:line="276" w:lineRule="auto"/>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4134653E" w14:textId="77777777" w:rsidR="001B7F52" w:rsidRDefault="001B7F52" w:rsidP="008631D5">
            <w:pPr>
              <w:spacing w:line="276" w:lineRule="auto"/>
              <w:rPr>
                <w:noProof/>
                <w:sz w:val="20"/>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14:paraId="121CC81A" w14:textId="77777777" w:rsidR="001B7F52" w:rsidRDefault="001B7F52" w:rsidP="008631D5">
            <w:pPr>
              <w:spacing w:line="276" w:lineRule="auto"/>
              <w:rPr>
                <w:noProof/>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5355958" w14:textId="77777777" w:rsidR="001B7F52" w:rsidRDefault="001B7F52" w:rsidP="008631D5">
            <w:pPr>
              <w:spacing w:line="276" w:lineRule="auto"/>
              <w:rPr>
                <w:noProof/>
                <w:sz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AB18540" w14:textId="77777777" w:rsidR="001B7F52" w:rsidRDefault="001B7F52" w:rsidP="008631D5">
            <w:pPr>
              <w:spacing w:line="276" w:lineRule="auto"/>
              <w:rPr>
                <w:b/>
                <w:noProof/>
                <w:sz w:val="20"/>
                <w:lang w:val="en-US"/>
              </w:rPr>
            </w:pPr>
          </w:p>
        </w:tc>
      </w:tr>
      <w:tr w:rsidR="001B7F52" w14:paraId="7C8EFFA8" w14:textId="77777777" w:rsidTr="008631D5">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00A20251" w14:textId="77777777" w:rsidR="001B7F52" w:rsidRDefault="001B7F52" w:rsidP="008631D5">
            <w:pPr>
              <w:spacing w:line="276" w:lineRule="auto"/>
              <w:rPr>
                <w:noProof/>
                <w:lang w:val="en-US"/>
              </w:rPr>
            </w:pPr>
            <w:r w:rsidRPr="3B352888">
              <w:rPr>
                <w:noProof/>
                <w:sz w:val="20"/>
                <w:szCs w:val="20"/>
                <w:lang w:val="en-US"/>
              </w:rPr>
              <w:t>Budget line - 14.200402 - External trade relations and Aid for Trade</w:t>
            </w:r>
            <w:r w:rsidRPr="3B352888">
              <w:rPr>
                <w:rStyle w:val="FootnoteReference"/>
                <w:noProof/>
                <w:lang w:val="en-US"/>
              </w:rPr>
              <w:footnoteReference w:id="51"/>
            </w:r>
          </w:p>
        </w:tc>
        <w:tc>
          <w:tcPr>
            <w:tcW w:w="1440" w:type="dxa"/>
            <w:tcBorders>
              <w:top w:val="single" w:sz="4" w:space="0" w:color="auto"/>
              <w:left w:val="single" w:sz="4" w:space="0" w:color="auto"/>
              <w:bottom w:val="single" w:sz="4" w:space="0" w:color="auto"/>
              <w:right w:val="single" w:sz="4" w:space="0" w:color="auto"/>
            </w:tcBorders>
            <w:vAlign w:val="center"/>
            <w:hideMark/>
          </w:tcPr>
          <w:p w14:paraId="623F85A9" w14:textId="77777777" w:rsidR="001B7F52" w:rsidRDefault="001B7F52" w:rsidP="008631D5">
            <w:pPr>
              <w:spacing w:before="20" w:after="20" w:line="276" w:lineRule="auto"/>
              <w:rPr>
                <w:noProof/>
                <w:sz w:val="18"/>
                <w:lang w:val="en-US"/>
              </w:rPr>
            </w:pPr>
            <w:r>
              <w:rPr>
                <w:noProof/>
                <w:sz w:val="18"/>
                <w:lang w:val="en-US"/>
              </w:rPr>
              <w:t>Commitments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39F792FE" w14:textId="77777777" w:rsidR="001B7F52" w:rsidRDefault="001B7F52" w:rsidP="008631D5">
            <w:pPr>
              <w:spacing w:before="20" w:after="20" w:line="276" w:lineRule="auto"/>
              <w:jc w:val="center"/>
              <w:rPr>
                <w:noProof/>
                <w:sz w:val="14"/>
                <w:lang w:val="en-US"/>
              </w:rPr>
            </w:pPr>
            <w:r>
              <w:rPr>
                <w:noProof/>
                <w:sz w:val="14"/>
                <w:lang w:val="en-US"/>
              </w:rPr>
              <w:t>(1a)</w:t>
            </w:r>
          </w:p>
        </w:tc>
        <w:tc>
          <w:tcPr>
            <w:tcW w:w="868" w:type="dxa"/>
            <w:tcBorders>
              <w:top w:val="single" w:sz="4" w:space="0" w:color="auto"/>
              <w:left w:val="single" w:sz="4" w:space="0" w:color="auto"/>
              <w:bottom w:val="single" w:sz="4" w:space="0" w:color="auto"/>
              <w:right w:val="single" w:sz="4" w:space="0" w:color="auto"/>
            </w:tcBorders>
            <w:vAlign w:val="center"/>
            <w:hideMark/>
          </w:tcPr>
          <w:p w14:paraId="69CEDD1B" w14:textId="77777777" w:rsidR="001B7F52" w:rsidRDefault="001B7F52" w:rsidP="008631D5">
            <w:pPr>
              <w:spacing w:before="20" w:after="20" w:line="276" w:lineRule="auto"/>
              <w:jc w:val="right"/>
              <w:rPr>
                <w:noProof/>
                <w:sz w:val="20"/>
                <w:lang w:val="en-US"/>
              </w:rPr>
            </w:pPr>
            <w:r>
              <w:rPr>
                <w:noProof/>
                <w:sz w:val="20"/>
                <w:lang w:val="en-US"/>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00555E9" w14:textId="77777777" w:rsidR="001B7F52" w:rsidRDefault="001B7F52" w:rsidP="008631D5">
            <w:pPr>
              <w:spacing w:before="20" w:after="20" w:line="276" w:lineRule="auto"/>
              <w:jc w:val="right"/>
              <w:rPr>
                <w:noProof/>
                <w:sz w:val="20"/>
                <w:lang w:val="en-US"/>
              </w:rPr>
            </w:pPr>
            <w:r>
              <w:rPr>
                <w:noProof/>
                <w:sz w:val="20"/>
                <w:lang w:val="en-US"/>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BDA436" w14:textId="77777777" w:rsidR="001B7F52" w:rsidRDefault="001B7F52" w:rsidP="008631D5">
            <w:pPr>
              <w:spacing w:before="20" w:after="20" w:line="276" w:lineRule="auto"/>
              <w:jc w:val="right"/>
              <w:rPr>
                <w:noProof/>
                <w:sz w:val="20"/>
                <w:lang w:val="en-US"/>
              </w:rPr>
            </w:pPr>
            <w:r>
              <w:rPr>
                <w:noProof/>
                <w:sz w:val="20"/>
                <w:lang w:val="en-US"/>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15179EB" w14:textId="77777777" w:rsidR="001B7F52" w:rsidRDefault="001B7F52" w:rsidP="008631D5">
            <w:pPr>
              <w:spacing w:before="20" w:after="20" w:line="276" w:lineRule="auto"/>
              <w:jc w:val="right"/>
              <w:rPr>
                <w:noProof/>
                <w:sz w:val="20"/>
                <w:lang w:val="en-US"/>
              </w:rPr>
            </w:pPr>
            <w:r>
              <w:rPr>
                <w:noProof/>
                <w:sz w:val="20"/>
                <w:lang w:val="en-US"/>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EFF18" w14:textId="77777777" w:rsidR="001B7F52" w:rsidRDefault="001B7F52" w:rsidP="008631D5">
            <w:pPr>
              <w:spacing w:before="20" w:after="20" w:line="276" w:lineRule="auto"/>
              <w:jc w:val="right"/>
              <w:rPr>
                <w:noProof/>
                <w:sz w:val="20"/>
                <w:lang w:val="en-US"/>
              </w:rPr>
            </w:pPr>
            <w:r>
              <w:rPr>
                <w:noProof/>
                <w:sz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D0393"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20F247AD" w14:textId="77777777" w:rsidTr="008631D5">
        <w:tc>
          <w:tcPr>
            <w:tcW w:w="6054" w:type="dxa"/>
            <w:vMerge/>
            <w:vAlign w:val="center"/>
            <w:hideMark/>
          </w:tcPr>
          <w:p w14:paraId="14F2C765" w14:textId="77777777" w:rsidR="001B7F52" w:rsidRDefault="001B7F52" w:rsidP="008631D5">
            <w:pPr>
              <w:spacing w:before="0" w:after="0" w:line="276" w:lineRule="auto"/>
              <w:jc w:val="left"/>
              <w:rPr>
                <w:noProof/>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0D82ECE" w14:textId="77777777" w:rsidR="001B7F52" w:rsidRDefault="001B7F52" w:rsidP="008631D5">
            <w:pPr>
              <w:spacing w:before="20" w:after="20" w:line="276" w:lineRule="auto"/>
              <w:rPr>
                <w:noProof/>
                <w:sz w:val="18"/>
                <w:lang w:val="en-US"/>
              </w:rPr>
            </w:pPr>
            <w:r>
              <w:rPr>
                <w:noProof/>
                <w:sz w:val="18"/>
                <w:lang w:val="en-US"/>
              </w:rPr>
              <w:t>Payments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408868C2" w14:textId="77777777" w:rsidR="001B7F52" w:rsidRDefault="001B7F52" w:rsidP="008631D5">
            <w:pPr>
              <w:spacing w:before="20" w:after="20" w:line="276" w:lineRule="auto"/>
              <w:jc w:val="center"/>
              <w:rPr>
                <w:noProof/>
                <w:sz w:val="14"/>
                <w:lang w:val="en-US"/>
              </w:rPr>
            </w:pPr>
            <w:r>
              <w:rPr>
                <w:noProof/>
                <w:sz w:val="14"/>
                <w:lang w:val="en-US"/>
              </w:rPr>
              <w:t>(2a)</w:t>
            </w:r>
          </w:p>
        </w:tc>
        <w:tc>
          <w:tcPr>
            <w:tcW w:w="868" w:type="dxa"/>
            <w:tcBorders>
              <w:top w:val="single" w:sz="4" w:space="0" w:color="auto"/>
              <w:left w:val="single" w:sz="4" w:space="0" w:color="auto"/>
              <w:bottom w:val="single" w:sz="4" w:space="0" w:color="auto"/>
              <w:right w:val="single" w:sz="4" w:space="0" w:color="auto"/>
            </w:tcBorders>
            <w:vAlign w:val="center"/>
            <w:hideMark/>
          </w:tcPr>
          <w:p w14:paraId="4C279EBC" w14:textId="77777777" w:rsidR="001B7F52" w:rsidRDefault="001B7F52" w:rsidP="008631D5">
            <w:pPr>
              <w:spacing w:before="20" w:after="20" w:line="276" w:lineRule="auto"/>
              <w:jc w:val="right"/>
              <w:rPr>
                <w:noProof/>
                <w:sz w:val="20"/>
                <w:lang w:val="en-US"/>
              </w:rPr>
            </w:pPr>
            <w:r>
              <w:rPr>
                <w:noProof/>
                <w:sz w:val="20"/>
                <w:lang w:val="en-US"/>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017E58" w14:textId="77777777" w:rsidR="001B7F52" w:rsidRDefault="001B7F52" w:rsidP="008631D5">
            <w:pPr>
              <w:spacing w:before="20" w:after="20" w:line="276" w:lineRule="auto"/>
              <w:jc w:val="right"/>
              <w:rPr>
                <w:noProof/>
                <w:sz w:val="20"/>
                <w:lang w:val="en-US"/>
              </w:rPr>
            </w:pPr>
            <w:r>
              <w:rPr>
                <w:noProof/>
                <w:sz w:val="20"/>
                <w:lang w:val="en-US"/>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F58CCF5" w14:textId="77777777" w:rsidR="001B7F52" w:rsidRDefault="001B7F52" w:rsidP="008631D5">
            <w:pPr>
              <w:spacing w:before="20" w:after="20" w:line="276" w:lineRule="auto"/>
              <w:jc w:val="right"/>
              <w:rPr>
                <w:noProof/>
                <w:sz w:val="20"/>
                <w:lang w:val="en-US"/>
              </w:rPr>
            </w:pPr>
            <w:r>
              <w:rPr>
                <w:noProof/>
                <w:sz w:val="20"/>
                <w:lang w:val="en-US"/>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CBBCECA" w14:textId="77777777" w:rsidR="001B7F52" w:rsidRDefault="001B7F52" w:rsidP="008631D5">
            <w:pPr>
              <w:spacing w:before="20" w:after="20" w:line="276" w:lineRule="auto"/>
              <w:jc w:val="right"/>
              <w:rPr>
                <w:noProof/>
                <w:sz w:val="20"/>
                <w:lang w:val="en-US"/>
              </w:rPr>
            </w:pPr>
            <w:r>
              <w:rPr>
                <w:noProof/>
                <w:sz w:val="20"/>
                <w:lang w:val="en-US"/>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8D18F" w14:textId="77777777" w:rsidR="001B7F52" w:rsidRDefault="001B7F52" w:rsidP="008631D5">
            <w:pPr>
              <w:spacing w:before="20" w:after="20" w:line="276" w:lineRule="auto"/>
              <w:jc w:val="right"/>
              <w:rPr>
                <w:noProof/>
                <w:sz w:val="20"/>
                <w:lang w:val="en-US"/>
              </w:rPr>
            </w:pPr>
            <w:r>
              <w:rPr>
                <w:noProof/>
                <w:sz w:val="20"/>
                <w:lang w:val="en-US"/>
              </w:rPr>
              <w:t>0.250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C1AF0"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01037C51" w14:textId="77777777" w:rsidTr="008631D5">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14:paraId="09B46D33" w14:textId="77777777" w:rsidR="001B7F52" w:rsidRDefault="001B7F52" w:rsidP="008631D5">
            <w:pPr>
              <w:spacing w:before="20" w:after="20" w:line="276" w:lineRule="auto"/>
              <w:rPr>
                <w:noProof/>
                <w:lang w:val="en-US"/>
              </w:rPr>
            </w:pPr>
            <w:r w:rsidRPr="685C123F">
              <w:rPr>
                <w:noProof/>
                <w:sz w:val="21"/>
                <w:szCs w:val="21"/>
                <w:lang w:val="en-US"/>
              </w:rPr>
              <w:t>Appropriations of an administrative nature financed from the envelope of specific programmes</w:t>
            </w:r>
            <w:r w:rsidRPr="685C123F">
              <w:rPr>
                <w:rStyle w:val="FootnoteReference"/>
                <w:noProof/>
                <w:sz w:val="21"/>
                <w:szCs w:val="21"/>
                <w:lang w:val="en-US"/>
              </w:rPr>
              <w:footnoteReference w:id="52"/>
            </w:r>
            <w:r w:rsidRPr="685C123F">
              <w:rPr>
                <w:noProof/>
                <w:sz w:val="21"/>
                <w:szCs w:val="21"/>
                <w:lang w:val="en-US"/>
              </w:rPr>
              <w:t xml:space="preserve"> </w:t>
            </w:r>
          </w:p>
          <w:p w14:paraId="69CDFD97" w14:textId="77777777" w:rsidR="001B7F52" w:rsidRDefault="001B7F52" w:rsidP="008631D5">
            <w:pPr>
              <w:spacing w:before="0" w:after="0" w:line="276" w:lineRule="auto"/>
              <w:rPr>
                <w:noProof/>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1E866F50" w14:textId="77777777" w:rsidR="001B7F52" w:rsidRDefault="001B7F52" w:rsidP="008631D5">
            <w:pPr>
              <w:spacing w:line="276" w:lineRule="auto"/>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2669014B" w14:textId="77777777" w:rsidR="001B7F52" w:rsidRDefault="001B7F52" w:rsidP="008631D5">
            <w:pPr>
              <w:spacing w:line="276" w:lineRule="auto"/>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25635AB0" w14:textId="77777777" w:rsidR="001B7F52" w:rsidRDefault="001B7F52" w:rsidP="008631D5">
            <w:pPr>
              <w:spacing w:line="276" w:lineRule="auto"/>
              <w:rPr>
                <w:b/>
                <w:noProof/>
                <w:sz w:val="20"/>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14:paraId="6F9ACD81" w14:textId="77777777" w:rsidR="001B7F52" w:rsidRDefault="001B7F52" w:rsidP="008631D5">
            <w:pPr>
              <w:spacing w:line="276" w:lineRule="auto"/>
              <w:rPr>
                <w:b/>
                <w:noProof/>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0CAB737" w14:textId="77777777" w:rsidR="001B7F52" w:rsidRDefault="001B7F52" w:rsidP="008631D5">
            <w:pPr>
              <w:spacing w:line="276" w:lineRule="auto"/>
              <w:rPr>
                <w:b/>
                <w:noProof/>
                <w:sz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BE37B72" w14:textId="77777777" w:rsidR="001B7F52" w:rsidRDefault="001B7F52" w:rsidP="008631D5">
            <w:pPr>
              <w:spacing w:line="276" w:lineRule="auto"/>
              <w:rPr>
                <w:b/>
                <w:noProof/>
                <w:sz w:val="20"/>
                <w:lang w:val="en-US"/>
              </w:rPr>
            </w:pPr>
          </w:p>
        </w:tc>
      </w:tr>
      <w:tr w:rsidR="001B7F52" w14:paraId="40258905" w14:textId="77777777" w:rsidTr="008631D5">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14:paraId="7DC4CFDE" w14:textId="77777777" w:rsidR="001B7F52" w:rsidRDefault="001B7F52" w:rsidP="008631D5">
            <w:pPr>
              <w:spacing w:before="60" w:after="60" w:line="276" w:lineRule="auto"/>
              <w:rPr>
                <w:noProof/>
                <w:lang w:val="en-US"/>
              </w:rPr>
            </w:pPr>
            <w:r>
              <w:rPr>
                <w:noProof/>
                <w:sz w:val="20"/>
                <w:lang w:val="en-US"/>
              </w:rPr>
              <w:t xml:space="preserve">Budget line </w:t>
            </w:r>
          </w:p>
        </w:tc>
        <w:tc>
          <w:tcPr>
            <w:tcW w:w="1440" w:type="dxa"/>
            <w:tcBorders>
              <w:top w:val="single" w:sz="4" w:space="0" w:color="auto"/>
              <w:left w:val="single" w:sz="4" w:space="0" w:color="auto"/>
              <w:bottom w:val="single" w:sz="4" w:space="0" w:color="auto"/>
              <w:right w:val="single" w:sz="4" w:space="0" w:color="auto"/>
            </w:tcBorders>
            <w:vAlign w:val="center"/>
          </w:tcPr>
          <w:p w14:paraId="02676A72" w14:textId="77777777" w:rsidR="001B7F52" w:rsidRDefault="001B7F52" w:rsidP="008631D5">
            <w:pPr>
              <w:spacing w:before="40" w:after="40" w:line="276" w:lineRule="auto"/>
              <w:jc w:val="right"/>
              <w:rPr>
                <w:noProof/>
                <w:sz w:val="18"/>
                <w:lang w:val="en-US"/>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546B3A8E" w14:textId="77777777" w:rsidR="001B7F52" w:rsidRDefault="001B7F52" w:rsidP="008631D5">
            <w:pPr>
              <w:spacing w:before="40" w:after="40" w:line="276" w:lineRule="auto"/>
              <w:jc w:val="center"/>
              <w:rPr>
                <w:noProof/>
                <w:sz w:val="14"/>
                <w:lang w:val="en-US"/>
              </w:rPr>
            </w:pPr>
            <w:r>
              <w:rPr>
                <w:noProof/>
                <w:sz w:val="14"/>
                <w:lang w:val="en-US"/>
              </w:rPr>
              <w:t>(3)</w:t>
            </w:r>
          </w:p>
        </w:tc>
        <w:tc>
          <w:tcPr>
            <w:tcW w:w="868" w:type="dxa"/>
            <w:tcBorders>
              <w:top w:val="single" w:sz="4" w:space="0" w:color="auto"/>
              <w:left w:val="single" w:sz="4" w:space="0" w:color="auto"/>
              <w:bottom w:val="single" w:sz="4" w:space="0" w:color="auto"/>
              <w:right w:val="single" w:sz="4" w:space="0" w:color="auto"/>
            </w:tcBorders>
            <w:vAlign w:val="center"/>
          </w:tcPr>
          <w:p w14:paraId="30B23AB2" w14:textId="77777777" w:rsidR="001B7F52" w:rsidRDefault="001B7F52" w:rsidP="008631D5">
            <w:pPr>
              <w:spacing w:before="40" w:after="4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408298BA" w14:textId="77777777" w:rsidR="001B7F52" w:rsidRDefault="001B7F52" w:rsidP="008631D5">
            <w:pPr>
              <w:spacing w:before="40" w:after="4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6D29FE25" w14:textId="77777777" w:rsidR="001B7F52" w:rsidRDefault="001B7F52" w:rsidP="008631D5">
            <w:pPr>
              <w:spacing w:before="40" w:after="40" w:line="276" w:lineRule="auto"/>
              <w:jc w:val="right"/>
              <w:rPr>
                <w:b/>
                <w:noProof/>
                <w:sz w:val="20"/>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14:paraId="7F07C4D4" w14:textId="77777777" w:rsidR="001B7F52" w:rsidRDefault="001B7F52" w:rsidP="008631D5">
            <w:pPr>
              <w:spacing w:before="40" w:after="40" w:line="276" w:lineRule="auto"/>
              <w:jc w:val="right"/>
              <w:rPr>
                <w:b/>
                <w:noProof/>
                <w:sz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6816EEBA" w14:textId="77777777" w:rsidR="001B7F52" w:rsidRDefault="001B7F52" w:rsidP="008631D5">
            <w:pPr>
              <w:spacing w:before="40" w:after="40" w:line="276" w:lineRule="auto"/>
              <w:jc w:val="right"/>
              <w:rPr>
                <w:b/>
                <w:noProof/>
                <w:sz w:val="20"/>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2D13D32" w14:textId="77777777" w:rsidR="001B7F52" w:rsidRDefault="001B7F52" w:rsidP="008631D5">
            <w:pPr>
              <w:spacing w:before="40" w:after="40" w:line="276" w:lineRule="auto"/>
              <w:jc w:val="right"/>
              <w:rPr>
                <w:b/>
                <w:noProof/>
                <w:sz w:val="20"/>
                <w:lang w:val="en-US"/>
              </w:rPr>
            </w:pPr>
          </w:p>
        </w:tc>
      </w:tr>
      <w:tr w:rsidR="001B7F52" w14:paraId="77875AE7" w14:textId="77777777" w:rsidTr="008631D5">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7B066732" w14:textId="77777777" w:rsidR="001B7F52" w:rsidRDefault="001B7F52" w:rsidP="008631D5">
            <w:pPr>
              <w:spacing w:line="276" w:lineRule="auto"/>
              <w:jc w:val="center"/>
              <w:rPr>
                <w:b/>
                <w:noProof/>
                <w:lang w:val="en-US"/>
              </w:rPr>
            </w:pPr>
            <w:r>
              <w:rPr>
                <w:b/>
                <w:noProof/>
                <w:sz w:val="22"/>
                <w:lang w:val="en-US"/>
              </w:rPr>
              <w:t>TOTAL appropriations</w:t>
            </w:r>
            <w:r>
              <w:rPr>
                <w:noProof/>
                <w:sz w:val="22"/>
                <w:lang w:val="en-US"/>
              </w:rPr>
              <w:br/>
            </w:r>
            <w:r>
              <w:rPr>
                <w:b/>
                <w:noProof/>
                <w:sz w:val="22"/>
                <w:lang w:val="en-US"/>
              </w:rPr>
              <w:t>for DG TRADE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B1D5F6" w14:textId="77777777" w:rsidR="001B7F52" w:rsidRDefault="001B7F52" w:rsidP="008631D5">
            <w:pPr>
              <w:spacing w:line="276" w:lineRule="auto"/>
              <w:rPr>
                <w:noProof/>
                <w:sz w:val="18"/>
                <w:lang w:val="en-US"/>
              </w:rPr>
            </w:pPr>
            <w:r>
              <w:rPr>
                <w:noProof/>
                <w:sz w:val="18"/>
                <w:lang w:val="en-US"/>
              </w:rPr>
              <w:t>Commitments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246A0E51" w14:textId="77777777" w:rsidR="001B7F52" w:rsidRDefault="001B7F52" w:rsidP="008631D5">
            <w:pPr>
              <w:spacing w:line="276" w:lineRule="auto"/>
              <w:jc w:val="center"/>
              <w:rPr>
                <w:noProof/>
                <w:sz w:val="14"/>
                <w:lang w:val="en-US"/>
              </w:rPr>
            </w:pPr>
            <w:r>
              <w:rPr>
                <w:noProof/>
                <w:sz w:val="14"/>
                <w:lang w:val="en-US"/>
              </w:rPr>
              <w:t>=1a+1b +3</w:t>
            </w:r>
          </w:p>
        </w:tc>
        <w:tc>
          <w:tcPr>
            <w:tcW w:w="868" w:type="dxa"/>
            <w:tcBorders>
              <w:top w:val="single" w:sz="4" w:space="0" w:color="auto"/>
              <w:left w:val="single" w:sz="4" w:space="0" w:color="auto"/>
              <w:bottom w:val="single" w:sz="4" w:space="0" w:color="auto"/>
              <w:right w:val="single" w:sz="4" w:space="0" w:color="auto"/>
            </w:tcBorders>
            <w:vAlign w:val="center"/>
            <w:hideMark/>
          </w:tcPr>
          <w:p w14:paraId="13B40C00" w14:textId="77777777" w:rsidR="001B7F52" w:rsidRDefault="001B7F52" w:rsidP="008631D5">
            <w:pPr>
              <w:spacing w:before="20" w:after="20" w:line="276" w:lineRule="auto"/>
              <w:jc w:val="right"/>
              <w:rPr>
                <w:noProof/>
                <w:sz w:val="20"/>
                <w:lang w:val="en-US"/>
              </w:rPr>
            </w:pPr>
            <w:r>
              <w:rPr>
                <w:noProof/>
                <w:sz w:val="20"/>
                <w:lang w:val="en-US"/>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3D15EB" w14:textId="77777777" w:rsidR="001B7F52" w:rsidRDefault="001B7F52" w:rsidP="008631D5">
            <w:pPr>
              <w:spacing w:before="20" w:after="20" w:line="276" w:lineRule="auto"/>
              <w:jc w:val="right"/>
              <w:rPr>
                <w:noProof/>
                <w:sz w:val="20"/>
                <w:lang w:val="en-US"/>
              </w:rPr>
            </w:pPr>
            <w:r>
              <w:rPr>
                <w:noProof/>
                <w:sz w:val="20"/>
                <w:lang w:val="en-US"/>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B7EC1DF" w14:textId="77777777" w:rsidR="001B7F52" w:rsidRDefault="001B7F52" w:rsidP="008631D5">
            <w:pPr>
              <w:spacing w:before="20" w:after="20" w:line="276" w:lineRule="auto"/>
              <w:jc w:val="right"/>
              <w:rPr>
                <w:noProof/>
                <w:sz w:val="20"/>
                <w:lang w:val="en-US"/>
              </w:rPr>
            </w:pPr>
            <w:r>
              <w:rPr>
                <w:noProof/>
                <w:sz w:val="20"/>
                <w:lang w:val="en-US"/>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8E05843" w14:textId="77777777" w:rsidR="001B7F52" w:rsidRDefault="001B7F52" w:rsidP="008631D5">
            <w:pPr>
              <w:spacing w:before="20" w:after="20" w:line="276" w:lineRule="auto"/>
              <w:jc w:val="right"/>
              <w:rPr>
                <w:noProof/>
                <w:sz w:val="20"/>
                <w:lang w:val="en-US"/>
              </w:rPr>
            </w:pPr>
            <w:r>
              <w:rPr>
                <w:noProof/>
                <w:sz w:val="20"/>
                <w:lang w:val="en-US"/>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6CA6D" w14:textId="77777777" w:rsidR="001B7F52" w:rsidRDefault="001B7F52" w:rsidP="008631D5">
            <w:pPr>
              <w:spacing w:before="20" w:after="20" w:line="276" w:lineRule="auto"/>
              <w:jc w:val="right"/>
              <w:rPr>
                <w:noProof/>
                <w:sz w:val="20"/>
                <w:lang w:val="en-US"/>
              </w:rPr>
            </w:pPr>
            <w:r>
              <w:rPr>
                <w:noProof/>
                <w:sz w:val="20"/>
                <w:lang w:val="en-US"/>
              </w:rPr>
              <w:t>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B06108"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19AE62BF" w14:textId="77777777" w:rsidTr="008631D5">
        <w:tc>
          <w:tcPr>
            <w:tcW w:w="6054" w:type="dxa"/>
            <w:vMerge/>
            <w:vAlign w:val="center"/>
            <w:hideMark/>
          </w:tcPr>
          <w:p w14:paraId="1EB73872" w14:textId="77777777" w:rsidR="001B7F52" w:rsidRDefault="001B7F52" w:rsidP="008631D5">
            <w:pPr>
              <w:spacing w:before="0" w:after="0" w:line="276" w:lineRule="auto"/>
              <w:jc w:val="left"/>
              <w:rPr>
                <w:b/>
                <w:noProof/>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5FD2FDF" w14:textId="77777777" w:rsidR="001B7F52" w:rsidRDefault="001B7F52" w:rsidP="008631D5">
            <w:pPr>
              <w:spacing w:line="276" w:lineRule="auto"/>
              <w:rPr>
                <w:noProof/>
                <w:sz w:val="18"/>
                <w:lang w:val="en-US"/>
              </w:rPr>
            </w:pPr>
            <w:r>
              <w:rPr>
                <w:noProof/>
                <w:sz w:val="18"/>
                <w:lang w:val="en-US"/>
              </w:rPr>
              <w:t>Payments</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14:paraId="0D2282A3" w14:textId="77777777" w:rsidR="001B7F52" w:rsidRDefault="001B7F52" w:rsidP="008631D5">
            <w:pPr>
              <w:spacing w:line="276" w:lineRule="auto"/>
              <w:jc w:val="center"/>
              <w:rPr>
                <w:noProof/>
                <w:sz w:val="14"/>
                <w:lang w:val="en-US"/>
              </w:rPr>
            </w:pPr>
            <w:r>
              <w:rPr>
                <w:noProof/>
                <w:sz w:val="14"/>
                <w:lang w:val="en-US"/>
              </w:rPr>
              <w:t>=2a+2b</w:t>
            </w:r>
          </w:p>
          <w:p w14:paraId="7FFA6E2B" w14:textId="77777777" w:rsidR="001B7F52" w:rsidRDefault="001B7F52" w:rsidP="008631D5">
            <w:pPr>
              <w:spacing w:line="276" w:lineRule="auto"/>
              <w:jc w:val="center"/>
              <w:rPr>
                <w:noProof/>
                <w:sz w:val="14"/>
                <w:lang w:val="en-US"/>
              </w:rPr>
            </w:pPr>
            <w:r>
              <w:rPr>
                <w:noProof/>
                <w:sz w:val="14"/>
                <w:lang w:val="en-US"/>
              </w:rPr>
              <w:t>+3</w:t>
            </w:r>
          </w:p>
        </w:tc>
        <w:tc>
          <w:tcPr>
            <w:tcW w:w="868" w:type="dxa"/>
            <w:tcBorders>
              <w:top w:val="single" w:sz="4" w:space="0" w:color="auto"/>
              <w:left w:val="single" w:sz="4" w:space="0" w:color="auto"/>
              <w:bottom w:val="single" w:sz="4" w:space="0" w:color="auto"/>
              <w:right w:val="single" w:sz="4" w:space="0" w:color="auto"/>
            </w:tcBorders>
            <w:vAlign w:val="center"/>
            <w:hideMark/>
          </w:tcPr>
          <w:p w14:paraId="45616859" w14:textId="77777777" w:rsidR="001B7F52" w:rsidRDefault="001B7F52" w:rsidP="008631D5">
            <w:pPr>
              <w:spacing w:before="20" w:after="20" w:line="276" w:lineRule="auto"/>
              <w:jc w:val="right"/>
              <w:rPr>
                <w:noProof/>
                <w:sz w:val="20"/>
                <w:lang w:val="en-US"/>
              </w:rPr>
            </w:pPr>
            <w:r>
              <w:rPr>
                <w:noProof/>
                <w:sz w:val="20"/>
                <w:lang w:val="en-US"/>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44ECFA92" w14:textId="77777777" w:rsidR="001B7F52" w:rsidRDefault="001B7F52" w:rsidP="008631D5">
            <w:pPr>
              <w:spacing w:before="20" w:after="20" w:line="276" w:lineRule="auto"/>
              <w:jc w:val="right"/>
              <w:rPr>
                <w:noProof/>
                <w:sz w:val="20"/>
                <w:lang w:val="en-US"/>
              </w:rPr>
            </w:pPr>
            <w:r>
              <w:rPr>
                <w:noProof/>
                <w:sz w:val="20"/>
                <w:lang w:val="en-US"/>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2557D84" w14:textId="77777777" w:rsidR="001B7F52" w:rsidRDefault="001B7F52" w:rsidP="008631D5">
            <w:pPr>
              <w:spacing w:before="20" w:after="20" w:line="276" w:lineRule="auto"/>
              <w:jc w:val="right"/>
              <w:rPr>
                <w:noProof/>
                <w:sz w:val="20"/>
                <w:lang w:val="en-US"/>
              </w:rPr>
            </w:pPr>
            <w:r>
              <w:rPr>
                <w:noProof/>
                <w:sz w:val="20"/>
                <w:lang w:val="en-US"/>
              </w:rPr>
              <w:t>0.300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4BD1FEC" w14:textId="77777777" w:rsidR="001B7F52" w:rsidRDefault="001B7F52" w:rsidP="008631D5">
            <w:pPr>
              <w:spacing w:before="20" w:after="20" w:line="276" w:lineRule="auto"/>
              <w:jc w:val="right"/>
              <w:rPr>
                <w:noProof/>
                <w:sz w:val="20"/>
                <w:lang w:val="en-US"/>
              </w:rPr>
            </w:pPr>
            <w:r>
              <w:rPr>
                <w:noProof/>
                <w:sz w:val="20"/>
                <w:lang w:val="en-US"/>
              </w:rPr>
              <w:t>0.300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7E7AF2" w14:textId="77777777" w:rsidR="001B7F52" w:rsidRDefault="001B7F52" w:rsidP="008631D5">
            <w:pPr>
              <w:spacing w:before="20" w:after="20" w:line="276" w:lineRule="auto"/>
              <w:jc w:val="right"/>
              <w:rPr>
                <w:noProof/>
                <w:sz w:val="20"/>
                <w:lang w:val="en-US"/>
              </w:rPr>
            </w:pPr>
            <w:r>
              <w:rPr>
                <w:noProof/>
                <w:sz w:val="20"/>
                <w:lang w:val="en-US"/>
              </w:rPr>
              <w:t>0.250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F8A6D" w14:textId="77777777" w:rsidR="001B7F52" w:rsidRDefault="001B7F52" w:rsidP="008631D5">
            <w:pPr>
              <w:spacing w:before="20" w:after="20" w:line="276" w:lineRule="auto"/>
              <w:jc w:val="right"/>
              <w:rPr>
                <w:b/>
                <w:noProof/>
                <w:sz w:val="20"/>
                <w:lang w:val="en-US"/>
              </w:rPr>
            </w:pPr>
            <w:r>
              <w:rPr>
                <w:b/>
                <w:noProof/>
                <w:sz w:val="20"/>
                <w:lang w:val="en-US"/>
              </w:rPr>
              <w:t>1.650</w:t>
            </w:r>
          </w:p>
        </w:tc>
      </w:tr>
    </w:tbl>
    <w:p w14:paraId="520F097C" w14:textId="77777777" w:rsidR="001B7F52" w:rsidRDefault="001B7F52" w:rsidP="001B7F52">
      <w:pPr>
        <w:rPr>
          <w:noProof/>
        </w:rPr>
      </w:pPr>
      <w:r>
        <w:rPr>
          <w:noProof/>
        </w:rPr>
        <w:br/>
      </w:r>
    </w:p>
    <w:tbl>
      <w:tblPr>
        <w:tblW w:w="124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1020"/>
        <w:gridCol w:w="990"/>
        <w:gridCol w:w="1766"/>
      </w:tblGrid>
      <w:tr w:rsidR="001B7F52" w14:paraId="4FBB5908" w14:textId="77777777" w:rsidTr="008631D5">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14:paraId="25EBBA8E" w14:textId="77777777" w:rsidR="001B7F52" w:rsidRDefault="001B7F52" w:rsidP="008631D5">
            <w:pPr>
              <w:spacing w:before="20" w:after="20" w:line="276" w:lineRule="auto"/>
              <w:rPr>
                <w:noProof/>
                <w:lang w:val="en-US"/>
              </w:rPr>
            </w:pPr>
            <w:r>
              <w:rPr>
                <w:noProof/>
                <w:sz w:val="22"/>
              </w:rPr>
              <w:br w:type="page"/>
            </w:r>
            <w:r>
              <w:rPr>
                <w:rFonts w:ascii="Wingdings" w:eastAsia="Wingdings" w:hAnsi="Wingdings" w:cs="Wingdings"/>
                <w:noProof/>
                <w:sz w:val="21"/>
                <w:lang w:val="en-US"/>
              </w:rPr>
              <w:t>□</w:t>
            </w:r>
            <w:r>
              <w:rPr>
                <w:noProof/>
                <w:sz w:val="21"/>
                <w:lang w:val="en-US"/>
              </w:rPr>
              <w:t xml:space="preserve"> TOTAL operational appropriations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60B1A0" w14:textId="77777777" w:rsidR="001B7F52" w:rsidRDefault="001B7F52" w:rsidP="008631D5">
            <w:pPr>
              <w:spacing w:beforeLines="20" w:before="48" w:afterLines="20" w:after="48" w:line="276" w:lineRule="auto"/>
              <w:rPr>
                <w:noProof/>
                <w:sz w:val="18"/>
                <w:lang w:val="en-US"/>
              </w:rPr>
            </w:pPr>
            <w:r>
              <w:rPr>
                <w:noProof/>
                <w:sz w:val="18"/>
                <w:lang w:val="en-US"/>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14:paraId="1B8B3160" w14:textId="77777777" w:rsidR="001B7F52" w:rsidRDefault="001B7F52" w:rsidP="008631D5">
            <w:pPr>
              <w:spacing w:beforeLines="20" w:before="48" w:afterLines="20" w:after="48" w:line="276" w:lineRule="auto"/>
              <w:jc w:val="center"/>
              <w:rPr>
                <w:noProof/>
                <w:sz w:val="14"/>
                <w:lang w:val="en-US"/>
              </w:rPr>
            </w:pPr>
            <w:r>
              <w:rPr>
                <w:noProof/>
                <w:sz w:val="14"/>
                <w:lang w:val="en-US"/>
              </w:rPr>
              <w:t>(4)</w:t>
            </w:r>
          </w:p>
        </w:tc>
        <w:tc>
          <w:tcPr>
            <w:tcW w:w="868" w:type="dxa"/>
            <w:tcBorders>
              <w:top w:val="single" w:sz="4" w:space="0" w:color="auto"/>
              <w:left w:val="single" w:sz="4" w:space="0" w:color="auto"/>
              <w:bottom w:val="single" w:sz="4" w:space="0" w:color="auto"/>
              <w:right w:val="single" w:sz="4" w:space="0" w:color="auto"/>
            </w:tcBorders>
            <w:vAlign w:val="center"/>
            <w:hideMark/>
          </w:tcPr>
          <w:p w14:paraId="45F1F914" w14:textId="77777777" w:rsidR="001B7F52" w:rsidRDefault="001B7F52" w:rsidP="008631D5">
            <w:pPr>
              <w:spacing w:before="20" w:after="20" w:line="276" w:lineRule="auto"/>
              <w:jc w:val="right"/>
              <w:rPr>
                <w:noProof/>
                <w:sz w:val="20"/>
                <w:lang w:val="en-US"/>
              </w:rPr>
            </w:pPr>
            <w:r>
              <w:rPr>
                <w:noProof/>
                <w:sz w:val="20"/>
                <w:lang w:val="en-US"/>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6EED5FDC" w14:textId="77777777" w:rsidR="001B7F52" w:rsidRDefault="001B7F52" w:rsidP="008631D5">
            <w:pPr>
              <w:spacing w:before="20" w:after="20" w:line="276" w:lineRule="auto"/>
              <w:jc w:val="right"/>
              <w:rPr>
                <w:noProof/>
                <w:sz w:val="20"/>
                <w:lang w:val="en-US"/>
              </w:rPr>
            </w:pPr>
            <w:r>
              <w:rPr>
                <w:noProof/>
                <w:sz w:val="20"/>
                <w:lang w:val="en-US"/>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38374D5" w14:textId="77777777" w:rsidR="001B7F52" w:rsidRDefault="001B7F52" w:rsidP="008631D5">
            <w:pPr>
              <w:spacing w:before="20" w:after="20" w:line="276" w:lineRule="auto"/>
              <w:jc w:val="right"/>
              <w:rPr>
                <w:noProof/>
                <w:sz w:val="20"/>
                <w:lang w:val="en-US"/>
              </w:rPr>
            </w:pPr>
            <w:r>
              <w:rPr>
                <w:noProof/>
                <w:sz w:val="20"/>
                <w:lang w:val="en-US"/>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0525D73D" w14:textId="77777777" w:rsidR="001B7F52" w:rsidRDefault="001B7F52" w:rsidP="008631D5">
            <w:pPr>
              <w:spacing w:before="20" w:after="20" w:line="276" w:lineRule="auto"/>
              <w:jc w:val="right"/>
              <w:rPr>
                <w:noProof/>
                <w:sz w:val="20"/>
                <w:lang w:val="en-US"/>
              </w:rPr>
            </w:pPr>
            <w:r>
              <w:rPr>
                <w:noProof/>
                <w:sz w:val="20"/>
                <w:lang w:val="en-US"/>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7BEFA0E" w14:textId="77777777" w:rsidR="001B7F52" w:rsidRDefault="001B7F52" w:rsidP="008631D5">
            <w:pPr>
              <w:spacing w:before="20" w:after="20" w:line="276" w:lineRule="auto"/>
              <w:jc w:val="right"/>
              <w:rPr>
                <w:b/>
                <w:noProof/>
                <w:sz w:val="20"/>
                <w:lang w:val="en-US"/>
              </w:rPr>
            </w:pPr>
            <w:r>
              <w:rPr>
                <w:noProof/>
                <w:sz w:val="20"/>
                <w:lang w:val="en-US"/>
              </w:rPr>
              <w:t>0.000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148BBC16"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15EC7F0F" w14:textId="77777777" w:rsidTr="008631D5">
        <w:tc>
          <w:tcPr>
            <w:tcW w:w="3960" w:type="dxa"/>
            <w:vMerge/>
            <w:vAlign w:val="center"/>
            <w:hideMark/>
          </w:tcPr>
          <w:p w14:paraId="615354DB" w14:textId="77777777" w:rsidR="001B7F52" w:rsidRDefault="001B7F52" w:rsidP="008631D5">
            <w:pPr>
              <w:spacing w:before="0" w:after="0" w:line="276" w:lineRule="auto"/>
              <w:jc w:val="left"/>
              <w:rPr>
                <w:noProof/>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4EB444D" w14:textId="77777777" w:rsidR="001B7F52" w:rsidRDefault="001B7F52" w:rsidP="008631D5">
            <w:pPr>
              <w:spacing w:beforeLines="20" w:before="48" w:afterLines="20" w:after="48" w:line="276" w:lineRule="auto"/>
              <w:rPr>
                <w:noProof/>
                <w:sz w:val="18"/>
                <w:lang w:val="en-US"/>
              </w:rPr>
            </w:pPr>
            <w:r>
              <w:rPr>
                <w:noProof/>
                <w:sz w:val="18"/>
                <w:lang w:val="en-US"/>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14:paraId="60A829A5" w14:textId="77777777" w:rsidR="001B7F52" w:rsidRDefault="001B7F52" w:rsidP="008631D5">
            <w:pPr>
              <w:spacing w:beforeLines="20" w:before="48" w:afterLines="20" w:after="48" w:line="276" w:lineRule="auto"/>
              <w:jc w:val="center"/>
              <w:rPr>
                <w:noProof/>
                <w:sz w:val="14"/>
                <w:lang w:val="en-US"/>
              </w:rPr>
            </w:pPr>
            <w:r>
              <w:rPr>
                <w:noProof/>
                <w:sz w:val="14"/>
                <w:lang w:val="en-US"/>
              </w:rPr>
              <w:t>(5)</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527975" w14:textId="77777777" w:rsidR="001B7F52" w:rsidRDefault="001B7F52" w:rsidP="008631D5">
            <w:pPr>
              <w:spacing w:before="20" w:after="20" w:line="276" w:lineRule="auto"/>
              <w:jc w:val="right"/>
              <w:rPr>
                <w:noProof/>
                <w:sz w:val="20"/>
                <w:lang w:val="en-US"/>
              </w:rPr>
            </w:pPr>
            <w:r>
              <w:rPr>
                <w:noProof/>
                <w:sz w:val="20"/>
                <w:lang w:val="en-US"/>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D0A412A" w14:textId="77777777" w:rsidR="001B7F52" w:rsidRDefault="001B7F52" w:rsidP="008631D5">
            <w:pPr>
              <w:spacing w:before="20" w:after="20" w:line="276" w:lineRule="auto"/>
              <w:jc w:val="right"/>
              <w:rPr>
                <w:noProof/>
                <w:sz w:val="20"/>
                <w:lang w:val="en-US"/>
              </w:rPr>
            </w:pPr>
            <w:r>
              <w:rPr>
                <w:noProof/>
                <w:sz w:val="20"/>
                <w:lang w:val="en-US"/>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7D72C2EB" w14:textId="77777777" w:rsidR="001B7F52" w:rsidRDefault="001B7F52" w:rsidP="008631D5">
            <w:pPr>
              <w:spacing w:before="20" w:after="20" w:line="276" w:lineRule="auto"/>
              <w:jc w:val="right"/>
              <w:rPr>
                <w:noProof/>
                <w:sz w:val="20"/>
                <w:lang w:val="en-US"/>
              </w:rPr>
            </w:pPr>
            <w:r>
              <w:rPr>
                <w:noProof/>
                <w:sz w:val="20"/>
                <w:lang w:val="en-US"/>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6ACA955" w14:textId="77777777" w:rsidR="001B7F52" w:rsidRDefault="001B7F52" w:rsidP="008631D5">
            <w:pPr>
              <w:spacing w:before="20" w:after="20" w:line="276" w:lineRule="auto"/>
              <w:jc w:val="right"/>
              <w:rPr>
                <w:noProof/>
                <w:sz w:val="20"/>
                <w:lang w:val="en-US"/>
              </w:rPr>
            </w:pPr>
            <w:r>
              <w:rPr>
                <w:noProof/>
                <w:sz w:val="20"/>
                <w:lang w:val="en-US"/>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E8F461" w14:textId="77777777" w:rsidR="001B7F52" w:rsidRDefault="001B7F52" w:rsidP="008631D5">
            <w:pPr>
              <w:spacing w:before="20" w:after="20" w:line="276" w:lineRule="auto"/>
              <w:jc w:val="right"/>
              <w:rPr>
                <w:b/>
                <w:noProof/>
                <w:sz w:val="20"/>
                <w:lang w:val="en-US"/>
              </w:rPr>
            </w:pPr>
            <w:r>
              <w:rPr>
                <w:noProof/>
                <w:sz w:val="20"/>
                <w:lang w:val="en-US"/>
              </w:rPr>
              <w:t>0.250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BF3E031"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1D38BBDB" w14:textId="77777777" w:rsidTr="008631D5">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CD33253" w14:textId="77777777" w:rsidR="001B7F52" w:rsidRDefault="001B7F52" w:rsidP="008631D5">
            <w:pPr>
              <w:spacing w:beforeLines="20" w:before="48" w:afterLines="20" w:after="48" w:line="276" w:lineRule="auto"/>
              <w:rPr>
                <w:noProof/>
                <w:lang w:val="en-US"/>
              </w:rPr>
            </w:pPr>
            <w:r>
              <w:rPr>
                <w:rFonts w:ascii="Wingdings" w:eastAsia="Wingdings" w:hAnsi="Wingdings" w:cs="Wingdings"/>
                <w:noProof/>
                <w:sz w:val="21"/>
                <w:lang w:val="en-US"/>
              </w:rPr>
              <w:t>□</w:t>
            </w:r>
            <w:r>
              <w:rPr>
                <w:noProof/>
                <w:sz w:val="21"/>
                <w:lang w:val="en-US"/>
              </w:rPr>
              <w:t xml:space="preserve"> TOTAL appropriations of an administrative nature financed from the envelope for specific programmes </w:t>
            </w:r>
          </w:p>
        </w:tc>
        <w:tc>
          <w:tcPr>
            <w:tcW w:w="654" w:type="dxa"/>
            <w:tcBorders>
              <w:top w:val="single" w:sz="4" w:space="0" w:color="auto"/>
              <w:left w:val="single" w:sz="4" w:space="0" w:color="auto"/>
              <w:bottom w:val="single" w:sz="4" w:space="0" w:color="auto"/>
              <w:right w:val="single" w:sz="4" w:space="0" w:color="auto"/>
            </w:tcBorders>
            <w:vAlign w:val="center"/>
            <w:hideMark/>
          </w:tcPr>
          <w:p w14:paraId="3D3E65C1" w14:textId="77777777" w:rsidR="001B7F52" w:rsidRDefault="001B7F52" w:rsidP="008631D5">
            <w:pPr>
              <w:spacing w:beforeLines="20" w:before="48" w:afterLines="20" w:after="48" w:line="276" w:lineRule="auto"/>
              <w:jc w:val="center"/>
              <w:rPr>
                <w:noProof/>
                <w:sz w:val="14"/>
                <w:lang w:val="en-US"/>
              </w:rPr>
            </w:pPr>
            <w:r>
              <w:rPr>
                <w:noProof/>
                <w:sz w:val="14"/>
                <w:lang w:val="en-US"/>
              </w:rPr>
              <w:t>(6)</w:t>
            </w:r>
          </w:p>
        </w:tc>
        <w:tc>
          <w:tcPr>
            <w:tcW w:w="868" w:type="dxa"/>
            <w:tcBorders>
              <w:top w:val="single" w:sz="4" w:space="0" w:color="auto"/>
              <w:left w:val="single" w:sz="4" w:space="0" w:color="auto"/>
              <w:bottom w:val="single" w:sz="4" w:space="0" w:color="auto"/>
              <w:right w:val="single" w:sz="4" w:space="0" w:color="auto"/>
            </w:tcBorders>
            <w:vAlign w:val="center"/>
          </w:tcPr>
          <w:p w14:paraId="1DD28185"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2FBF8E14"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62BA6909" w14:textId="77777777" w:rsidR="001B7F52" w:rsidRDefault="001B7F52" w:rsidP="008631D5">
            <w:pPr>
              <w:spacing w:before="20" w:after="20" w:line="276" w:lineRule="auto"/>
              <w:jc w:val="right"/>
              <w:rPr>
                <w:b/>
                <w:noProof/>
                <w:sz w:val="20"/>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245C5AF5" w14:textId="77777777" w:rsidR="001B7F52" w:rsidRDefault="001B7F52" w:rsidP="008631D5">
            <w:pPr>
              <w:spacing w:before="20" w:after="20" w:line="276" w:lineRule="auto"/>
              <w:jc w:val="right"/>
              <w:rPr>
                <w:b/>
                <w:noProof/>
                <w:sz w:val="20"/>
                <w:lang w:val="en-US"/>
              </w:rPr>
            </w:pPr>
          </w:p>
        </w:tc>
        <w:tc>
          <w:tcPr>
            <w:tcW w:w="990" w:type="dxa"/>
            <w:tcBorders>
              <w:top w:val="single" w:sz="4" w:space="0" w:color="auto"/>
              <w:left w:val="single" w:sz="4" w:space="0" w:color="auto"/>
              <w:bottom w:val="single" w:sz="4" w:space="0" w:color="auto"/>
              <w:right w:val="single" w:sz="4" w:space="0" w:color="auto"/>
            </w:tcBorders>
            <w:vAlign w:val="center"/>
          </w:tcPr>
          <w:p w14:paraId="061A36EF" w14:textId="77777777" w:rsidR="001B7F52" w:rsidRDefault="001B7F52" w:rsidP="008631D5">
            <w:pPr>
              <w:spacing w:before="20" w:after="20" w:line="276" w:lineRule="auto"/>
              <w:jc w:val="right"/>
              <w:rPr>
                <w:b/>
                <w:noProof/>
                <w:sz w:val="20"/>
                <w:lang w:val="en-US"/>
              </w:rPr>
            </w:pPr>
          </w:p>
        </w:tc>
        <w:tc>
          <w:tcPr>
            <w:tcW w:w="1766" w:type="dxa"/>
            <w:tcBorders>
              <w:top w:val="single" w:sz="4" w:space="0" w:color="auto"/>
              <w:left w:val="single" w:sz="4" w:space="0" w:color="auto"/>
              <w:bottom w:val="single" w:sz="4" w:space="0" w:color="auto"/>
              <w:right w:val="single" w:sz="4" w:space="0" w:color="auto"/>
            </w:tcBorders>
            <w:vAlign w:val="center"/>
          </w:tcPr>
          <w:p w14:paraId="36BA1EB4" w14:textId="77777777" w:rsidR="001B7F52" w:rsidRDefault="001B7F52" w:rsidP="008631D5">
            <w:pPr>
              <w:spacing w:before="20" w:after="20" w:line="276" w:lineRule="auto"/>
              <w:jc w:val="right"/>
              <w:rPr>
                <w:b/>
                <w:noProof/>
                <w:sz w:val="20"/>
                <w:lang w:val="en-US"/>
              </w:rPr>
            </w:pPr>
          </w:p>
        </w:tc>
      </w:tr>
      <w:tr w:rsidR="001B7F52" w14:paraId="294B9E80" w14:textId="77777777" w:rsidTr="008631D5">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B7995" w14:textId="77777777" w:rsidR="001B7F52" w:rsidRDefault="001B7F52" w:rsidP="008631D5">
            <w:pPr>
              <w:spacing w:line="276" w:lineRule="auto"/>
              <w:jc w:val="center"/>
              <w:rPr>
                <w:b/>
                <w:noProof/>
                <w:lang w:val="en-US"/>
              </w:rPr>
            </w:pPr>
            <w:r>
              <w:rPr>
                <w:b/>
                <w:noProof/>
                <w:sz w:val="22"/>
                <w:lang w:val="en-US"/>
              </w:rPr>
              <w:t xml:space="preserve">TOTAL appropriations </w:t>
            </w:r>
            <w:r>
              <w:rPr>
                <w:noProof/>
                <w:sz w:val="22"/>
                <w:lang w:val="en-US"/>
              </w:rPr>
              <w:br/>
            </w:r>
            <w:r>
              <w:rPr>
                <w:b/>
                <w:noProof/>
                <w:sz w:val="22"/>
                <w:lang w:val="en-US"/>
              </w:rPr>
              <w:t>under HEADING 6</w:t>
            </w:r>
            <w:r>
              <w:rPr>
                <w:noProof/>
                <w:sz w:val="22"/>
                <w:lang w:val="en-US"/>
              </w:rPr>
              <w:br/>
              <w:t>of the multiannual financial framework</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C40560" w14:textId="77777777" w:rsidR="001B7F52" w:rsidRDefault="001B7F52" w:rsidP="008631D5">
            <w:pPr>
              <w:spacing w:line="276" w:lineRule="auto"/>
              <w:rPr>
                <w:noProof/>
                <w:sz w:val="18"/>
                <w:lang w:val="en-US"/>
              </w:rPr>
            </w:pPr>
            <w:r>
              <w:rPr>
                <w:noProof/>
                <w:sz w:val="18"/>
                <w:lang w:val="en-US"/>
              </w:rPr>
              <w:t>Commitments</w:t>
            </w:r>
          </w:p>
        </w:tc>
        <w:tc>
          <w:tcPr>
            <w:tcW w:w="654" w:type="dxa"/>
            <w:tcBorders>
              <w:top w:val="single" w:sz="4" w:space="0" w:color="auto"/>
              <w:left w:val="single" w:sz="4" w:space="0" w:color="auto"/>
              <w:bottom w:val="single" w:sz="4" w:space="0" w:color="auto"/>
              <w:right w:val="single" w:sz="4" w:space="0" w:color="auto"/>
            </w:tcBorders>
            <w:vAlign w:val="center"/>
            <w:hideMark/>
          </w:tcPr>
          <w:p w14:paraId="1C0EE8DA" w14:textId="77777777" w:rsidR="001B7F52" w:rsidRDefault="001B7F52" w:rsidP="008631D5">
            <w:pPr>
              <w:spacing w:line="276" w:lineRule="auto"/>
              <w:jc w:val="center"/>
              <w:rPr>
                <w:noProof/>
                <w:sz w:val="14"/>
                <w:lang w:val="en-US"/>
              </w:rPr>
            </w:pPr>
            <w:r>
              <w:rPr>
                <w:noProof/>
                <w:sz w:val="14"/>
                <w:lang w:val="en-US"/>
              </w:rPr>
              <w:t>=4+ 6</w:t>
            </w:r>
          </w:p>
        </w:tc>
        <w:tc>
          <w:tcPr>
            <w:tcW w:w="868" w:type="dxa"/>
            <w:tcBorders>
              <w:top w:val="single" w:sz="4" w:space="0" w:color="auto"/>
              <w:left w:val="single" w:sz="4" w:space="0" w:color="auto"/>
              <w:bottom w:val="single" w:sz="4" w:space="0" w:color="auto"/>
              <w:right w:val="single" w:sz="4" w:space="0" w:color="auto"/>
            </w:tcBorders>
            <w:vAlign w:val="center"/>
            <w:hideMark/>
          </w:tcPr>
          <w:p w14:paraId="0307B6C9" w14:textId="77777777" w:rsidR="001B7F52" w:rsidRDefault="001B7F52" w:rsidP="008631D5">
            <w:pPr>
              <w:spacing w:before="20" w:after="20" w:line="276" w:lineRule="auto"/>
              <w:jc w:val="right"/>
              <w:rPr>
                <w:noProof/>
                <w:sz w:val="20"/>
                <w:lang w:val="en-US"/>
              </w:rPr>
            </w:pPr>
            <w:r>
              <w:rPr>
                <w:noProof/>
                <w:sz w:val="20"/>
                <w:lang w:val="en-US"/>
              </w:rPr>
              <w:t>0,750</w:t>
            </w:r>
          </w:p>
        </w:tc>
        <w:tc>
          <w:tcPr>
            <w:tcW w:w="868" w:type="dxa"/>
            <w:tcBorders>
              <w:top w:val="single" w:sz="4" w:space="0" w:color="auto"/>
              <w:left w:val="single" w:sz="4" w:space="0" w:color="auto"/>
              <w:bottom w:val="single" w:sz="4" w:space="0" w:color="auto"/>
              <w:right w:val="single" w:sz="4" w:space="0" w:color="auto"/>
            </w:tcBorders>
            <w:vAlign w:val="center"/>
            <w:hideMark/>
          </w:tcPr>
          <w:p w14:paraId="59FBEA5A" w14:textId="77777777" w:rsidR="001B7F52" w:rsidRDefault="001B7F52" w:rsidP="008631D5">
            <w:pPr>
              <w:spacing w:before="20" w:after="20" w:line="276" w:lineRule="auto"/>
              <w:jc w:val="right"/>
              <w:rPr>
                <w:noProof/>
                <w:sz w:val="20"/>
                <w:lang w:val="en-US"/>
              </w:rPr>
            </w:pPr>
            <w:r>
              <w:rPr>
                <w:noProof/>
                <w:sz w:val="20"/>
                <w:lang w:val="en-US"/>
              </w:rPr>
              <w:t>0,300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305A546B" w14:textId="77777777" w:rsidR="001B7F52" w:rsidRDefault="001B7F52" w:rsidP="008631D5">
            <w:pPr>
              <w:spacing w:before="20" w:after="20" w:line="276" w:lineRule="auto"/>
              <w:jc w:val="right"/>
              <w:rPr>
                <w:noProof/>
                <w:sz w:val="20"/>
                <w:lang w:val="en-US"/>
              </w:rPr>
            </w:pPr>
            <w:r>
              <w:rPr>
                <w:noProof/>
                <w:sz w:val="20"/>
                <w:lang w:val="en-US"/>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4654F8F" w14:textId="77777777" w:rsidR="001B7F52" w:rsidRDefault="001B7F52" w:rsidP="008631D5">
            <w:pPr>
              <w:spacing w:before="20" w:after="20" w:line="276" w:lineRule="auto"/>
              <w:jc w:val="right"/>
              <w:rPr>
                <w:noProof/>
                <w:sz w:val="20"/>
                <w:lang w:val="en-US"/>
              </w:rPr>
            </w:pPr>
            <w:r>
              <w:rPr>
                <w:noProof/>
                <w:sz w:val="20"/>
                <w:lang w:val="en-US"/>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0DA9EDC1" w14:textId="77777777" w:rsidR="001B7F52" w:rsidRDefault="001B7F52" w:rsidP="008631D5">
            <w:pPr>
              <w:spacing w:before="20" w:after="20" w:line="276" w:lineRule="auto"/>
              <w:jc w:val="right"/>
              <w:rPr>
                <w:b/>
                <w:noProof/>
                <w:sz w:val="20"/>
                <w:lang w:val="en-US"/>
              </w:rPr>
            </w:pPr>
            <w:r>
              <w:rPr>
                <w:noProof/>
                <w:sz w:val="20"/>
                <w:lang w:val="en-US"/>
              </w:rPr>
              <w:t>0.000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4B12BF8F" w14:textId="77777777" w:rsidR="001B7F52" w:rsidRDefault="001B7F52" w:rsidP="008631D5">
            <w:pPr>
              <w:spacing w:before="20" w:after="20" w:line="276" w:lineRule="auto"/>
              <w:jc w:val="right"/>
              <w:rPr>
                <w:b/>
                <w:noProof/>
                <w:sz w:val="20"/>
                <w:lang w:val="en-US"/>
              </w:rPr>
            </w:pPr>
            <w:r>
              <w:rPr>
                <w:b/>
                <w:noProof/>
                <w:sz w:val="20"/>
                <w:lang w:val="en-US"/>
              </w:rPr>
              <w:t>1.650</w:t>
            </w:r>
          </w:p>
        </w:tc>
      </w:tr>
      <w:tr w:rsidR="001B7F52" w14:paraId="50D510D4" w14:textId="77777777" w:rsidTr="008631D5">
        <w:tc>
          <w:tcPr>
            <w:tcW w:w="3960" w:type="dxa"/>
            <w:vMerge/>
            <w:vAlign w:val="center"/>
            <w:hideMark/>
          </w:tcPr>
          <w:p w14:paraId="550C6E43" w14:textId="77777777" w:rsidR="001B7F52" w:rsidRDefault="001B7F52" w:rsidP="008631D5">
            <w:pPr>
              <w:spacing w:before="0" w:after="0" w:line="276" w:lineRule="auto"/>
              <w:jc w:val="left"/>
              <w:rPr>
                <w:b/>
                <w:noProof/>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8EEF168" w14:textId="77777777" w:rsidR="001B7F52" w:rsidRDefault="001B7F52" w:rsidP="008631D5">
            <w:pPr>
              <w:spacing w:line="276" w:lineRule="auto"/>
              <w:rPr>
                <w:noProof/>
                <w:sz w:val="18"/>
                <w:lang w:val="en-US"/>
              </w:rPr>
            </w:pPr>
            <w:r>
              <w:rPr>
                <w:noProof/>
                <w:sz w:val="18"/>
                <w:lang w:val="en-US"/>
              </w:rPr>
              <w:t>Payments</w:t>
            </w:r>
          </w:p>
        </w:tc>
        <w:tc>
          <w:tcPr>
            <w:tcW w:w="654" w:type="dxa"/>
            <w:tcBorders>
              <w:top w:val="single" w:sz="4" w:space="0" w:color="auto"/>
              <w:left w:val="single" w:sz="4" w:space="0" w:color="auto"/>
              <w:bottom w:val="single" w:sz="4" w:space="0" w:color="auto"/>
              <w:right w:val="single" w:sz="4" w:space="0" w:color="auto"/>
            </w:tcBorders>
            <w:vAlign w:val="center"/>
            <w:hideMark/>
          </w:tcPr>
          <w:p w14:paraId="61B0004A" w14:textId="77777777" w:rsidR="001B7F52" w:rsidRDefault="001B7F52" w:rsidP="008631D5">
            <w:pPr>
              <w:spacing w:line="276" w:lineRule="auto"/>
              <w:jc w:val="center"/>
              <w:rPr>
                <w:noProof/>
                <w:sz w:val="14"/>
                <w:lang w:val="en-US"/>
              </w:rPr>
            </w:pPr>
            <w:r>
              <w:rPr>
                <w:noProof/>
                <w:sz w:val="14"/>
                <w:lang w:val="en-US"/>
              </w:rPr>
              <w:t>=5+ 6</w:t>
            </w:r>
          </w:p>
        </w:tc>
        <w:tc>
          <w:tcPr>
            <w:tcW w:w="868" w:type="dxa"/>
            <w:tcBorders>
              <w:top w:val="single" w:sz="4" w:space="0" w:color="auto"/>
              <w:left w:val="single" w:sz="4" w:space="0" w:color="auto"/>
              <w:bottom w:val="single" w:sz="4" w:space="0" w:color="auto"/>
              <w:right w:val="single" w:sz="4" w:space="0" w:color="auto"/>
            </w:tcBorders>
            <w:vAlign w:val="center"/>
            <w:hideMark/>
          </w:tcPr>
          <w:p w14:paraId="38080B19" w14:textId="77777777" w:rsidR="001B7F52" w:rsidRDefault="001B7F52" w:rsidP="008631D5">
            <w:pPr>
              <w:spacing w:before="20" w:after="20" w:line="276" w:lineRule="auto"/>
              <w:jc w:val="right"/>
              <w:rPr>
                <w:noProof/>
                <w:sz w:val="20"/>
                <w:lang w:val="en-US"/>
              </w:rPr>
            </w:pPr>
            <w:r>
              <w:rPr>
                <w:noProof/>
                <w:sz w:val="20"/>
                <w:lang w:val="en-US"/>
              </w:rPr>
              <w:t>0.200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9E8D5C" w14:textId="77777777" w:rsidR="001B7F52" w:rsidRDefault="001B7F52" w:rsidP="008631D5">
            <w:pPr>
              <w:spacing w:before="20" w:after="20" w:line="276" w:lineRule="auto"/>
              <w:jc w:val="right"/>
              <w:rPr>
                <w:noProof/>
                <w:sz w:val="20"/>
                <w:lang w:val="en-US"/>
              </w:rPr>
            </w:pPr>
            <w:r>
              <w:rPr>
                <w:noProof/>
                <w:sz w:val="20"/>
                <w:lang w:val="en-US"/>
              </w:rPr>
              <w:t>0.600</w:t>
            </w:r>
          </w:p>
        </w:tc>
        <w:tc>
          <w:tcPr>
            <w:tcW w:w="868" w:type="dxa"/>
            <w:tcBorders>
              <w:top w:val="single" w:sz="4" w:space="0" w:color="auto"/>
              <w:left w:val="single" w:sz="4" w:space="0" w:color="auto"/>
              <w:bottom w:val="single" w:sz="4" w:space="0" w:color="auto"/>
              <w:right w:val="single" w:sz="4" w:space="0" w:color="auto"/>
            </w:tcBorders>
            <w:vAlign w:val="center"/>
            <w:hideMark/>
          </w:tcPr>
          <w:p w14:paraId="08A1BCA5" w14:textId="77777777" w:rsidR="001B7F52" w:rsidRDefault="001B7F52" w:rsidP="008631D5">
            <w:pPr>
              <w:spacing w:before="20" w:after="20" w:line="276" w:lineRule="auto"/>
              <w:jc w:val="right"/>
              <w:rPr>
                <w:noProof/>
                <w:sz w:val="20"/>
                <w:lang w:val="en-US"/>
              </w:rPr>
            </w:pPr>
            <w:r>
              <w:rPr>
                <w:noProof/>
                <w:sz w:val="20"/>
                <w:lang w:val="en-US"/>
              </w:rPr>
              <w:t>0.300</w:t>
            </w:r>
          </w:p>
        </w:tc>
        <w:tc>
          <w:tcPr>
            <w:tcW w:w="1020" w:type="dxa"/>
            <w:tcBorders>
              <w:top w:val="single" w:sz="4" w:space="0" w:color="auto"/>
              <w:left w:val="single" w:sz="4" w:space="0" w:color="auto"/>
              <w:bottom w:val="single" w:sz="4" w:space="0" w:color="auto"/>
              <w:right w:val="single" w:sz="4" w:space="0" w:color="auto"/>
            </w:tcBorders>
            <w:vAlign w:val="center"/>
            <w:hideMark/>
          </w:tcPr>
          <w:p w14:paraId="3FCEBE96" w14:textId="77777777" w:rsidR="001B7F52" w:rsidRDefault="001B7F52" w:rsidP="008631D5">
            <w:pPr>
              <w:spacing w:before="20" w:after="20" w:line="276" w:lineRule="auto"/>
              <w:jc w:val="right"/>
              <w:rPr>
                <w:noProof/>
                <w:sz w:val="20"/>
                <w:lang w:val="en-US"/>
              </w:rPr>
            </w:pPr>
            <w:r>
              <w:rPr>
                <w:noProof/>
                <w:sz w:val="20"/>
                <w:lang w:val="en-US"/>
              </w:rPr>
              <w:t>0.300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972669E" w14:textId="77777777" w:rsidR="001B7F52" w:rsidRDefault="001B7F52" w:rsidP="008631D5">
            <w:pPr>
              <w:spacing w:before="20" w:after="20" w:line="276" w:lineRule="auto"/>
              <w:jc w:val="right"/>
              <w:rPr>
                <w:b/>
                <w:noProof/>
                <w:sz w:val="20"/>
                <w:lang w:val="en-US"/>
              </w:rPr>
            </w:pPr>
            <w:r>
              <w:rPr>
                <w:noProof/>
                <w:sz w:val="20"/>
                <w:lang w:val="en-US"/>
              </w:rPr>
              <w:t>0.250</w:t>
            </w:r>
          </w:p>
        </w:tc>
        <w:tc>
          <w:tcPr>
            <w:tcW w:w="1766" w:type="dxa"/>
            <w:tcBorders>
              <w:top w:val="single" w:sz="4" w:space="0" w:color="auto"/>
              <w:left w:val="single" w:sz="4" w:space="0" w:color="auto"/>
              <w:bottom w:val="single" w:sz="4" w:space="0" w:color="auto"/>
              <w:right w:val="single" w:sz="4" w:space="0" w:color="auto"/>
            </w:tcBorders>
            <w:vAlign w:val="center"/>
            <w:hideMark/>
          </w:tcPr>
          <w:p w14:paraId="34D7AB58" w14:textId="77777777" w:rsidR="001B7F52" w:rsidRDefault="001B7F52" w:rsidP="008631D5">
            <w:pPr>
              <w:spacing w:before="20" w:after="20" w:line="276" w:lineRule="auto"/>
              <w:jc w:val="right"/>
              <w:rPr>
                <w:b/>
                <w:noProof/>
                <w:sz w:val="20"/>
                <w:lang w:val="en-US"/>
              </w:rPr>
            </w:pPr>
            <w:r>
              <w:rPr>
                <w:b/>
                <w:noProof/>
                <w:sz w:val="20"/>
                <w:lang w:val="en-US"/>
              </w:rPr>
              <w:t>1.650</w:t>
            </w:r>
          </w:p>
        </w:tc>
      </w:tr>
    </w:tbl>
    <w:p w14:paraId="18F38842" w14:textId="77777777" w:rsidR="001B7F52" w:rsidRDefault="001B7F52" w:rsidP="001B7F52">
      <w:pPr>
        <w:spacing w:after="40"/>
        <w:rPr>
          <w:b/>
          <w:noProof/>
          <w:sz w:val="22"/>
          <w:u w:val="single"/>
        </w:rPr>
      </w:pPr>
    </w:p>
    <w:p w14:paraId="51BF0D63" w14:textId="77777777" w:rsidR="001B7F52" w:rsidRDefault="001B7F52" w:rsidP="001B7F52">
      <w:pPr>
        <w:spacing w:after="40"/>
        <w:rPr>
          <w:b/>
          <w:noProof/>
          <w:sz w:val="22"/>
          <w:u w:val="single"/>
        </w:rPr>
      </w:pPr>
      <w:r w:rsidRPr="685C123F">
        <w:rPr>
          <w:b/>
          <w:bCs/>
          <w:noProof/>
          <w:sz w:val="22"/>
          <w:u w:val="single"/>
        </w:rPr>
        <w:t>If more than one operational heading is affected by the proposal / initiative, repeat the section above:</w:t>
      </w:r>
    </w:p>
    <w:tbl>
      <w:tblPr>
        <w:tblW w:w="0" w:type="auto"/>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1E0" w:firstRow="1" w:lastRow="1" w:firstColumn="1" w:lastColumn="1" w:noHBand="0" w:noVBand="0"/>
      </w:tblPr>
      <w:tblGrid>
        <w:gridCol w:w="3960"/>
        <w:gridCol w:w="1440"/>
        <w:gridCol w:w="660"/>
        <w:gridCol w:w="870"/>
        <w:gridCol w:w="870"/>
        <w:gridCol w:w="870"/>
        <w:gridCol w:w="870"/>
        <w:gridCol w:w="870"/>
        <w:gridCol w:w="1770"/>
      </w:tblGrid>
      <w:tr w:rsidR="001B7F52" w14:paraId="02464997" w14:textId="77777777" w:rsidTr="008631D5">
        <w:trPr>
          <w:trHeight w:val="270"/>
        </w:trPr>
        <w:tc>
          <w:tcPr>
            <w:tcW w:w="3960" w:type="dxa"/>
            <w:vMerge w:val="restart"/>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9717EC2" w14:textId="77777777" w:rsidR="001B7F52" w:rsidRDefault="001B7F52" w:rsidP="008631D5">
            <w:pPr>
              <w:spacing w:line="276" w:lineRule="auto"/>
              <w:rPr>
                <w:rFonts w:eastAsia="Times New Roman"/>
                <w:noProof/>
                <w:sz w:val="21"/>
                <w:szCs w:val="21"/>
                <w:lang w:val="en-US"/>
              </w:rPr>
            </w:pPr>
            <w:r w:rsidRPr="32F4CA61">
              <w:rPr>
                <w:rFonts w:eastAsia="Times New Roman"/>
                <w:noProof/>
                <w:sz w:val="21"/>
                <w:szCs w:val="21"/>
                <w:lang w:val="en-US"/>
              </w:rPr>
              <w:t xml:space="preserve"> TOTAL operational appropriations (all operational headings)</w:t>
            </w:r>
          </w:p>
        </w:tc>
        <w:tc>
          <w:tcPr>
            <w:tcW w:w="144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218B29F"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Commitments</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8891E96"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F67030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1.534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DEC56FC"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1.094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ED1F39F"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0.800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77C1CE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0.750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F6E041D"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AA0B4D5"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4.178</w:t>
            </w:r>
          </w:p>
        </w:tc>
      </w:tr>
      <w:tr w:rsidR="001B7F52" w14:paraId="415A6811" w14:textId="77777777" w:rsidTr="008631D5">
        <w:trPr>
          <w:trHeight w:val="300"/>
        </w:trPr>
        <w:tc>
          <w:tcPr>
            <w:tcW w:w="3960" w:type="dxa"/>
            <w:vMerge/>
            <w:vAlign w:val="center"/>
          </w:tcPr>
          <w:p w14:paraId="5D81E338" w14:textId="77777777" w:rsidR="001B7F52" w:rsidRDefault="001B7F52" w:rsidP="008631D5">
            <w:pPr>
              <w:rPr>
                <w:noProof/>
              </w:rPr>
            </w:pPr>
          </w:p>
        </w:tc>
        <w:tc>
          <w:tcPr>
            <w:tcW w:w="144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5AF6D27B"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Payments</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9F5A22F"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(5)</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F5BB552"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0.551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C47F93C"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1.341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03142BE"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0.974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CDA6BF5"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0.800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26C7649"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0.512</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602B804"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4.178</w:t>
            </w:r>
          </w:p>
        </w:tc>
      </w:tr>
      <w:tr w:rsidR="001B7F52" w14:paraId="70449A0C" w14:textId="77777777" w:rsidTr="008631D5">
        <w:trPr>
          <w:trHeight w:val="540"/>
        </w:trPr>
        <w:tc>
          <w:tcPr>
            <w:tcW w:w="5400"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14:paraId="44571C42" w14:textId="77777777" w:rsidR="001B7F52" w:rsidRDefault="001B7F52" w:rsidP="008631D5">
            <w:pPr>
              <w:spacing w:line="276" w:lineRule="auto"/>
              <w:rPr>
                <w:rFonts w:eastAsia="Times New Roman"/>
                <w:noProof/>
                <w:sz w:val="21"/>
                <w:szCs w:val="21"/>
                <w:lang w:val="en-US"/>
              </w:rPr>
            </w:pPr>
            <w:r w:rsidRPr="32F4CA61">
              <w:rPr>
                <w:rFonts w:eastAsia="Times New Roman"/>
                <w:noProof/>
                <w:sz w:val="21"/>
                <w:szCs w:val="21"/>
                <w:lang w:val="en-US"/>
              </w:rPr>
              <w:t xml:space="preserve"> TOTAL appropriations of an administrative nature financed from the envelope for specific programmes (all operational headings)</w:t>
            </w:r>
          </w:p>
        </w:tc>
        <w:tc>
          <w:tcPr>
            <w:tcW w:w="66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5CE3DFC6" w14:textId="77777777" w:rsidR="001B7F52" w:rsidRDefault="001B7F52" w:rsidP="008631D5">
            <w:pPr>
              <w:spacing w:line="276" w:lineRule="auto"/>
              <w:rPr>
                <w:rFonts w:eastAsia="Times New Roman"/>
                <w:noProof/>
                <w:szCs w:val="24"/>
                <w:lang w:val="en-US"/>
              </w:rPr>
            </w:pPr>
            <w:r w:rsidRPr="32F4CA61">
              <w:rPr>
                <w:rFonts w:eastAsia="Times New Roman"/>
                <w:noProof/>
                <w:szCs w:val="24"/>
                <w:lang w:val="en-US"/>
              </w:rPr>
              <w:t xml:space="preserve"> </w:t>
            </w:r>
          </w:p>
          <w:p w14:paraId="2D0C99EE"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77A019F"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E9D1982"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BE88DE1"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397E21B"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04C9F8E8"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35EA09D"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0.124</w:t>
            </w:r>
          </w:p>
        </w:tc>
      </w:tr>
      <w:tr w:rsidR="001B7F52" w14:paraId="382F645F" w14:textId="77777777" w:rsidTr="008631D5">
        <w:trPr>
          <w:trHeight w:val="300"/>
        </w:trPr>
        <w:tc>
          <w:tcPr>
            <w:tcW w:w="3960" w:type="dxa"/>
            <w:vMerge w:val="restart"/>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shd w:val="clear" w:color="auto" w:fill="F1F1F1"/>
            <w:vAlign w:val="center"/>
          </w:tcPr>
          <w:p w14:paraId="12D6B799" w14:textId="77777777" w:rsidR="001B7F52" w:rsidRDefault="001B7F52" w:rsidP="008631D5">
            <w:pPr>
              <w:spacing w:line="276" w:lineRule="auto"/>
              <w:jc w:val="center"/>
              <w:rPr>
                <w:rFonts w:eastAsia="Times New Roman"/>
                <w:noProof/>
                <w:sz w:val="20"/>
                <w:szCs w:val="20"/>
                <w:lang w:val="en-US"/>
              </w:rPr>
            </w:pPr>
            <w:r w:rsidRPr="32F4CA61">
              <w:rPr>
                <w:rFonts w:eastAsia="Times New Roman"/>
                <w:b/>
                <w:bCs/>
                <w:noProof/>
                <w:sz w:val="22"/>
                <w:lang w:val="en-US"/>
              </w:rPr>
              <w:t xml:space="preserve">TOTAL appropriations </w:t>
            </w:r>
            <w:r>
              <w:rPr>
                <w:noProof/>
              </w:rPr>
              <w:br/>
            </w:r>
            <w:r w:rsidRPr="32F4CA61">
              <w:rPr>
                <w:rFonts w:eastAsia="Times New Roman"/>
                <w:b/>
                <w:bCs/>
                <w:noProof/>
                <w:sz w:val="22"/>
                <w:lang w:val="en-US"/>
              </w:rPr>
              <w:t>under HEADINGS 1 to 6</w:t>
            </w:r>
            <w:r>
              <w:rPr>
                <w:noProof/>
              </w:rPr>
              <w:br/>
            </w:r>
            <w:r w:rsidRPr="32F4CA61">
              <w:rPr>
                <w:rFonts w:eastAsia="Times New Roman"/>
                <w:b/>
                <w:bCs/>
                <w:noProof/>
                <w:sz w:val="22"/>
                <w:lang w:val="en-US"/>
              </w:rPr>
              <w:t xml:space="preserve"> of the multiannual financial framework</w:t>
            </w:r>
            <w:r>
              <w:rPr>
                <w:noProof/>
              </w:rPr>
              <w:br/>
            </w:r>
            <w:r w:rsidRPr="32F4CA61">
              <w:rPr>
                <w:rFonts w:eastAsia="Times New Roman"/>
                <w:b/>
                <w:bCs/>
                <w:noProof/>
                <w:sz w:val="22"/>
                <w:lang w:val="en-US"/>
              </w:rPr>
              <w:t xml:space="preserve"> </w:t>
            </w:r>
            <w:r w:rsidRPr="32F4CA61">
              <w:rPr>
                <w:rFonts w:eastAsia="Times New Roman"/>
                <w:noProof/>
                <w:sz w:val="20"/>
                <w:szCs w:val="20"/>
                <w:lang w:val="en-US"/>
              </w:rPr>
              <w:t>(Reference amount)</w:t>
            </w:r>
          </w:p>
        </w:tc>
        <w:tc>
          <w:tcPr>
            <w:tcW w:w="1440" w:type="dxa"/>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14:paraId="524E1829"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Commitments</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901C3D9"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=4+ 6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3C32555"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1.534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207C355A"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1.094</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581780C1"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0.862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8B35BC2"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0.812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3D3EDAE"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0.000</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451FBA2"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4.302</w:t>
            </w:r>
          </w:p>
        </w:tc>
      </w:tr>
      <w:tr w:rsidR="001B7F52" w14:paraId="348A3609" w14:textId="77777777" w:rsidTr="008631D5">
        <w:trPr>
          <w:trHeight w:val="300"/>
        </w:trPr>
        <w:tc>
          <w:tcPr>
            <w:tcW w:w="3960" w:type="dxa"/>
            <w:vMerge/>
            <w:vAlign w:val="center"/>
          </w:tcPr>
          <w:p w14:paraId="0D2A6748" w14:textId="77777777" w:rsidR="001B7F52" w:rsidRDefault="001B7F52" w:rsidP="008631D5">
            <w:pPr>
              <w:rPr>
                <w:noProof/>
              </w:rPr>
            </w:pPr>
          </w:p>
        </w:tc>
        <w:tc>
          <w:tcPr>
            <w:tcW w:w="1440" w:type="dxa"/>
            <w:tcBorders>
              <w:top w:val="single" w:sz="8" w:space="0" w:color="0D0D0D" w:themeColor="text1" w:themeTint="F2"/>
              <w:left w:val="nil"/>
              <w:bottom w:val="single" w:sz="8" w:space="0" w:color="0D0D0D" w:themeColor="text1" w:themeTint="F2"/>
              <w:right w:val="single" w:sz="8" w:space="0" w:color="0D0D0D" w:themeColor="text1" w:themeTint="F2"/>
            </w:tcBorders>
            <w:vAlign w:val="center"/>
          </w:tcPr>
          <w:p w14:paraId="2EC8F5AC"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Payments</w:t>
            </w:r>
          </w:p>
        </w:tc>
        <w:tc>
          <w:tcPr>
            <w:tcW w:w="66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6E858A05" w14:textId="77777777" w:rsidR="001B7F52" w:rsidRDefault="001B7F52" w:rsidP="008631D5">
            <w:pPr>
              <w:spacing w:line="276" w:lineRule="auto"/>
              <w:jc w:val="center"/>
              <w:rPr>
                <w:rFonts w:eastAsia="Times New Roman"/>
                <w:noProof/>
                <w:sz w:val="14"/>
                <w:szCs w:val="14"/>
                <w:lang w:val="en-US"/>
              </w:rPr>
            </w:pPr>
            <w:r w:rsidRPr="32F4CA61">
              <w:rPr>
                <w:rFonts w:eastAsia="Times New Roman"/>
                <w:noProof/>
                <w:sz w:val="14"/>
                <w:szCs w:val="14"/>
                <w:lang w:val="en-US"/>
              </w:rPr>
              <w:t>=5+ 6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40CC70C"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0.551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493CDA1F"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1.341</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3E88AB08"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1.036</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C162E98"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0.862</w:t>
            </w:r>
          </w:p>
        </w:tc>
        <w:tc>
          <w:tcPr>
            <w:tcW w:w="8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1A064B26"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0.512</w:t>
            </w:r>
          </w:p>
        </w:tc>
        <w:tc>
          <w:tcPr>
            <w:tcW w:w="1770" w:type="dxa"/>
            <w:tc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tcBorders>
            <w:vAlign w:val="center"/>
          </w:tcPr>
          <w:p w14:paraId="7E7DA0AE"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4.302</w:t>
            </w:r>
          </w:p>
        </w:tc>
      </w:tr>
    </w:tbl>
    <w:p w14:paraId="3547D6CE" w14:textId="77777777" w:rsidR="001B7F52" w:rsidRDefault="001B7F52" w:rsidP="001B7F52">
      <w:pPr>
        <w:spacing w:before="0" w:after="0"/>
        <w:jc w:val="left"/>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B7F52" w14:paraId="4E583A9A" w14:textId="77777777" w:rsidTr="008631D5">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20086704" w14:textId="77777777" w:rsidR="001B7F52" w:rsidRDefault="001B7F52" w:rsidP="008631D5">
            <w:pPr>
              <w:spacing w:before="60" w:after="60" w:line="276" w:lineRule="auto"/>
              <w:jc w:val="center"/>
              <w:rPr>
                <w:b/>
                <w:noProof/>
                <w:lang w:val="en-US"/>
              </w:rPr>
            </w:pPr>
            <w:r>
              <w:rPr>
                <w:noProof/>
                <w:sz w:val="22"/>
              </w:rPr>
              <w:br w:type="page"/>
            </w:r>
            <w:r>
              <w:rPr>
                <w:b/>
                <w:noProof/>
                <w:sz w:val="22"/>
                <w:lang w:val="en-US"/>
              </w:rPr>
              <w:t xml:space="preserve">Heading of multiannual financial </w:t>
            </w:r>
            <w:r>
              <w:rPr>
                <w:noProof/>
                <w:sz w:val="22"/>
                <w:lang w:val="en-US"/>
              </w:rPr>
              <w:br/>
            </w:r>
            <w:r>
              <w:rPr>
                <w:b/>
                <w:noProof/>
                <w:sz w:val="22"/>
                <w:lang w:val="en-US"/>
              </w:rPr>
              <w:t xml:space="preserve">framework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7D64D78C" w14:textId="77777777" w:rsidR="001B7F52" w:rsidRDefault="001B7F52" w:rsidP="008631D5">
            <w:pPr>
              <w:spacing w:before="60" w:after="60" w:line="276" w:lineRule="auto"/>
              <w:jc w:val="center"/>
              <w:rPr>
                <w:noProof/>
                <w:lang w:val="en-US"/>
              </w:rPr>
            </w:pPr>
            <w:r>
              <w:rPr>
                <w:b/>
                <w:noProof/>
                <w:sz w:val="22"/>
                <w:lang w:val="en-US"/>
              </w:rPr>
              <w:t>7</w:t>
            </w:r>
          </w:p>
        </w:tc>
        <w:tc>
          <w:tcPr>
            <w:tcW w:w="7817" w:type="dxa"/>
            <w:tcBorders>
              <w:top w:val="single" w:sz="4" w:space="0" w:color="auto"/>
              <w:left w:val="single" w:sz="4" w:space="0" w:color="auto"/>
              <w:bottom w:val="single" w:sz="4" w:space="0" w:color="auto"/>
              <w:right w:val="single" w:sz="4" w:space="0" w:color="auto"/>
            </w:tcBorders>
            <w:vAlign w:val="center"/>
            <w:hideMark/>
          </w:tcPr>
          <w:p w14:paraId="20AE008F" w14:textId="77777777" w:rsidR="001B7F52" w:rsidRDefault="001B7F52" w:rsidP="008631D5">
            <w:pPr>
              <w:spacing w:before="60" w:after="60" w:line="276" w:lineRule="auto"/>
              <w:rPr>
                <w:noProof/>
                <w:lang w:val="en-US"/>
              </w:rPr>
            </w:pPr>
            <w:r>
              <w:rPr>
                <w:noProof/>
                <w:sz w:val="22"/>
                <w:lang w:val="en-US"/>
              </w:rPr>
              <w:t>‘Administrative expenditure’</w:t>
            </w:r>
          </w:p>
        </w:tc>
      </w:tr>
    </w:tbl>
    <w:p w14:paraId="29CCF8D1" w14:textId="77777777" w:rsidR="001B7F52" w:rsidRDefault="001B7F52" w:rsidP="001B7F52">
      <w:pPr>
        <w:jc w:val="left"/>
        <w:rPr>
          <w:noProof/>
          <w:sz w:val="20"/>
        </w:rPr>
      </w:pPr>
      <w:r>
        <w:rPr>
          <w:noProof/>
        </w:rPr>
        <w:t xml:space="preserve">This section should be filled in using the 'budget data of an administrative nature' to be firstly introduced in the </w:t>
      </w:r>
      <w:hyperlink r:id="rId12" w:history="1">
        <w:r>
          <w:rPr>
            <w:rStyle w:val="Hyperlink"/>
            <w:noProof/>
          </w:rPr>
          <w:t>Annex to the Legislative Financial Statement</w:t>
        </w:r>
      </w:hyperlink>
      <w:r>
        <w:rPr>
          <w:noProof/>
        </w:rPr>
        <w:t xml:space="preserve"> (Annex V to the internal rules), which is uploaded to DECIDE for interservice consultation purposes.</w:t>
      </w:r>
    </w:p>
    <w:p w14:paraId="37723FB8" w14:textId="77777777" w:rsidR="001B7F52" w:rsidRDefault="001B7F52" w:rsidP="001B7F52">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1B7F52" w14:paraId="6934A9B4" w14:textId="77777777" w:rsidTr="008631D5">
        <w:tc>
          <w:tcPr>
            <w:tcW w:w="3960" w:type="dxa"/>
            <w:tcBorders>
              <w:top w:val="nil"/>
              <w:left w:val="nil"/>
              <w:bottom w:val="single" w:sz="4" w:space="0" w:color="auto"/>
              <w:right w:val="nil"/>
            </w:tcBorders>
            <w:vAlign w:val="center"/>
          </w:tcPr>
          <w:p w14:paraId="35034EDC" w14:textId="77777777" w:rsidR="001B7F52" w:rsidRDefault="001B7F52" w:rsidP="008631D5">
            <w:pPr>
              <w:spacing w:line="276" w:lineRule="auto"/>
              <w:jc w:val="center"/>
              <w:rPr>
                <w:noProof/>
                <w:lang w:val="en-US"/>
              </w:rPr>
            </w:pPr>
          </w:p>
        </w:tc>
        <w:tc>
          <w:tcPr>
            <w:tcW w:w="1560" w:type="dxa"/>
            <w:tcBorders>
              <w:top w:val="nil"/>
              <w:left w:val="nil"/>
              <w:bottom w:val="single" w:sz="4" w:space="0" w:color="auto"/>
              <w:right w:val="nil"/>
            </w:tcBorders>
          </w:tcPr>
          <w:p w14:paraId="5AF51FAB" w14:textId="77777777" w:rsidR="001B7F52" w:rsidRDefault="001B7F52" w:rsidP="008631D5">
            <w:pPr>
              <w:spacing w:line="276" w:lineRule="auto"/>
              <w:rPr>
                <w:noProof/>
                <w:sz w:val="20"/>
                <w:lang w:val="en-US"/>
              </w:rPr>
            </w:pPr>
          </w:p>
        </w:tc>
        <w:tc>
          <w:tcPr>
            <w:tcW w:w="534" w:type="dxa"/>
            <w:tcBorders>
              <w:top w:val="nil"/>
              <w:left w:val="nil"/>
              <w:bottom w:val="single" w:sz="4" w:space="0" w:color="auto"/>
              <w:right w:val="single" w:sz="4" w:space="0" w:color="auto"/>
            </w:tcBorders>
          </w:tcPr>
          <w:p w14:paraId="08CCC37C"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2740FCA"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298E8483"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5B7E5E0B"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EABEA4"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DA0499B" w14:textId="77777777" w:rsidR="001B7F52" w:rsidRDefault="001B7F52" w:rsidP="008631D5">
            <w:pPr>
              <w:spacing w:line="276" w:lineRule="auto"/>
              <w:jc w:val="center"/>
              <w:rPr>
                <w:b/>
                <w:noProof/>
                <w:sz w:val="20"/>
                <w:lang w:val="en-US"/>
              </w:rPr>
            </w:pPr>
            <w:r>
              <w:rPr>
                <w:b/>
                <w:noProof/>
                <w:sz w:val="20"/>
                <w:lang w:val="en-US"/>
              </w:rPr>
              <w:t>TOTAL</w:t>
            </w:r>
          </w:p>
        </w:tc>
      </w:tr>
      <w:tr w:rsidR="001B7F52" w14:paraId="7955438B" w14:textId="77777777" w:rsidTr="008631D5">
        <w:trPr>
          <w:gridAfter w:val="7"/>
          <w:wAfter w:w="734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245F5BE6" w14:textId="77777777" w:rsidR="001B7F52" w:rsidRDefault="001B7F52" w:rsidP="008631D5">
            <w:pPr>
              <w:spacing w:before="60" w:after="60" w:line="276" w:lineRule="auto"/>
              <w:jc w:val="center"/>
              <w:rPr>
                <w:b/>
                <w:noProof/>
                <w:lang w:val="en-US"/>
              </w:rPr>
            </w:pPr>
            <w:r>
              <w:rPr>
                <w:b/>
                <w:noProof/>
                <w:sz w:val="22"/>
                <w:lang w:val="en-US"/>
              </w:rPr>
              <w:t>DG: GROW</w:t>
            </w:r>
          </w:p>
        </w:tc>
      </w:tr>
      <w:tr w:rsidR="001B7F52" w14:paraId="6C037433" w14:textId="77777777" w:rsidTr="008631D5">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570D2627" w14:textId="77777777" w:rsidR="001B7F52" w:rsidRDefault="001B7F52" w:rsidP="008631D5">
            <w:pPr>
              <w:spacing w:before="20" w:after="20" w:line="276" w:lineRule="auto"/>
              <w:rPr>
                <w:noProof/>
                <w:lang w:val="en-US"/>
              </w:rPr>
            </w:pPr>
            <w:r>
              <w:rPr>
                <w:rFonts w:ascii="Wingdings" w:eastAsia="Wingdings" w:hAnsi="Wingdings" w:cs="Wingdings"/>
                <w:noProof/>
                <w:sz w:val="22"/>
                <w:lang w:val="en-US"/>
              </w:rPr>
              <w:t>□</w:t>
            </w:r>
            <w:r>
              <w:rPr>
                <w:noProof/>
                <w:sz w:val="22"/>
                <w:lang w:val="en-US"/>
              </w:rPr>
              <w:t xml:space="preserve"> Human resources </w:t>
            </w:r>
          </w:p>
        </w:tc>
        <w:tc>
          <w:tcPr>
            <w:tcW w:w="868" w:type="dxa"/>
            <w:tcBorders>
              <w:top w:val="single" w:sz="4" w:space="0" w:color="auto"/>
              <w:left w:val="single" w:sz="4" w:space="0" w:color="auto"/>
              <w:bottom w:val="single" w:sz="4" w:space="0" w:color="auto"/>
              <w:right w:val="single" w:sz="4" w:space="0" w:color="auto"/>
            </w:tcBorders>
            <w:vAlign w:val="center"/>
            <w:hideMark/>
          </w:tcPr>
          <w:p w14:paraId="2E7D8D58" w14:textId="77777777" w:rsidR="001B7F52" w:rsidRDefault="001B7F52" w:rsidP="008631D5">
            <w:pPr>
              <w:spacing w:before="20" w:after="20" w:line="276" w:lineRule="auto"/>
              <w:jc w:val="right"/>
              <w:rPr>
                <w:noProof/>
                <w:sz w:val="20"/>
                <w:lang w:val="en-US"/>
              </w:rPr>
            </w:pPr>
            <w:r>
              <w:rPr>
                <w:noProof/>
                <w:sz w:val="20"/>
                <w:lang w:val="en-US"/>
              </w:rPr>
              <w:t>0.883</w:t>
            </w:r>
          </w:p>
        </w:tc>
        <w:tc>
          <w:tcPr>
            <w:tcW w:w="868" w:type="dxa"/>
            <w:tcBorders>
              <w:top w:val="single" w:sz="4" w:space="0" w:color="auto"/>
              <w:left w:val="single" w:sz="4" w:space="0" w:color="auto"/>
              <w:bottom w:val="single" w:sz="4" w:space="0" w:color="auto"/>
              <w:right w:val="single" w:sz="4" w:space="0" w:color="auto"/>
            </w:tcBorders>
            <w:vAlign w:val="center"/>
            <w:hideMark/>
          </w:tcPr>
          <w:p w14:paraId="21A44761" w14:textId="77777777" w:rsidR="001B7F52" w:rsidRDefault="001B7F52" w:rsidP="008631D5">
            <w:pPr>
              <w:spacing w:before="20" w:after="20" w:line="276" w:lineRule="auto"/>
              <w:jc w:val="right"/>
              <w:rPr>
                <w:noProof/>
                <w:sz w:val="20"/>
                <w:lang w:val="en-US"/>
              </w:rPr>
            </w:pPr>
            <w:r>
              <w:rPr>
                <w:noProof/>
                <w:sz w:val="20"/>
                <w:lang w:val="en-US"/>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365328FC" w14:textId="77777777" w:rsidR="001B7F52" w:rsidRDefault="001B7F52" w:rsidP="008631D5">
            <w:pPr>
              <w:spacing w:before="20" w:after="20" w:line="276" w:lineRule="auto"/>
              <w:jc w:val="right"/>
              <w:rPr>
                <w:noProof/>
                <w:sz w:val="20"/>
                <w:lang w:val="en-US"/>
              </w:rPr>
            </w:pPr>
            <w:r>
              <w:rPr>
                <w:noProof/>
                <w:sz w:val="20"/>
                <w:lang w:val="en-US"/>
              </w:rPr>
              <w:t>0.327</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580FBC" w14:textId="77777777" w:rsidR="001B7F52" w:rsidRDefault="001B7F52" w:rsidP="008631D5">
            <w:pPr>
              <w:spacing w:before="20" w:after="20" w:line="276" w:lineRule="auto"/>
              <w:jc w:val="right"/>
              <w:rPr>
                <w:noProof/>
                <w:sz w:val="20"/>
                <w:lang w:val="en-US"/>
              </w:rPr>
            </w:pPr>
            <w:r>
              <w:rPr>
                <w:noProof/>
                <w:sz w:val="20"/>
                <w:lang w:val="en-US"/>
              </w:rPr>
              <w:t>0.327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0605E03" w14:textId="77777777" w:rsidR="001B7F52" w:rsidRDefault="001B7F52" w:rsidP="008631D5">
            <w:pPr>
              <w:spacing w:before="20" w:after="20" w:line="276" w:lineRule="auto"/>
              <w:jc w:val="right"/>
              <w:rPr>
                <w:b/>
                <w:noProof/>
                <w:sz w:val="20"/>
                <w:lang w:val="en-US"/>
              </w:rPr>
            </w:pPr>
            <w:r>
              <w:rPr>
                <w:b/>
                <w:noProof/>
                <w:sz w:val="20"/>
                <w:lang w:val="en-US"/>
              </w:rPr>
              <w:t>2.021</w:t>
            </w:r>
          </w:p>
        </w:tc>
      </w:tr>
      <w:tr w:rsidR="001B7F52" w14:paraId="2020CB88" w14:textId="77777777" w:rsidTr="008631D5">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5B8DC3EF" w14:textId="77777777" w:rsidR="001B7F52" w:rsidRDefault="001B7F52" w:rsidP="008631D5">
            <w:pPr>
              <w:spacing w:before="20" w:after="20" w:line="276" w:lineRule="auto"/>
              <w:rPr>
                <w:noProof/>
                <w:lang w:val="en-US"/>
              </w:rPr>
            </w:pPr>
            <w:r>
              <w:rPr>
                <w:rFonts w:ascii="Wingdings" w:eastAsia="Wingdings" w:hAnsi="Wingdings" w:cs="Wingdings"/>
                <w:noProof/>
                <w:sz w:val="22"/>
                <w:lang w:val="en-US"/>
              </w:rPr>
              <w:t>□</w:t>
            </w:r>
            <w:r>
              <w:rPr>
                <w:noProof/>
                <w:sz w:val="22"/>
                <w:lang w:val="en-US"/>
              </w:rPr>
              <w:t xml:space="preserve"> Other administrative expenditure </w:t>
            </w:r>
          </w:p>
        </w:tc>
        <w:tc>
          <w:tcPr>
            <w:tcW w:w="868" w:type="dxa"/>
            <w:tcBorders>
              <w:top w:val="single" w:sz="4" w:space="0" w:color="auto"/>
              <w:left w:val="single" w:sz="4" w:space="0" w:color="auto"/>
              <w:bottom w:val="single" w:sz="4" w:space="0" w:color="auto"/>
              <w:right w:val="single" w:sz="4" w:space="0" w:color="auto"/>
            </w:tcBorders>
            <w:vAlign w:val="center"/>
          </w:tcPr>
          <w:p w14:paraId="68A287F4"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3E469D91"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36179C2B"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42CEE4F4" w14:textId="77777777" w:rsidR="001B7F52" w:rsidRDefault="001B7F52" w:rsidP="008631D5">
            <w:pPr>
              <w:spacing w:before="20" w:after="20" w:line="276" w:lineRule="auto"/>
              <w:jc w:val="right"/>
              <w:rPr>
                <w:b/>
                <w:noProof/>
                <w:sz w:val="20"/>
                <w:lang w:val="en-US"/>
              </w:rPr>
            </w:pPr>
          </w:p>
        </w:tc>
        <w:tc>
          <w:tcPr>
            <w:tcW w:w="1777" w:type="dxa"/>
            <w:tcBorders>
              <w:top w:val="single" w:sz="4" w:space="0" w:color="auto"/>
              <w:left w:val="single" w:sz="4" w:space="0" w:color="auto"/>
              <w:bottom w:val="single" w:sz="4" w:space="0" w:color="auto"/>
              <w:right w:val="single" w:sz="4" w:space="0" w:color="auto"/>
            </w:tcBorders>
            <w:vAlign w:val="center"/>
          </w:tcPr>
          <w:p w14:paraId="16323B7C" w14:textId="77777777" w:rsidR="001B7F52" w:rsidRDefault="001B7F52" w:rsidP="008631D5">
            <w:pPr>
              <w:spacing w:before="20" w:after="20" w:line="276" w:lineRule="auto"/>
              <w:jc w:val="right"/>
              <w:rPr>
                <w:b/>
                <w:noProof/>
                <w:sz w:val="20"/>
                <w:lang w:val="en-US"/>
              </w:rPr>
            </w:pPr>
          </w:p>
        </w:tc>
      </w:tr>
      <w:tr w:rsidR="001B7F52" w14:paraId="6C61E826"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252CDED3" w14:textId="77777777" w:rsidR="001B7F52" w:rsidRDefault="001B7F52" w:rsidP="008631D5">
            <w:pPr>
              <w:spacing w:line="276" w:lineRule="auto"/>
              <w:jc w:val="center"/>
              <w:rPr>
                <w:b/>
                <w:noProof/>
                <w:lang w:val="en-US"/>
              </w:rPr>
            </w:pPr>
            <w:r>
              <w:rPr>
                <w:b/>
                <w:noProof/>
                <w:sz w:val="22"/>
                <w:lang w:val="en-US"/>
              </w:rPr>
              <w:t>TOTAL DG GROW</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456D03E4" w14:textId="77777777" w:rsidR="001B7F52" w:rsidRDefault="001B7F52" w:rsidP="008631D5">
            <w:pPr>
              <w:spacing w:line="276" w:lineRule="auto"/>
              <w:rPr>
                <w:noProof/>
                <w:sz w:val="14"/>
                <w:lang w:val="en-US"/>
              </w:rPr>
            </w:pPr>
            <w:r>
              <w:rPr>
                <w:noProof/>
                <w:sz w:val="18"/>
                <w:lang w:val="en-US"/>
              </w:rPr>
              <w:t xml:space="preserve">Appropriations </w:t>
            </w:r>
          </w:p>
        </w:tc>
        <w:tc>
          <w:tcPr>
            <w:tcW w:w="868" w:type="dxa"/>
            <w:tcBorders>
              <w:top w:val="single" w:sz="4" w:space="0" w:color="auto"/>
              <w:left w:val="single" w:sz="4" w:space="0" w:color="auto"/>
              <w:bottom w:val="single" w:sz="4" w:space="0" w:color="auto"/>
              <w:right w:val="single" w:sz="4" w:space="0" w:color="auto"/>
            </w:tcBorders>
            <w:vAlign w:val="center"/>
            <w:hideMark/>
          </w:tcPr>
          <w:p w14:paraId="023B275C" w14:textId="77777777" w:rsidR="001B7F52" w:rsidRDefault="001B7F52" w:rsidP="008631D5">
            <w:pPr>
              <w:spacing w:before="60" w:after="60" w:line="276" w:lineRule="auto"/>
              <w:jc w:val="right"/>
              <w:rPr>
                <w:noProof/>
                <w:sz w:val="20"/>
                <w:lang w:val="en-US"/>
              </w:rPr>
            </w:pPr>
            <w:r>
              <w:rPr>
                <w:noProof/>
                <w:sz w:val="20"/>
                <w:lang w:val="en-US"/>
              </w:rPr>
              <w:t>0.883</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61AC9F" w14:textId="77777777" w:rsidR="001B7F52" w:rsidRDefault="001B7F52" w:rsidP="008631D5">
            <w:pPr>
              <w:spacing w:before="20" w:after="20" w:line="276" w:lineRule="auto"/>
              <w:jc w:val="right"/>
              <w:rPr>
                <w:noProof/>
                <w:sz w:val="20"/>
                <w:lang w:val="en-US"/>
              </w:rPr>
            </w:pPr>
            <w:r>
              <w:rPr>
                <w:noProof/>
                <w:sz w:val="20"/>
                <w:lang w:val="en-US"/>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8280C14" w14:textId="77777777" w:rsidR="001B7F52" w:rsidRDefault="001B7F52" w:rsidP="008631D5">
            <w:pPr>
              <w:spacing w:before="20" w:after="20" w:line="276" w:lineRule="auto"/>
              <w:jc w:val="right"/>
              <w:rPr>
                <w:noProof/>
                <w:sz w:val="20"/>
                <w:lang w:val="en-US"/>
              </w:rPr>
            </w:pPr>
            <w:r>
              <w:rPr>
                <w:noProof/>
                <w:sz w:val="20"/>
                <w:lang w:val="en-US"/>
              </w:rPr>
              <w:t>0.327</w:t>
            </w:r>
          </w:p>
        </w:tc>
        <w:tc>
          <w:tcPr>
            <w:tcW w:w="868" w:type="dxa"/>
            <w:tcBorders>
              <w:top w:val="single" w:sz="4" w:space="0" w:color="auto"/>
              <w:left w:val="single" w:sz="4" w:space="0" w:color="auto"/>
              <w:bottom w:val="single" w:sz="4" w:space="0" w:color="auto"/>
              <w:right w:val="single" w:sz="4" w:space="0" w:color="auto"/>
            </w:tcBorders>
            <w:vAlign w:val="center"/>
            <w:hideMark/>
          </w:tcPr>
          <w:p w14:paraId="63645493" w14:textId="77777777" w:rsidR="001B7F52" w:rsidRDefault="001B7F52" w:rsidP="008631D5">
            <w:pPr>
              <w:spacing w:before="20" w:after="20" w:line="276" w:lineRule="auto"/>
              <w:jc w:val="right"/>
              <w:rPr>
                <w:noProof/>
                <w:sz w:val="20"/>
                <w:lang w:val="en-US"/>
              </w:rPr>
            </w:pPr>
            <w:r>
              <w:rPr>
                <w:noProof/>
                <w:sz w:val="20"/>
                <w:lang w:val="en-US"/>
              </w:rPr>
              <w:t>0.327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1B0D682B" w14:textId="77777777" w:rsidR="001B7F52" w:rsidRDefault="001B7F52" w:rsidP="008631D5">
            <w:pPr>
              <w:spacing w:before="20" w:after="20" w:line="276" w:lineRule="auto"/>
              <w:jc w:val="right"/>
              <w:rPr>
                <w:b/>
                <w:noProof/>
                <w:sz w:val="20"/>
                <w:lang w:val="en-US"/>
              </w:rPr>
            </w:pPr>
            <w:r>
              <w:rPr>
                <w:b/>
                <w:noProof/>
                <w:sz w:val="20"/>
                <w:lang w:val="en-US"/>
              </w:rPr>
              <w:t>2.021</w:t>
            </w:r>
          </w:p>
        </w:tc>
      </w:tr>
    </w:tbl>
    <w:p w14:paraId="0313F24B" w14:textId="77777777" w:rsidR="001B7F52" w:rsidRDefault="001B7F52" w:rsidP="001B7F52">
      <w:pPr>
        <w:rPr>
          <w:noProof/>
        </w:rPr>
      </w:pPr>
    </w:p>
    <w:tbl>
      <w:tblPr>
        <w:tblW w:w="0" w:type="auto"/>
        <w:tblLayout w:type="fixed"/>
        <w:tblLook w:val="01E0" w:firstRow="1" w:lastRow="1" w:firstColumn="1" w:lastColumn="1" w:noHBand="0" w:noVBand="0"/>
      </w:tblPr>
      <w:tblGrid>
        <w:gridCol w:w="3960"/>
        <w:gridCol w:w="1560"/>
        <w:gridCol w:w="540"/>
        <w:gridCol w:w="870"/>
        <w:gridCol w:w="870"/>
        <w:gridCol w:w="870"/>
        <w:gridCol w:w="870"/>
        <w:gridCol w:w="1770"/>
      </w:tblGrid>
      <w:tr w:rsidR="001B7F52" w14:paraId="5E38CC66" w14:textId="77777777" w:rsidTr="008631D5">
        <w:trPr>
          <w:trHeight w:val="300"/>
        </w:trPr>
        <w:tc>
          <w:tcPr>
            <w:tcW w:w="3960" w:type="dxa"/>
            <w:tcBorders>
              <w:top w:val="nil"/>
              <w:left w:val="nil"/>
              <w:bottom w:val="single" w:sz="8" w:space="0" w:color="auto"/>
              <w:right w:val="nil"/>
            </w:tcBorders>
            <w:vAlign w:val="center"/>
          </w:tcPr>
          <w:p w14:paraId="2F42DDB8" w14:textId="77777777" w:rsidR="001B7F52" w:rsidRDefault="001B7F52" w:rsidP="008631D5">
            <w:pPr>
              <w:spacing w:line="276" w:lineRule="auto"/>
              <w:jc w:val="center"/>
              <w:rPr>
                <w:rFonts w:eastAsia="Times New Roman"/>
                <w:noProof/>
                <w:szCs w:val="24"/>
                <w:lang w:val="en-US"/>
              </w:rPr>
            </w:pPr>
          </w:p>
        </w:tc>
        <w:tc>
          <w:tcPr>
            <w:tcW w:w="1560" w:type="dxa"/>
            <w:tcBorders>
              <w:top w:val="nil"/>
              <w:left w:val="nil"/>
              <w:bottom w:val="single" w:sz="8" w:space="0" w:color="auto"/>
              <w:right w:val="nil"/>
            </w:tcBorders>
          </w:tcPr>
          <w:p w14:paraId="3340B7B6" w14:textId="77777777" w:rsidR="001B7F52" w:rsidRDefault="001B7F52" w:rsidP="008631D5">
            <w:pPr>
              <w:spacing w:line="276" w:lineRule="auto"/>
              <w:rPr>
                <w:rFonts w:eastAsia="Times New Roman"/>
                <w:noProof/>
                <w:sz w:val="20"/>
                <w:szCs w:val="20"/>
                <w:lang w:val="en-US"/>
              </w:rPr>
            </w:pPr>
            <w:r w:rsidRPr="32F4CA61">
              <w:rPr>
                <w:rFonts w:eastAsia="Times New Roman"/>
                <w:noProof/>
                <w:sz w:val="20"/>
                <w:szCs w:val="20"/>
                <w:lang w:val="en-US"/>
              </w:rPr>
              <w:t xml:space="preserve"> </w:t>
            </w:r>
          </w:p>
        </w:tc>
        <w:tc>
          <w:tcPr>
            <w:tcW w:w="540" w:type="dxa"/>
            <w:tcBorders>
              <w:top w:val="nil"/>
              <w:left w:val="nil"/>
              <w:bottom w:val="single" w:sz="8" w:space="0" w:color="auto"/>
              <w:right w:val="single" w:sz="8" w:space="0" w:color="auto"/>
            </w:tcBorders>
          </w:tcPr>
          <w:p w14:paraId="54D47FC2" w14:textId="77777777" w:rsidR="001B7F52" w:rsidRDefault="001B7F52" w:rsidP="008631D5">
            <w:pPr>
              <w:spacing w:line="276" w:lineRule="auto"/>
              <w:jc w:val="center"/>
              <w:rPr>
                <w:rFonts w:eastAsia="Times New Roman"/>
                <w:noProof/>
                <w:sz w:val="20"/>
                <w:szCs w:val="20"/>
                <w:lang w:val="en-US"/>
              </w:rPr>
            </w:pPr>
            <w:r w:rsidRPr="32F4CA61">
              <w:rPr>
                <w:rFonts w:eastAsia="Times New Roman"/>
                <w:noProof/>
                <w:sz w:val="20"/>
                <w:szCs w:val="20"/>
                <w:lang w:val="en-US"/>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7736099E" w14:textId="77777777" w:rsidR="001B7F52" w:rsidRDefault="001B7F52" w:rsidP="008631D5">
            <w:pPr>
              <w:spacing w:line="276" w:lineRule="auto"/>
              <w:jc w:val="center"/>
              <w:rPr>
                <w:rFonts w:eastAsia="Times New Roman"/>
                <w:b/>
                <w:bCs/>
                <w:noProof/>
                <w:sz w:val="20"/>
                <w:szCs w:val="20"/>
                <w:lang w:val="en-US"/>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2024</w:t>
            </w:r>
          </w:p>
        </w:tc>
        <w:tc>
          <w:tcPr>
            <w:tcW w:w="870" w:type="dxa"/>
            <w:tcBorders>
              <w:top w:val="single" w:sz="8" w:space="0" w:color="auto"/>
              <w:left w:val="single" w:sz="8" w:space="0" w:color="auto"/>
              <w:bottom w:val="single" w:sz="8" w:space="0" w:color="auto"/>
              <w:right w:val="single" w:sz="8" w:space="0" w:color="auto"/>
            </w:tcBorders>
            <w:vAlign w:val="center"/>
          </w:tcPr>
          <w:p w14:paraId="6F1BF1ED" w14:textId="77777777" w:rsidR="001B7F52" w:rsidRDefault="001B7F52" w:rsidP="008631D5">
            <w:pPr>
              <w:spacing w:line="276" w:lineRule="auto"/>
              <w:jc w:val="center"/>
              <w:rPr>
                <w:rFonts w:eastAsia="Times New Roman"/>
                <w:b/>
                <w:bCs/>
                <w:noProof/>
                <w:sz w:val="20"/>
                <w:szCs w:val="20"/>
                <w:lang w:val="en-US"/>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2025</w:t>
            </w:r>
          </w:p>
        </w:tc>
        <w:tc>
          <w:tcPr>
            <w:tcW w:w="870" w:type="dxa"/>
            <w:tcBorders>
              <w:top w:val="single" w:sz="8" w:space="0" w:color="auto"/>
              <w:left w:val="single" w:sz="8" w:space="0" w:color="auto"/>
              <w:bottom w:val="single" w:sz="8" w:space="0" w:color="auto"/>
              <w:right w:val="single" w:sz="8" w:space="0" w:color="auto"/>
            </w:tcBorders>
            <w:vAlign w:val="center"/>
          </w:tcPr>
          <w:p w14:paraId="1E1CF0EF" w14:textId="77777777" w:rsidR="001B7F52" w:rsidRDefault="001B7F52" w:rsidP="008631D5">
            <w:pPr>
              <w:spacing w:line="276" w:lineRule="auto"/>
              <w:jc w:val="center"/>
              <w:rPr>
                <w:rFonts w:eastAsia="Times New Roman"/>
                <w:b/>
                <w:bCs/>
                <w:noProof/>
                <w:sz w:val="20"/>
                <w:szCs w:val="20"/>
                <w:lang w:val="en-US"/>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2026</w:t>
            </w:r>
          </w:p>
        </w:tc>
        <w:tc>
          <w:tcPr>
            <w:tcW w:w="870" w:type="dxa"/>
            <w:tcBorders>
              <w:top w:val="single" w:sz="8" w:space="0" w:color="auto"/>
              <w:left w:val="single" w:sz="8" w:space="0" w:color="auto"/>
              <w:bottom w:val="single" w:sz="8" w:space="0" w:color="auto"/>
              <w:right w:val="single" w:sz="8" w:space="0" w:color="auto"/>
            </w:tcBorders>
            <w:vAlign w:val="center"/>
          </w:tcPr>
          <w:p w14:paraId="5753C096" w14:textId="77777777" w:rsidR="001B7F52" w:rsidRDefault="001B7F52" w:rsidP="008631D5">
            <w:pPr>
              <w:spacing w:line="276" w:lineRule="auto"/>
              <w:jc w:val="center"/>
              <w:rPr>
                <w:rFonts w:eastAsia="Times New Roman"/>
                <w:b/>
                <w:bCs/>
                <w:noProof/>
                <w:sz w:val="20"/>
                <w:szCs w:val="20"/>
                <w:lang w:val="en-US"/>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2027</w:t>
            </w:r>
          </w:p>
        </w:tc>
        <w:tc>
          <w:tcPr>
            <w:tcW w:w="1770" w:type="dxa"/>
            <w:tcBorders>
              <w:top w:val="single" w:sz="8" w:space="0" w:color="auto"/>
              <w:left w:val="single" w:sz="8" w:space="0" w:color="auto"/>
              <w:bottom w:val="single" w:sz="8" w:space="0" w:color="auto"/>
              <w:right w:val="single" w:sz="8" w:space="0" w:color="auto"/>
            </w:tcBorders>
            <w:vAlign w:val="center"/>
          </w:tcPr>
          <w:p w14:paraId="43102A6F" w14:textId="77777777" w:rsidR="001B7F52" w:rsidRDefault="001B7F52" w:rsidP="008631D5">
            <w:pPr>
              <w:spacing w:line="276" w:lineRule="auto"/>
              <w:jc w:val="center"/>
              <w:rPr>
                <w:rFonts w:eastAsia="Times New Roman"/>
                <w:b/>
                <w:bCs/>
                <w:noProof/>
                <w:sz w:val="20"/>
                <w:szCs w:val="20"/>
                <w:lang w:val="en-US"/>
              </w:rPr>
            </w:pPr>
            <w:r w:rsidRPr="32F4CA61">
              <w:rPr>
                <w:rFonts w:eastAsia="Times New Roman"/>
                <w:b/>
                <w:bCs/>
                <w:noProof/>
                <w:sz w:val="20"/>
                <w:szCs w:val="20"/>
                <w:lang w:val="en-US"/>
              </w:rPr>
              <w:t>TOTAL</w:t>
            </w:r>
          </w:p>
        </w:tc>
      </w:tr>
      <w:tr w:rsidR="001B7F52" w14:paraId="405F7514" w14:textId="77777777" w:rsidTr="008631D5">
        <w:trPr>
          <w:gridAfter w:val="7"/>
          <w:wAfter w:w="7350" w:type="dxa"/>
          <w:trHeight w:val="300"/>
        </w:trPr>
        <w:tc>
          <w:tcPr>
            <w:tcW w:w="3960" w:type="dxa"/>
            <w:tcBorders>
              <w:top w:val="single" w:sz="8" w:space="0" w:color="auto"/>
              <w:left w:val="single" w:sz="8" w:space="0" w:color="auto"/>
              <w:bottom w:val="single" w:sz="8" w:space="0" w:color="auto"/>
              <w:right w:val="single" w:sz="8" w:space="0" w:color="auto"/>
            </w:tcBorders>
            <w:vAlign w:val="center"/>
          </w:tcPr>
          <w:p w14:paraId="44064A5C" w14:textId="77777777" w:rsidR="001B7F52" w:rsidRDefault="001B7F52" w:rsidP="008631D5">
            <w:pPr>
              <w:spacing w:line="276" w:lineRule="auto"/>
              <w:jc w:val="center"/>
              <w:rPr>
                <w:rFonts w:eastAsia="Times New Roman"/>
                <w:b/>
                <w:bCs/>
                <w:noProof/>
                <w:sz w:val="22"/>
                <w:lang w:val="en-US"/>
              </w:rPr>
            </w:pPr>
            <w:r w:rsidRPr="32F4CA61">
              <w:rPr>
                <w:rFonts w:eastAsia="Times New Roman"/>
                <w:b/>
                <w:bCs/>
                <w:noProof/>
                <w:sz w:val="22"/>
                <w:lang w:val="en-US"/>
              </w:rPr>
              <w:t>DG: TAXUD</w:t>
            </w:r>
          </w:p>
        </w:tc>
      </w:tr>
      <w:tr w:rsidR="001B7F52" w14:paraId="232BE184" w14:textId="77777777" w:rsidTr="008631D5">
        <w:trPr>
          <w:trHeight w:val="315"/>
        </w:trPr>
        <w:tc>
          <w:tcPr>
            <w:tcW w:w="6060" w:type="dxa"/>
            <w:gridSpan w:val="3"/>
            <w:tcBorders>
              <w:top w:val="single" w:sz="8" w:space="0" w:color="auto"/>
              <w:left w:val="single" w:sz="8" w:space="0" w:color="auto"/>
              <w:bottom w:val="single" w:sz="8" w:space="0" w:color="auto"/>
              <w:right w:val="single" w:sz="8" w:space="0" w:color="auto"/>
            </w:tcBorders>
            <w:vAlign w:val="center"/>
          </w:tcPr>
          <w:p w14:paraId="291B48F3" w14:textId="77777777" w:rsidR="001B7F52" w:rsidRDefault="001B7F52" w:rsidP="008631D5">
            <w:pPr>
              <w:spacing w:line="276" w:lineRule="auto"/>
              <w:rPr>
                <w:rFonts w:eastAsia="Times New Roman"/>
                <w:noProof/>
                <w:sz w:val="22"/>
                <w:lang w:val="en-US"/>
              </w:rPr>
            </w:pPr>
            <w:r w:rsidRPr="32F4CA61">
              <w:rPr>
                <w:rFonts w:eastAsia="Times New Roman"/>
                <w:noProof/>
                <w:sz w:val="22"/>
                <w:lang w:val="en-US"/>
              </w:rPr>
              <w:t xml:space="preserve"> Human resources </w:t>
            </w:r>
          </w:p>
        </w:tc>
        <w:tc>
          <w:tcPr>
            <w:tcW w:w="870" w:type="dxa"/>
            <w:tcBorders>
              <w:top w:val="nil"/>
              <w:left w:val="nil"/>
              <w:bottom w:val="single" w:sz="8" w:space="0" w:color="auto"/>
              <w:right w:val="single" w:sz="8" w:space="0" w:color="auto"/>
            </w:tcBorders>
            <w:vAlign w:val="center"/>
          </w:tcPr>
          <w:p w14:paraId="16CA4D19"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nil"/>
              <w:left w:val="single" w:sz="8" w:space="0" w:color="auto"/>
              <w:bottom w:val="single" w:sz="8" w:space="0" w:color="auto"/>
              <w:right w:val="single" w:sz="8" w:space="0" w:color="auto"/>
            </w:tcBorders>
            <w:vAlign w:val="center"/>
          </w:tcPr>
          <w:p w14:paraId="69FC821C"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nil"/>
              <w:left w:val="single" w:sz="8" w:space="0" w:color="auto"/>
              <w:bottom w:val="single" w:sz="8" w:space="0" w:color="auto"/>
              <w:right w:val="single" w:sz="8" w:space="0" w:color="auto"/>
            </w:tcBorders>
            <w:vAlign w:val="center"/>
          </w:tcPr>
          <w:p w14:paraId="171857B2"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nil"/>
              <w:left w:val="single" w:sz="8" w:space="0" w:color="auto"/>
              <w:bottom w:val="single" w:sz="8" w:space="0" w:color="auto"/>
              <w:right w:val="single" w:sz="8" w:space="0" w:color="auto"/>
            </w:tcBorders>
            <w:vAlign w:val="center"/>
          </w:tcPr>
          <w:p w14:paraId="1BE9143E"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1770" w:type="dxa"/>
            <w:tcBorders>
              <w:top w:val="nil"/>
              <w:left w:val="single" w:sz="8" w:space="0" w:color="auto"/>
              <w:bottom w:val="single" w:sz="8" w:space="0" w:color="auto"/>
              <w:right w:val="single" w:sz="8" w:space="0" w:color="auto"/>
            </w:tcBorders>
            <w:vAlign w:val="center"/>
          </w:tcPr>
          <w:p w14:paraId="57BA5A6D"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0.968</w:t>
            </w:r>
          </w:p>
        </w:tc>
      </w:tr>
      <w:tr w:rsidR="001B7F52" w14:paraId="3A2DC863" w14:textId="77777777" w:rsidTr="008631D5">
        <w:trPr>
          <w:trHeight w:val="345"/>
        </w:trPr>
        <w:tc>
          <w:tcPr>
            <w:tcW w:w="6060" w:type="dxa"/>
            <w:gridSpan w:val="3"/>
            <w:tcBorders>
              <w:top w:val="single" w:sz="8" w:space="0" w:color="auto"/>
              <w:left w:val="single" w:sz="8" w:space="0" w:color="auto"/>
              <w:bottom w:val="single" w:sz="8" w:space="0" w:color="auto"/>
              <w:right w:val="single" w:sz="8" w:space="0" w:color="auto"/>
            </w:tcBorders>
            <w:vAlign w:val="center"/>
          </w:tcPr>
          <w:p w14:paraId="6577373A" w14:textId="77777777" w:rsidR="001B7F52" w:rsidRDefault="001B7F52" w:rsidP="008631D5">
            <w:pPr>
              <w:spacing w:line="276" w:lineRule="auto"/>
              <w:rPr>
                <w:rFonts w:eastAsia="Times New Roman"/>
                <w:noProof/>
                <w:sz w:val="22"/>
                <w:lang w:val="en-US"/>
              </w:rPr>
            </w:pPr>
            <w:r w:rsidRPr="32F4CA61">
              <w:rPr>
                <w:rFonts w:eastAsia="Times New Roman"/>
                <w:noProof/>
                <w:sz w:val="22"/>
                <w:lang w:val="en-US"/>
              </w:rPr>
              <w:t xml:space="preserve"> Other administrative expenditure </w:t>
            </w:r>
          </w:p>
        </w:tc>
        <w:tc>
          <w:tcPr>
            <w:tcW w:w="870" w:type="dxa"/>
            <w:tcBorders>
              <w:top w:val="single" w:sz="8" w:space="0" w:color="auto"/>
              <w:left w:val="nil"/>
              <w:bottom w:val="single" w:sz="8" w:space="0" w:color="auto"/>
              <w:right w:val="single" w:sz="8" w:space="0" w:color="auto"/>
            </w:tcBorders>
            <w:vAlign w:val="center"/>
          </w:tcPr>
          <w:p w14:paraId="298EA7B4"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60C472FD"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6B7C4281"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19102C9A"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 xml:space="preserve"> </w:t>
            </w:r>
          </w:p>
        </w:tc>
        <w:tc>
          <w:tcPr>
            <w:tcW w:w="1770" w:type="dxa"/>
            <w:tcBorders>
              <w:top w:val="single" w:sz="8" w:space="0" w:color="auto"/>
              <w:left w:val="single" w:sz="8" w:space="0" w:color="auto"/>
              <w:bottom w:val="single" w:sz="8" w:space="0" w:color="auto"/>
              <w:right w:val="single" w:sz="8" w:space="0" w:color="auto"/>
            </w:tcBorders>
            <w:vAlign w:val="center"/>
          </w:tcPr>
          <w:p w14:paraId="1C8BCC6A"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 xml:space="preserve"> </w:t>
            </w:r>
          </w:p>
        </w:tc>
      </w:tr>
      <w:tr w:rsidR="001B7F52" w14:paraId="6C10B975" w14:textId="77777777" w:rsidTr="008631D5">
        <w:trPr>
          <w:trHeight w:val="300"/>
        </w:trPr>
        <w:tc>
          <w:tcPr>
            <w:tcW w:w="3960" w:type="dxa"/>
            <w:tcBorders>
              <w:top w:val="single" w:sz="8" w:space="0" w:color="auto"/>
              <w:left w:val="single" w:sz="8" w:space="0" w:color="auto"/>
              <w:bottom w:val="single" w:sz="8" w:space="0" w:color="auto"/>
              <w:right w:val="single" w:sz="8" w:space="0" w:color="auto"/>
            </w:tcBorders>
            <w:vAlign w:val="center"/>
          </w:tcPr>
          <w:p w14:paraId="096D5B8E" w14:textId="77777777" w:rsidR="001B7F52" w:rsidRDefault="001B7F52" w:rsidP="008631D5">
            <w:pPr>
              <w:spacing w:line="276" w:lineRule="auto"/>
              <w:jc w:val="center"/>
              <w:rPr>
                <w:rFonts w:eastAsia="Times New Roman"/>
                <w:b/>
                <w:bCs/>
                <w:noProof/>
                <w:sz w:val="22"/>
                <w:lang w:val="en-US"/>
              </w:rPr>
            </w:pPr>
            <w:r w:rsidRPr="32F4CA61">
              <w:rPr>
                <w:rFonts w:eastAsia="Times New Roman"/>
                <w:b/>
                <w:bCs/>
                <w:noProof/>
                <w:sz w:val="22"/>
                <w:lang w:val="en-US"/>
              </w:rPr>
              <w:t>TOTAL DG TAXUD</w:t>
            </w:r>
          </w:p>
        </w:tc>
        <w:tc>
          <w:tcPr>
            <w:tcW w:w="2100" w:type="dxa"/>
            <w:gridSpan w:val="2"/>
            <w:tcBorders>
              <w:top w:val="nil"/>
              <w:left w:val="single" w:sz="8" w:space="0" w:color="auto"/>
              <w:bottom w:val="single" w:sz="8" w:space="0" w:color="auto"/>
              <w:right w:val="single" w:sz="8" w:space="0" w:color="auto"/>
            </w:tcBorders>
            <w:vAlign w:val="center"/>
          </w:tcPr>
          <w:p w14:paraId="435E050B" w14:textId="77777777" w:rsidR="001B7F52" w:rsidRDefault="001B7F52" w:rsidP="008631D5">
            <w:pPr>
              <w:spacing w:line="276" w:lineRule="auto"/>
              <w:rPr>
                <w:rFonts w:eastAsia="Times New Roman"/>
                <w:noProof/>
                <w:sz w:val="18"/>
                <w:szCs w:val="18"/>
                <w:lang w:val="en-US"/>
              </w:rPr>
            </w:pPr>
            <w:r w:rsidRPr="32F4CA61">
              <w:rPr>
                <w:rFonts w:eastAsia="Times New Roman"/>
                <w:noProof/>
                <w:sz w:val="18"/>
                <w:szCs w:val="18"/>
                <w:lang w:val="en-US"/>
              </w:rPr>
              <w:t xml:space="preserve">Appropriations </w:t>
            </w:r>
          </w:p>
        </w:tc>
        <w:tc>
          <w:tcPr>
            <w:tcW w:w="870" w:type="dxa"/>
            <w:tcBorders>
              <w:top w:val="single" w:sz="8" w:space="0" w:color="auto"/>
              <w:left w:val="nil"/>
              <w:bottom w:val="single" w:sz="8" w:space="0" w:color="auto"/>
              <w:right w:val="single" w:sz="8" w:space="0" w:color="auto"/>
            </w:tcBorders>
            <w:vAlign w:val="center"/>
          </w:tcPr>
          <w:p w14:paraId="08F44227"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1D9A8CC4"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4D16F054"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870" w:type="dxa"/>
            <w:tcBorders>
              <w:top w:val="single" w:sz="8" w:space="0" w:color="auto"/>
              <w:left w:val="single" w:sz="8" w:space="0" w:color="auto"/>
              <w:bottom w:val="single" w:sz="8" w:space="0" w:color="auto"/>
              <w:right w:val="single" w:sz="8" w:space="0" w:color="auto"/>
            </w:tcBorders>
            <w:vAlign w:val="center"/>
          </w:tcPr>
          <w:p w14:paraId="040E980B" w14:textId="77777777" w:rsidR="001B7F52" w:rsidRDefault="001B7F52" w:rsidP="008631D5">
            <w:pPr>
              <w:spacing w:line="276" w:lineRule="auto"/>
              <w:jc w:val="right"/>
              <w:rPr>
                <w:rFonts w:eastAsia="Times New Roman"/>
                <w:noProof/>
                <w:sz w:val="20"/>
                <w:szCs w:val="20"/>
                <w:lang w:val="en-US"/>
              </w:rPr>
            </w:pPr>
            <w:r w:rsidRPr="32F4CA61">
              <w:rPr>
                <w:rFonts w:eastAsia="Times New Roman"/>
                <w:noProof/>
                <w:sz w:val="20"/>
                <w:szCs w:val="20"/>
                <w:lang w:val="en-US"/>
              </w:rPr>
              <w:t>0.242</w:t>
            </w:r>
          </w:p>
        </w:tc>
        <w:tc>
          <w:tcPr>
            <w:tcW w:w="1770" w:type="dxa"/>
            <w:tcBorders>
              <w:top w:val="single" w:sz="8" w:space="0" w:color="auto"/>
              <w:left w:val="single" w:sz="8" w:space="0" w:color="auto"/>
              <w:bottom w:val="single" w:sz="8" w:space="0" w:color="auto"/>
              <w:right w:val="single" w:sz="8" w:space="0" w:color="auto"/>
            </w:tcBorders>
            <w:vAlign w:val="center"/>
          </w:tcPr>
          <w:p w14:paraId="3EEB8316" w14:textId="77777777" w:rsidR="001B7F52" w:rsidRDefault="001B7F52" w:rsidP="008631D5">
            <w:pPr>
              <w:spacing w:line="276" w:lineRule="auto"/>
              <w:jc w:val="right"/>
              <w:rPr>
                <w:rFonts w:eastAsia="Times New Roman"/>
                <w:b/>
                <w:bCs/>
                <w:noProof/>
                <w:sz w:val="20"/>
                <w:szCs w:val="20"/>
                <w:lang w:val="en-US"/>
              </w:rPr>
            </w:pPr>
            <w:r w:rsidRPr="32F4CA61">
              <w:rPr>
                <w:rFonts w:eastAsia="Times New Roman"/>
                <w:b/>
                <w:bCs/>
                <w:noProof/>
                <w:sz w:val="20"/>
                <w:szCs w:val="20"/>
                <w:lang w:val="en-US"/>
              </w:rPr>
              <w:t>0.968</w:t>
            </w:r>
          </w:p>
        </w:tc>
      </w:tr>
    </w:tbl>
    <w:p w14:paraId="58A7AEDF" w14:textId="77777777" w:rsidR="001B7F52" w:rsidRDefault="001B7F52" w:rsidP="00E9031D">
      <w:pPr>
        <w:jc w:val="right"/>
        <w:rPr>
          <w:noProof/>
        </w:rPr>
      </w:pPr>
    </w:p>
    <w:p w14:paraId="33EC741C" w14:textId="77777777" w:rsidR="001B7F52" w:rsidRDefault="001B7F52" w:rsidP="00E9031D">
      <w:pPr>
        <w:rPr>
          <w:noProof/>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1B7F52" w14:paraId="3966483A" w14:textId="77777777" w:rsidTr="008631D5">
        <w:tc>
          <w:tcPr>
            <w:tcW w:w="3960" w:type="dxa"/>
            <w:tcBorders>
              <w:top w:val="nil"/>
              <w:left w:val="nil"/>
              <w:bottom w:val="single" w:sz="4" w:space="0" w:color="auto"/>
              <w:right w:val="nil"/>
            </w:tcBorders>
            <w:vAlign w:val="center"/>
          </w:tcPr>
          <w:p w14:paraId="112F1A82" w14:textId="77777777" w:rsidR="001B7F52" w:rsidRDefault="001B7F52" w:rsidP="008631D5">
            <w:pPr>
              <w:spacing w:line="276" w:lineRule="auto"/>
              <w:jc w:val="center"/>
              <w:rPr>
                <w:noProof/>
                <w:lang w:val="en-US"/>
              </w:rPr>
            </w:pPr>
          </w:p>
        </w:tc>
        <w:tc>
          <w:tcPr>
            <w:tcW w:w="1560" w:type="dxa"/>
            <w:tcBorders>
              <w:top w:val="nil"/>
              <w:left w:val="nil"/>
              <w:bottom w:val="single" w:sz="4" w:space="0" w:color="auto"/>
              <w:right w:val="nil"/>
            </w:tcBorders>
          </w:tcPr>
          <w:p w14:paraId="5718B9E1" w14:textId="77777777" w:rsidR="001B7F52" w:rsidRDefault="001B7F52" w:rsidP="008631D5">
            <w:pPr>
              <w:spacing w:line="276" w:lineRule="auto"/>
              <w:rPr>
                <w:noProof/>
                <w:sz w:val="20"/>
                <w:lang w:val="en-US"/>
              </w:rPr>
            </w:pPr>
          </w:p>
        </w:tc>
        <w:tc>
          <w:tcPr>
            <w:tcW w:w="534" w:type="dxa"/>
            <w:tcBorders>
              <w:top w:val="nil"/>
              <w:left w:val="nil"/>
              <w:bottom w:val="single" w:sz="4" w:space="0" w:color="auto"/>
              <w:right w:val="single" w:sz="4" w:space="0" w:color="auto"/>
            </w:tcBorders>
          </w:tcPr>
          <w:p w14:paraId="6A9FBF9B" w14:textId="77777777" w:rsidR="001B7F52" w:rsidRDefault="001B7F52" w:rsidP="008631D5">
            <w:pPr>
              <w:spacing w:line="276" w:lineRule="auto"/>
              <w:jc w:val="center"/>
              <w:rPr>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869978"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2024</w:t>
            </w:r>
          </w:p>
        </w:tc>
        <w:tc>
          <w:tcPr>
            <w:tcW w:w="868" w:type="dxa"/>
            <w:tcBorders>
              <w:top w:val="single" w:sz="4" w:space="0" w:color="auto"/>
              <w:left w:val="single" w:sz="4" w:space="0" w:color="auto"/>
              <w:bottom w:val="single" w:sz="4" w:space="0" w:color="auto"/>
              <w:right w:val="single" w:sz="4" w:space="0" w:color="auto"/>
            </w:tcBorders>
            <w:vAlign w:val="center"/>
            <w:hideMark/>
          </w:tcPr>
          <w:p w14:paraId="7FBA433E"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27B299A3"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2026</w:t>
            </w:r>
          </w:p>
        </w:tc>
        <w:tc>
          <w:tcPr>
            <w:tcW w:w="868" w:type="dxa"/>
            <w:tcBorders>
              <w:top w:val="single" w:sz="4" w:space="0" w:color="auto"/>
              <w:left w:val="single" w:sz="4" w:space="0" w:color="auto"/>
              <w:bottom w:val="single" w:sz="4" w:space="0" w:color="auto"/>
              <w:right w:val="single" w:sz="4" w:space="0" w:color="auto"/>
            </w:tcBorders>
            <w:vAlign w:val="center"/>
            <w:hideMark/>
          </w:tcPr>
          <w:p w14:paraId="09BCBC4A"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2027</w:t>
            </w:r>
          </w:p>
        </w:tc>
        <w:tc>
          <w:tcPr>
            <w:tcW w:w="1777" w:type="dxa"/>
            <w:tcBorders>
              <w:top w:val="single" w:sz="4" w:space="0" w:color="auto"/>
              <w:left w:val="single" w:sz="4" w:space="0" w:color="auto"/>
              <w:bottom w:val="single" w:sz="4" w:space="0" w:color="auto"/>
              <w:right w:val="single" w:sz="4" w:space="0" w:color="auto"/>
            </w:tcBorders>
            <w:vAlign w:val="center"/>
            <w:hideMark/>
          </w:tcPr>
          <w:p w14:paraId="28900D98" w14:textId="77777777" w:rsidR="001B7F52" w:rsidRDefault="001B7F52" w:rsidP="008631D5">
            <w:pPr>
              <w:spacing w:line="276" w:lineRule="auto"/>
              <w:jc w:val="center"/>
              <w:rPr>
                <w:b/>
                <w:noProof/>
                <w:sz w:val="20"/>
                <w:lang w:val="en-US"/>
              </w:rPr>
            </w:pPr>
            <w:r>
              <w:rPr>
                <w:b/>
                <w:noProof/>
                <w:sz w:val="20"/>
                <w:lang w:val="en-US"/>
              </w:rPr>
              <w:t>TOTAL</w:t>
            </w:r>
          </w:p>
        </w:tc>
      </w:tr>
      <w:tr w:rsidR="001B7F52" w14:paraId="6E68E3AC" w14:textId="77777777" w:rsidTr="008631D5">
        <w:trPr>
          <w:gridAfter w:val="7"/>
          <w:wAfter w:w="7343" w:type="dxa"/>
        </w:trPr>
        <w:tc>
          <w:tcPr>
            <w:tcW w:w="3960" w:type="dxa"/>
            <w:tcBorders>
              <w:top w:val="single" w:sz="4" w:space="0" w:color="auto"/>
              <w:left w:val="single" w:sz="4" w:space="0" w:color="auto"/>
              <w:bottom w:val="single" w:sz="4" w:space="0" w:color="auto"/>
              <w:right w:val="single" w:sz="4" w:space="0" w:color="auto"/>
            </w:tcBorders>
            <w:vAlign w:val="center"/>
            <w:hideMark/>
          </w:tcPr>
          <w:p w14:paraId="23EDA1E7" w14:textId="77777777" w:rsidR="001B7F52" w:rsidRDefault="001B7F52" w:rsidP="008631D5">
            <w:pPr>
              <w:spacing w:before="60" w:after="60" w:line="276" w:lineRule="auto"/>
              <w:jc w:val="center"/>
              <w:rPr>
                <w:b/>
                <w:noProof/>
                <w:lang w:val="en-US"/>
              </w:rPr>
            </w:pPr>
            <w:r>
              <w:rPr>
                <w:b/>
                <w:noProof/>
                <w:sz w:val="22"/>
                <w:lang w:val="en-US"/>
              </w:rPr>
              <w:t>DG: TRADE</w:t>
            </w:r>
          </w:p>
        </w:tc>
      </w:tr>
      <w:tr w:rsidR="001B7F52" w14:paraId="75EAA2AA" w14:textId="77777777" w:rsidTr="008631D5">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48F325A2" w14:textId="77777777" w:rsidR="001B7F52" w:rsidRDefault="001B7F52" w:rsidP="008631D5">
            <w:pPr>
              <w:spacing w:before="20" w:after="20" w:line="276" w:lineRule="auto"/>
              <w:rPr>
                <w:noProof/>
                <w:lang w:val="en-US"/>
              </w:rPr>
            </w:pPr>
            <w:r>
              <w:rPr>
                <w:rFonts w:ascii="Wingdings" w:eastAsia="Wingdings" w:hAnsi="Wingdings" w:cs="Wingdings"/>
                <w:noProof/>
                <w:sz w:val="22"/>
                <w:lang w:val="en-US"/>
              </w:rPr>
              <w:t>□</w:t>
            </w:r>
            <w:r>
              <w:rPr>
                <w:noProof/>
                <w:sz w:val="22"/>
                <w:lang w:val="en-US"/>
              </w:rPr>
              <w:t xml:space="preserve"> Human resources </w:t>
            </w:r>
          </w:p>
        </w:tc>
        <w:tc>
          <w:tcPr>
            <w:tcW w:w="868" w:type="dxa"/>
            <w:tcBorders>
              <w:top w:val="single" w:sz="4" w:space="0" w:color="auto"/>
              <w:left w:val="single" w:sz="4" w:space="0" w:color="auto"/>
              <w:bottom w:val="single" w:sz="4" w:space="0" w:color="auto"/>
              <w:right w:val="single" w:sz="4" w:space="0" w:color="auto"/>
            </w:tcBorders>
            <w:vAlign w:val="center"/>
            <w:hideMark/>
          </w:tcPr>
          <w:p w14:paraId="32F7A446" w14:textId="77777777" w:rsidR="001B7F52" w:rsidRDefault="001B7F52" w:rsidP="008631D5">
            <w:pPr>
              <w:spacing w:before="20" w:after="20" w:line="276" w:lineRule="auto"/>
              <w:jc w:val="right"/>
              <w:rPr>
                <w:noProof/>
                <w:sz w:val="20"/>
                <w:lang w:val="en-US"/>
              </w:rPr>
            </w:pPr>
            <w:r>
              <w:rPr>
                <w:noProof/>
                <w:sz w:val="20"/>
                <w:lang w:val="en-US"/>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165E4E6" w14:textId="77777777" w:rsidR="001B7F52" w:rsidRDefault="001B7F52" w:rsidP="008631D5">
            <w:pPr>
              <w:spacing w:before="20" w:after="20" w:line="276" w:lineRule="auto"/>
              <w:jc w:val="right"/>
              <w:rPr>
                <w:noProof/>
                <w:sz w:val="20"/>
                <w:lang w:val="en-US"/>
              </w:rPr>
            </w:pPr>
            <w:r>
              <w:rPr>
                <w:noProof/>
                <w:sz w:val="20"/>
                <w:lang w:val="en-US"/>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0B32BC" w14:textId="77777777" w:rsidR="001B7F52" w:rsidRDefault="001B7F52" w:rsidP="008631D5">
            <w:pPr>
              <w:spacing w:before="20" w:after="20" w:line="276" w:lineRule="auto"/>
              <w:jc w:val="right"/>
              <w:rPr>
                <w:noProof/>
                <w:sz w:val="20"/>
                <w:lang w:val="en-US"/>
              </w:rPr>
            </w:pPr>
            <w:r>
              <w:rPr>
                <w:noProof/>
                <w:sz w:val="20"/>
                <w:lang w:val="en-US"/>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A60E58" w14:textId="77777777" w:rsidR="001B7F52" w:rsidRDefault="001B7F52" w:rsidP="008631D5">
            <w:pPr>
              <w:spacing w:before="20" w:after="20" w:line="276" w:lineRule="auto"/>
              <w:jc w:val="right"/>
              <w:rPr>
                <w:noProof/>
                <w:sz w:val="20"/>
                <w:lang w:val="en-US"/>
              </w:rPr>
            </w:pPr>
            <w:r>
              <w:rPr>
                <w:noProof/>
                <w:sz w:val="20"/>
                <w:lang w:val="en-US"/>
              </w:rPr>
              <w:t>0.399</w:t>
            </w:r>
          </w:p>
        </w:tc>
        <w:tc>
          <w:tcPr>
            <w:tcW w:w="1777" w:type="dxa"/>
            <w:tcBorders>
              <w:top w:val="single" w:sz="4" w:space="0" w:color="auto"/>
              <w:left w:val="single" w:sz="4" w:space="0" w:color="auto"/>
              <w:bottom w:val="single" w:sz="4" w:space="0" w:color="auto"/>
              <w:right w:val="single" w:sz="4" w:space="0" w:color="auto"/>
            </w:tcBorders>
            <w:vAlign w:val="center"/>
            <w:hideMark/>
          </w:tcPr>
          <w:p w14:paraId="6A811AB6" w14:textId="77777777" w:rsidR="001B7F52" w:rsidRDefault="001B7F52" w:rsidP="008631D5">
            <w:pPr>
              <w:spacing w:before="20" w:after="20" w:line="276" w:lineRule="auto"/>
              <w:jc w:val="right"/>
              <w:rPr>
                <w:b/>
                <w:noProof/>
                <w:sz w:val="20"/>
                <w:lang w:val="en-US"/>
              </w:rPr>
            </w:pPr>
            <w:r>
              <w:rPr>
                <w:b/>
                <w:noProof/>
                <w:sz w:val="20"/>
                <w:lang w:val="en-US"/>
              </w:rPr>
              <w:t>1.681</w:t>
            </w:r>
          </w:p>
        </w:tc>
      </w:tr>
      <w:tr w:rsidR="001B7F52" w14:paraId="4BC6A643" w14:textId="77777777" w:rsidTr="008631D5">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14:paraId="456F38D6" w14:textId="77777777" w:rsidR="001B7F52" w:rsidRDefault="001B7F52" w:rsidP="008631D5">
            <w:pPr>
              <w:spacing w:before="20" w:after="20" w:line="276" w:lineRule="auto"/>
              <w:rPr>
                <w:noProof/>
                <w:lang w:val="en-US"/>
              </w:rPr>
            </w:pPr>
            <w:r>
              <w:rPr>
                <w:rFonts w:ascii="Wingdings" w:eastAsia="Wingdings" w:hAnsi="Wingdings" w:cs="Wingdings"/>
                <w:noProof/>
                <w:sz w:val="22"/>
                <w:lang w:val="en-US"/>
              </w:rPr>
              <w:t>□</w:t>
            </w:r>
            <w:r>
              <w:rPr>
                <w:noProof/>
                <w:sz w:val="22"/>
                <w:lang w:val="en-US"/>
              </w:rPr>
              <w:t xml:space="preserve"> Other administrative expenditure </w:t>
            </w:r>
          </w:p>
        </w:tc>
        <w:tc>
          <w:tcPr>
            <w:tcW w:w="868" w:type="dxa"/>
            <w:tcBorders>
              <w:top w:val="single" w:sz="4" w:space="0" w:color="auto"/>
              <w:left w:val="single" w:sz="4" w:space="0" w:color="auto"/>
              <w:bottom w:val="single" w:sz="4" w:space="0" w:color="auto"/>
              <w:right w:val="single" w:sz="4" w:space="0" w:color="auto"/>
            </w:tcBorders>
            <w:vAlign w:val="center"/>
          </w:tcPr>
          <w:p w14:paraId="56E444EE"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0E353A7A"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2B110FE5" w14:textId="77777777" w:rsidR="001B7F52" w:rsidRDefault="001B7F52" w:rsidP="008631D5">
            <w:pPr>
              <w:spacing w:before="20" w:after="20" w:line="276" w:lineRule="auto"/>
              <w:jc w:val="right"/>
              <w:rPr>
                <w:b/>
                <w:noProof/>
                <w:sz w:val="20"/>
                <w:lang w:val="en-US"/>
              </w:rPr>
            </w:pPr>
          </w:p>
        </w:tc>
        <w:tc>
          <w:tcPr>
            <w:tcW w:w="868" w:type="dxa"/>
            <w:tcBorders>
              <w:top w:val="single" w:sz="4" w:space="0" w:color="auto"/>
              <w:left w:val="single" w:sz="4" w:space="0" w:color="auto"/>
              <w:bottom w:val="single" w:sz="4" w:space="0" w:color="auto"/>
              <w:right w:val="single" w:sz="4" w:space="0" w:color="auto"/>
            </w:tcBorders>
            <w:vAlign w:val="center"/>
          </w:tcPr>
          <w:p w14:paraId="489B9929" w14:textId="77777777" w:rsidR="001B7F52" w:rsidRDefault="001B7F52" w:rsidP="008631D5">
            <w:pPr>
              <w:spacing w:before="20" w:after="20" w:line="276" w:lineRule="auto"/>
              <w:jc w:val="right"/>
              <w:rPr>
                <w:b/>
                <w:noProof/>
                <w:sz w:val="20"/>
                <w:lang w:val="en-US"/>
              </w:rPr>
            </w:pPr>
          </w:p>
        </w:tc>
        <w:tc>
          <w:tcPr>
            <w:tcW w:w="1777" w:type="dxa"/>
            <w:tcBorders>
              <w:top w:val="single" w:sz="4" w:space="0" w:color="auto"/>
              <w:left w:val="single" w:sz="4" w:space="0" w:color="auto"/>
              <w:bottom w:val="single" w:sz="4" w:space="0" w:color="auto"/>
              <w:right w:val="single" w:sz="4" w:space="0" w:color="auto"/>
            </w:tcBorders>
            <w:vAlign w:val="center"/>
          </w:tcPr>
          <w:p w14:paraId="144F92FD" w14:textId="77777777" w:rsidR="001B7F52" w:rsidRDefault="001B7F52" w:rsidP="008631D5">
            <w:pPr>
              <w:spacing w:before="20" w:after="20" w:line="276" w:lineRule="auto"/>
              <w:jc w:val="right"/>
              <w:rPr>
                <w:b/>
                <w:noProof/>
                <w:sz w:val="20"/>
                <w:lang w:val="en-US"/>
              </w:rPr>
            </w:pPr>
          </w:p>
        </w:tc>
      </w:tr>
      <w:tr w:rsidR="001B7F52" w14:paraId="6275849C" w14:textId="77777777" w:rsidTr="008631D5">
        <w:tc>
          <w:tcPr>
            <w:tcW w:w="3960" w:type="dxa"/>
            <w:tcBorders>
              <w:top w:val="single" w:sz="4" w:space="0" w:color="auto"/>
              <w:left w:val="single" w:sz="4" w:space="0" w:color="auto"/>
              <w:bottom w:val="single" w:sz="4" w:space="0" w:color="auto"/>
              <w:right w:val="single" w:sz="4" w:space="0" w:color="auto"/>
            </w:tcBorders>
            <w:vAlign w:val="center"/>
            <w:hideMark/>
          </w:tcPr>
          <w:p w14:paraId="1EE53494" w14:textId="77777777" w:rsidR="001B7F52" w:rsidRDefault="001B7F52" w:rsidP="008631D5">
            <w:pPr>
              <w:spacing w:line="276" w:lineRule="auto"/>
              <w:jc w:val="center"/>
              <w:rPr>
                <w:b/>
                <w:noProof/>
                <w:lang w:val="en-US"/>
              </w:rPr>
            </w:pPr>
            <w:r>
              <w:rPr>
                <w:b/>
                <w:noProof/>
                <w:sz w:val="22"/>
                <w:lang w:val="en-US"/>
              </w:rPr>
              <w:t>TOTAL DG TRADE</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5A1EDC3E" w14:textId="77777777" w:rsidR="001B7F52" w:rsidRDefault="001B7F52" w:rsidP="008631D5">
            <w:pPr>
              <w:spacing w:line="276" w:lineRule="auto"/>
              <w:rPr>
                <w:noProof/>
                <w:sz w:val="14"/>
                <w:lang w:val="en-US"/>
              </w:rPr>
            </w:pPr>
            <w:r>
              <w:rPr>
                <w:noProof/>
                <w:sz w:val="18"/>
                <w:lang w:val="en-US"/>
              </w:rPr>
              <w:t xml:space="preserve">Appropriations </w:t>
            </w:r>
          </w:p>
        </w:tc>
        <w:tc>
          <w:tcPr>
            <w:tcW w:w="868" w:type="dxa"/>
            <w:tcBorders>
              <w:top w:val="single" w:sz="4" w:space="0" w:color="auto"/>
              <w:left w:val="single" w:sz="4" w:space="0" w:color="auto"/>
              <w:bottom w:val="single" w:sz="4" w:space="0" w:color="auto"/>
              <w:right w:val="single" w:sz="4" w:space="0" w:color="auto"/>
            </w:tcBorders>
            <w:vAlign w:val="center"/>
            <w:hideMark/>
          </w:tcPr>
          <w:p w14:paraId="6CF4257D" w14:textId="77777777" w:rsidR="001B7F52" w:rsidRDefault="001B7F52" w:rsidP="008631D5">
            <w:pPr>
              <w:spacing w:before="60" w:after="60" w:line="276" w:lineRule="auto"/>
              <w:jc w:val="right"/>
              <w:rPr>
                <w:noProof/>
                <w:sz w:val="20"/>
                <w:lang w:val="en-US"/>
              </w:rPr>
            </w:pPr>
            <w:r>
              <w:rPr>
                <w:noProof/>
                <w:sz w:val="20"/>
                <w:lang w:val="en-US"/>
              </w:rPr>
              <w:t>0.484</w:t>
            </w:r>
          </w:p>
        </w:tc>
        <w:tc>
          <w:tcPr>
            <w:tcW w:w="868" w:type="dxa"/>
            <w:tcBorders>
              <w:top w:val="single" w:sz="4" w:space="0" w:color="auto"/>
              <w:left w:val="single" w:sz="4" w:space="0" w:color="auto"/>
              <w:bottom w:val="single" w:sz="4" w:space="0" w:color="auto"/>
              <w:right w:val="single" w:sz="4" w:space="0" w:color="auto"/>
            </w:tcBorders>
            <w:vAlign w:val="center"/>
            <w:hideMark/>
          </w:tcPr>
          <w:p w14:paraId="6D4F2CFC" w14:textId="77777777" w:rsidR="001B7F52" w:rsidRDefault="001B7F52" w:rsidP="008631D5">
            <w:pPr>
              <w:spacing w:before="20" w:after="20" w:line="276" w:lineRule="auto"/>
              <w:jc w:val="right"/>
              <w:rPr>
                <w:noProof/>
                <w:sz w:val="20"/>
                <w:lang w:val="en-US"/>
              </w:rPr>
            </w:pPr>
            <w:r>
              <w:rPr>
                <w:noProof/>
                <w:sz w:val="20"/>
                <w:lang w:val="en-US"/>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17DB410" w14:textId="77777777" w:rsidR="001B7F52" w:rsidRDefault="001B7F52" w:rsidP="008631D5">
            <w:pPr>
              <w:spacing w:before="20" w:after="20" w:line="276" w:lineRule="auto"/>
              <w:jc w:val="right"/>
              <w:rPr>
                <w:noProof/>
                <w:sz w:val="20"/>
                <w:lang w:val="en-US"/>
              </w:rPr>
            </w:pPr>
            <w:r>
              <w:rPr>
                <w:noProof/>
                <w:sz w:val="20"/>
                <w:lang w:val="en-US"/>
              </w:rPr>
              <w:t>0.399</w:t>
            </w:r>
          </w:p>
        </w:tc>
        <w:tc>
          <w:tcPr>
            <w:tcW w:w="868" w:type="dxa"/>
            <w:tcBorders>
              <w:top w:val="single" w:sz="4" w:space="0" w:color="auto"/>
              <w:left w:val="single" w:sz="4" w:space="0" w:color="auto"/>
              <w:bottom w:val="single" w:sz="4" w:space="0" w:color="auto"/>
              <w:right w:val="single" w:sz="4" w:space="0" w:color="auto"/>
            </w:tcBorders>
            <w:vAlign w:val="center"/>
            <w:hideMark/>
          </w:tcPr>
          <w:p w14:paraId="1E718EAD" w14:textId="77777777" w:rsidR="001B7F52" w:rsidRDefault="001B7F52" w:rsidP="008631D5">
            <w:pPr>
              <w:spacing w:before="20" w:after="20" w:line="276" w:lineRule="auto"/>
              <w:jc w:val="right"/>
              <w:rPr>
                <w:noProof/>
                <w:sz w:val="20"/>
                <w:lang w:val="en-US"/>
              </w:rPr>
            </w:pPr>
            <w:r>
              <w:rPr>
                <w:noProof/>
                <w:sz w:val="20"/>
                <w:lang w:val="en-US"/>
              </w:rPr>
              <w:t>0.399</w:t>
            </w:r>
          </w:p>
        </w:tc>
        <w:tc>
          <w:tcPr>
            <w:tcW w:w="1777" w:type="dxa"/>
            <w:tcBorders>
              <w:top w:val="single" w:sz="4" w:space="0" w:color="auto"/>
              <w:left w:val="single" w:sz="4" w:space="0" w:color="auto"/>
              <w:bottom w:val="single" w:sz="4" w:space="0" w:color="auto"/>
              <w:right w:val="single" w:sz="4" w:space="0" w:color="auto"/>
            </w:tcBorders>
            <w:vAlign w:val="center"/>
            <w:hideMark/>
          </w:tcPr>
          <w:p w14:paraId="057B338E" w14:textId="77777777" w:rsidR="001B7F52" w:rsidRDefault="001B7F52" w:rsidP="008631D5">
            <w:pPr>
              <w:spacing w:before="20" w:after="20" w:line="276" w:lineRule="auto"/>
              <w:jc w:val="right"/>
              <w:rPr>
                <w:b/>
                <w:noProof/>
                <w:sz w:val="20"/>
                <w:lang w:val="en-US"/>
              </w:rPr>
            </w:pPr>
            <w:r>
              <w:rPr>
                <w:b/>
                <w:noProof/>
                <w:sz w:val="20"/>
                <w:lang w:val="en-US"/>
              </w:rPr>
              <w:t>1.681</w:t>
            </w:r>
          </w:p>
        </w:tc>
      </w:tr>
    </w:tbl>
    <w:p w14:paraId="516D2D16" w14:textId="77777777" w:rsidR="001B7F52" w:rsidRDefault="001B7F52" w:rsidP="001B7F5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1B7F52" w14:paraId="0686A63A" w14:textId="77777777" w:rsidTr="008631D5">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8BB8" w14:textId="77777777" w:rsidR="001B7F52" w:rsidRDefault="001B7F52" w:rsidP="008631D5">
            <w:pPr>
              <w:spacing w:line="276" w:lineRule="auto"/>
              <w:jc w:val="center"/>
              <w:rPr>
                <w:b/>
                <w:noProof/>
                <w:lang w:val="en-US"/>
              </w:rPr>
            </w:pPr>
            <w:r>
              <w:rPr>
                <w:b/>
                <w:noProof/>
                <w:sz w:val="22"/>
                <w:lang w:val="en-US"/>
              </w:rPr>
              <w:t>TOTAL appropriations</w:t>
            </w:r>
            <w:r>
              <w:rPr>
                <w:noProof/>
                <w:sz w:val="22"/>
                <w:lang w:val="en-US"/>
              </w:rPr>
              <w:br/>
            </w:r>
            <w:r>
              <w:rPr>
                <w:b/>
                <w:noProof/>
                <w:sz w:val="22"/>
                <w:lang w:val="en-US"/>
              </w:rPr>
              <w:t>under HEADING 7</w:t>
            </w:r>
            <w:r>
              <w:rPr>
                <w:noProof/>
                <w:sz w:val="22"/>
                <w:lang w:val="en-US"/>
              </w:rPr>
              <w:br/>
              <w:t>of the multiannual financial framework</w:t>
            </w:r>
            <w:r>
              <w:rPr>
                <w:b/>
                <w:noProof/>
                <w:sz w:val="22"/>
                <w:lang w:val="en-US"/>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367ECCE" w14:textId="77777777" w:rsidR="001B7F52" w:rsidRDefault="001B7F52" w:rsidP="008631D5">
            <w:pPr>
              <w:spacing w:before="40" w:after="40" w:line="276" w:lineRule="auto"/>
              <w:rPr>
                <w:noProof/>
                <w:lang w:val="en-US"/>
              </w:rPr>
            </w:pPr>
            <w:r>
              <w:rPr>
                <w:noProof/>
                <w:sz w:val="18"/>
                <w:lang w:val="en-US"/>
              </w:rPr>
              <w:t>(Total commitments = Total payments)</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F4884E" w14:textId="77777777" w:rsidR="001B7F52" w:rsidRDefault="001B7F52" w:rsidP="008631D5">
            <w:pPr>
              <w:spacing w:before="20" w:after="20" w:line="276" w:lineRule="auto"/>
              <w:jc w:val="right"/>
              <w:rPr>
                <w:noProof/>
                <w:sz w:val="20"/>
                <w:szCs w:val="20"/>
                <w:lang w:val="en-US"/>
              </w:rPr>
            </w:pPr>
            <w:r w:rsidRPr="32F4CA61">
              <w:rPr>
                <w:noProof/>
                <w:sz w:val="20"/>
                <w:szCs w:val="20"/>
                <w:lang w:val="en-US"/>
              </w:rPr>
              <w:t>1.</w:t>
            </w:r>
            <w:r w:rsidRPr="32F4CA61">
              <w:rPr>
                <w:rFonts w:eastAsia="Times New Roman"/>
                <w:noProof/>
                <w:sz w:val="20"/>
                <w:szCs w:val="20"/>
                <w:lang w:val="en-US"/>
              </w:rPr>
              <w:t>609</w:t>
            </w:r>
          </w:p>
        </w:tc>
        <w:tc>
          <w:tcPr>
            <w:tcW w:w="868" w:type="dxa"/>
            <w:tcBorders>
              <w:top w:val="single" w:sz="4" w:space="0" w:color="auto"/>
              <w:left w:val="single" w:sz="4" w:space="0" w:color="auto"/>
              <w:bottom w:val="single" w:sz="4" w:space="0" w:color="auto"/>
              <w:right w:val="single" w:sz="4" w:space="0" w:color="auto"/>
            </w:tcBorders>
            <w:vAlign w:val="center"/>
            <w:hideMark/>
          </w:tcPr>
          <w:p w14:paraId="641E00B6" w14:textId="77777777" w:rsidR="001B7F52" w:rsidRDefault="001B7F52" w:rsidP="008631D5">
            <w:pPr>
              <w:spacing w:before="20" w:after="20" w:line="276" w:lineRule="auto"/>
              <w:jc w:val="right"/>
              <w:rPr>
                <w:noProof/>
              </w:rPr>
            </w:pPr>
            <w:r w:rsidRPr="32F4CA61">
              <w:rPr>
                <w:noProof/>
                <w:sz w:val="20"/>
                <w:szCs w:val="20"/>
                <w:lang w:val="en-US"/>
              </w:rPr>
              <w:t>1.125</w:t>
            </w:r>
          </w:p>
        </w:tc>
        <w:tc>
          <w:tcPr>
            <w:tcW w:w="868" w:type="dxa"/>
            <w:tcBorders>
              <w:top w:val="single" w:sz="4" w:space="0" w:color="auto"/>
              <w:left w:val="single" w:sz="4" w:space="0" w:color="auto"/>
              <w:bottom w:val="single" w:sz="4" w:space="0" w:color="auto"/>
              <w:right w:val="single" w:sz="4" w:space="0" w:color="auto"/>
            </w:tcBorders>
            <w:vAlign w:val="center"/>
            <w:hideMark/>
          </w:tcPr>
          <w:p w14:paraId="6E0E2101" w14:textId="77777777" w:rsidR="001B7F52" w:rsidRDefault="001B7F52" w:rsidP="008631D5">
            <w:pPr>
              <w:spacing w:before="20" w:after="20" w:line="276" w:lineRule="auto"/>
              <w:jc w:val="right"/>
              <w:rPr>
                <w:noProof/>
                <w:sz w:val="20"/>
                <w:szCs w:val="20"/>
                <w:lang w:val="en-US"/>
              </w:rPr>
            </w:pPr>
            <w:r w:rsidRPr="32F4CA61">
              <w:rPr>
                <w:noProof/>
                <w:sz w:val="20"/>
                <w:szCs w:val="20"/>
                <w:lang w:val="en-US"/>
              </w:rPr>
              <w:t>0.968</w:t>
            </w:r>
          </w:p>
        </w:tc>
        <w:tc>
          <w:tcPr>
            <w:tcW w:w="868" w:type="dxa"/>
            <w:tcBorders>
              <w:top w:val="single" w:sz="4" w:space="0" w:color="auto"/>
              <w:left w:val="single" w:sz="4" w:space="0" w:color="auto"/>
              <w:bottom w:val="single" w:sz="4" w:space="0" w:color="auto"/>
              <w:right w:val="single" w:sz="4" w:space="0" w:color="auto"/>
            </w:tcBorders>
            <w:vAlign w:val="center"/>
            <w:hideMark/>
          </w:tcPr>
          <w:p w14:paraId="2F1509DE" w14:textId="77777777" w:rsidR="001B7F52" w:rsidRDefault="001B7F52" w:rsidP="008631D5">
            <w:pPr>
              <w:spacing w:before="20" w:after="20" w:line="276" w:lineRule="auto"/>
              <w:jc w:val="right"/>
              <w:rPr>
                <w:noProof/>
                <w:sz w:val="20"/>
                <w:szCs w:val="20"/>
                <w:lang w:val="en-US"/>
              </w:rPr>
            </w:pPr>
            <w:r w:rsidRPr="32F4CA61">
              <w:rPr>
                <w:noProof/>
                <w:sz w:val="20"/>
                <w:szCs w:val="20"/>
                <w:lang w:val="en-US"/>
              </w:rPr>
              <w:t>0.968</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5284FB5" w14:textId="77777777" w:rsidR="001B7F52" w:rsidRDefault="001B7F52" w:rsidP="008631D5">
            <w:pPr>
              <w:spacing w:before="20" w:after="20" w:line="276" w:lineRule="auto"/>
              <w:jc w:val="right"/>
              <w:rPr>
                <w:b/>
                <w:bCs/>
                <w:noProof/>
                <w:sz w:val="20"/>
                <w:szCs w:val="20"/>
                <w:lang w:val="en-US"/>
              </w:rPr>
            </w:pPr>
            <w:r w:rsidRPr="32F4CA61">
              <w:rPr>
                <w:b/>
                <w:bCs/>
                <w:noProof/>
                <w:sz w:val="20"/>
                <w:szCs w:val="20"/>
                <w:lang w:val="en-US"/>
              </w:rPr>
              <w:t>4.670</w:t>
            </w:r>
          </w:p>
        </w:tc>
      </w:tr>
    </w:tbl>
    <w:p w14:paraId="76A3BFE1" w14:textId="77777777" w:rsidR="001B7F52" w:rsidRDefault="001B7F52" w:rsidP="001B7F52">
      <w:pPr>
        <w:jc w:val="right"/>
        <w:rPr>
          <w:noProof/>
          <w:sz w:val="20"/>
        </w:rPr>
      </w:pPr>
      <w:r w:rsidRPr="32F4CA61">
        <w:rPr>
          <w:noProof/>
          <w:sz w:val="20"/>
          <w:szCs w:val="20"/>
        </w:rPr>
        <w:t>EUR million (to three decimal places)</w:t>
      </w:r>
    </w:p>
    <w:tbl>
      <w:tblPr>
        <w:tblW w:w="0" w:type="auto"/>
        <w:tblLayout w:type="fixed"/>
        <w:tblLook w:val="01E0" w:firstRow="1" w:lastRow="1" w:firstColumn="1" w:lastColumn="1" w:noHBand="0" w:noVBand="0"/>
      </w:tblPr>
      <w:tblGrid>
        <w:gridCol w:w="3960"/>
        <w:gridCol w:w="1560"/>
        <w:gridCol w:w="540"/>
        <w:gridCol w:w="870"/>
        <w:gridCol w:w="870"/>
        <w:gridCol w:w="870"/>
        <w:gridCol w:w="870"/>
        <w:gridCol w:w="1770"/>
        <w:gridCol w:w="1770"/>
      </w:tblGrid>
      <w:tr w:rsidR="001B7F52" w14:paraId="56105CCB" w14:textId="77777777" w:rsidTr="008631D5">
        <w:trPr>
          <w:trHeight w:val="300"/>
        </w:trPr>
        <w:tc>
          <w:tcPr>
            <w:tcW w:w="3960" w:type="dxa"/>
            <w:tcBorders>
              <w:top w:val="nil"/>
              <w:left w:val="nil"/>
              <w:bottom w:val="single" w:sz="8" w:space="0" w:color="auto"/>
              <w:right w:val="nil"/>
            </w:tcBorders>
            <w:vAlign w:val="center"/>
          </w:tcPr>
          <w:p w14:paraId="03051F84" w14:textId="77777777" w:rsidR="001B7F52" w:rsidRDefault="001B7F52" w:rsidP="008631D5">
            <w:pPr>
              <w:spacing w:line="276" w:lineRule="auto"/>
              <w:jc w:val="center"/>
              <w:rPr>
                <w:rFonts w:eastAsia="Times New Roman"/>
                <w:noProof/>
                <w:szCs w:val="24"/>
                <w:lang w:val="en-US"/>
              </w:rPr>
            </w:pPr>
          </w:p>
        </w:tc>
        <w:tc>
          <w:tcPr>
            <w:tcW w:w="1560" w:type="dxa"/>
            <w:tcBorders>
              <w:top w:val="nil"/>
              <w:left w:val="nil"/>
              <w:bottom w:val="single" w:sz="8" w:space="0" w:color="auto"/>
              <w:right w:val="nil"/>
            </w:tcBorders>
          </w:tcPr>
          <w:p w14:paraId="7696B955" w14:textId="77777777" w:rsidR="001B7F52" w:rsidRDefault="001B7F52" w:rsidP="008631D5">
            <w:pPr>
              <w:spacing w:line="276" w:lineRule="auto"/>
              <w:rPr>
                <w:noProof/>
              </w:rPr>
            </w:pPr>
            <w:r w:rsidRPr="32F4CA61">
              <w:rPr>
                <w:rFonts w:eastAsia="Times New Roman"/>
                <w:noProof/>
                <w:sz w:val="20"/>
                <w:szCs w:val="20"/>
                <w:lang w:val="en-US"/>
              </w:rPr>
              <w:t xml:space="preserve"> </w:t>
            </w:r>
          </w:p>
        </w:tc>
        <w:tc>
          <w:tcPr>
            <w:tcW w:w="540" w:type="dxa"/>
            <w:tcBorders>
              <w:top w:val="nil"/>
              <w:left w:val="nil"/>
              <w:bottom w:val="single" w:sz="8" w:space="0" w:color="auto"/>
              <w:right w:val="single" w:sz="8" w:space="0" w:color="auto"/>
            </w:tcBorders>
          </w:tcPr>
          <w:p w14:paraId="0F50DC6F" w14:textId="77777777" w:rsidR="001B7F52" w:rsidRDefault="001B7F52" w:rsidP="008631D5">
            <w:pPr>
              <w:spacing w:line="276" w:lineRule="auto"/>
              <w:jc w:val="center"/>
              <w:rPr>
                <w:noProof/>
              </w:rPr>
            </w:pPr>
            <w:r w:rsidRPr="32F4CA61">
              <w:rPr>
                <w:rFonts w:eastAsia="Times New Roman"/>
                <w:noProof/>
                <w:sz w:val="20"/>
                <w:szCs w:val="20"/>
                <w:lang w:val="en-US"/>
              </w:rPr>
              <w:t xml:space="preserve"> </w:t>
            </w:r>
          </w:p>
        </w:tc>
        <w:tc>
          <w:tcPr>
            <w:tcW w:w="870" w:type="dxa"/>
            <w:tcBorders>
              <w:top w:val="single" w:sz="8" w:space="0" w:color="auto"/>
              <w:left w:val="single" w:sz="8" w:space="0" w:color="auto"/>
              <w:bottom w:val="single" w:sz="8" w:space="0" w:color="auto"/>
              <w:right w:val="single" w:sz="8" w:space="0" w:color="auto"/>
            </w:tcBorders>
            <w:vAlign w:val="center"/>
          </w:tcPr>
          <w:p w14:paraId="2C253DC1" w14:textId="77777777" w:rsidR="001B7F52" w:rsidRDefault="001B7F52" w:rsidP="008631D5">
            <w:pPr>
              <w:spacing w:line="276" w:lineRule="auto"/>
              <w:jc w:val="center"/>
              <w:rPr>
                <w:noProof/>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2024</w:t>
            </w:r>
          </w:p>
        </w:tc>
        <w:tc>
          <w:tcPr>
            <w:tcW w:w="870" w:type="dxa"/>
            <w:tcBorders>
              <w:top w:val="single" w:sz="8" w:space="0" w:color="auto"/>
              <w:left w:val="single" w:sz="8" w:space="0" w:color="auto"/>
              <w:bottom w:val="single" w:sz="8" w:space="0" w:color="auto"/>
              <w:right w:val="single" w:sz="8" w:space="0" w:color="auto"/>
            </w:tcBorders>
            <w:vAlign w:val="center"/>
          </w:tcPr>
          <w:p w14:paraId="2BBEEE21" w14:textId="77777777" w:rsidR="001B7F52" w:rsidRDefault="001B7F52" w:rsidP="008631D5">
            <w:pPr>
              <w:spacing w:line="276" w:lineRule="auto"/>
              <w:jc w:val="center"/>
              <w:rPr>
                <w:noProof/>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2025</w:t>
            </w:r>
          </w:p>
        </w:tc>
        <w:tc>
          <w:tcPr>
            <w:tcW w:w="870" w:type="dxa"/>
            <w:tcBorders>
              <w:top w:val="single" w:sz="8" w:space="0" w:color="auto"/>
              <w:left w:val="single" w:sz="8" w:space="0" w:color="auto"/>
              <w:bottom w:val="single" w:sz="8" w:space="0" w:color="auto"/>
              <w:right w:val="single" w:sz="8" w:space="0" w:color="auto"/>
            </w:tcBorders>
            <w:vAlign w:val="center"/>
          </w:tcPr>
          <w:p w14:paraId="56C239BC" w14:textId="77777777" w:rsidR="001B7F52" w:rsidRDefault="001B7F52" w:rsidP="008631D5">
            <w:pPr>
              <w:spacing w:line="276" w:lineRule="auto"/>
              <w:jc w:val="center"/>
              <w:rPr>
                <w:noProof/>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2026</w:t>
            </w:r>
          </w:p>
        </w:tc>
        <w:tc>
          <w:tcPr>
            <w:tcW w:w="870" w:type="dxa"/>
            <w:tcBorders>
              <w:top w:val="single" w:sz="8" w:space="0" w:color="auto"/>
              <w:left w:val="single" w:sz="8" w:space="0" w:color="auto"/>
              <w:bottom w:val="single" w:sz="8" w:space="0" w:color="auto"/>
              <w:right w:val="single" w:sz="8" w:space="0" w:color="auto"/>
            </w:tcBorders>
            <w:vAlign w:val="center"/>
          </w:tcPr>
          <w:p w14:paraId="742DC1A7" w14:textId="77777777" w:rsidR="001B7F52" w:rsidRDefault="001B7F52" w:rsidP="008631D5">
            <w:pPr>
              <w:spacing w:line="276" w:lineRule="auto"/>
              <w:jc w:val="center"/>
              <w:rPr>
                <w:noProof/>
              </w:rPr>
            </w:pPr>
            <w:r w:rsidRPr="32F4CA61">
              <w:rPr>
                <w:rFonts w:eastAsia="Times New Roman"/>
                <w:noProof/>
                <w:sz w:val="20"/>
                <w:szCs w:val="20"/>
                <w:lang w:val="en-US"/>
              </w:rPr>
              <w:t>Year</w:t>
            </w:r>
            <w:r>
              <w:rPr>
                <w:noProof/>
              </w:rPr>
              <w:br/>
            </w:r>
            <w:r w:rsidRPr="32F4CA61">
              <w:rPr>
                <w:rFonts w:eastAsia="Times New Roman"/>
                <w:noProof/>
                <w:sz w:val="20"/>
                <w:szCs w:val="20"/>
                <w:lang w:val="en-US"/>
              </w:rPr>
              <w:t xml:space="preserve"> </w:t>
            </w:r>
            <w:r w:rsidRPr="32F4CA61">
              <w:rPr>
                <w:rFonts w:eastAsia="Times New Roman"/>
                <w:b/>
                <w:bCs/>
                <w:noProof/>
                <w:sz w:val="20"/>
                <w:szCs w:val="20"/>
                <w:lang w:val="en-US"/>
              </w:rPr>
              <w:t>2027</w:t>
            </w:r>
          </w:p>
        </w:tc>
        <w:tc>
          <w:tcPr>
            <w:tcW w:w="1770" w:type="dxa"/>
            <w:tcBorders>
              <w:top w:val="single" w:sz="8" w:space="0" w:color="auto"/>
              <w:left w:val="single" w:sz="8" w:space="0" w:color="auto"/>
              <w:bottom w:val="single" w:sz="8" w:space="0" w:color="auto"/>
              <w:right w:val="single" w:sz="8" w:space="0" w:color="auto"/>
            </w:tcBorders>
          </w:tcPr>
          <w:p w14:paraId="1A6B1423" w14:textId="77777777" w:rsidR="001B7F52" w:rsidRDefault="001B7F52" w:rsidP="008631D5">
            <w:pPr>
              <w:spacing w:line="276" w:lineRule="auto"/>
              <w:jc w:val="center"/>
              <w:rPr>
                <w:noProof/>
              </w:rPr>
            </w:pPr>
            <w:r w:rsidRPr="32F4CA61">
              <w:rPr>
                <w:rFonts w:eastAsia="Times New Roman"/>
                <w:noProof/>
                <w:sz w:val="18"/>
                <w:szCs w:val="18"/>
                <w:lang w:val="en-US"/>
              </w:rPr>
              <w:t>Following years</w:t>
            </w:r>
          </w:p>
        </w:tc>
        <w:tc>
          <w:tcPr>
            <w:tcW w:w="1770" w:type="dxa"/>
            <w:tcBorders>
              <w:top w:val="single" w:sz="8" w:space="0" w:color="auto"/>
              <w:left w:val="single" w:sz="8" w:space="0" w:color="auto"/>
              <w:bottom w:val="single" w:sz="8" w:space="0" w:color="auto"/>
              <w:right w:val="single" w:sz="8" w:space="0" w:color="auto"/>
            </w:tcBorders>
            <w:vAlign w:val="center"/>
          </w:tcPr>
          <w:p w14:paraId="18F04EEB" w14:textId="77777777" w:rsidR="001B7F52" w:rsidRDefault="001B7F52" w:rsidP="008631D5">
            <w:pPr>
              <w:spacing w:line="276" w:lineRule="auto"/>
              <w:jc w:val="center"/>
              <w:rPr>
                <w:noProof/>
              </w:rPr>
            </w:pPr>
            <w:r w:rsidRPr="32F4CA61">
              <w:rPr>
                <w:rFonts w:eastAsia="Times New Roman"/>
                <w:b/>
                <w:bCs/>
                <w:noProof/>
                <w:sz w:val="20"/>
                <w:szCs w:val="20"/>
                <w:lang w:val="en-US"/>
              </w:rPr>
              <w:t>TOTAL</w:t>
            </w:r>
          </w:p>
        </w:tc>
      </w:tr>
      <w:tr w:rsidR="001B7F52" w14:paraId="5A2F143D" w14:textId="77777777" w:rsidTr="008631D5">
        <w:trPr>
          <w:trHeight w:val="300"/>
        </w:trPr>
        <w:tc>
          <w:tcPr>
            <w:tcW w:w="3960" w:type="dxa"/>
            <w:vMerge w:val="restart"/>
            <w:tcBorders>
              <w:top w:val="single" w:sz="8" w:space="0" w:color="auto"/>
              <w:left w:val="single" w:sz="8" w:space="0" w:color="auto"/>
              <w:bottom w:val="single" w:sz="8" w:space="0" w:color="auto"/>
              <w:right w:val="single" w:sz="8" w:space="0" w:color="auto"/>
            </w:tcBorders>
            <w:shd w:val="clear" w:color="auto" w:fill="C0C0C0"/>
            <w:vAlign w:val="center"/>
          </w:tcPr>
          <w:p w14:paraId="4CC4C644" w14:textId="77777777" w:rsidR="001B7F52" w:rsidRDefault="001B7F52" w:rsidP="008631D5">
            <w:pPr>
              <w:spacing w:line="276" w:lineRule="auto"/>
              <w:jc w:val="center"/>
              <w:rPr>
                <w:noProof/>
              </w:rPr>
            </w:pPr>
            <w:r w:rsidRPr="32F4CA61">
              <w:rPr>
                <w:rFonts w:eastAsia="Times New Roman"/>
                <w:b/>
                <w:bCs/>
                <w:noProof/>
                <w:sz w:val="22"/>
                <w:lang w:val="en-US"/>
              </w:rPr>
              <w:t xml:space="preserve">TOTAL appropriations </w:t>
            </w:r>
            <w:r>
              <w:rPr>
                <w:noProof/>
              </w:rPr>
              <w:br/>
            </w:r>
            <w:r w:rsidRPr="32F4CA61">
              <w:rPr>
                <w:rFonts w:eastAsia="Times New Roman"/>
                <w:b/>
                <w:bCs/>
                <w:noProof/>
                <w:sz w:val="22"/>
                <w:lang w:val="en-US"/>
              </w:rPr>
              <w:t>under HEADINGS 1 to 7</w:t>
            </w:r>
            <w:r>
              <w:rPr>
                <w:noProof/>
              </w:rPr>
              <w:br/>
            </w:r>
            <w:r w:rsidRPr="32F4CA61">
              <w:rPr>
                <w:rFonts w:eastAsia="Times New Roman"/>
                <w:b/>
                <w:bCs/>
                <w:noProof/>
                <w:sz w:val="22"/>
                <w:lang w:val="en-US"/>
              </w:rPr>
              <w:t xml:space="preserve"> of the multiannual financial framework </w:t>
            </w:r>
          </w:p>
        </w:tc>
        <w:tc>
          <w:tcPr>
            <w:tcW w:w="2100" w:type="dxa"/>
            <w:gridSpan w:val="2"/>
            <w:tcBorders>
              <w:top w:val="single" w:sz="8" w:space="0" w:color="auto"/>
              <w:left w:val="single" w:sz="8" w:space="0" w:color="auto"/>
              <w:bottom w:val="single" w:sz="8" w:space="0" w:color="auto"/>
              <w:right w:val="single" w:sz="8" w:space="0" w:color="auto"/>
            </w:tcBorders>
            <w:vAlign w:val="center"/>
          </w:tcPr>
          <w:p w14:paraId="33F6F579" w14:textId="77777777" w:rsidR="001B7F52" w:rsidRDefault="001B7F52" w:rsidP="008631D5">
            <w:pPr>
              <w:spacing w:line="276" w:lineRule="auto"/>
              <w:rPr>
                <w:noProof/>
              </w:rPr>
            </w:pPr>
            <w:r w:rsidRPr="32F4CA61">
              <w:rPr>
                <w:rFonts w:eastAsia="Times New Roman"/>
                <w:noProof/>
                <w:sz w:val="18"/>
                <w:szCs w:val="18"/>
                <w:lang w:val="en-US"/>
              </w:rPr>
              <w:t>Commitments</w:t>
            </w:r>
          </w:p>
        </w:tc>
        <w:tc>
          <w:tcPr>
            <w:tcW w:w="870" w:type="dxa"/>
            <w:tcBorders>
              <w:top w:val="single" w:sz="8" w:space="0" w:color="auto"/>
              <w:left w:val="nil"/>
              <w:bottom w:val="single" w:sz="8" w:space="0" w:color="auto"/>
              <w:right w:val="single" w:sz="8" w:space="0" w:color="auto"/>
            </w:tcBorders>
            <w:vAlign w:val="center"/>
          </w:tcPr>
          <w:p w14:paraId="2433E379" w14:textId="77777777" w:rsidR="001B7F52" w:rsidRDefault="001B7F52" w:rsidP="008631D5">
            <w:pPr>
              <w:spacing w:line="276" w:lineRule="auto"/>
              <w:jc w:val="right"/>
              <w:rPr>
                <w:noProof/>
              </w:rPr>
            </w:pPr>
            <w:r w:rsidRPr="32F4CA61">
              <w:rPr>
                <w:rFonts w:eastAsia="Times New Roman"/>
                <w:noProof/>
                <w:sz w:val="20"/>
                <w:szCs w:val="20"/>
                <w:lang w:val="en-US"/>
              </w:rPr>
              <w:t>3.143</w:t>
            </w:r>
          </w:p>
        </w:tc>
        <w:tc>
          <w:tcPr>
            <w:tcW w:w="870" w:type="dxa"/>
            <w:tcBorders>
              <w:top w:val="single" w:sz="8" w:space="0" w:color="auto"/>
              <w:left w:val="single" w:sz="8" w:space="0" w:color="auto"/>
              <w:bottom w:val="single" w:sz="8" w:space="0" w:color="auto"/>
              <w:right w:val="single" w:sz="8" w:space="0" w:color="auto"/>
            </w:tcBorders>
            <w:vAlign w:val="center"/>
          </w:tcPr>
          <w:p w14:paraId="75AA5B7E" w14:textId="77777777" w:rsidR="001B7F52" w:rsidRDefault="001B7F52" w:rsidP="008631D5">
            <w:pPr>
              <w:spacing w:line="276" w:lineRule="auto"/>
              <w:jc w:val="right"/>
              <w:rPr>
                <w:noProof/>
              </w:rPr>
            </w:pPr>
            <w:r w:rsidRPr="32F4CA61">
              <w:rPr>
                <w:rFonts w:eastAsia="Times New Roman"/>
                <w:noProof/>
                <w:sz w:val="20"/>
                <w:szCs w:val="20"/>
                <w:lang w:val="en-US"/>
              </w:rPr>
              <w:t>2.219</w:t>
            </w:r>
          </w:p>
        </w:tc>
        <w:tc>
          <w:tcPr>
            <w:tcW w:w="870" w:type="dxa"/>
            <w:tcBorders>
              <w:top w:val="single" w:sz="8" w:space="0" w:color="auto"/>
              <w:left w:val="single" w:sz="8" w:space="0" w:color="auto"/>
              <w:bottom w:val="single" w:sz="8" w:space="0" w:color="auto"/>
              <w:right w:val="single" w:sz="8" w:space="0" w:color="auto"/>
            </w:tcBorders>
            <w:vAlign w:val="center"/>
          </w:tcPr>
          <w:p w14:paraId="2384D601" w14:textId="77777777" w:rsidR="001B7F52" w:rsidRDefault="001B7F52" w:rsidP="008631D5">
            <w:pPr>
              <w:spacing w:line="276" w:lineRule="auto"/>
              <w:jc w:val="right"/>
              <w:rPr>
                <w:noProof/>
              </w:rPr>
            </w:pPr>
            <w:r w:rsidRPr="32F4CA61">
              <w:rPr>
                <w:rFonts w:eastAsia="Times New Roman"/>
                <w:noProof/>
                <w:sz w:val="20"/>
                <w:szCs w:val="20"/>
                <w:lang w:val="en-US"/>
              </w:rPr>
              <w:t>1.830</w:t>
            </w:r>
          </w:p>
        </w:tc>
        <w:tc>
          <w:tcPr>
            <w:tcW w:w="870" w:type="dxa"/>
            <w:tcBorders>
              <w:top w:val="single" w:sz="8" w:space="0" w:color="auto"/>
              <w:left w:val="single" w:sz="8" w:space="0" w:color="auto"/>
              <w:bottom w:val="single" w:sz="8" w:space="0" w:color="auto"/>
              <w:right w:val="single" w:sz="8" w:space="0" w:color="auto"/>
            </w:tcBorders>
            <w:vAlign w:val="center"/>
          </w:tcPr>
          <w:p w14:paraId="3A12A720" w14:textId="77777777" w:rsidR="001B7F52" w:rsidRDefault="001B7F52" w:rsidP="008631D5">
            <w:pPr>
              <w:spacing w:line="276" w:lineRule="auto"/>
              <w:jc w:val="right"/>
              <w:rPr>
                <w:noProof/>
              </w:rPr>
            </w:pPr>
            <w:r w:rsidRPr="32F4CA61">
              <w:rPr>
                <w:rFonts w:eastAsia="Times New Roman"/>
                <w:noProof/>
                <w:sz w:val="20"/>
                <w:szCs w:val="20"/>
                <w:lang w:val="en-US"/>
              </w:rPr>
              <w:t>1.780</w:t>
            </w:r>
          </w:p>
        </w:tc>
        <w:tc>
          <w:tcPr>
            <w:tcW w:w="1770" w:type="dxa"/>
            <w:tcBorders>
              <w:top w:val="single" w:sz="8" w:space="0" w:color="auto"/>
              <w:left w:val="single" w:sz="8" w:space="0" w:color="auto"/>
              <w:bottom w:val="single" w:sz="8" w:space="0" w:color="auto"/>
              <w:right w:val="single" w:sz="8" w:space="0" w:color="auto"/>
            </w:tcBorders>
            <w:vAlign w:val="center"/>
          </w:tcPr>
          <w:p w14:paraId="78A24A64" w14:textId="77777777" w:rsidR="001B7F52" w:rsidRDefault="001B7F52" w:rsidP="008631D5">
            <w:pPr>
              <w:spacing w:line="276" w:lineRule="auto"/>
              <w:jc w:val="right"/>
              <w:rPr>
                <w:noProof/>
              </w:rPr>
            </w:pPr>
            <w:r w:rsidRPr="32F4CA61">
              <w:rPr>
                <w:rFonts w:eastAsia="Times New Roman"/>
                <w:noProof/>
                <w:sz w:val="20"/>
                <w:szCs w:val="20"/>
                <w:lang w:val="en-US"/>
              </w:rPr>
              <w:t>0.000</w:t>
            </w:r>
          </w:p>
        </w:tc>
        <w:tc>
          <w:tcPr>
            <w:tcW w:w="1770" w:type="dxa"/>
            <w:tcBorders>
              <w:top w:val="single" w:sz="8" w:space="0" w:color="auto"/>
              <w:left w:val="single" w:sz="8" w:space="0" w:color="auto"/>
              <w:bottom w:val="single" w:sz="8" w:space="0" w:color="auto"/>
              <w:right w:val="single" w:sz="8" w:space="0" w:color="auto"/>
            </w:tcBorders>
            <w:vAlign w:val="center"/>
          </w:tcPr>
          <w:p w14:paraId="050CE162" w14:textId="77777777" w:rsidR="001B7F52" w:rsidRDefault="001B7F52" w:rsidP="008631D5">
            <w:pPr>
              <w:spacing w:line="276" w:lineRule="auto"/>
              <w:jc w:val="right"/>
              <w:rPr>
                <w:noProof/>
              </w:rPr>
            </w:pPr>
            <w:r w:rsidRPr="32F4CA61">
              <w:rPr>
                <w:rFonts w:eastAsia="Times New Roman"/>
                <w:b/>
                <w:bCs/>
                <w:noProof/>
                <w:sz w:val="20"/>
                <w:szCs w:val="20"/>
                <w:lang w:val="en-US"/>
              </w:rPr>
              <w:t>8.972</w:t>
            </w:r>
          </w:p>
        </w:tc>
      </w:tr>
      <w:tr w:rsidR="001B7F52" w14:paraId="7460AB53" w14:textId="77777777" w:rsidTr="008631D5">
        <w:trPr>
          <w:trHeight w:val="300"/>
        </w:trPr>
        <w:tc>
          <w:tcPr>
            <w:tcW w:w="3960" w:type="dxa"/>
            <w:vMerge/>
            <w:tcBorders>
              <w:top w:val="single" w:sz="0" w:space="0" w:color="auto"/>
              <w:left w:val="single" w:sz="0" w:space="0" w:color="auto"/>
              <w:bottom w:val="single" w:sz="0" w:space="0" w:color="auto"/>
              <w:right w:val="single" w:sz="0" w:space="0" w:color="auto"/>
            </w:tcBorders>
            <w:vAlign w:val="center"/>
          </w:tcPr>
          <w:p w14:paraId="5B28455F" w14:textId="77777777" w:rsidR="001B7F52" w:rsidRDefault="001B7F52" w:rsidP="008631D5">
            <w:pPr>
              <w:rPr>
                <w:noProof/>
              </w:rPr>
            </w:pPr>
          </w:p>
        </w:tc>
        <w:tc>
          <w:tcPr>
            <w:tcW w:w="2100" w:type="dxa"/>
            <w:gridSpan w:val="2"/>
            <w:tcBorders>
              <w:top w:val="single" w:sz="8" w:space="0" w:color="auto"/>
              <w:left w:val="nil"/>
              <w:bottom w:val="single" w:sz="8" w:space="0" w:color="auto"/>
              <w:right w:val="single" w:sz="8" w:space="0" w:color="auto"/>
            </w:tcBorders>
            <w:vAlign w:val="center"/>
          </w:tcPr>
          <w:p w14:paraId="32FA25DA" w14:textId="77777777" w:rsidR="001B7F52" w:rsidRDefault="001B7F52" w:rsidP="008631D5">
            <w:pPr>
              <w:spacing w:line="276" w:lineRule="auto"/>
              <w:rPr>
                <w:noProof/>
              </w:rPr>
            </w:pPr>
            <w:r w:rsidRPr="32F4CA61">
              <w:rPr>
                <w:rFonts w:eastAsia="Times New Roman"/>
                <w:noProof/>
                <w:sz w:val="18"/>
                <w:szCs w:val="18"/>
                <w:lang w:val="en-US"/>
              </w:rPr>
              <w:t>Payments</w:t>
            </w:r>
          </w:p>
        </w:tc>
        <w:tc>
          <w:tcPr>
            <w:tcW w:w="870" w:type="dxa"/>
            <w:tcBorders>
              <w:top w:val="single" w:sz="8" w:space="0" w:color="auto"/>
              <w:left w:val="nil"/>
              <w:bottom w:val="single" w:sz="8" w:space="0" w:color="auto"/>
              <w:right w:val="single" w:sz="8" w:space="0" w:color="auto"/>
            </w:tcBorders>
            <w:vAlign w:val="center"/>
          </w:tcPr>
          <w:p w14:paraId="418AFBF4" w14:textId="77777777" w:rsidR="001B7F52" w:rsidRDefault="001B7F52" w:rsidP="008631D5">
            <w:pPr>
              <w:spacing w:line="276" w:lineRule="auto"/>
              <w:jc w:val="right"/>
              <w:rPr>
                <w:noProof/>
              </w:rPr>
            </w:pPr>
            <w:r w:rsidRPr="32F4CA61">
              <w:rPr>
                <w:rFonts w:eastAsia="Times New Roman"/>
                <w:noProof/>
                <w:sz w:val="20"/>
                <w:szCs w:val="20"/>
                <w:lang w:val="en-US"/>
              </w:rPr>
              <w:t>2.160</w:t>
            </w:r>
          </w:p>
        </w:tc>
        <w:tc>
          <w:tcPr>
            <w:tcW w:w="870" w:type="dxa"/>
            <w:tcBorders>
              <w:top w:val="single" w:sz="8" w:space="0" w:color="auto"/>
              <w:left w:val="single" w:sz="8" w:space="0" w:color="auto"/>
              <w:bottom w:val="single" w:sz="8" w:space="0" w:color="auto"/>
              <w:right w:val="single" w:sz="8" w:space="0" w:color="auto"/>
            </w:tcBorders>
            <w:vAlign w:val="center"/>
          </w:tcPr>
          <w:p w14:paraId="0BF09EBA" w14:textId="77777777" w:rsidR="001B7F52" w:rsidRDefault="001B7F52" w:rsidP="008631D5">
            <w:pPr>
              <w:spacing w:line="276" w:lineRule="auto"/>
              <w:jc w:val="right"/>
              <w:rPr>
                <w:noProof/>
              </w:rPr>
            </w:pPr>
            <w:r w:rsidRPr="32F4CA61">
              <w:rPr>
                <w:rFonts w:eastAsia="Times New Roman"/>
                <w:noProof/>
                <w:sz w:val="20"/>
                <w:szCs w:val="20"/>
                <w:lang w:val="en-US"/>
              </w:rPr>
              <w:t>2.466</w:t>
            </w:r>
          </w:p>
        </w:tc>
        <w:tc>
          <w:tcPr>
            <w:tcW w:w="870" w:type="dxa"/>
            <w:tcBorders>
              <w:top w:val="single" w:sz="8" w:space="0" w:color="auto"/>
              <w:left w:val="single" w:sz="8" w:space="0" w:color="auto"/>
              <w:bottom w:val="single" w:sz="8" w:space="0" w:color="auto"/>
              <w:right w:val="single" w:sz="8" w:space="0" w:color="auto"/>
            </w:tcBorders>
            <w:vAlign w:val="center"/>
          </w:tcPr>
          <w:p w14:paraId="29060C4E" w14:textId="77777777" w:rsidR="001B7F52" w:rsidRDefault="001B7F52" w:rsidP="008631D5">
            <w:pPr>
              <w:spacing w:line="276" w:lineRule="auto"/>
              <w:jc w:val="right"/>
              <w:rPr>
                <w:noProof/>
              </w:rPr>
            </w:pPr>
            <w:r w:rsidRPr="32F4CA61">
              <w:rPr>
                <w:rFonts w:eastAsia="Times New Roman"/>
                <w:noProof/>
                <w:sz w:val="20"/>
                <w:szCs w:val="20"/>
                <w:lang w:val="en-US"/>
              </w:rPr>
              <w:t>2.004</w:t>
            </w:r>
          </w:p>
        </w:tc>
        <w:tc>
          <w:tcPr>
            <w:tcW w:w="870" w:type="dxa"/>
            <w:tcBorders>
              <w:top w:val="single" w:sz="8" w:space="0" w:color="auto"/>
              <w:left w:val="single" w:sz="8" w:space="0" w:color="auto"/>
              <w:bottom w:val="single" w:sz="8" w:space="0" w:color="auto"/>
              <w:right w:val="single" w:sz="8" w:space="0" w:color="auto"/>
            </w:tcBorders>
            <w:vAlign w:val="center"/>
          </w:tcPr>
          <w:p w14:paraId="6812D1CB" w14:textId="77777777" w:rsidR="001B7F52" w:rsidRDefault="001B7F52" w:rsidP="008631D5">
            <w:pPr>
              <w:spacing w:line="276" w:lineRule="auto"/>
              <w:jc w:val="right"/>
              <w:rPr>
                <w:noProof/>
              </w:rPr>
            </w:pPr>
            <w:r w:rsidRPr="32F4CA61">
              <w:rPr>
                <w:rFonts w:eastAsia="Times New Roman"/>
                <w:noProof/>
                <w:sz w:val="20"/>
                <w:szCs w:val="20"/>
                <w:lang w:val="en-US"/>
              </w:rPr>
              <w:t>1.830</w:t>
            </w:r>
          </w:p>
        </w:tc>
        <w:tc>
          <w:tcPr>
            <w:tcW w:w="1770" w:type="dxa"/>
            <w:tcBorders>
              <w:top w:val="single" w:sz="8" w:space="0" w:color="auto"/>
              <w:left w:val="single" w:sz="8" w:space="0" w:color="auto"/>
              <w:bottom w:val="single" w:sz="8" w:space="0" w:color="auto"/>
              <w:right w:val="single" w:sz="8" w:space="0" w:color="auto"/>
            </w:tcBorders>
            <w:vAlign w:val="center"/>
          </w:tcPr>
          <w:p w14:paraId="35074132" w14:textId="77777777" w:rsidR="001B7F52" w:rsidRDefault="001B7F52" w:rsidP="008631D5">
            <w:pPr>
              <w:spacing w:line="276" w:lineRule="auto"/>
              <w:jc w:val="right"/>
              <w:rPr>
                <w:noProof/>
              </w:rPr>
            </w:pPr>
            <w:r w:rsidRPr="32F4CA61">
              <w:rPr>
                <w:rFonts w:eastAsia="Times New Roman"/>
                <w:noProof/>
                <w:sz w:val="20"/>
                <w:szCs w:val="20"/>
                <w:lang w:val="en-US"/>
              </w:rPr>
              <w:t>0.512</w:t>
            </w:r>
          </w:p>
        </w:tc>
        <w:tc>
          <w:tcPr>
            <w:tcW w:w="1770" w:type="dxa"/>
            <w:tcBorders>
              <w:top w:val="single" w:sz="8" w:space="0" w:color="auto"/>
              <w:left w:val="single" w:sz="8" w:space="0" w:color="auto"/>
              <w:bottom w:val="single" w:sz="8" w:space="0" w:color="auto"/>
              <w:right w:val="single" w:sz="8" w:space="0" w:color="auto"/>
            </w:tcBorders>
            <w:vAlign w:val="center"/>
          </w:tcPr>
          <w:p w14:paraId="725CFCF1" w14:textId="77777777" w:rsidR="001B7F52" w:rsidRDefault="001B7F52" w:rsidP="008631D5">
            <w:pPr>
              <w:spacing w:line="276" w:lineRule="auto"/>
              <w:jc w:val="right"/>
              <w:rPr>
                <w:noProof/>
              </w:rPr>
            </w:pPr>
            <w:r w:rsidRPr="32F4CA61">
              <w:rPr>
                <w:rFonts w:eastAsia="Times New Roman"/>
                <w:b/>
                <w:bCs/>
                <w:noProof/>
                <w:sz w:val="20"/>
                <w:szCs w:val="20"/>
                <w:lang w:val="en-US"/>
              </w:rPr>
              <w:t>8.972</w:t>
            </w:r>
          </w:p>
        </w:tc>
      </w:tr>
    </w:tbl>
    <w:p w14:paraId="3B998012" w14:textId="77777777" w:rsidR="001B7F52" w:rsidRDefault="001B7F52" w:rsidP="001B7F52">
      <w:pPr>
        <w:rPr>
          <w:noProof/>
        </w:rPr>
      </w:pPr>
    </w:p>
    <w:p w14:paraId="0AD30231" w14:textId="66181863" w:rsidR="001B7F52" w:rsidRDefault="00454218" w:rsidP="00454218">
      <w:pPr>
        <w:pStyle w:val="ManualHeading3"/>
        <w:rPr>
          <w:bCs/>
          <w:noProof/>
          <w:szCs w:val="24"/>
        </w:rPr>
      </w:pPr>
      <w:bookmarkStart w:id="59" w:name="_Toc520485053"/>
      <w:bookmarkStart w:id="60" w:name="_Toc514938054"/>
      <w:r w:rsidRPr="00454218">
        <w:rPr>
          <w:noProof/>
        </w:rPr>
        <w:t>3.2.2.</w:t>
      </w:r>
      <w:r w:rsidRPr="00454218">
        <w:rPr>
          <w:noProof/>
        </w:rPr>
        <w:tab/>
      </w:r>
      <w:r w:rsidR="001B7F52">
        <w:rPr>
          <w:noProof/>
        </w:rPr>
        <w:t>Estimated output funded with operational appropriations</w:t>
      </w:r>
      <w:bookmarkEnd w:id="59"/>
      <w:bookmarkEnd w:id="60"/>
      <w:r w:rsidR="001B7F52">
        <w:rPr>
          <w:noProof/>
        </w:rPr>
        <w:t xml:space="preserve"> </w:t>
      </w:r>
    </w:p>
    <w:p w14:paraId="5C07C87F" w14:textId="77777777" w:rsidR="001B7F52" w:rsidRDefault="001B7F52" w:rsidP="001B7F52">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4"/>
        <w:gridCol w:w="66"/>
        <w:gridCol w:w="720"/>
        <w:gridCol w:w="540"/>
        <w:gridCol w:w="648"/>
        <w:gridCol w:w="432"/>
        <w:gridCol w:w="720"/>
        <w:gridCol w:w="540"/>
        <w:gridCol w:w="720"/>
        <w:gridCol w:w="720"/>
        <w:gridCol w:w="900"/>
      </w:tblGrid>
      <w:tr w:rsidR="001B7F52" w14:paraId="353A1BF4" w14:textId="77777777" w:rsidTr="008631D5">
        <w:trPr>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31A3A0E8" w14:textId="77777777" w:rsidR="001B7F52" w:rsidRDefault="001B7F52" w:rsidP="008631D5">
            <w:pPr>
              <w:spacing w:line="276" w:lineRule="auto"/>
              <w:ind w:right="-29"/>
              <w:jc w:val="center"/>
              <w:rPr>
                <w:b/>
                <w:noProof/>
                <w:sz w:val="18"/>
                <w:szCs w:val="18"/>
                <w:lang w:val="en-US"/>
              </w:rPr>
            </w:pPr>
            <w:r>
              <w:rPr>
                <w:b/>
                <w:noProof/>
                <w:sz w:val="18"/>
                <w:lang w:val="en-US"/>
              </w:rPr>
              <w:t xml:space="preserve">Indicate objectives and outputs </w:t>
            </w:r>
          </w:p>
          <w:p w14:paraId="6D60A5EA" w14:textId="77777777" w:rsidR="001B7F52" w:rsidRDefault="001B7F52" w:rsidP="008631D5">
            <w:pPr>
              <w:spacing w:line="276" w:lineRule="auto"/>
              <w:ind w:right="-29"/>
              <w:jc w:val="center"/>
              <w:rPr>
                <w:b/>
                <w:noProof/>
                <w:sz w:val="18"/>
                <w:szCs w:val="18"/>
                <w:lang w:val="en-US"/>
              </w:rPr>
            </w:pPr>
          </w:p>
          <w:p w14:paraId="2FCA06B5" w14:textId="77777777" w:rsidR="001B7F52" w:rsidRDefault="001B7F52" w:rsidP="008631D5">
            <w:pPr>
              <w:spacing w:line="276" w:lineRule="auto"/>
              <w:ind w:right="-29"/>
              <w:jc w:val="center"/>
              <w:rPr>
                <w:noProof/>
                <w:sz w:val="18"/>
                <w:szCs w:val="18"/>
                <w:lang w:val="en-US"/>
              </w:rPr>
            </w:pPr>
            <w:r>
              <w:rPr>
                <w:rFonts w:ascii="Wingdings" w:eastAsia="Wingdings" w:hAnsi="Wingdings" w:cs="Wingdings"/>
                <w:noProof/>
                <w:sz w:val="18"/>
                <w:lang w:val="en-US"/>
              </w:rPr>
              <w:t></w:t>
            </w:r>
          </w:p>
        </w:tc>
        <w:tc>
          <w:tcPr>
            <w:tcW w:w="720" w:type="dxa"/>
            <w:tcBorders>
              <w:top w:val="single" w:sz="4" w:space="0" w:color="auto"/>
              <w:left w:val="single" w:sz="4" w:space="0" w:color="auto"/>
              <w:bottom w:val="single" w:sz="4" w:space="0" w:color="auto"/>
              <w:right w:val="single" w:sz="4" w:space="0" w:color="auto"/>
            </w:tcBorders>
            <w:vAlign w:val="center"/>
          </w:tcPr>
          <w:p w14:paraId="74701B9A" w14:textId="77777777" w:rsidR="001B7F52" w:rsidRDefault="001B7F52" w:rsidP="008631D5">
            <w:pPr>
              <w:spacing w:line="276" w:lineRule="auto"/>
              <w:ind w:right="-29"/>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vAlign w:val="center"/>
          </w:tcPr>
          <w:p w14:paraId="0BDFD896" w14:textId="77777777" w:rsidR="001B7F52" w:rsidRDefault="001B7F52" w:rsidP="008631D5">
            <w:pPr>
              <w:spacing w:line="276" w:lineRule="auto"/>
              <w:ind w:right="-29"/>
              <w:jc w:val="center"/>
              <w:rPr>
                <w:noProof/>
                <w:sz w:val="18"/>
                <w:szCs w:val="18"/>
                <w:lang w:val="en-US"/>
              </w:rPr>
            </w:pPr>
          </w:p>
        </w:tc>
        <w:tc>
          <w:tcPr>
            <w:tcW w:w="1224" w:type="dxa"/>
            <w:gridSpan w:val="2"/>
            <w:tcBorders>
              <w:top w:val="single" w:sz="4" w:space="0" w:color="auto"/>
              <w:left w:val="nil"/>
              <w:bottom w:val="single" w:sz="4" w:space="0" w:color="auto"/>
              <w:right w:val="single" w:sz="4" w:space="0" w:color="auto"/>
            </w:tcBorders>
            <w:vAlign w:val="center"/>
            <w:hideMark/>
          </w:tcPr>
          <w:p w14:paraId="2584ACDD" w14:textId="77777777" w:rsidR="001B7F52" w:rsidRDefault="001B7F52" w:rsidP="008631D5">
            <w:pPr>
              <w:spacing w:line="276" w:lineRule="auto"/>
              <w:ind w:right="-29"/>
              <w:jc w:val="center"/>
              <w:rPr>
                <w:noProof/>
                <w:sz w:val="18"/>
                <w:szCs w:val="18"/>
                <w:lang w:val="en-US"/>
              </w:rPr>
            </w:pPr>
            <w:r>
              <w:rPr>
                <w:noProof/>
                <w:sz w:val="18"/>
                <w:lang w:val="en-US"/>
              </w:rPr>
              <w:t>Year</w:t>
            </w:r>
            <w:r>
              <w:rPr>
                <w:noProof/>
                <w:sz w:val="22"/>
                <w:lang w:val="en-US"/>
              </w:rPr>
              <w:br/>
            </w:r>
            <w:r>
              <w:rPr>
                <w:b/>
                <w:noProof/>
                <w:sz w:val="18"/>
                <w:lang w:val="en-US"/>
              </w:rPr>
              <w:t>N</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DE860DD" w14:textId="77777777" w:rsidR="001B7F52" w:rsidRDefault="001B7F52" w:rsidP="008631D5">
            <w:pPr>
              <w:spacing w:line="276" w:lineRule="auto"/>
              <w:ind w:right="-29"/>
              <w:jc w:val="center"/>
              <w:rPr>
                <w:noProof/>
                <w:sz w:val="18"/>
                <w:szCs w:val="18"/>
                <w:lang w:val="en-US"/>
              </w:rPr>
            </w:pPr>
            <w:r>
              <w:rPr>
                <w:noProof/>
                <w:sz w:val="18"/>
                <w:lang w:val="en-US"/>
              </w:rPr>
              <w:t>Year</w:t>
            </w:r>
            <w:r>
              <w:rPr>
                <w:noProof/>
                <w:sz w:val="22"/>
                <w:lang w:val="en-US"/>
              </w:rPr>
              <w:br/>
            </w:r>
            <w:r>
              <w:rPr>
                <w:b/>
                <w:noProof/>
                <w:sz w:val="18"/>
                <w:lang w:val="en-US"/>
              </w:rPr>
              <w:t>N+1</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D9028A" w14:textId="77777777" w:rsidR="001B7F52" w:rsidRDefault="001B7F52" w:rsidP="008631D5">
            <w:pPr>
              <w:spacing w:line="276" w:lineRule="auto"/>
              <w:ind w:right="-29"/>
              <w:jc w:val="center"/>
              <w:rPr>
                <w:noProof/>
                <w:sz w:val="18"/>
                <w:szCs w:val="18"/>
                <w:lang w:val="en-US"/>
              </w:rPr>
            </w:pPr>
            <w:r>
              <w:rPr>
                <w:noProof/>
                <w:sz w:val="18"/>
                <w:lang w:val="en-US"/>
              </w:rPr>
              <w:t>Year</w:t>
            </w:r>
            <w:r>
              <w:rPr>
                <w:noProof/>
                <w:sz w:val="22"/>
                <w:lang w:val="en-US"/>
              </w:rPr>
              <w:br/>
            </w:r>
            <w:r>
              <w:rPr>
                <w:b/>
                <w:noProof/>
                <w:sz w:val="18"/>
                <w:lang w:val="en-US"/>
              </w:rPr>
              <w:t>N+2</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4E430C2C" w14:textId="77777777" w:rsidR="001B7F52" w:rsidRDefault="001B7F52" w:rsidP="008631D5">
            <w:pPr>
              <w:spacing w:line="276" w:lineRule="auto"/>
              <w:ind w:right="-29"/>
              <w:jc w:val="center"/>
              <w:rPr>
                <w:noProof/>
                <w:sz w:val="18"/>
                <w:szCs w:val="18"/>
                <w:lang w:val="en-US"/>
              </w:rPr>
            </w:pPr>
            <w:r>
              <w:rPr>
                <w:noProof/>
                <w:sz w:val="18"/>
                <w:lang w:val="en-US"/>
              </w:rPr>
              <w:t>Year</w:t>
            </w:r>
            <w:r>
              <w:rPr>
                <w:noProof/>
                <w:sz w:val="22"/>
                <w:lang w:val="en-US"/>
              </w:rPr>
              <w:br/>
            </w:r>
            <w:r>
              <w:rPr>
                <w:b/>
                <w:noProof/>
                <w:sz w:val="18"/>
                <w:lang w:val="en-US"/>
              </w:rPr>
              <w:t>N+3</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14:paraId="7D36DBFB" w14:textId="77777777" w:rsidR="001B7F52" w:rsidRDefault="001B7F52" w:rsidP="008631D5">
            <w:pPr>
              <w:spacing w:line="276" w:lineRule="auto"/>
              <w:jc w:val="center"/>
              <w:rPr>
                <w:noProof/>
                <w:sz w:val="18"/>
                <w:szCs w:val="18"/>
                <w:lang w:val="en-US"/>
              </w:rPr>
            </w:pPr>
            <w:r>
              <w:rPr>
                <w:noProof/>
                <w:sz w:val="18"/>
                <w:lang w:val="en-US"/>
              </w:rPr>
              <w:t>Enter as many years as necessary to show the duration of the impact (see point 1.6)</w:t>
            </w:r>
          </w:p>
        </w:tc>
        <w:tc>
          <w:tcPr>
            <w:tcW w:w="1620" w:type="dxa"/>
            <w:gridSpan w:val="2"/>
            <w:tcBorders>
              <w:top w:val="single" w:sz="4" w:space="0" w:color="auto"/>
              <w:left w:val="nil"/>
              <w:bottom w:val="nil"/>
              <w:right w:val="single" w:sz="4" w:space="0" w:color="auto"/>
            </w:tcBorders>
            <w:vAlign w:val="center"/>
            <w:hideMark/>
          </w:tcPr>
          <w:p w14:paraId="3CA230E2" w14:textId="77777777" w:rsidR="001B7F52" w:rsidRDefault="001B7F52" w:rsidP="008631D5">
            <w:pPr>
              <w:spacing w:line="276" w:lineRule="auto"/>
              <w:ind w:right="-29"/>
              <w:jc w:val="center"/>
              <w:rPr>
                <w:noProof/>
                <w:sz w:val="18"/>
                <w:szCs w:val="18"/>
                <w:lang w:val="en-US"/>
              </w:rPr>
            </w:pPr>
            <w:r>
              <w:rPr>
                <w:b/>
                <w:noProof/>
                <w:sz w:val="18"/>
                <w:lang w:val="en-US"/>
              </w:rPr>
              <w:t>TOTAL</w:t>
            </w:r>
          </w:p>
        </w:tc>
      </w:tr>
      <w:tr w:rsidR="001B7F52" w14:paraId="77752ADD" w14:textId="77777777" w:rsidTr="008631D5">
        <w:trPr>
          <w:jc w:val="center"/>
        </w:trPr>
        <w:tc>
          <w:tcPr>
            <w:tcW w:w="1423" w:type="dxa"/>
            <w:vMerge/>
            <w:vAlign w:val="center"/>
            <w:hideMark/>
          </w:tcPr>
          <w:p w14:paraId="114F2EEB" w14:textId="77777777" w:rsidR="001B7F52" w:rsidRDefault="001B7F52" w:rsidP="008631D5">
            <w:pPr>
              <w:spacing w:before="0" w:after="0" w:line="276" w:lineRule="auto"/>
              <w:jc w:val="left"/>
              <w:rPr>
                <w:noProof/>
                <w:sz w:val="18"/>
                <w:szCs w:val="18"/>
                <w:lang w:val="en-US"/>
              </w:rPr>
            </w:pPr>
          </w:p>
        </w:tc>
        <w:tc>
          <w:tcPr>
            <w:tcW w:w="12185" w:type="dxa"/>
            <w:gridSpan w:val="19"/>
            <w:tcBorders>
              <w:top w:val="single" w:sz="4" w:space="0" w:color="auto"/>
              <w:left w:val="single" w:sz="4" w:space="0" w:color="auto"/>
              <w:bottom w:val="single" w:sz="4" w:space="0" w:color="auto"/>
              <w:right w:val="single" w:sz="4" w:space="0" w:color="auto"/>
            </w:tcBorders>
            <w:vAlign w:val="center"/>
            <w:hideMark/>
          </w:tcPr>
          <w:p w14:paraId="25C7A798" w14:textId="77777777" w:rsidR="001B7F52" w:rsidRDefault="001B7F52" w:rsidP="008631D5">
            <w:pPr>
              <w:spacing w:before="60" w:after="60" w:line="276" w:lineRule="auto"/>
              <w:ind w:right="-29"/>
              <w:jc w:val="center"/>
              <w:rPr>
                <w:noProof/>
                <w:sz w:val="18"/>
                <w:szCs w:val="18"/>
                <w:lang w:val="en-US"/>
              </w:rPr>
            </w:pPr>
            <w:r>
              <w:rPr>
                <w:b/>
                <w:noProof/>
                <w:sz w:val="18"/>
                <w:lang w:val="en-US"/>
              </w:rPr>
              <w:t>OUTPUTS</w:t>
            </w:r>
          </w:p>
        </w:tc>
      </w:tr>
      <w:tr w:rsidR="001B7F52" w14:paraId="7C9846CF" w14:textId="77777777" w:rsidTr="008631D5">
        <w:trPr>
          <w:cantSplit/>
          <w:trHeight w:val="1134"/>
          <w:jc w:val="center"/>
        </w:trPr>
        <w:tc>
          <w:tcPr>
            <w:tcW w:w="1423" w:type="dxa"/>
            <w:vMerge/>
            <w:vAlign w:val="center"/>
            <w:hideMark/>
          </w:tcPr>
          <w:p w14:paraId="64FA4669" w14:textId="77777777" w:rsidR="001B7F52" w:rsidRDefault="001B7F52" w:rsidP="008631D5">
            <w:pPr>
              <w:spacing w:before="0" w:after="0" w:line="276" w:lineRule="auto"/>
              <w:jc w:val="left"/>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706C1A29" w14:textId="77777777" w:rsidR="001B7F52" w:rsidRDefault="001B7F52" w:rsidP="008631D5">
            <w:pPr>
              <w:spacing w:line="276" w:lineRule="auto"/>
              <w:jc w:val="center"/>
              <w:rPr>
                <w:noProof/>
                <w:sz w:val="18"/>
                <w:szCs w:val="18"/>
                <w:lang w:val="en-US"/>
              </w:rPr>
            </w:pPr>
            <w:r w:rsidRPr="685C123F">
              <w:rPr>
                <w:noProof/>
                <w:sz w:val="18"/>
                <w:szCs w:val="18"/>
                <w:lang w:val="en-US"/>
              </w:rPr>
              <w:t>Type</w:t>
            </w:r>
            <w:r w:rsidRPr="685C123F">
              <w:rPr>
                <w:rStyle w:val="FootnoteReference"/>
                <w:noProof/>
                <w:sz w:val="18"/>
                <w:szCs w:val="18"/>
                <w:lang w:val="en-US"/>
              </w:rPr>
              <w:footnoteReference w:id="53"/>
            </w:r>
          </w:p>
          <w:p w14:paraId="7E3485EF" w14:textId="77777777" w:rsidR="001B7F52" w:rsidRDefault="001B7F52" w:rsidP="008631D5">
            <w:pPr>
              <w:spacing w:before="0" w:after="0" w:line="276" w:lineRule="auto"/>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vAlign w:val="center"/>
            <w:hideMark/>
          </w:tcPr>
          <w:p w14:paraId="40032985" w14:textId="77777777" w:rsidR="001B7F52" w:rsidRDefault="001B7F52" w:rsidP="008631D5">
            <w:pPr>
              <w:spacing w:line="276" w:lineRule="auto"/>
              <w:jc w:val="center"/>
              <w:rPr>
                <w:noProof/>
                <w:sz w:val="18"/>
                <w:szCs w:val="18"/>
                <w:lang w:val="en-US"/>
              </w:rPr>
            </w:pPr>
            <w:r>
              <w:rPr>
                <w:noProof/>
                <w:sz w:val="18"/>
                <w:lang w:val="en-US"/>
              </w:rPr>
              <w:t>Average cost</w:t>
            </w:r>
          </w:p>
        </w:tc>
        <w:tc>
          <w:tcPr>
            <w:tcW w:w="504" w:type="dxa"/>
            <w:tcBorders>
              <w:top w:val="single" w:sz="4" w:space="0" w:color="auto"/>
              <w:left w:val="nil"/>
              <w:bottom w:val="single" w:sz="4" w:space="0" w:color="auto"/>
              <w:right w:val="dashSmallGap" w:sz="4" w:space="0" w:color="auto"/>
            </w:tcBorders>
            <w:shd w:val="clear" w:color="auto" w:fill="auto"/>
            <w:textDirection w:val="btLr"/>
            <w:vAlign w:val="center"/>
            <w:hideMark/>
          </w:tcPr>
          <w:p w14:paraId="545CAB5B"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0226AC50" w14:textId="77777777" w:rsidR="001B7F52" w:rsidRDefault="001B7F52" w:rsidP="008631D5">
            <w:pPr>
              <w:spacing w:line="276" w:lineRule="auto"/>
              <w:jc w:val="center"/>
              <w:rPr>
                <w:noProof/>
                <w:sz w:val="18"/>
                <w:szCs w:val="18"/>
                <w:lang w:val="en-US"/>
              </w:rPr>
            </w:pPr>
            <w:r>
              <w:rPr>
                <w:noProof/>
                <w:sz w:val="18"/>
                <w:lang w:val="en-US"/>
              </w:rPr>
              <w:t>Cost</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20AD1BE8"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2C145885" w14:textId="77777777" w:rsidR="001B7F52" w:rsidRDefault="001B7F52" w:rsidP="008631D5">
            <w:pPr>
              <w:spacing w:line="276" w:lineRule="auto"/>
              <w:jc w:val="center"/>
              <w:rPr>
                <w:noProof/>
                <w:sz w:val="18"/>
                <w:szCs w:val="18"/>
                <w:lang w:val="en-US"/>
              </w:rPr>
            </w:pPr>
            <w:r>
              <w:rPr>
                <w:noProof/>
                <w:sz w:val="18"/>
                <w:lang w:val="en-US"/>
              </w:rPr>
              <w:t>Cost</w:t>
            </w:r>
          </w:p>
        </w:tc>
        <w:tc>
          <w:tcPr>
            <w:tcW w:w="72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2394AA81"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195DD595" w14:textId="77777777" w:rsidR="001B7F52" w:rsidRDefault="001B7F52" w:rsidP="008631D5">
            <w:pPr>
              <w:spacing w:line="276" w:lineRule="auto"/>
              <w:jc w:val="center"/>
              <w:rPr>
                <w:noProof/>
                <w:sz w:val="18"/>
                <w:szCs w:val="18"/>
                <w:lang w:val="en-US"/>
              </w:rPr>
            </w:pPr>
            <w:r>
              <w:rPr>
                <w:noProof/>
                <w:sz w:val="18"/>
                <w:lang w:val="en-US"/>
              </w:rPr>
              <w:t>Cost</w:t>
            </w:r>
          </w:p>
        </w:tc>
        <w:tc>
          <w:tcPr>
            <w:tcW w:w="900" w:type="dxa"/>
            <w:gridSpan w:val="2"/>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3FD769E1"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4605B1C8" w14:textId="77777777" w:rsidR="001B7F52" w:rsidRDefault="001B7F52" w:rsidP="008631D5">
            <w:pPr>
              <w:spacing w:line="276" w:lineRule="auto"/>
              <w:jc w:val="center"/>
              <w:rPr>
                <w:noProof/>
                <w:sz w:val="18"/>
                <w:szCs w:val="18"/>
                <w:lang w:val="en-US"/>
              </w:rPr>
            </w:pPr>
            <w:r>
              <w:rPr>
                <w:noProof/>
                <w:sz w:val="18"/>
                <w:lang w:val="en-US"/>
              </w:rPr>
              <w:t>Cost</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638225B6"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648"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12EDB214" w14:textId="77777777" w:rsidR="001B7F52" w:rsidRDefault="001B7F52" w:rsidP="008631D5">
            <w:pPr>
              <w:spacing w:line="276" w:lineRule="auto"/>
              <w:jc w:val="center"/>
              <w:rPr>
                <w:noProof/>
                <w:sz w:val="18"/>
                <w:szCs w:val="18"/>
                <w:lang w:val="en-US"/>
              </w:rPr>
            </w:pPr>
            <w:r>
              <w:rPr>
                <w:noProof/>
                <w:sz w:val="18"/>
                <w:lang w:val="en-US"/>
              </w:rPr>
              <w:t>Cost</w:t>
            </w:r>
          </w:p>
        </w:tc>
        <w:tc>
          <w:tcPr>
            <w:tcW w:w="432"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43D55F84"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6BBE11E8" w14:textId="77777777" w:rsidR="001B7F52" w:rsidRDefault="001B7F52" w:rsidP="008631D5">
            <w:pPr>
              <w:spacing w:line="276" w:lineRule="auto"/>
              <w:jc w:val="center"/>
              <w:rPr>
                <w:noProof/>
                <w:sz w:val="18"/>
                <w:szCs w:val="18"/>
                <w:lang w:val="en-US"/>
              </w:rPr>
            </w:pPr>
            <w:r>
              <w:rPr>
                <w:noProof/>
                <w:sz w:val="18"/>
                <w:lang w:val="en-US"/>
              </w:rPr>
              <w:t>Cost</w:t>
            </w:r>
          </w:p>
        </w:tc>
        <w:tc>
          <w:tcPr>
            <w:tcW w:w="540" w:type="dxa"/>
            <w:tcBorders>
              <w:top w:val="single" w:sz="4" w:space="0" w:color="auto"/>
              <w:left w:val="single" w:sz="4" w:space="0" w:color="auto"/>
              <w:bottom w:val="single" w:sz="4" w:space="0" w:color="auto"/>
              <w:right w:val="dashSmallGap" w:sz="4" w:space="0" w:color="auto"/>
            </w:tcBorders>
            <w:shd w:val="clear" w:color="auto" w:fill="auto"/>
            <w:textDirection w:val="btLr"/>
            <w:vAlign w:val="center"/>
            <w:hideMark/>
          </w:tcPr>
          <w:p w14:paraId="75C1F201" w14:textId="77777777" w:rsidR="001B7F52" w:rsidRDefault="001B7F52" w:rsidP="008631D5">
            <w:pPr>
              <w:spacing w:line="276" w:lineRule="auto"/>
              <w:ind w:left="113" w:right="113"/>
              <w:jc w:val="center"/>
              <w:rPr>
                <w:noProof/>
                <w:sz w:val="18"/>
                <w:szCs w:val="18"/>
                <w:lang w:val="en-US"/>
              </w:rPr>
            </w:pPr>
            <w:r>
              <w:rPr>
                <w:noProof/>
                <w:sz w:val="18"/>
                <w:lang w:val="en-US"/>
              </w:rPr>
              <w:t>No</w:t>
            </w:r>
          </w:p>
        </w:tc>
        <w:tc>
          <w:tcPr>
            <w:tcW w:w="72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2C6E12F7" w14:textId="77777777" w:rsidR="001B7F52" w:rsidRDefault="001B7F52" w:rsidP="008631D5">
            <w:pPr>
              <w:spacing w:line="276" w:lineRule="auto"/>
              <w:jc w:val="center"/>
              <w:rPr>
                <w:noProof/>
                <w:sz w:val="18"/>
                <w:szCs w:val="18"/>
                <w:lang w:val="en-US"/>
              </w:rPr>
            </w:pPr>
            <w:r>
              <w:rPr>
                <w:noProof/>
                <w:sz w:val="18"/>
                <w:lang w:val="en-US"/>
              </w:rPr>
              <w:t>Cost</w:t>
            </w:r>
          </w:p>
        </w:tc>
        <w:tc>
          <w:tcPr>
            <w:tcW w:w="720" w:type="dxa"/>
            <w:tcBorders>
              <w:top w:val="single" w:sz="4" w:space="0" w:color="auto"/>
              <w:left w:val="single" w:sz="4" w:space="0" w:color="auto"/>
              <w:bottom w:val="single" w:sz="4" w:space="0" w:color="auto"/>
              <w:right w:val="dashSmallGap" w:sz="4" w:space="0" w:color="auto"/>
            </w:tcBorders>
            <w:shd w:val="clear" w:color="auto" w:fill="auto"/>
            <w:vAlign w:val="center"/>
            <w:hideMark/>
          </w:tcPr>
          <w:p w14:paraId="15DA5849" w14:textId="77777777" w:rsidR="001B7F52" w:rsidRDefault="001B7F52" w:rsidP="008631D5">
            <w:pPr>
              <w:spacing w:line="276" w:lineRule="auto"/>
              <w:jc w:val="center"/>
              <w:rPr>
                <w:noProof/>
                <w:sz w:val="18"/>
                <w:szCs w:val="18"/>
                <w:lang w:val="en-US"/>
              </w:rPr>
            </w:pPr>
            <w:r>
              <w:rPr>
                <w:noProof/>
                <w:sz w:val="18"/>
                <w:lang w:val="en-US"/>
              </w:rPr>
              <w:t>Total No</w:t>
            </w:r>
          </w:p>
        </w:tc>
        <w:tc>
          <w:tcPr>
            <w:tcW w:w="900" w:type="dxa"/>
            <w:tcBorders>
              <w:top w:val="single" w:sz="4" w:space="0" w:color="auto"/>
              <w:left w:val="dashSmallGap" w:sz="4" w:space="0" w:color="auto"/>
              <w:bottom w:val="single" w:sz="4" w:space="0" w:color="auto"/>
              <w:right w:val="single" w:sz="4" w:space="0" w:color="auto"/>
            </w:tcBorders>
            <w:shd w:val="clear" w:color="auto" w:fill="auto"/>
            <w:vAlign w:val="center"/>
            <w:hideMark/>
          </w:tcPr>
          <w:p w14:paraId="7479B817" w14:textId="77777777" w:rsidR="001B7F52" w:rsidRDefault="001B7F52" w:rsidP="008631D5">
            <w:pPr>
              <w:spacing w:line="276" w:lineRule="auto"/>
              <w:jc w:val="center"/>
              <w:rPr>
                <w:noProof/>
                <w:sz w:val="18"/>
                <w:szCs w:val="18"/>
                <w:lang w:val="en-US"/>
              </w:rPr>
            </w:pPr>
            <w:r>
              <w:rPr>
                <w:noProof/>
                <w:sz w:val="18"/>
                <w:lang w:val="en-US"/>
              </w:rPr>
              <w:t>Total cost</w:t>
            </w:r>
          </w:p>
        </w:tc>
      </w:tr>
      <w:tr w:rsidR="001B7F52" w14:paraId="1B5F09DF" w14:textId="77777777" w:rsidTr="008631D5">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78E16829" w14:textId="77777777" w:rsidR="001B7F52" w:rsidRDefault="001B7F52" w:rsidP="008631D5">
            <w:pPr>
              <w:spacing w:before="60" w:after="60" w:line="276" w:lineRule="auto"/>
              <w:ind w:right="-29"/>
              <w:jc w:val="center"/>
              <w:rPr>
                <w:noProof/>
                <w:sz w:val="18"/>
                <w:szCs w:val="18"/>
                <w:lang w:val="en-US"/>
              </w:rPr>
            </w:pPr>
            <w:r w:rsidRPr="685C123F">
              <w:rPr>
                <w:noProof/>
                <w:sz w:val="18"/>
                <w:szCs w:val="18"/>
                <w:lang w:val="en-US"/>
              </w:rPr>
              <w:t>SPECIFIC OBJECTIVE No 1</w:t>
            </w:r>
            <w:r w:rsidRPr="685C123F">
              <w:rPr>
                <w:rStyle w:val="FootnoteReference"/>
                <w:noProof/>
                <w:sz w:val="18"/>
                <w:szCs w:val="18"/>
                <w:lang w:val="en-US"/>
              </w:rPr>
              <w:footnoteReference w:id="54"/>
            </w:r>
            <w:r w:rsidRPr="685C123F">
              <w:rPr>
                <w:noProof/>
                <w:sz w:val="18"/>
                <w:szCs w:val="18"/>
                <w:lang w:val="en-US"/>
              </w:rPr>
              <w:t>…</w:t>
            </w:r>
          </w:p>
        </w:tc>
        <w:tc>
          <w:tcPr>
            <w:tcW w:w="504" w:type="dxa"/>
            <w:tcBorders>
              <w:top w:val="nil"/>
              <w:left w:val="nil"/>
              <w:bottom w:val="nil"/>
              <w:right w:val="nil"/>
            </w:tcBorders>
          </w:tcPr>
          <w:p w14:paraId="7A65DB8F"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30A50818"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46344008"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5D895F67"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7A1DCCDA"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6448D09D" w14:textId="77777777" w:rsidR="001B7F52" w:rsidRDefault="001B7F52" w:rsidP="008631D5">
            <w:pPr>
              <w:spacing w:before="60" w:after="60" w:line="276" w:lineRule="auto"/>
              <w:ind w:right="-29"/>
              <w:jc w:val="center"/>
              <w:rPr>
                <w:noProof/>
                <w:sz w:val="18"/>
                <w:szCs w:val="18"/>
                <w:lang w:val="en-US"/>
              </w:rPr>
            </w:pPr>
          </w:p>
        </w:tc>
        <w:tc>
          <w:tcPr>
            <w:tcW w:w="900" w:type="dxa"/>
            <w:gridSpan w:val="2"/>
            <w:tcBorders>
              <w:top w:val="nil"/>
              <w:left w:val="nil"/>
              <w:bottom w:val="nil"/>
              <w:right w:val="nil"/>
            </w:tcBorders>
          </w:tcPr>
          <w:p w14:paraId="5877F5F8"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0D240A42"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3AAA2D51" w14:textId="77777777" w:rsidR="001B7F52" w:rsidRDefault="001B7F52" w:rsidP="008631D5">
            <w:pPr>
              <w:spacing w:before="60" w:after="60" w:line="276" w:lineRule="auto"/>
              <w:ind w:right="-29"/>
              <w:jc w:val="center"/>
              <w:rPr>
                <w:noProof/>
                <w:sz w:val="18"/>
                <w:szCs w:val="18"/>
                <w:lang w:val="en-US"/>
              </w:rPr>
            </w:pPr>
          </w:p>
        </w:tc>
        <w:tc>
          <w:tcPr>
            <w:tcW w:w="648" w:type="dxa"/>
            <w:tcBorders>
              <w:top w:val="nil"/>
              <w:left w:val="nil"/>
              <w:bottom w:val="nil"/>
              <w:right w:val="nil"/>
            </w:tcBorders>
          </w:tcPr>
          <w:p w14:paraId="2D993DC4" w14:textId="77777777" w:rsidR="001B7F52" w:rsidRDefault="001B7F52" w:rsidP="008631D5">
            <w:pPr>
              <w:spacing w:before="60" w:after="60" w:line="276" w:lineRule="auto"/>
              <w:ind w:right="-29"/>
              <w:jc w:val="center"/>
              <w:rPr>
                <w:noProof/>
                <w:sz w:val="18"/>
                <w:szCs w:val="18"/>
                <w:lang w:val="en-US"/>
              </w:rPr>
            </w:pPr>
          </w:p>
        </w:tc>
        <w:tc>
          <w:tcPr>
            <w:tcW w:w="432" w:type="dxa"/>
            <w:tcBorders>
              <w:top w:val="nil"/>
              <w:left w:val="nil"/>
              <w:bottom w:val="nil"/>
              <w:right w:val="nil"/>
            </w:tcBorders>
          </w:tcPr>
          <w:p w14:paraId="6AE34AAA"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2CB43A05"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192298C7"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5F4BBE4B"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77D01F54" w14:textId="77777777" w:rsidR="001B7F52" w:rsidRDefault="001B7F52" w:rsidP="008631D5">
            <w:pPr>
              <w:spacing w:before="60" w:after="60" w:line="276" w:lineRule="auto"/>
              <w:ind w:right="-29"/>
              <w:jc w:val="center"/>
              <w:rPr>
                <w:noProof/>
                <w:sz w:val="18"/>
                <w:szCs w:val="18"/>
                <w:lang w:val="en-US"/>
              </w:rPr>
            </w:pPr>
          </w:p>
        </w:tc>
        <w:tc>
          <w:tcPr>
            <w:tcW w:w="900" w:type="dxa"/>
            <w:tcBorders>
              <w:top w:val="nil"/>
              <w:left w:val="nil"/>
              <w:bottom w:val="nil"/>
              <w:right w:val="nil"/>
            </w:tcBorders>
          </w:tcPr>
          <w:p w14:paraId="064EE2CA" w14:textId="77777777" w:rsidR="001B7F52" w:rsidRDefault="001B7F52" w:rsidP="008631D5">
            <w:pPr>
              <w:spacing w:before="60" w:after="60" w:line="276" w:lineRule="auto"/>
              <w:ind w:right="-29"/>
              <w:jc w:val="center"/>
              <w:rPr>
                <w:noProof/>
                <w:sz w:val="18"/>
                <w:szCs w:val="18"/>
                <w:lang w:val="en-US"/>
              </w:rPr>
            </w:pPr>
          </w:p>
        </w:tc>
      </w:tr>
      <w:tr w:rsidR="001B7F52" w14:paraId="167FB47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280A631D" w14:textId="77777777" w:rsidR="001B7F52" w:rsidRDefault="001B7F52" w:rsidP="008631D5">
            <w:pPr>
              <w:spacing w:line="276" w:lineRule="auto"/>
              <w:ind w:right="-29"/>
              <w:jc w:val="center"/>
              <w:rPr>
                <w:noProof/>
                <w:sz w:val="18"/>
                <w:szCs w:val="18"/>
                <w:lang w:val="en-US"/>
              </w:rPr>
            </w:pPr>
            <w:r>
              <w:rPr>
                <w:noProof/>
                <w:sz w:val="18"/>
                <w:lang w:val="en-US"/>
              </w:rPr>
              <w:t>- Output</w:t>
            </w:r>
          </w:p>
        </w:tc>
        <w:tc>
          <w:tcPr>
            <w:tcW w:w="720" w:type="dxa"/>
            <w:tcBorders>
              <w:top w:val="single" w:sz="4" w:space="0" w:color="auto"/>
              <w:left w:val="single" w:sz="4" w:space="0" w:color="auto"/>
              <w:bottom w:val="single" w:sz="4" w:space="0" w:color="auto"/>
              <w:right w:val="single" w:sz="4" w:space="0" w:color="auto"/>
            </w:tcBorders>
          </w:tcPr>
          <w:p w14:paraId="318924BB" w14:textId="77777777" w:rsidR="001B7F52" w:rsidRDefault="001B7F52" w:rsidP="008631D5">
            <w:pPr>
              <w:spacing w:line="276" w:lineRule="auto"/>
              <w:ind w:right="-29"/>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tcPr>
          <w:p w14:paraId="7552E190" w14:textId="77777777" w:rsidR="001B7F52" w:rsidRDefault="001B7F52" w:rsidP="008631D5">
            <w:pPr>
              <w:spacing w:line="276" w:lineRule="auto"/>
              <w:ind w:right="-29"/>
              <w:jc w:val="center"/>
              <w:rPr>
                <w:noProof/>
                <w:sz w:val="18"/>
                <w:szCs w:val="18"/>
                <w:lang w:val="en-US"/>
              </w:rPr>
            </w:pPr>
          </w:p>
        </w:tc>
        <w:tc>
          <w:tcPr>
            <w:tcW w:w="504" w:type="dxa"/>
            <w:tcBorders>
              <w:top w:val="single" w:sz="4" w:space="0" w:color="auto"/>
              <w:left w:val="single" w:sz="4" w:space="0" w:color="auto"/>
              <w:bottom w:val="single" w:sz="4" w:space="0" w:color="auto"/>
              <w:right w:val="dashSmallGap" w:sz="4" w:space="0" w:color="auto"/>
            </w:tcBorders>
          </w:tcPr>
          <w:p w14:paraId="07A44408"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43D29DFB"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02036D1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587BF89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dashSmallGap" w:sz="4" w:space="0" w:color="auto"/>
            </w:tcBorders>
          </w:tcPr>
          <w:p w14:paraId="26FBD94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26CA3F6C" w14:textId="77777777" w:rsidR="001B7F52" w:rsidRDefault="001B7F52" w:rsidP="008631D5">
            <w:pPr>
              <w:spacing w:line="276" w:lineRule="auto"/>
              <w:ind w:right="-29"/>
              <w:jc w:val="center"/>
              <w:rPr>
                <w:noProof/>
                <w:sz w:val="18"/>
                <w:szCs w:val="18"/>
                <w:lang w:val="en-US"/>
              </w:rPr>
            </w:pPr>
          </w:p>
        </w:tc>
        <w:tc>
          <w:tcPr>
            <w:tcW w:w="900" w:type="dxa"/>
            <w:gridSpan w:val="2"/>
            <w:tcBorders>
              <w:top w:val="single" w:sz="4" w:space="0" w:color="auto"/>
              <w:left w:val="single" w:sz="4" w:space="0" w:color="auto"/>
              <w:bottom w:val="single" w:sz="4" w:space="0" w:color="auto"/>
              <w:right w:val="dashSmallGap" w:sz="4" w:space="0" w:color="auto"/>
            </w:tcBorders>
          </w:tcPr>
          <w:p w14:paraId="37EFDD8A"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0812BFAB"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524FB001"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dashSmallGap" w:sz="4" w:space="0" w:color="auto"/>
              <w:bottom w:val="single" w:sz="4" w:space="0" w:color="auto"/>
              <w:right w:val="single" w:sz="4" w:space="0" w:color="auto"/>
            </w:tcBorders>
          </w:tcPr>
          <w:p w14:paraId="561FE8A2"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4" w:space="0" w:color="auto"/>
              <w:right w:val="dashSmallGap" w:sz="4" w:space="0" w:color="auto"/>
            </w:tcBorders>
          </w:tcPr>
          <w:p w14:paraId="212C79A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4242C2BF"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1635E824"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2D175CE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74531F98"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4" w:space="0" w:color="auto"/>
              <w:right w:val="single" w:sz="4" w:space="0" w:color="auto"/>
            </w:tcBorders>
          </w:tcPr>
          <w:p w14:paraId="33EFEDB9" w14:textId="77777777" w:rsidR="001B7F52" w:rsidRDefault="001B7F52" w:rsidP="008631D5">
            <w:pPr>
              <w:spacing w:line="276" w:lineRule="auto"/>
              <w:ind w:right="-29"/>
              <w:jc w:val="center"/>
              <w:rPr>
                <w:noProof/>
                <w:sz w:val="18"/>
                <w:szCs w:val="18"/>
                <w:lang w:val="en-US"/>
              </w:rPr>
            </w:pPr>
          </w:p>
        </w:tc>
      </w:tr>
      <w:tr w:rsidR="001B7F52" w14:paraId="2257971F"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C3A0B8C" w14:textId="77777777" w:rsidR="001B7F52" w:rsidRDefault="001B7F52" w:rsidP="008631D5">
            <w:pPr>
              <w:spacing w:line="276" w:lineRule="auto"/>
              <w:ind w:right="-29"/>
              <w:jc w:val="center"/>
              <w:rPr>
                <w:noProof/>
                <w:sz w:val="18"/>
                <w:szCs w:val="18"/>
                <w:lang w:val="en-US"/>
              </w:rPr>
            </w:pPr>
            <w:r>
              <w:rPr>
                <w:noProof/>
                <w:sz w:val="18"/>
                <w:lang w:val="en-US"/>
              </w:rPr>
              <w:t>- Output</w:t>
            </w:r>
          </w:p>
        </w:tc>
        <w:tc>
          <w:tcPr>
            <w:tcW w:w="720" w:type="dxa"/>
            <w:tcBorders>
              <w:top w:val="single" w:sz="4" w:space="0" w:color="auto"/>
              <w:left w:val="single" w:sz="4" w:space="0" w:color="auto"/>
              <w:bottom w:val="single" w:sz="4" w:space="0" w:color="auto"/>
              <w:right w:val="single" w:sz="4" w:space="0" w:color="auto"/>
            </w:tcBorders>
          </w:tcPr>
          <w:p w14:paraId="19D9D20D" w14:textId="77777777" w:rsidR="001B7F52" w:rsidRDefault="001B7F52" w:rsidP="008631D5">
            <w:pPr>
              <w:spacing w:line="276" w:lineRule="auto"/>
              <w:ind w:right="-29"/>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tcPr>
          <w:p w14:paraId="545C0E8B" w14:textId="77777777" w:rsidR="001B7F52" w:rsidRDefault="001B7F52" w:rsidP="008631D5">
            <w:pPr>
              <w:spacing w:line="276" w:lineRule="auto"/>
              <w:ind w:right="-29"/>
              <w:jc w:val="center"/>
              <w:rPr>
                <w:noProof/>
                <w:sz w:val="18"/>
                <w:szCs w:val="18"/>
                <w:lang w:val="en-US"/>
              </w:rPr>
            </w:pPr>
          </w:p>
        </w:tc>
        <w:tc>
          <w:tcPr>
            <w:tcW w:w="504" w:type="dxa"/>
            <w:tcBorders>
              <w:top w:val="single" w:sz="4" w:space="0" w:color="auto"/>
              <w:left w:val="single" w:sz="4" w:space="0" w:color="auto"/>
              <w:bottom w:val="single" w:sz="4" w:space="0" w:color="auto"/>
              <w:right w:val="dashSmallGap" w:sz="4" w:space="0" w:color="auto"/>
            </w:tcBorders>
          </w:tcPr>
          <w:p w14:paraId="6AA6D1D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1CCC51A3"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6564A6B7"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615CA5C7"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dashSmallGap" w:sz="4" w:space="0" w:color="auto"/>
            </w:tcBorders>
          </w:tcPr>
          <w:p w14:paraId="3A50A154"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4249EBC8" w14:textId="77777777" w:rsidR="001B7F52" w:rsidRDefault="001B7F52" w:rsidP="008631D5">
            <w:pPr>
              <w:spacing w:line="276" w:lineRule="auto"/>
              <w:ind w:right="-29"/>
              <w:jc w:val="center"/>
              <w:rPr>
                <w:noProof/>
                <w:sz w:val="18"/>
                <w:szCs w:val="18"/>
                <w:lang w:val="en-US"/>
              </w:rPr>
            </w:pPr>
          </w:p>
        </w:tc>
        <w:tc>
          <w:tcPr>
            <w:tcW w:w="900" w:type="dxa"/>
            <w:gridSpan w:val="2"/>
            <w:tcBorders>
              <w:top w:val="single" w:sz="4" w:space="0" w:color="auto"/>
              <w:left w:val="single" w:sz="4" w:space="0" w:color="auto"/>
              <w:bottom w:val="single" w:sz="4" w:space="0" w:color="auto"/>
              <w:right w:val="dashSmallGap" w:sz="4" w:space="0" w:color="auto"/>
            </w:tcBorders>
          </w:tcPr>
          <w:p w14:paraId="28E73073"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483A689E"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03CC6220"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dashSmallGap" w:sz="4" w:space="0" w:color="auto"/>
              <w:bottom w:val="single" w:sz="4" w:space="0" w:color="auto"/>
              <w:right w:val="single" w:sz="4" w:space="0" w:color="auto"/>
            </w:tcBorders>
          </w:tcPr>
          <w:p w14:paraId="52DD083E"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4" w:space="0" w:color="auto"/>
              <w:right w:val="dashSmallGap" w:sz="4" w:space="0" w:color="auto"/>
            </w:tcBorders>
          </w:tcPr>
          <w:p w14:paraId="04920938"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717862E3"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dashSmallGap" w:sz="4" w:space="0" w:color="auto"/>
            </w:tcBorders>
          </w:tcPr>
          <w:p w14:paraId="32768B7D"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dashSmallGap" w:sz="4" w:space="0" w:color="auto"/>
              <w:bottom w:val="single" w:sz="4" w:space="0" w:color="auto"/>
              <w:right w:val="single" w:sz="4" w:space="0" w:color="auto"/>
            </w:tcBorders>
          </w:tcPr>
          <w:p w14:paraId="08D1F8FB"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7A495BFE"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4" w:space="0" w:color="auto"/>
              <w:right w:val="single" w:sz="4" w:space="0" w:color="auto"/>
            </w:tcBorders>
          </w:tcPr>
          <w:p w14:paraId="6B5B22EC" w14:textId="77777777" w:rsidR="001B7F52" w:rsidRDefault="001B7F52" w:rsidP="008631D5">
            <w:pPr>
              <w:spacing w:line="276" w:lineRule="auto"/>
              <w:ind w:right="-29"/>
              <w:jc w:val="center"/>
              <w:rPr>
                <w:noProof/>
                <w:sz w:val="18"/>
                <w:szCs w:val="18"/>
                <w:lang w:val="en-US"/>
              </w:rPr>
            </w:pPr>
          </w:p>
        </w:tc>
      </w:tr>
      <w:tr w:rsidR="001B7F52" w14:paraId="35293F4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154D3C95" w14:textId="77777777" w:rsidR="001B7F52" w:rsidRDefault="001B7F52" w:rsidP="008631D5">
            <w:pPr>
              <w:spacing w:line="276" w:lineRule="auto"/>
              <w:ind w:right="-29"/>
              <w:jc w:val="center"/>
              <w:rPr>
                <w:noProof/>
                <w:sz w:val="18"/>
                <w:szCs w:val="18"/>
                <w:lang w:val="en-US"/>
              </w:rPr>
            </w:pPr>
            <w:r>
              <w:rPr>
                <w:noProof/>
                <w:sz w:val="18"/>
                <w:lang w:val="en-US"/>
              </w:rPr>
              <w:t>- Output</w:t>
            </w:r>
          </w:p>
        </w:tc>
        <w:tc>
          <w:tcPr>
            <w:tcW w:w="720" w:type="dxa"/>
            <w:tcBorders>
              <w:top w:val="single" w:sz="4" w:space="0" w:color="auto"/>
              <w:left w:val="single" w:sz="4" w:space="0" w:color="auto"/>
              <w:bottom w:val="single" w:sz="4" w:space="0" w:color="auto"/>
              <w:right w:val="single" w:sz="4" w:space="0" w:color="auto"/>
            </w:tcBorders>
          </w:tcPr>
          <w:p w14:paraId="4F19DC12" w14:textId="77777777" w:rsidR="001B7F52" w:rsidRDefault="001B7F52" w:rsidP="008631D5">
            <w:pPr>
              <w:spacing w:line="276" w:lineRule="auto"/>
              <w:ind w:right="-29"/>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tcPr>
          <w:p w14:paraId="2E1C845E" w14:textId="77777777" w:rsidR="001B7F52" w:rsidRDefault="001B7F52" w:rsidP="008631D5">
            <w:pPr>
              <w:spacing w:line="276" w:lineRule="auto"/>
              <w:ind w:right="-29"/>
              <w:jc w:val="center"/>
              <w:rPr>
                <w:noProof/>
                <w:sz w:val="18"/>
                <w:szCs w:val="18"/>
                <w:lang w:val="en-US"/>
              </w:rPr>
            </w:pPr>
          </w:p>
        </w:tc>
        <w:tc>
          <w:tcPr>
            <w:tcW w:w="504" w:type="dxa"/>
            <w:tcBorders>
              <w:top w:val="single" w:sz="4" w:space="0" w:color="auto"/>
              <w:left w:val="single" w:sz="4" w:space="0" w:color="auto"/>
              <w:bottom w:val="single" w:sz="4" w:space="0" w:color="auto"/>
              <w:right w:val="single" w:sz="4" w:space="0" w:color="auto"/>
            </w:tcBorders>
          </w:tcPr>
          <w:p w14:paraId="170EDE3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306FDC8B"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4E6C7DF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332837EE"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28F673D6"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11C6B26F" w14:textId="77777777" w:rsidR="001B7F52" w:rsidRDefault="001B7F52" w:rsidP="008631D5">
            <w:pPr>
              <w:spacing w:line="276" w:lineRule="auto"/>
              <w:ind w:right="-29"/>
              <w:jc w:val="center"/>
              <w:rPr>
                <w:noProof/>
                <w:sz w:val="18"/>
                <w:szCs w:val="18"/>
                <w:lang w:val="en-US"/>
              </w:rPr>
            </w:pPr>
          </w:p>
        </w:tc>
        <w:tc>
          <w:tcPr>
            <w:tcW w:w="900" w:type="dxa"/>
            <w:gridSpan w:val="2"/>
            <w:tcBorders>
              <w:top w:val="single" w:sz="4" w:space="0" w:color="auto"/>
              <w:left w:val="single" w:sz="4" w:space="0" w:color="auto"/>
              <w:bottom w:val="single" w:sz="4" w:space="0" w:color="auto"/>
              <w:right w:val="single" w:sz="4" w:space="0" w:color="auto"/>
            </w:tcBorders>
          </w:tcPr>
          <w:p w14:paraId="0EB8101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464CF115"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10C9801C"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single" w:sz="4" w:space="0" w:color="auto"/>
              <w:bottom w:val="single" w:sz="4" w:space="0" w:color="auto"/>
              <w:right w:val="single" w:sz="4" w:space="0" w:color="auto"/>
            </w:tcBorders>
          </w:tcPr>
          <w:p w14:paraId="1D445E9B"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4" w:space="0" w:color="auto"/>
              <w:right w:val="single" w:sz="4" w:space="0" w:color="auto"/>
            </w:tcBorders>
          </w:tcPr>
          <w:p w14:paraId="62EE2F2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6693087C"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31B974C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32C2008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579B667A"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4" w:space="0" w:color="auto"/>
              <w:right w:val="single" w:sz="4" w:space="0" w:color="auto"/>
            </w:tcBorders>
          </w:tcPr>
          <w:p w14:paraId="7FB746EF" w14:textId="77777777" w:rsidR="001B7F52" w:rsidRDefault="001B7F52" w:rsidP="008631D5">
            <w:pPr>
              <w:spacing w:line="276" w:lineRule="auto"/>
              <w:ind w:right="-29"/>
              <w:jc w:val="center"/>
              <w:rPr>
                <w:noProof/>
                <w:sz w:val="18"/>
                <w:szCs w:val="18"/>
                <w:lang w:val="en-US"/>
              </w:rPr>
            </w:pPr>
          </w:p>
        </w:tc>
      </w:tr>
      <w:tr w:rsidR="001B7F52" w14:paraId="6F07FAFB" w14:textId="77777777" w:rsidTr="008631D5">
        <w:trPr>
          <w:trHeight w:val="77"/>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0A6C60FB" w14:textId="77777777" w:rsidR="001B7F52" w:rsidRDefault="001B7F52" w:rsidP="008631D5">
            <w:pPr>
              <w:spacing w:line="276" w:lineRule="auto"/>
              <w:ind w:right="-29"/>
              <w:jc w:val="center"/>
              <w:rPr>
                <w:noProof/>
                <w:sz w:val="18"/>
                <w:szCs w:val="18"/>
                <w:lang w:val="en-US"/>
              </w:rPr>
            </w:pPr>
            <w:r>
              <w:rPr>
                <w:noProof/>
                <w:sz w:val="18"/>
                <w:lang w:val="en-US"/>
              </w:rPr>
              <w:t>Subtotal for specific objective No 1</w:t>
            </w:r>
          </w:p>
        </w:tc>
        <w:tc>
          <w:tcPr>
            <w:tcW w:w="504" w:type="dxa"/>
            <w:tcBorders>
              <w:top w:val="single" w:sz="4" w:space="0" w:color="auto"/>
              <w:left w:val="single" w:sz="4" w:space="0" w:color="auto"/>
              <w:bottom w:val="single" w:sz="12" w:space="0" w:color="auto"/>
              <w:right w:val="single" w:sz="4" w:space="0" w:color="auto"/>
            </w:tcBorders>
          </w:tcPr>
          <w:p w14:paraId="7AD131C8"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466FB320"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4637BB0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630DC9D0"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2304101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6DEA5942" w14:textId="77777777" w:rsidR="001B7F52" w:rsidRDefault="001B7F52" w:rsidP="008631D5">
            <w:pPr>
              <w:spacing w:line="276" w:lineRule="auto"/>
              <w:ind w:right="-29"/>
              <w:jc w:val="center"/>
              <w:rPr>
                <w:noProof/>
                <w:sz w:val="18"/>
                <w:szCs w:val="18"/>
                <w:lang w:val="en-US"/>
              </w:rPr>
            </w:pPr>
          </w:p>
        </w:tc>
        <w:tc>
          <w:tcPr>
            <w:tcW w:w="900" w:type="dxa"/>
            <w:gridSpan w:val="2"/>
            <w:tcBorders>
              <w:top w:val="single" w:sz="4" w:space="0" w:color="auto"/>
              <w:left w:val="single" w:sz="4" w:space="0" w:color="auto"/>
              <w:bottom w:val="single" w:sz="12" w:space="0" w:color="auto"/>
              <w:right w:val="single" w:sz="4" w:space="0" w:color="auto"/>
            </w:tcBorders>
          </w:tcPr>
          <w:p w14:paraId="526F326F"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0EEEB71A"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76F30DB3"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single" w:sz="4" w:space="0" w:color="auto"/>
              <w:bottom w:val="single" w:sz="12" w:space="0" w:color="auto"/>
              <w:right w:val="single" w:sz="4" w:space="0" w:color="auto"/>
            </w:tcBorders>
          </w:tcPr>
          <w:p w14:paraId="65618123"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12" w:space="0" w:color="auto"/>
              <w:right w:val="single" w:sz="4" w:space="0" w:color="auto"/>
            </w:tcBorders>
          </w:tcPr>
          <w:p w14:paraId="68A4185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7A45DE3F"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656C1CA2"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7F935587"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524524B6"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12" w:space="0" w:color="auto"/>
              <w:right w:val="single" w:sz="4" w:space="0" w:color="auto"/>
            </w:tcBorders>
          </w:tcPr>
          <w:p w14:paraId="419E3FF2" w14:textId="77777777" w:rsidR="001B7F52" w:rsidRDefault="001B7F52" w:rsidP="008631D5">
            <w:pPr>
              <w:spacing w:line="276" w:lineRule="auto"/>
              <w:ind w:right="-29"/>
              <w:jc w:val="center"/>
              <w:rPr>
                <w:noProof/>
                <w:sz w:val="18"/>
                <w:szCs w:val="18"/>
                <w:lang w:val="en-US"/>
              </w:rPr>
            </w:pPr>
          </w:p>
        </w:tc>
      </w:tr>
      <w:tr w:rsidR="001B7F52" w14:paraId="2FAD8D7F" w14:textId="77777777" w:rsidTr="008631D5">
        <w:trPr>
          <w:jc w:val="center"/>
        </w:trPr>
        <w:tc>
          <w:tcPr>
            <w:tcW w:w="2844" w:type="dxa"/>
            <w:gridSpan w:val="3"/>
            <w:tcBorders>
              <w:top w:val="single" w:sz="4" w:space="0" w:color="auto"/>
              <w:left w:val="single" w:sz="4" w:space="0" w:color="auto"/>
              <w:bottom w:val="single" w:sz="4" w:space="0" w:color="auto"/>
              <w:right w:val="single" w:sz="4" w:space="0" w:color="auto"/>
            </w:tcBorders>
            <w:vAlign w:val="center"/>
            <w:hideMark/>
          </w:tcPr>
          <w:p w14:paraId="203467BF" w14:textId="77777777" w:rsidR="001B7F52" w:rsidRDefault="001B7F52" w:rsidP="008631D5">
            <w:pPr>
              <w:spacing w:before="60" w:after="60" w:line="276" w:lineRule="auto"/>
              <w:ind w:right="-29"/>
              <w:jc w:val="center"/>
              <w:rPr>
                <w:noProof/>
                <w:sz w:val="18"/>
                <w:szCs w:val="18"/>
                <w:lang w:val="en-US"/>
              </w:rPr>
            </w:pPr>
            <w:r>
              <w:rPr>
                <w:noProof/>
                <w:sz w:val="18"/>
                <w:lang w:val="en-US"/>
              </w:rPr>
              <w:t>SPECIFIC OBJECTIVE No 2 ...</w:t>
            </w:r>
          </w:p>
        </w:tc>
        <w:tc>
          <w:tcPr>
            <w:tcW w:w="504" w:type="dxa"/>
            <w:tcBorders>
              <w:top w:val="nil"/>
              <w:left w:val="nil"/>
              <w:bottom w:val="nil"/>
              <w:right w:val="nil"/>
            </w:tcBorders>
          </w:tcPr>
          <w:p w14:paraId="157CC7E8"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6F0DC7A0"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7EB035BD"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490A9429"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35E2D684"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5A4C55D3" w14:textId="77777777" w:rsidR="001B7F52" w:rsidRDefault="001B7F52" w:rsidP="008631D5">
            <w:pPr>
              <w:spacing w:before="60" w:after="60" w:line="276" w:lineRule="auto"/>
              <w:ind w:right="-29"/>
              <w:jc w:val="center"/>
              <w:rPr>
                <w:noProof/>
                <w:sz w:val="18"/>
                <w:szCs w:val="18"/>
                <w:lang w:val="en-US"/>
              </w:rPr>
            </w:pPr>
          </w:p>
        </w:tc>
        <w:tc>
          <w:tcPr>
            <w:tcW w:w="900" w:type="dxa"/>
            <w:gridSpan w:val="2"/>
            <w:tcBorders>
              <w:top w:val="nil"/>
              <w:left w:val="nil"/>
              <w:bottom w:val="nil"/>
              <w:right w:val="nil"/>
            </w:tcBorders>
          </w:tcPr>
          <w:p w14:paraId="3D85719E"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43649ECD"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062D079A" w14:textId="77777777" w:rsidR="001B7F52" w:rsidRDefault="001B7F52" w:rsidP="008631D5">
            <w:pPr>
              <w:spacing w:before="60" w:after="60" w:line="276" w:lineRule="auto"/>
              <w:ind w:right="-29"/>
              <w:jc w:val="center"/>
              <w:rPr>
                <w:noProof/>
                <w:sz w:val="18"/>
                <w:szCs w:val="18"/>
                <w:lang w:val="en-US"/>
              </w:rPr>
            </w:pPr>
          </w:p>
        </w:tc>
        <w:tc>
          <w:tcPr>
            <w:tcW w:w="648" w:type="dxa"/>
            <w:tcBorders>
              <w:top w:val="nil"/>
              <w:left w:val="nil"/>
              <w:bottom w:val="nil"/>
              <w:right w:val="nil"/>
            </w:tcBorders>
          </w:tcPr>
          <w:p w14:paraId="08894C5B" w14:textId="77777777" w:rsidR="001B7F52" w:rsidRDefault="001B7F52" w:rsidP="008631D5">
            <w:pPr>
              <w:spacing w:before="60" w:after="60" w:line="276" w:lineRule="auto"/>
              <w:ind w:right="-29"/>
              <w:jc w:val="center"/>
              <w:rPr>
                <w:noProof/>
                <w:sz w:val="18"/>
                <w:szCs w:val="18"/>
                <w:lang w:val="en-US"/>
              </w:rPr>
            </w:pPr>
          </w:p>
        </w:tc>
        <w:tc>
          <w:tcPr>
            <w:tcW w:w="432" w:type="dxa"/>
            <w:tcBorders>
              <w:top w:val="nil"/>
              <w:left w:val="nil"/>
              <w:bottom w:val="nil"/>
              <w:right w:val="nil"/>
            </w:tcBorders>
          </w:tcPr>
          <w:p w14:paraId="1642F562"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21CC7E87" w14:textId="77777777" w:rsidR="001B7F52" w:rsidRDefault="001B7F52" w:rsidP="008631D5">
            <w:pPr>
              <w:spacing w:before="60" w:after="60" w:line="276" w:lineRule="auto"/>
              <w:ind w:right="-29"/>
              <w:jc w:val="center"/>
              <w:rPr>
                <w:noProof/>
                <w:sz w:val="18"/>
                <w:szCs w:val="18"/>
                <w:lang w:val="en-US"/>
              </w:rPr>
            </w:pPr>
          </w:p>
        </w:tc>
        <w:tc>
          <w:tcPr>
            <w:tcW w:w="540" w:type="dxa"/>
            <w:tcBorders>
              <w:top w:val="nil"/>
              <w:left w:val="nil"/>
              <w:bottom w:val="nil"/>
              <w:right w:val="nil"/>
            </w:tcBorders>
          </w:tcPr>
          <w:p w14:paraId="3D1ED749"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6335E7FB" w14:textId="77777777" w:rsidR="001B7F52" w:rsidRDefault="001B7F52" w:rsidP="008631D5">
            <w:pPr>
              <w:spacing w:before="60" w:after="60" w:line="276" w:lineRule="auto"/>
              <w:ind w:right="-29"/>
              <w:jc w:val="center"/>
              <w:rPr>
                <w:noProof/>
                <w:sz w:val="18"/>
                <w:szCs w:val="18"/>
                <w:lang w:val="en-US"/>
              </w:rPr>
            </w:pPr>
          </w:p>
        </w:tc>
        <w:tc>
          <w:tcPr>
            <w:tcW w:w="720" w:type="dxa"/>
            <w:tcBorders>
              <w:top w:val="nil"/>
              <w:left w:val="nil"/>
              <w:bottom w:val="nil"/>
              <w:right w:val="nil"/>
            </w:tcBorders>
          </w:tcPr>
          <w:p w14:paraId="26116792" w14:textId="77777777" w:rsidR="001B7F52" w:rsidRDefault="001B7F52" w:rsidP="008631D5">
            <w:pPr>
              <w:spacing w:before="60" w:after="60" w:line="276" w:lineRule="auto"/>
              <w:ind w:right="-29"/>
              <w:jc w:val="center"/>
              <w:rPr>
                <w:noProof/>
                <w:sz w:val="18"/>
                <w:szCs w:val="18"/>
                <w:lang w:val="en-US"/>
              </w:rPr>
            </w:pPr>
          </w:p>
        </w:tc>
        <w:tc>
          <w:tcPr>
            <w:tcW w:w="900" w:type="dxa"/>
            <w:tcBorders>
              <w:top w:val="nil"/>
              <w:left w:val="nil"/>
              <w:bottom w:val="nil"/>
              <w:right w:val="nil"/>
            </w:tcBorders>
          </w:tcPr>
          <w:p w14:paraId="04BF0849" w14:textId="77777777" w:rsidR="001B7F52" w:rsidRDefault="001B7F52" w:rsidP="008631D5">
            <w:pPr>
              <w:spacing w:before="60" w:after="60" w:line="276" w:lineRule="auto"/>
              <w:ind w:right="-29"/>
              <w:jc w:val="center"/>
              <w:rPr>
                <w:noProof/>
                <w:sz w:val="18"/>
                <w:szCs w:val="18"/>
                <w:lang w:val="en-US"/>
              </w:rPr>
            </w:pPr>
          </w:p>
        </w:tc>
      </w:tr>
      <w:tr w:rsidR="001B7F52" w14:paraId="749E4801" w14:textId="77777777" w:rsidTr="008631D5">
        <w:trPr>
          <w:trHeight w:hRule="exact" w:val="369"/>
          <w:jc w:val="center"/>
        </w:trPr>
        <w:tc>
          <w:tcPr>
            <w:tcW w:w="1423" w:type="dxa"/>
            <w:tcBorders>
              <w:top w:val="single" w:sz="4" w:space="0" w:color="auto"/>
              <w:left w:val="single" w:sz="4" w:space="0" w:color="auto"/>
              <w:bottom w:val="single" w:sz="4" w:space="0" w:color="auto"/>
              <w:right w:val="single" w:sz="4" w:space="0" w:color="auto"/>
            </w:tcBorders>
            <w:hideMark/>
          </w:tcPr>
          <w:p w14:paraId="301A04B9" w14:textId="77777777" w:rsidR="001B7F52" w:rsidRDefault="001B7F52" w:rsidP="008631D5">
            <w:pPr>
              <w:spacing w:line="276" w:lineRule="auto"/>
              <w:ind w:right="-29"/>
              <w:jc w:val="center"/>
              <w:rPr>
                <w:noProof/>
                <w:sz w:val="18"/>
                <w:szCs w:val="18"/>
                <w:lang w:val="en-US"/>
              </w:rPr>
            </w:pPr>
            <w:r>
              <w:rPr>
                <w:noProof/>
                <w:sz w:val="18"/>
                <w:lang w:val="en-US"/>
              </w:rPr>
              <w:t>- Output</w:t>
            </w:r>
          </w:p>
        </w:tc>
        <w:tc>
          <w:tcPr>
            <w:tcW w:w="720" w:type="dxa"/>
            <w:tcBorders>
              <w:top w:val="single" w:sz="4" w:space="0" w:color="auto"/>
              <w:left w:val="single" w:sz="4" w:space="0" w:color="auto"/>
              <w:bottom w:val="single" w:sz="4" w:space="0" w:color="auto"/>
              <w:right w:val="single" w:sz="4" w:space="0" w:color="auto"/>
            </w:tcBorders>
          </w:tcPr>
          <w:p w14:paraId="713400E6" w14:textId="77777777" w:rsidR="001B7F52" w:rsidRDefault="001B7F52" w:rsidP="008631D5">
            <w:pPr>
              <w:spacing w:line="276" w:lineRule="auto"/>
              <w:ind w:right="-29"/>
              <w:jc w:val="center"/>
              <w:rPr>
                <w:noProof/>
                <w:sz w:val="18"/>
                <w:szCs w:val="18"/>
                <w:lang w:val="en-US"/>
              </w:rPr>
            </w:pPr>
          </w:p>
        </w:tc>
        <w:tc>
          <w:tcPr>
            <w:tcW w:w="701" w:type="dxa"/>
            <w:tcBorders>
              <w:top w:val="single" w:sz="4" w:space="0" w:color="auto"/>
              <w:left w:val="single" w:sz="4" w:space="0" w:color="auto"/>
              <w:bottom w:val="single" w:sz="4" w:space="0" w:color="auto"/>
              <w:right w:val="single" w:sz="4" w:space="0" w:color="auto"/>
            </w:tcBorders>
          </w:tcPr>
          <w:p w14:paraId="731373A2" w14:textId="77777777" w:rsidR="001B7F52" w:rsidRDefault="001B7F52" w:rsidP="008631D5">
            <w:pPr>
              <w:spacing w:line="276" w:lineRule="auto"/>
              <w:ind w:right="-29"/>
              <w:jc w:val="center"/>
              <w:rPr>
                <w:noProof/>
                <w:sz w:val="18"/>
                <w:szCs w:val="18"/>
                <w:lang w:val="en-US"/>
              </w:rPr>
            </w:pPr>
          </w:p>
        </w:tc>
        <w:tc>
          <w:tcPr>
            <w:tcW w:w="504" w:type="dxa"/>
            <w:tcBorders>
              <w:top w:val="single" w:sz="4" w:space="0" w:color="auto"/>
              <w:left w:val="single" w:sz="4" w:space="0" w:color="auto"/>
              <w:bottom w:val="single" w:sz="4" w:space="0" w:color="auto"/>
              <w:right w:val="single" w:sz="4" w:space="0" w:color="auto"/>
            </w:tcBorders>
          </w:tcPr>
          <w:p w14:paraId="4C480643"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02250E49"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62A1C71B"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736046AD"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4F8452F5"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226F6170" w14:textId="77777777" w:rsidR="001B7F52" w:rsidRDefault="001B7F52" w:rsidP="008631D5">
            <w:pPr>
              <w:spacing w:line="276" w:lineRule="auto"/>
              <w:ind w:right="-29"/>
              <w:jc w:val="center"/>
              <w:rPr>
                <w:noProof/>
                <w:sz w:val="18"/>
                <w:szCs w:val="18"/>
                <w:lang w:val="en-US"/>
              </w:rPr>
            </w:pPr>
          </w:p>
        </w:tc>
        <w:tc>
          <w:tcPr>
            <w:tcW w:w="900" w:type="dxa"/>
            <w:gridSpan w:val="2"/>
            <w:tcBorders>
              <w:top w:val="single" w:sz="4" w:space="0" w:color="auto"/>
              <w:left w:val="single" w:sz="4" w:space="0" w:color="auto"/>
              <w:bottom w:val="single" w:sz="4" w:space="0" w:color="auto"/>
              <w:right w:val="single" w:sz="4" w:space="0" w:color="auto"/>
            </w:tcBorders>
          </w:tcPr>
          <w:p w14:paraId="25F9D6C3"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7CB0BED8"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239653AA"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single" w:sz="4" w:space="0" w:color="auto"/>
              <w:bottom w:val="single" w:sz="4" w:space="0" w:color="auto"/>
              <w:right w:val="single" w:sz="4" w:space="0" w:color="auto"/>
            </w:tcBorders>
          </w:tcPr>
          <w:p w14:paraId="59146983"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4" w:space="0" w:color="auto"/>
              <w:right w:val="single" w:sz="4" w:space="0" w:color="auto"/>
            </w:tcBorders>
          </w:tcPr>
          <w:p w14:paraId="7F20AEBD"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23DC74EF"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4" w:space="0" w:color="auto"/>
              <w:right w:val="single" w:sz="4" w:space="0" w:color="auto"/>
            </w:tcBorders>
          </w:tcPr>
          <w:p w14:paraId="5B7EBA6E"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27C3045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4" w:space="0" w:color="auto"/>
              <w:right w:val="single" w:sz="4" w:space="0" w:color="auto"/>
            </w:tcBorders>
          </w:tcPr>
          <w:p w14:paraId="7F8AA3DE"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4" w:space="0" w:color="auto"/>
              <w:right w:val="single" w:sz="4" w:space="0" w:color="auto"/>
            </w:tcBorders>
          </w:tcPr>
          <w:p w14:paraId="04BD7E2D" w14:textId="77777777" w:rsidR="001B7F52" w:rsidRDefault="001B7F52" w:rsidP="008631D5">
            <w:pPr>
              <w:spacing w:line="276" w:lineRule="auto"/>
              <w:ind w:right="-29"/>
              <w:jc w:val="center"/>
              <w:rPr>
                <w:noProof/>
                <w:sz w:val="18"/>
                <w:szCs w:val="18"/>
                <w:lang w:val="en-US"/>
              </w:rPr>
            </w:pPr>
          </w:p>
        </w:tc>
      </w:tr>
      <w:tr w:rsidR="001B7F52" w14:paraId="38D415BF" w14:textId="77777777" w:rsidTr="008631D5">
        <w:trPr>
          <w:jc w:val="center"/>
        </w:trPr>
        <w:tc>
          <w:tcPr>
            <w:tcW w:w="2844" w:type="dxa"/>
            <w:gridSpan w:val="3"/>
            <w:tcBorders>
              <w:top w:val="single" w:sz="4" w:space="0" w:color="auto"/>
              <w:left w:val="single" w:sz="4" w:space="0" w:color="auto"/>
              <w:bottom w:val="single" w:sz="12" w:space="0" w:color="auto"/>
              <w:right w:val="single" w:sz="4" w:space="0" w:color="auto"/>
            </w:tcBorders>
            <w:vAlign w:val="center"/>
            <w:hideMark/>
          </w:tcPr>
          <w:p w14:paraId="773D4F63" w14:textId="77777777" w:rsidR="001B7F52" w:rsidRDefault="001B7F52" w:rsidP="008631D5">
            <w:pPr>
              <w:spacing w:line="276" w:lineRule="auto"/>
              <w:jc w:val="center"/>
              <w:rPr>
                <w:noProof/>
                <w:sz w:val="18"/>
                <w:szCs w:val="18"/>
                <w:lang w:val="en-US"/>
              </w:rPr>
            </w:pPr>
            <w:r>
              <w:rPr>
                <w:noProof/>
                <w:sz w:val="18"/>
                <w:lang w:val="en-US"/>
              </w:rPr>
              <w:t>Subtotal for specific objective No 2</w:t>
            </w:r>
          </w:p>
        </w:tc>
        <w:tc>
          <w:tcPr>
            <w:tcW w:w="504" w:type="dxa"/>
            <w:tcBorders>
              <w:top w:val="single" w:sz="4" w:space="0" w:color="auto"/>
              <w:left w:val="single" w:sz="4" w:space="0" w:color="auto"/>
              <w:bottom w:val="single" w:sz="12" w:space="0" w:color="auto"/>
              <w:right w:val="single" w:sz="4" w:space="0" w:color="auto"/>
            </w:tcBorders>
          </w:tcPr>
          <w:p w14:paraId="061B8114"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68339655"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1E1B3251"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1466156F"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2B510C28"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5F4C2349" w14:textId="77777777" w:rsidR="001B7F52" w:rsidRDefault="001B7F52" w:rsidP="008631D5">
            <w:pPr>
              <w:spacing w:line="276" w:lineRule="auto"/>
              <w:ind w:right="-29"/>
              <w:jc w:val="center"/>
              <w:rPr>
                <w:noProof/>
                <w:sz w:val="18"/>
                <w:szCs w:val="18"/>
                <w:lang w:val="en-US"/>
              </w:rPr>
            </w:pPr>
          </w:p>
        </w:tc>
        <w:tc>
          <w:tcPr>
            <w:tcW w:w="834" w:type="dxa"/>
            <w:tcBorders>
              <w:top w:val="single" w:sz="4" w:space="0" w:color="auto"/>
              <w:left w:val="single" w:sz="4" w:space="0" w:color="auto"/>
              <w:bottom w:val="single" w:sz="12" w:space="0" w:color="auto"/>
              <w:right w:val="single" w:sz="4" w:space="0" w:color="auto"/>
            </w:tcBorders>
          </w:tcPr>
          <w:p w14:paraId="06F28FAC" w14:textId="77777777" w:rsidR="001B7F52" w:rsidRDefault="001B7F52" w:rsidP="008631D5">
            <w:pPr>
              <w:spacing w:line="276" w:lineRule="auto"/>
              <w:ind w:right="-29"/>
              <w:jc w:val="center"/>
              <w:rPr>
                <w:noProof/>
                <w:sz w:val="18"/>
                <w:szCs w:val="18"/>
                <w:lang w:val="en-US"/>
              </w:rPr>
            </w:pPr>
          </w:p>
        </w:tc>
        <w:tc>
          <w:tcPr>
            <w:tcW w:w="786" w:type="dxa"/>
            <w:gridSpan w:val="2"/>
            <w:tcBorders>
              <w:top w:val="single" w:sz="4" w:space="0" w:color="auto"/>
              <w:left w:val="single" w:sz="4" w:space="0" w:color="auto"/>
              <w:bottom w:val="single" w:sz="12" w:space="0" w:color="auto"/>
              <w:right w:val="single" w:sz="4" w:space="0" w:color="auto"/>
            </w:tcBorders>
          </w:tcPr>
          <w:p w14:paraId="227E7F65"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69EA0B39" w14:textId="77777777" w:rsidR="001B7F52" w:rsidRDefault="001B7F52" w:rsidP="008631D5">
            <w:pPr>
              <w:spacing w:line="276" w:lineRule="auto"/>
              <w:ind w:right="-29"/>
              <w:jc w:val="center"/>
              <w:rPr>
                <w:noProof/>
                <w:sz w:val="18"/>
                <w:szCs w:val="18"/>
                <w:lang w:val="en-US"/>
              </w:rPr>
            </w:pPr>
          </w:p>
        </w:tc>
        <w:tc>
          <w:tcPr>
            <w:tcW w:w="648" w:type="dxa"/>
            <w:tcBorders>
              <w:top w:val="single" w:sz="4" w:space="0" w:color="auto"/>
              <w:left w:val="single" w:sz="4" w:space="0" w:color="auto"/>
              <w:bottom w:val="single" w:sz="12" w:space="0" w:color="auto"/>
              <w:right w:val="single" w:sz="4" w:space="0" w:color="auto"/>
            </w:tcBorders>
          </w:tcPr>
          <w:p w14:paraId="52BD7920" w14:textId="77777777" w:rsidR="001B7F52" w:rsidRDefault="001B7F52" w:rsidP="008631D5">
            <w:pPr>
              <w:spacing w:line="276" w:lineRule="auto"/>
              <w:ind w:right="-29"/>
              <w:jc w:val="center"/>
              <w:rPr>
                <w:noProof/>
                <w:sz w:val="18"/>
                <w:szCs w:val="18"/>
                <w:lang w:val="en-US"/>
              </w:rPr>
            </w:pPr>
          </w:p>
        </w:tc>
        <w:tc>
          <w:tcPr>
            <w:tcW w:w="432" w:type="dxa"/>
            <w:tcBorders>
              <w:top w:val="single" w:sz="4" w:space="0" w:color="auto"/>
              <w:left w:val="single" w:sz="4" w:space="0" w:color="auto"/>
              <w:bottom w:val="single" w:sz="12" w:space="0" w:color="auto"/>
              <w:right w:val="single" w:sz="4" w:space="0" w:color="auto"/>
            </w:tcBorders>
          </w:tcPr>
          <w:p w14:paraId="49DC9E49"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2FB1324F" w14:textId="77777777" w:rsidR="001B7F52" w:rsidRDefault="001B7F52" w:rsidP="008631D5">
            <w:pPr>
              <w:spacing w:line="276" w:lineRule="auto"/>
              <w:ind w:right="-29"/>
              <w:jc w:val="center"/>
              <w:rPr>
                <w:noProof/>
                <w:sz w:val="18"/>
                <w:szCs w:val="18"/>
                <w:lang w:val="en-US"/>
              </w:rPr>
            </w:pPr>
          </w:p>
        </w:tc>
        <w:tc>
          <w:tcPr>
            <w:tcW w:w="540" w:type="dxa"/>
            <w:tcBorders>
              <w:top w:val="single" w:sz="4" w:space="0" w:color="auto"/>
              <w:left w:val="single" w:sz="4" w:space="0" w:color="auto"/>
              <w:bottom w:val="single" w:sz="12" w:space="0" w:color="auto"/>
              <w:right w:val="single" w:sz="4" w:space="0" w:color="auto"/>
            </w:tcBorders>
          </w:tcPr>
          <w:p w14:paraId="3BE3C7BB"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2C723244" w14:textId="77777777" w:rsidR="001B7F52" w:rsidRDefault="001B7F52" w:rsidP="008631D5">
            <w:pPr>
              <w:spacing w:line="276" w:lineRule="auto"/>
              <w:ind w:right="-29"/>
              <w:jc w:val="center"/>
              <w:rPr>
                <w:noProof/>
                <w:sz w:val="18"/>
                <w:szCs w:val="18"/>
                <w:lang w:val="en-US"/>
              </w:rPr>
            </w:pPr>
          </w:p>
        </w:tc>
        <w:tc>
          <w:tcPr>
            <w:tcW w:w="720" w:type="dxa"/>
            <w:tcBorders>
              <w:top w:val="single" w:sz="4" w:space="0" w:color="auto"/>
              <w:left w:val="single" w:sz="4" w:space="0" w:color="auto"/>
              <w:bottom w:val="single" w:sz="12" w:space="0" w:color="auto"/>
              <w:right w:val="single" w:sz="4" w:space="0" w:color="auto"/>
            </w:tcBorders>
          </w:tcPr>
          <w:p w14:paraId="33FF32AC" w14:textId="77777777" w:rsidR="001B7F52" w:rsidRDefault="001B7F52" w:rsidP="008631D5">
            <w:pPr>
              <w:spacing w:line="276" w:lineRule="auto"/>
              <w:ind w:right="-29"/>
              <w:jc w:val="center"/>
              <w:rPr>
                <w:noProof/>
                <w:sz w:val="18"/>
                <w:szCs w:val="18"/>
                <w:lang w:val="en-US"/>
              </w:rPr>
            </w:pPr>
          </w:p>
        </w:tc>
        <w:tc>
          <w:tcPr>
            <w:tcW w:w="900" w:type="dxa"/>
            <w:tcBorders>
              <w:top w:val="single" w:sz="4" w:space="0" w:color="auto"/>
              <w:left w:val="single" w:sz="4" w:space="0" w:color="auto"/>
              <w:bottom w:val="single" w:sz="12" w:space="0" w:color="auto"/>
              <w:right w:val="single" w:sz="4" w:space="0" w:color="auto"/>
            </w:tcBorders>
          </w:tcPr>
          <w:p w14:paraId="6047AD66" w14:textId="77777777" w:rsidR="001B7F52" w:rsidRDefault="001B7F52" w:rsidP="008631D5">
            <w:pPr>
              <w:spacing w:line="276" w:lineRule="auto"/>
              <w:ind w:right="-29"/>
              <w:jc w:val="center"/>
              <w:rPr>
                <w:noProof/>
                <w:sz w:val="18"/>
                <w:szCs w:val="18"/>
                <w:lang w:val="en-US"/>
              </w:rPr>
            </w:pPr>
          </w:p>
        </w:tc>
      </w:tr>
      <w:tr w:rsidR="001B7F52" w14:paraId="51717F2B" w14:textId="77777777" w:rsidTr="008631D5">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hideMark/>
          </w:tcPr>
          <w:p w14:paraId="3B53053F" w14:textId="77777777" w:rsidR="001B7F52" w:rsidRDefault="001B7F52" w:rsidP="008631D5">
            <w:pPr>
              <w:spacing w:line="276" w:lineRule="auto"/>
              <w:ind w:right="-29"/>
              <w:jc w:val="center"/>
              <w:rPr>
                <w:noProof/>
                <w:sz w:val="18"/>
                <w:szCs w:val="18"/>
                <w:lang w:val="en-US"/>
              </w:rPr>
            </w:pPr>
            <w:r>
              <w:rPr>
                <w:b/>
                <w:noProof/>
                <w:sz w:val="18"/>
                <w:lang w:val="en-US"/>
              </w:rPr>
              <w:t>TOTALS</w:t>
            </w:r>
          </w:p>
        </w:tc>
        <w:tc>
          <w:tcPr>
            <w:tcW w:w="504" w:type="dxa"/>
            <w:tcBorders>
              <w:top w:val="single" w:sz="12" w:space="0" w:color="auto"/>
              <w:left w:val="single" w:sz="4" w:space="0" w:color="auto"/>
              <w:bottom w:val="single" w:sz="12" w:space="0" w:color="auto"/>
              <w:right w:val="single" w:sz="4" w:space="0" w:color="auto"/>
            </w:tcBorders>
          </w:tcPr>
          <w:p w14:paraId="7AFD18F3"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5AB32507" w14:textId="77777777" w:rsidR="001B7F52" w:rsidRDefault="001B7F52" w:rsidP="008631D5">
            <w:pPr>
              <w:spacing w:before="180" w:after="180" w:line="276" w:lineRule="auto"/>
              <w:ind w:right="-29"/>
              <w:jc w:val="center"/>
              <w:rPr>
                <w:noProof/>
                <w:sz w:val="18"/>
                <w:szCs w:val="18"/>
                <w:lang w:val="en-US"/>
              </w:rPr>
            </w:pPr>
          </w:p>
        </w:tc>
        <w:tc>
          <w:tcPr>
            <w:tcW w:w="540" w:type="dxa"/>
            <w:tcBorders>
              <w:top w:val="single" w:sz="12" w:space="0" w:color="auto"/>
              <w:left w:val="single" w:sz="4" w:space="0" w:color="auto"/>
              <w:bottom w:val="single" w:sz="12" w:space="0" w:color="auto"/>
              <w:right w:val="single" w:sz="4" w:space="0" w:color="auto"/>
            </w:tcBorders>
          </w:tcPr>
          <w:p w14:paraId="25A05609"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13115E9B"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1C6710CA"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38FBDCDD" w14:textId="77777777" w:rsidR="001B7F52" w:rsidRDefault="001B7F52" w:rsidP="008631D5">
            <w:pPr>
              <w:spacing w:before="180" w:after="180" w:line="276" w:lineRule="auto"/>
              <w:ind w:right="-29"/>
              <w:jc w:val="center"/>
              <w:rPr>
                <w:noProof/>
                <w:sz w:val="18"/>
                <w:szCs w:val="18"/>
                <w:lang w:val="en-US"/>
              </w:rPr>
            </w:pPr>
          </w:p>
        </w:tc>
        <w:tc>
          <w:tcPr>
            <w:tcW w:w="900" w:type="dxa"/>
            <w:gridSpan w:val="2"/>
            <w:tcBorders>
              <w:top w:val="single" w:sz="12" w:space="0" w:color="auto"/>
              <w:left w:val="single" w:sz="4" w:space="0" w:color="auto"/>
              <w:bottom w:val="single" w:sz="12" w:space="0" w:color="auto"/>
              <w:right w:val="single" w:sz="4" w:space="0" w:color="auto"/>
            </w:tcBorders>
          </w:tcPr>
          <w:p w14:paraId="3154EF11"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22641E6B" w14:textId="77777777" w:rsidR="001B7F52" w:rsidRDefault="001B7F52" w:rsidP="008631D5">
            <w:pPr>
              <w:spacing w:before="180" w:after="180" w:line="276" w:lineRule="auto"/>
              <w:ind w:right="-29"/>
              <w:jc w:val="center"/>
              <w:rPr>
                <w:noProof/>
                <w:sz w:val="18"/>
                <w:szCs w:val="18"/>
                <w:lang w:val="en-US"/>
              </w:rPr>
            </w:pPr>
          </w:p>
        </w:tc>
        <w:tc>
          <w:tcPr>
            <w:tcW w:w="540" w:type="dxa"/>
            <w:tcBorders>
              <w:top w:val="single" w:sz="12" w:space="0" w:color="auto"/>
              <w:left w:val="single" w:sz="4" w:space="0" w:color="auto"/>
              <w:bottom w:val="single" w:sz="12" w:space="0" w:color="auto"/>
              <w:right w:val="single" w:sz="4" w:space="0" w:color="auto"/>
            </w:tcBorders>
          </w:tcPr>
          <w:p w14:paraId="75EFAE08" w14:textId="77777777" w:rsidR="001B7F52" w:rsidRDefault="001B7F52" w:rsidP="008631D5">
            <w:pPr>
              <w:spacing w:before="180" w:after="180" w:line="276" w:lineRule="auto"/>
              <w:ind w:right="-29"/>
              <w:jc w:val="center"/>
              <w:rPr>
                <w:noProof/>
                <w:sz w:val="18"/>
                <w:szCs w:val="18"/>
                <w:lang w:val="en-US"/>
              </w:rPr>
            </w:pPr>
          </w:p>
        </w:tc>
        <w:tc>
          <w:tcPr>
            <w:tcW w:w="648" w:type="dxa"/>
            <w:tcBorders>
              <w:top w:val="single" w:sz="12" w:space="0" w:color="auto"/>
              <w:left w:val="single" w:sz="4" w:space="0" w:color="auto"/>
              <w:bottom w:val="single" w:sz="12" w:space="0" w:color="auto"/>
              <w:right w:val="single" w:sz="4" w:space="0" w:color="auto"/>
            </w:tcBorders>
          </w:tcPr>
          <w:p w14:paraId="06F46DD5" w14:textId="77777777" w:rsidR="001B7F52" w:rsidRDefault="001B7F52" w:rsidP="008631D5">
            <w:pPr>
              <w:spacing w:before="180" w:after="180" w:line="276" w:lineRule="auto"/>
              <w:ind w:right="-29"/>
              <w:jc w:val="center"/>
              <w:rPr>
                <w:noProof/>
                <w:sz w:val="18"/>
                <w:szCs w:val="18"/>
                <w:lang w:val="en-US"/>
              </w:rPr>
            </w:pPr>
          </w:p>
        </w:tc>
        <w:tc>
          <w:tcPr>
            <w:tcW w:w="432" w:type="dxa"/>
            <w:tcBorders>
              <w:top w:val="single" w:sz="12" w:space="0" w:color="auto"/>
              <w:left w:val="single" w:sz="4" w:space="0" w:color="auto"/>
              <w:bottom w:val="single" w:sz="12" w:space="0" w:color="auto"/>
              <w:right w:val="single" w:sz="4" w:space="0" w:color="auto"/>
            </w:tcBorders>
          </w:tcPr>
          <w:p w14:paraId="6A2640D8"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58928EB6" w14:textId="77777777" w:rsidR="001B7F52" w:rsidRDefault="001B7F52" w:rsidP="008631D5">
            <w:pPr>
              <w:spacing w:before="180" w:after="180" w:line="276" w:lineRule="auto"/>
              <w:ind w:right="-29"/>
              <w:jc w:val="center"/>
              <w:rPr>
                <w:noProof/>
                <w:sz w:val="18"/>
                <w:szCs w:val="18"/>
                <w:lang w:val="en-US"/>
              </w:rPr>
            </w:pPr>
          </w:p>
        </w:tc>
        <w:tc>
          <w:tcPr>
            <w:tcW w:w="540" w:type="dxa"/>
            <w:tcBorders>
              <w:top w:val="single" w:sz="12" w:space="0" w:color="auto"/>
              <w:left w:val="single" w:sz="4" w:space="0" w:color="auto"/>
              <w:bottom w:val="single" w:sz="12" w:space="0" w:color="auto"/>
              <w:right w:val="single" w:sz="4" w:space="0" w:color="auto"/>
            </w:tcBorders>
          </w:tcPr>
          <w:p w14:paraId="0979B9B5"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1DD60336" w14:textId="77777777" w:rsidR="001B7F52" w:rsidRDefault="001B7F52" w:rsidP="008631D5">
            <w:pPr>
              <w:spacing w:before="180" w:after="180" w:line="276" w:lineRule="auto"/>
              <w:ind w:right="-29"/>
              <w:jc w:val="center"/>
              <w:rPr>
                <w:noProof/>
                <w:sz w:val="18"/>
                <w:szCs w:val="18"/>
                <w:lang w:val="en-US"/>
              </w:rPr>
            </w:pPr>
          </w:p>
        </w:tc>
        <w:tc>
          <w:tcPr>
            <w:tcW w:w="720" w:type="dxa"/>
            <w:tcBorders>
              <w:top w:val="single" w:sz="12" w:space="0" w:color="auto"/>
              <w:left w:val="single" w:sz="4" w:space="0" w:color="auto"/>
              <w:bottom w:val="single" w:sz="12" w:space="0" w:color="auto"/>
              <w:right w:val="single" w:sz="4" w:space="0" w:color="auto"/>
            </w:tcBorders>
          </w:tcPr>
          <w:p w14:paraId="3645F9C5" w14:textId="77777777" w:rsidR="001B7F52" w:rsidRDefault="001B7F52" w:rsidP="008631D5">
            <w:pPr>
              <w:spacing w:before="180" w:after="180" w:line="276" w:lineRule="auto"/>
              <w:ind w:right="-29"/>
              <w:jc w:val="center"/>
              <w:rPr>
                <w:noProof/>
                <w:sz w:val="18"/>
                <w:szCs w:val="18"/>
                <w:lang w:val="en-US"/>
              </w:rPr>
            </w:pPr>
          </w:p>
        </w:tc>
        <w:tc>
          <w:tcPr>
            <w:tcW w:w="900" w:type="dxa"/>
            <w:tcBorders>
              <w:top w:val="single" w:sz="12" w:space="0" w:color="auto"/>
              <w:left w:val="single" w:sz="4" w:space="0" w:color="auto"/>
              <w:bottom w:val="single" w:sz="12" w:space="0" w:color="auto"/>
              <w:right w:val="single" w:sz="12" w:space="0" w:color="auto"/>
            </w:tcBorders>
          </w:tcPr>
          <w:p w14:paraId="358BDB86" w14:textId="77777777" w:rsidR="001B7F52" w:rsidRDefault="001B7F52" w:rsidP="008631D5">
            <w:pPr>
              <w:spacing w:before="180" w:after="180" w:line="276" w:lineRule="auto"/>
              <w:ind w:right="-29"/>
              <w:jc w:val="center"/>
              <w:rPr>
                <w:noProof/>
                <w:sz w:val="18"/>
                <w:szCs w:val="18"/>
                <w:lang w:val="en-US"/>
              </w:rPr>
            </w:pPr>
          </w:p>
        </w:tc>
      </w:tr>
    </w:tbl>
    <w:p w14:paraId="0A286626" w14:textId="77777777" w:rsidR="001B7F52" w:rsidRDefault="001B7F52" w:rsidP="001B7F52">
      <w:pPr>
        <w:spacing w:before="0" w:after="0"/>
        <w:jc w:val="left"/>
        <w:rPr>
          <w:noProof/>
        </w:rPr>
        <w:sectPr w:rsidR="001B7F52" w:rsidSect="006A5BA9">
          <w:headerReference w:type="default" r:id="rId13"/>
          <w:footerReference w:type="default" r:id="rId14"/>
          <w:headerReference w:type="first" r:id="rId15"/>
          <w:footerReference w:type="first" r:id="rId16"/>
          <w:pgSz w:w="16840" w:h="11907" w:orient="landscape"/>
          <w:pgMar w:top="1134" w:right="1418" w:bottom="567" w:left="1418" w:header="709" w:footer="709" w:gutter="0"/>
          <w:cols w:space="720"/>
          <w:docGrid w:linePitch="326"/>
        </w:sectPr>
      </w:pPr>
    </w:p>
    <w:p w14:paraId="4AE364E5" w14:textId="1A666AB3" w:rsidR="001B7F52" w:rsidRDefault="00454218" w:rsidP="00454218">
      <w:pPr>
        <w:pStyle w:val="ManualHeading3"/>
        <w:rPr>
          <w:bCs/>
          <w:noProof/>
          <w:szCs w:val="24"/>
        </w:rPr>
      </w:pPr>
      <w:bookmarkStart w:id="61" w:name="_Toc520485054"/>
      <w:bookmarkStart w:id="62" w:name="_Toc514938055"/>
      <w:r w:rsidRPr="00454218">
        <w:rPr>
          <w:noProof/>
        </w:rPr>
        <w:t>3.2.3.</w:t>
      </w:r>
      <w:r w:rsidRPr="00454218">
        <w:rPr>
          <w:noProof/>
        </w:rPr>
        <w:tab/>
      </w:r>
      <w:r w:rsidR="001B7F52">
        <w:rPr>
          <w:noProof/>
        </w:rPr>
        <w:t>Summary of estimated impact on administrative appropriations</w:t>
      </w:r>
      <w:bookmarkEnd w:id="61"/>
      <w:bookmarkEnd w:id="62"/>
      <w:r w:rsidR="001B7F52">
        <w:rPr>
          <w:noProof/>
        </w:rPr>
        <w:t xml:space="preserve"> </w:t>
      </w:r>
    </w:p>
    <w:p w14:paraId="10A27BA9" w14:textId="77777777" w:rsidR="001B7F52" w:rsidRDefault="001B7F52" w:rsidP="001B7F52">
      <w:pPr>
        <w:pStyle w:val="ListDash1"/>
        <w:rPr>
          <w:noProof/>
        </w:rPr>
      </w:pPr>
      <w:r>
        <w:rPr>
          <w:rFonts w:ascii="Wingdings" w:eastAsia="Wingdings" w:hAnsi="Wingdings" w:cs="Wingdings"/>
          <w:noProof/>
        </w:rPr>
        <w:t></w:t>
      </w:r>
      <w:r>
        <w:rPr>
          <w:noProof/>
        </w:rPr>
        <w:tab/>
        <w:t xml:space="preserve">The proposal/initiative does not require the use of appropriations of an administrative nature </w:t>
      </w:r>
    </w:p>
    <w:p w14:paraId="446ECD66" w14:textId="77777777" w:rsidR="001B7F52" w:rsidRDefault="001B7F52" w:rsidP="001B7F52">
      <w:pPr>
        <w:pStyle w:val="ListDash1"/>
        <w:rPr>
          <w:noProof/>
        </w:rPr>
      </w:pPr>
      <w:r>
        <w:rPr>
          <w:rFonts w:ascii="Wingdings" w:eastAsia="Wingdings" w:hAnsi="Wingdings" w:cs="Wingdings"/>
          <w:noProof/>
        </w:rPr>
        <w:t></w:t>
      </w:r>
      <w:r>
        <w:rPr>
          <w:noProof/>
        </w:rPr>
        <w:tab/>
        <w:t>The proposal/initiative requires the use of appropriations of an administrative nature, as explained below:</w:t>
      </w:r>
    </w:p>
    <w:p w14:paraId="69CA9513" w14:textId="77777777" w:rsidR="001B7F52" w:rsidRDefault="001B7F52" w:rsidP="001B7F52">
      <w:pPr>
        <w:jc w:val="right"/>
        <w:rPr>
          <w:noProof/>
          <w:sz w:val="20"/>
        </w:rPr>
      </w:pPr>
      <w:r>
        <w:rPr>
          <w:noProof/>
          <w:sz w:val="20"/>
        </w:rPr>
        <w:t>EUR million (to three decimal places)</w:t>
      </w: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14:paraId="7E982A56"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tcPr>
          <w:p w14:paraId="1BC5DDA2" w14:textId="77777777" w:rsidR="001B7F52" w:rsidRDefault="001B7F52" w:rsidP="008631D5">
            <w:pPr>
              <w:spacing w:before="60" w:after="60" w:line="200" w:lineRule="exac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hideMark/>
          </w:tcPr>
          <w:p w14:paraId="10D460A1" w14:textId="77777777" w:rsidR="001B7F52" w:rsidRDefault="001B7F52" w:rsidP="008631D5">
            <w:pPr>
              <w:spacing w:before="60" w:after="60" w:line="200" w:lineRule="exact"/>
              <w:jc w:val="center"/>
              <w:rPr>
                <w:b/>
                <w:bCs/>
                <w:noProof/>
                <w:sz w:val="16"/>
                <w:szCs w:val="16"/>
                <w:lang w:val="en-US"/>
              </w:rPr>
            </w:pPr>
            <w:r w:rsidRPr="46EC957B">
              <w:rPr>
                <w:noProof/>
                <w:sz w:val="16"/>
                <w:szCs w:val="16"/>
                <w:lang w:val="en-US"/>
              </w:rPr>
              <w:t>Year</w:t>
            </w:r>
            <w:r>
              <w:rPr>
                <w:noProof/>
              </w:rPr>
              <w:br/>
            </w:r>
            <w:r w:rsidRPr="46EC957B">
              <w:rPr>
                <w:b/>
                <w:bCs/>
                <w:noProof/>
                <w:sz w:val="16"/>
                <w:szCs w:val="16"/>
                <w:lang w:val="en-US"/>
              </w:rPr>
              <w:t>2024</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E8BAC9F" w14:textId="77777777" w:rsidR="001B7F52" w:rsidRDefault="001B7F52" w:rsidP="008631D5">
            <w:pPr>
              <w:spacing w:before="60" w:after="60" w:line="200" w:lineRule="exact"/>
              <w:jc w:val="center"/>
              <w:rPr>
                <w:b/>
                <w:bCs/>
                <w:noProof/>
                <w:sz w:val="16"/>
                <w:szCs w:val="16"/>
                <w:lang w:val="en-US"/>
              </w:rPr>
            </w:pPr>
            <w:r w:rsidRPr="46EC957B">
              <w:rPr>
                <w:noProof/>
                <w:sz w:val="16"/>
                <w:szCs w:val="16"/>
                <w:lang w:val="en-US"/>
              </w:rPr>
              <w:t>Year</w:t>
            </w:r>
            <w:r>
              <w:rPr>
                <w:noProof/>
              </w:rPr>
              <w:br/>
            </w:r>
            <w:r w:rsidRPr="46EC957B">
              <w:rPr>
                <w:b/>
                <w:bCs/>
                <w:noProof/>
                <w:sz w:val="16"/>
                <w:szCs w:val="16"/>
                <w:lang w:val="en-US"/>
              </w:rPr>
              <w:t>2025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F6A2914" w14:textId="77777777" w:rsidR="001B7F52" w:rsidRDefault="001B7F52" w:rsidP="008631D5">
            <w:pPr>
              <w:spacing w:before="60" w:after="60" w:line="200" w:lineRule="exact"/>
              <w:jc w:val="center"/>
              <w:rPr>
                <w:b/>
                <w:bCs/>
                <w:noProof/>
                <w:sz w:val="16"/>
                <w:szCs w:val="16"/>
                <w:lang w:val="en-US"/>
              </w:rPr>
            </w:pPr>
            <w:r w:rsidRPr="46EC957B">
              <w:rPr>
                <w:noProof/>
                <w:sz w:val="16"/>
                <w:szCs w:val="16"/>
                <w:lang w:val="en-US"/>
              </w:rPr>
              <w:t>Year</w:t>
            </w:r>
            <w:r>
              <w:rPr>
                <w:noProof/>
              </w:rPr>
              <w:br/>
            </w:r>
            <w:r w:rsidRPr="46EC957B">
              <w:rPr>
                <w:b/>
                <w:bCs/>
                <w:noProof/>
                <w:sz w:val="16"/>
                <w:szCs w:val="16"/>
                <w:lang w:val="en-US"/>
              </w:rPr>
              <w:t>2026</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6B6AB85" w14:textId="77777777" w:rsidR="001B7F52" w:rsidRDefault="001B7F52" w:rsidP="008631D5">
            <w:pPr>
              <w:spacing w:before="60" w:after="60" w:line="200" w:lineRule="exact"/>
              <w:jc w:val="center"/>
              <w:rPr>
                <w:b/>
                <w:bCs/>
                <w:noProof/>
                <w:sz w:val="16"/>
                <w:szCs w:val="16"/>
                <w:lang w:val="en-US"/>
              </w:rPr>
            </w:pPr>
            <w:r w:rsidRPr="46EC957B">
              <w:rPr>
                <w:noProof/>
                <w:sz w:val="16"/>
                <w:szCs w:val="16"/>
                <w:lang w:val="en-US"/>
              </w:rPr>
              <w:t>Year</w:t>
            </w:r>
            <w:r>
              <w:rPr>
                <w:noProof/>
              </w:rPr>
              <w:br/>
            </w:r>
            <w:r w:rsidRPr="46EC957B">
              <w:rPr>
                <w:b/>
                <w:bCs/>
                <w:noProof/>
                <w:sz w:val="16"/>
                <w:szCs w:val="16"/>
                <w:lang w:val="en-US"/>
              </w:rPr>
              <w:t>2027</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8DF038D" w14:textId="77777777" w:rsidR="001B7F52" w:rsidRDefault="001B7F52" w:rsidP="008631D5">
            <w:pPr>
              <w:spacing w:before="60" w:after="60" w:line="200" w:lineRule="exact"/>
              <w:jc w:val="center"/>
              <w:rPr>
                <w:b/>
                <w:noProof/>
                <w:sz w:val="16"/>
                <w:szCs w:val="16"/>
                <w:lang w:val="en-US"/>
              </w:rPr>
            </w:pPr>
            <w:r>
              <w:rPr>
                <w:b/>
                <w:noProof/>
                <w:sz w:val="16"/>
                <w:lang w:val="en-US"/>
              </w:rPr>
              <w:t>TOTAL</w:t>
            </w:r>
          </w:p>
        </w:tc>
      </w:tr>
    </w:tbl>
    <w:p w14:paraId="2E9D1796" w14:textId="77777777" w:rsidR="001B7F52" w:rsidRDefault="001B7F52" w:rsidP="001B7F52">
      <w:pPr>
        <w:spacing w:line="200" w:lineRule="exact"/>
        <w:rPr>
          <w:noProof/>
          <w:sz w:val="16"/>
          <w:szCs w:val="16"/>
        </w:rPr>
      </w:pP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14:paraId="6184477E"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5B9E9029" w14:textId="77777777" w:rsidR="001B7F52" w:rsidRDefault="001B7F52" w:rsidP="008631D5">
            <w:pPr>
              <w:spacing w:before="60" w:after="60" w:line="200" w:lineRule="exact"/>
              <w:jc w:val="center"/>
              <w:rPr>
                <w:b/>
                <w:noProof/>
                <w:sz w:val="16"/>
                <w:szCs w:val="16"/>
                <w:lang w:val="en-US"/>
              </w:rPr>
            </w:pPr>
            <w:r>
              <w:rPr>
                <w:b/>
                <w:noProof/>
                <w:sz w:val="16"/>
                <w:lang w:val="en-US"/>
              </w:rPr>
              <w:t>HEADING 7</w:t>
            </w:r>
            <w:r>
              <w:rPr>
                <w:noProof/>
                <w:sz w:val="22"/>
                <w:lang w:val="en-US"/>
              </w:rPr>
              <w:br/>
            </w:r>
            <w:r>
              <w:rPr>
                <w:b/>
                <w:noProof/>
                <w:sz w:val="16"/>
                <w:lang w:val="en-US"/>
              </w:rPr>
              <w:t>of the multiannual financial framework</w:t>
            </w:r>
          </w:p>
        </w:tc>
        <w:tc>
          <w:tcPr>
            <w:tcW w:w="1080" w:type="dxa"/>
            <w:tcBorders>
              <w:top w:val="single" w:sz="2" w:space="0" w:color="auto"/>
              <w:left w:val="single" w:sz="2" w:space="0" w:color="auto"/>
              <w:bottom w:val="single" w:sz="2" w:space="0" w:color="auto"/>
              <w:right w:val="single" w:sz="2" w:space="0" w:color="auto"/>
            </w:tcBorders>
            <w:vAlign w:val="center"/>
          </w:tcPr>
          <w:p w14:paraId="6D0D5759"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3DCE519"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C4DBBFC"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0D318C77"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40E66382" w14:textId="77777777" w:rsidR="001B7F52" w:rsidRDefault="001B7F52" w:rsidP="008631D5">
            <w:pPr>
              <w:spacing w:before="60" w:after="60" w:line="200" w:lineRule="exact"/>
              <w:jc w:val="right"/>
              <w:rPr>
                <w:b/>
                <w:noProof/>
                <w:sz w:val="16"/>
                <w:szCs w:val="16"/>
                <w:lang w:val="en-US"/>
              </w:rPr>
            </w:pPr>
          </w:p>
        </w:tc>
      </w:tr>
      <w:tr w:rsidR="001B7F52" w14:paraId="0C07757F"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2AB7A1BD" w14:textId="77777777" w:rsidR="001B7F52" w:rsidRDefault="001B7F52" w:rsidP="008631D5">
            <w:pPr>
              <w:spacing w:before="60" w:after="60" w:line="200" w:lineRule="exact"/>
              <w:ind w:left="72"/>
              <w:jc w:val="left"/>
              <w:rPr>
                <w:noProof/>
                <w:sz w:val="16"/>
                <w:szCs w:val="16"/>
                <w:lang w:val="en-US"/>
              </w:rPr>
            </w:pPr>
            <w:r>
              <w:rPr>
                <w:noProof/>
                <w:sz w:val="16"/>
                <w:lang w:val="en-US"/>
              </w:rPr>
              <w:t xml:space="preserve">Human resources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1C497E4" w14:textId="77777777" w:rsidR="001B7F52" w:rsidRDefault="001B7F52" w:rsidP="008631D5">
            <w:pPr>
              <w:spacing w:before="60" w:after="60" w:line="200" w:lineRule="exact"/>
              <w:jc w:val="right"/>
              <w:rPr>
                <w:noProof/>
              </w:rPr>
            </w:pPr>
            <w:r w:rsidRPr="32F4CA61">
              <w:rPr>
                <w:rFonts w:eastAsia="Times New Roman"/>
                <w:noProof/>
                <w:sz w:val="16"/>
                <w:szCs w:val="16"/>
                <w:lang w:val="en-US"/>
              </w:rPr>
              <w:t>1.609</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E03E390" w14:textId="77777777" w:rsidR="001B7F52" w:rsidRDefault="001B7F52" w:rsidP="008631D5">
            <w:pPr>
              <w:spacing w:before="60" w:after="60" w:line="200" w:lineRule="exact"/>
              <w:jc w:val="right"/>
              <w:rPr>
                <w:noProof/>
              </w:rPr>
            </w:pPr>
            <w:r w:rsidRPr="32F4CA61">
              <w:rPr>
                <w:rFonts w:eastAsia="Times New Roman"/>
                <w:noProof/>
                <w:sz w:val="16"/>
                <w:szCs w:val="16"/>
                <w:lang w:val="en-US"/>
              </w:rPr>
              <w:t>1.125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63DEE12"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16"/>
                <w:szCs w:val="16"/>
                <w:lang w:val="en-US"/>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0E2EB74"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16"/>
                <w:szCs w:val="16"/>
                <w:lang w:val="en-US"/>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C6F7C7B"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b/>
                <w:bCs/>
                <w:noProof/>
                <w:sz w:val="16"/>
                <w:szCs w:val="16"/>
                <w:lang w:val="en-US"/>
              </w:rPr>
              <w:t>4.670</w:t>
            </w:r>
          </w:p>
        </w:tc>
      </w:tr>
      <w:tr w:rsidR="001B7F52" w14:paraId="50A56CB8"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15333187" w14:textId="77777777" w:rsidR="001B7F52" w:rsidRDefault="001B7F52" w:rsidP="008631D5">
            <w:pPr>
              <w:spacing w:before="60" w:after="60" w:line="200" w:lineRule="exact"/>
              <w:ind w:left="72"/>
              <w:jc w:val="left"/>
              <w:rPr>
                <w:noProof/>
                <w:sz w:val="16"/>
                <w:szCs w:val="16"/>
                <w:lang w:val="en-US"/>
              </w:rPr>
            </w:pPr>
            <w:r>
              <w:rPr>
                <w:noProof/>
                <w:sz w:val="16"/>
                <w:lang w:val="en-US"/>
              </w:rPr>
              <w:t xml:space="preserve">Other administrative expenditure </w:t>
            </w:r>
          </w:p>
        </w:tc>
        <w:tc>
          <w:tcPr>
            <w:tcW w:w="1080" w:type="dxa"/>
            <w:tcBorders>
              <w:top w:val="single" w:sz="2" w:space="0" w:color="auto"/>
              <w:left w:val="single" w:sz="2" w:space="0" w:color="auto"/>
              <w:bottom w:val="single" w:sz="2" w:space="0" w:color="auto"/>
              <w:right w:val="single" w:sz="2" w:space="0" w:color="auto"/>
            </w:tcBorders>
            <w:vAlign w:val="center"/>
          </w:tcPr>
          <w:p w14:paraId="67FFB7D8"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583CD553"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0D0B4A9"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51AF7343"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52E5B033" w14:textId="77777777" w:rsidR="001B7F52" w:rsidRDefault="001B7F52" w:rsidP="008631D5">
            <w:pPr>
              <w:spacing w:before="60" w:after="60" w:line="200" w:lineRule="exact"/>
              <w:jc w:val="right"/>
              <w:rPr>
                <w:b/>
                <w:noProof/>
                <w:sz w:val="16"/>
                <w:szCs w:val="16"/>
                <w:lang w:val="en-US"/>
              </w:rPr>
            </w:pPr>
          </w:p>
        </w:tc>
      </w:tr>
      <w:tr w:rsidR="001B7F52" w14:paraId="58258861"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7548A0AA" w14:textId="77777777" w:rsidR="001B7F52" w:rsidRDefault="001B7F52" w:rsidP="008631D5">
            <w:pPr>
              <w:spacing w:before="60" w:after="60" w:line="200" w:lineRule="exact"/>
              <w:jc w:val="center"/>
              <w:rPr>
                <w:b/>
                <w:noProof/>
                <w:sz w:val="16"/>
                <w:szCs w:val="16"/>
                <w:lang w:val="en-US"/>
              </w:rPr>
            </w:pPr>
            <w:r>
              <w:rPr>
                <w:b/>
                <w:noProof/>
                <w:sz w:val="16"/>
                <w:lang w:val="en-US"/>
              </w:rPr>
              <w:t>Subtotal HEADING 7</w:t>
            </w:r>
            <w:r>
              <w:rPr>
                <w:noProof/>
                <w:sz w:val="22"/>
                <w:lang w:val="en-US"/>
              </w:rPr>
              <w:br/>
            </w:r>
            <w:r>
              <w:rPr>
                <w:b/>
                <w:noProof/>
                <w:sz w:val="16"/>
                <w:lang w:val="en-US"/>
              </w:rPr>
              <w:t xml:space="preserve">of the multiannual financial framework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E488115" w14:textId="77777777" w:rsidR="001B7F52" w:rsidRDefault="001B7F52" w:rsidP="008631D5">
            <w:pPr>
              <w:spacing w:before="60" w:after="60" w:line="200" w:lineRule="exact"/>
              <w:jc w:val="right"/>
              <w:rPr>
                <w:noProof/>
              </w:rPr>
            </w:pPr>
            <w:r w:rsidRPr="32F4CA61">
              <w:rPr>
                <w:rFonts w:eastAsia="Times New Roman"/>
                <w:noProof/>
                <w:sz w:val="16"/>
                <w:szCs w:val="16"/>
                <w:lang w:val="en-US"/>
              </w:rPr>
              <w:t>1.609</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E8CEF0D" w14:textId="77777777" w:rsidR="001B7F52" w:rsidRDefault="001B7F52" w:rsidP="008631D5">
            <w:pPr>
              <w:spacing w:before="60" w:after="60" w:line="200" w:lineRule="exact"/>
              <w:jc w:val="right"/>
              <w:rPr>
                <w:noProof/>
              </w:rPr>
            </w:pPr>
            <w:r w:rsidRPr="32F4CA61">
              <w:rPr>
                <w:rFonts w:eastAsia="Times New Roman"/>
                <w:noProof/>
                <w:sz w:val="16"/>
                <w:szCs w:val="16"/>
                <w:lang w:val="en-US"/>
              </w:rPr>
              <w:t>1.125</w:t>
            </w:r>
          </w:p>
        </w:tc>
        <w:tc>
          <w:tcPr>
            <w:tcW w:w="1080" w:type="dxa"/>
            <w:tcBorders>
              <w:top w:val="single" w:sz="2" w:space="0" w:color="auto"/>
              <w:left w:val="single" w:sz="2" w:space="0" w:color="auto"/>
              <w:bottom w:val="single" w:sz="2" w:space="0" w:color="auto"/>
              <w:right w:val="single" w:sz="2" w:space="0" w:color="auto"/>
            </w:tcBorders>
            <w:vAlign w:val="center"/>
            <w:hideMark/>
          </w:tcPr>
          <w:p w14:paraId="3FBB9945"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16"/>
                <w:szCs w:val="16"/>
                <w:lang w:val="en-US"/>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AF3B3DA"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16"/>
                <w:szCs w:val="16"/>
                <w:lang w:val="en-US"/>
              </w:rPr>
              <w:t>0.968</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2476620"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b/>
                <w:bCs/>
                <w:noProof/>
                <w:sz w:val="16"/>
                <w:szCs w:val="16"/>
                <w:lang w:val="en-US"/>
              </w:rPr>
              <w:t>4.670</w:t>
            </w:r>
          </w:p>
        </w:tc>
      </w:tr>
    </w:tbl>
    <w:p w14:paraId="32EDD844" w14:textId="77777777" w:rsidR="001B7F52" w:rsidRDefault="001B7F52" w:rsidP="001B7F52">
      <w:pPr>
        <w:spacing w:line="200" w:lineRule="exact"/>
        <w:rPr>
          <w:noProof/>
          <w:sz w:val="16"/>
          <w:szCs w:val="16"/>
        </w:rPr>
      </w:pPr>
    </w:p>
    <w:tbl>
      <w:tblPr>
        <w:tblW w:w="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B7F52" w14:paraId="5EC2586B"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14:paraId="698E792D" w14:textId="77777777" w:rsidR="001B7F52" w:rsidRDefault="001B7F52" w:rsidP="008631D5">
            <w:pPr>
              <w:spacing w:before="60" w:after="60" w:line="200" w:lineRule="exact"/>
              <w:jc w:val="center"/>
              <w:rPr>
                <w:noProof/>
                <w:sz w:val="16"/>
                <w:szCs w:val="16"/>
                <w:lang w:val="en-US"/>
              </w:rPr>
            </w:pPr>
            <w:r w:rsidRPr="685C123F">
              <w:rPr>
                <w:b/>
                <w:bCs/>
                <w:noProof/>
                <w:sz w:val="16"/>
                <w:szCs w:val="16"/>
                <w:lang w:val="en-US"/>
              </w:rPr>
              <w:t>Outside HEADING 7</w:t>
            </w:r>
            <w:r w:rsidRPr="685C123F">
              <w:rPr>
                <w:rStyle w:val="FootnoteReference"/>
                <w:b/>
                <w:bCs/>
                <w:noProof/>
                <w:sz w:val="16"/>
                <w:szCs w:val="16"/>
                <w:lang w:val="en-US"/>
              </w:rPr>
              <w:footnoteReference w:id="55"/>
            </w:r>
            <w:r w:rsidRPr="685C123F">
              <w:rPr>
                <w:b/>
                <w:bCs/>
                <w:noProof/>
                <w:sz w:val="16"/>
                <w:szCs w:val="16"/>
                <w:lang w:val="en-US"/>
              </w:rPr>
              <w:t xml:space="preserve"> </w:t>
            </w:r>
            <w:r>
              <w:rPr>
                <w:noProof/>
                <w:sz w:val="22"/>
                <w:lang w:val="en-US"/>
              </w:rPr>
              <w:br/>
            </w:r>
            <w:r w:rsidRPr="685C123F">
              <w:rPr>
                <w:b/>
                <w:bCs/>
                <w:noProof/>
                <w:sz w:val="16"/>
                <w:szCs w:val="16"/>
                <w:lang w:val="en-US"/>
              </w:rPr>
              <w:t xml:space="preserve">of the multiannual financial framework </w:t>
            </w:r>
          </w:p>
          <w:p w14:paraId="19CB9056" w14:textId="77777777" w:rsidR="001B7F52" w:rsidRDefault="001B7F52" w:rsidP="008631D5">
            <w:pPr>
              <w:spacing w:before="0" w:after="0" w:line="200" w:lineRule="exact"/>
              <w:jc w:val="center"/>
              <w:rPr>
                <w:b/>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16CF6AE"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C4036F8"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0689A60F"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69B43862"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41E3E483" w14:textId="77777777" w:rsidR="001B7F52" w:rsidRDefault="001B7F52" w:rsidP="008631D5">
            <w:pPr>
              <w:spacing w:before="60" w:after="60" w:line="200" w:lineRule="exact"/>
              <w:jc w:val="right"/>
              <w:rPr>
                <w:b/>
                <w:noProof/>
                <w:sz w:val="16"/>
                <w:szCs w:val="16"/>
                <w:lang w:val="en-US"/>
              </w:rPr>
            </w:pPr>
          </w:p>
        </w:tc>
      </w:tr>
      <w:tr w:rsidR="001B7F52" w14:paraId="1ABCB234"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60C6F11D" w14:textId="77777777" w:rsidR="001B7F52" w:rsidRDefault="001B7F52" w:rsidP="008631D5">
            <w:pPr>
              <w:spacing w:before="60" w:after="60" w:line="200" w:lineRule="exact"/>
              <w:ind w:left="72"/>
              <w:jc w:val="left"/>
              <w:rPr>
                <w:noProof/>
                <w:sz w:val="16"/>
                <w:szCs w:val="16"/>
                <w:lang w:val="en-US"/>
              </w:rPr>
            </w:pPr>
            <w:r>
              <w:rPr>
                <w:noProof/>
                <w:sz w:val="16"/>
                <w:lang w:val="en-US"/>
              </w:rPr>
              <w:t xml:space="preserve">Human resources </w:t>
            </w:r>
          </w:p>
        </w:tc>
        <w:tc>
          <w:tcPr>
            <w:tcW w:w="1080" w:type="dxa"/>
            <w:tcBorders>
              <w:top w:val="single" w:sz="2" w:space="0" w:color="auto"/>
              <w:left w:val="single" w:sz="2" w:space="0" w:color="auto"/>
              <w:bottom w:val="single" w:sz="2" w:space="0" w:color="auto"/>
              <w:right w:val="single" w:sz="2" w:space="0" w:color="auto"/>
            </w:tcBorders>
            <w:vAlign w:val="center"/>
          </w:tcPr>
          <w:p w14:paraId="4B1CC31F"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29765115"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3B115DC8"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2447A29E" w14:textId="77777777" w:rsidR="001B7F52" w:rsidRDefault="001B7F52" w:rsidP="008631D5">
            <w:pPr>
              <w:spacing w:before="60" w:after="60" w:line="200" w:lineRule="exact"/>
              <w:jc w:val="right"/>
              <w:rPr>
                <w:noProof/>
                <w:sz w:val="16"/>
                <w:szCs w:val="16"/>
                <w:lang w:val="en-US"/>
              </w:rPr>
            </w:pPr>
          </w:p>
        </w:tc>
        <w:tc>
          <w:tcPr>
            <w:tcW w:w="1080" w:type="dxa"/>
            <w:tcBorders>
              <w:top w:val="single" w:sz="2" w:space="0" w:color="auto"/>
              <w:left w:val="single" w:sz="2" w:space="0" w:color="auto"/>
              <w:bottom w:val="single" w:sz="2" w:space="0" w:color="auto"/>
              <w:right w:val="single" w:sz="2" w:space="0" w:color="auto"/>
            </w:tcBorders>
            <w:vAlign w:val="center"/>
          </w:tcPr>
          <w:p w14:paraId="6B363C85" w14:textId="77777777" w:rsidR="001B7F52" w:rsidRDefault="001B7F52" w:rsidP="008631D5">
            <w:pPr>
              <w:spacing w:before="60" w:after="60" w:line="200" w:lineRule="exact"/>
              <w:jc w:val="right"/>
              <w:rPr>
                <w:b/>
                <w:noProof/>
                <w:sz w:val="16"/>
                <w:szCs w:val="16"/>
                <w:lang w:val="en-US"/>
              </w:rPr>
            </w:pPr>
          </w:p>
        </w:tc>
      </w:tr>
      <w:tr w:rsidR="001B7F52" w14:paraId="4CAE8ADA"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14:paraId="540D4058" w14:textId="77777777" w:rsidR="001B7F52" w:rsidRDefault="001B7F52" w:rsidP="008631D5">
            <w:pPr>
              <w:spacing w:before="60" w:after="60" w:line="200" w:lineRule="exact"/>
              <w:ind w:left="72"/>
              <w:jc w:val="left"/>
              <w:rPr>
                <w:noProof/>
                <w:sz w:val="16"/>
                <w:szCs w:val="16"/>
                <w:lang w:val="en-US"/>
              </w:rPr>
            </w:pPr>
            <w:r>
              <w:rPr>
                <w:noProof/>
                <w:sz w:val="16"/>
                <w:lang w:val="en-US"/>
              </w:rPr>
              <w:t xml:space="preserve">Other expenditure </w:t>
            </w:r>
            <w:r>
              <w:rPr>
                <w:noProof/>
                <w:sz w:val="22"/>
                <w:lang w:val="en-US"/>
              </w:rPr>
              <w:br/>
            </w:r>
            <w:r>
              <w:rPr>
                <w:noProof/>
                <w:sz w:val="16"/>
                <w:lang w:val="en-US"/>
              </w:rPr>
              <w:t>of an administrative nature</w:t>
            </w:r>
          </w:p>
        </w:tc>
        <w:tc>
          <w:tcPr>
            <w:tcW w:w="1080" w:type="dxa"/>
            <w:tcBorders>
              <w:top w:val="single" w:sz="2" w:space="0" w:color="auto"/>
              <w:left w:val="single" w:sz="2" w:space="0" w:color="auto"/>
              <w:bottom w:val="single" w:sz="2" w:space="0" w:color="auto"/>
              <w:right w:val="single" w:sz="2" w:space="0" w:color="auto"/>
            </w:tcBorders>
            <w:vAlign w:val="center"/>
            <w:hideMark/>
          </w:tcPr>
          <w:p w14:paraId="1B6A4670"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 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71D01B1"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0ED6B653"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5E1D4B84"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4E6FE17" w14:textId="77777777" w:rsidR="001B7F52" w:rsidRDefault="001B7F52" w:rsidP="008631D5">
            <w:pPr>
              <w:spacing w:before="60" w:after="60" w:line="200" w:lineRule="exact"/>
              <w:jc w:val="right"/>
              <w:rPr>
                <w:b/>
                <w:noProof/>
                <w:sz w:val="16"/>
                <w:szCs w:val="16"/>
                <w:lang w:val="en-US"/>
              </w:rPr>
            </w:pPr>
            <w:r>
              <w:rPr>
                <w:b/>
                <w:noProof/>
                <w:sz w:val="16"/>
                <w:szCs w:val="16"/>
                <w:lang w:val="en-US"/>
              </w:rPr>
              <w:t>0.124</w:t>
            </w:r>
          </w:p>
        </w:tc>
      </w:tr>
      <w:tr w:rsidR="001B7F52" w14:paraId="625F670B" w14:textId="77777777" w:rsidTr="008631D5">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14:paraId="5F11A682" w14:textId="77777777" w:rsidR="001B7F52" w:rsidRDefault="001B7F52" w:rsidP="008631D5">
            <w:pPr>
              <w:spacing w:before="60" w:after="60" w:line="200" w:lineRule="exact"/>
              <w:jc w:val="center"/>
              <w:rPr>
                <w:b/>
                <w:noProof/>
                <w:sz w:val="16"/>
                <w:szCs w:val="16"/>
                <w:lang w:val="en-US"/>
              </w:rPr>
            </w:pPr>
            <w:r>
              <w:rPr>
                <w:b/>
                <w:noProof/>
                <w:sz w:val="16"/>
                <w:lang w:val="en-US"/>
              </w:rPr>
              <w:t xml:space="preserve">Subtotal </w:t>
            </w:r>
            <w:r>
              <w:rPr>
                <w:noProof/>
                <w:sz w:val="22"/>
                <w:lang w:val="en-US"/>
              </w:rPr>
              <w:br/>
            </w:r>
            <w:r>
              <w:rPr>
                <w:b/>
                <w:noProof/>
                <w:sz w:val="16"/>
                <w:lang w:val="en-US"/>
              </w:rPr>
              <w:t>outside HEADING 7</w:t>
            </w:r>
            <w:r>
              <w:rPr>
                <w:noProof/>
                <w:sz w:val="22"/>
                <w:lang w:val="en-US"/>
              </w:rPr>
              <w:br/>
            </w:r>
            <w:r>
              <w:rPr>
                <w:b/>
                <w:noProof/>
                <w:sz w:val="16"/>
                <w:lang w:val="en-US"/>
              </w:rPr>
              <w:t xml:space="preserve">of the multiannual financial framework </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32DB6D9"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 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4BCC72B5"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0.000</w:t>
            </w:r>
          </w:p>
        </w:tc>
        <w:tc>
          <w:tcPr>
            <w:tcW w:w="1080" w:type="dxa"/>
            <w:tcBorders>
              <w:top w:val="single" w:sz="2" w:space="0" w:color="auto"/>
              <w:left w:val="single" w:sz="2" w:space="0" w:color="auto"/>
              <w:bottom w:val="single" w:sz="2" w:space="0" w:color="auto"/>
              <w:right w:val="single" w:sz="2" w:space="0" w:color="auto"/>
            </w:tcBorders>
            <w:vAlign w:val="center"/>
            <w:hideMark/>
          </w:tcPr>
          <w:p w14:paraId="7D59555A"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672C6876" w14:textId="77777777" w:rsidR="001B7F52" w:rsidRDefault="001B7F52" w:rsidP="008631D5">
            <w:pPr>
              <w:spacing w:before="60" w:after="60" w:line="200" w:lineRule="exact"/>
              <w:jc w:val="right"/>
              <w:rPr>
                <w:noProof/>
                <w:sz w:val="16"/>
                <w:szCs w:val="16"/>
                <w:lang w:val="en-US"/>
              </w:rPr>
            </w:pPr>
            <w:r>
              <w:rPr>
                <w:noProof/>
                <w:color w:val="000000"/>
                <w:sz w:val="16"/>
                <w:szCs w:val="16"/>
                <w:lang w:val="en-US"/>
              </w:rPr>
              <w:t>0.062</w:t>
            </w:r>
          </w:p>
        </w:tc>
        <w:tc>
          <w:tcPr>
            <w:tcW w:w="1080" w:type="dxa"/>
            <w:tcBorders>
              <w:top w:val="single" w:sz="2" w:space="0" w:color="auto"/>
              <w:left w:val="single" w:sz="2" w:space="0" w:color="auto"/>
              <w:bottom w:val="single" w:sz="2" w:space="0" w:color="auto"/>
              <w:right w:val="single" w:sz="2" w:space="0" w:color="auto"/>
            </w:tcBorders>
            <w:vAlign w:val="center"/>
            <w:hideMark/>
          </w:tcPr>
          <w:p w14:paraId="2DB05FFE" w14:textId="77777777" w:rsidR="001B7F52" w:rsidRDefault="001B7F52" w:rsidP="008631D5">
            <w:pPr>
              <w:spacing w:before="60" w:after="60" w:line="200" w:lineRule="exact"/>
              <w:jc w:val="right"/>
              <w:rPr>
                <w:b/>
                <w:noProof/>
                <w:sz w:val="16"/>
                <w:szCs w:val="16"/>
                <w:lang w:val="en-US"/>
              </w:rPr>
            </w:pPr>
            <w:r>
              <w:rPr>
                <w:b/>
                <w:noProof/>
                <w:sz w:val="16"/>
                <w:szCs w:val="16"/>
                <w:lang w:val="en-US"/>
              </w:rPr>
              <w:t>0.124</w:t>
            </w:r>
          </w:p>
        </w:tc>
      </w:tr>
    </w:tbl>
    <w:p w14:paraId="0100EDB0" w14:textId="77777777" w:rsidR="001B7F52" w:rsidRDefault="001B7F52" w:rsidP="001B7F52">
      <w:pPr>
        <w:spacing w:line="200" w:lineRule="exact"/>
        <w:rPr>
          <w:noProof/>
          <w:sz w:val="16"/>
          <w:szCs w:val="16"/>
        </w:rPr>
      </w:pPr>
    </w:p>
    <w:tbl>
      <w:tblPr>
        <w:tblW w:w="0" w:type="dxa"/>
        <w:tblInd w:w="-612" w:type="dxa"/>
        <w:tblLayout w:type="fixed"/>
        <w:tblLook w:val="01E0" w:firstRow="1" w:lastRow="1" w:firstColumn="1" w:lastColumn="1" w:noHBand="0" w:noVBand="0"/>
      </w:tblPr>
      <w:tblGrid>
        <w:gridCol w:w="1980"/>
        <w:gridCol w:w="1080"/>
        <w:gridCol w:w="1080"/>
        <w:gridCol w:w="1080"/>
        <w:gridCol w:w="1080"/>
        <w:gridCol w:w="1080"/>
      </w:tblGrid>
      <w:tr w:rsidR="001B7F52" w14:paraId="06404938" w14:textId="77777777" w:rsidTr="008631D5">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14:paraId="1BAB2081" w14:textId="77777777" w:rsidR="001B7F52" w:rsidRDefault="001B7F52" w:rsidP="008631D5">
            <w:pPr>
              <w:spacing w:before="60" w:after="60" w:line="200" w:lineRule="exact"/>
              <w:jc w:val="center"/>
              <w:rPr>
                <w:noProof/>
                <w:sz w:val="16"/>
                <w:szCs w:val="16"/>
                <w:lang w:val="en-US"/>
              </w:rPr>
            </w:pPr>
            <w:r>
              <w:rPr>
                <w:b/>
                <w:noProof/>
                <w:sz w:val="16"/>
                <w:lang w:val="en-US"/>
              </w:rPr>
              <w:t>TOTAL</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0F0AA4BF"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20"/>
                <w:szCs w:val="20"/>
                <w:lang w:val="en-US"/>
              </w:rPr>
              <w:t>1.609</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265EF4FD"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20"/>
                <w:szCs w:val="20"/>
                <w:lang w:val="en-US"/>
              </w:rPr>
              <w:t>1.125</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23E95595"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20"/>
                <w:szCs w:val="20"/>
                <w:lang w:val="en-US"/>
              </w:rPr>
              <w:t>1.030</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4984F1C8"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20"/>
                <w:szCs w:val="20"/>
                <w:lang w:val="en-US"/>
              </w:rPr>
              <w:t>1.030</w:t>
            </w:r>
          </w:p>
        </w:tc>
        <w:tc>
          <w:tcPr>
            <w:tcW w:w="1080" w:type="dxa"/>
            <w:tcBorders>
              <w:top w:val="single" w:sz="12" w:space="0" w:color="auto"/>
              <w:left w:val="single" w:sz="2" w:space="0" w:color="auto"/>
              <w:bottom w:val="single" w:sz="12" w:space="0" w:color="auto"/>
              <w:right w:val="single" w:sz="2" w:space="0" w:color="auto"/>
            </w:tcBorders>
            <w:vAlign w:val="center"/>
            <w:hideMark/>
          </w:tcPr>
          <w:p w14:paraId="0C3C7424" w14:textId="77777777" w:rsidR="001B7F52" w:rsidRDefault="001B7F52" w:rsidP="008631D5">
            <w:pPr>
              <w:spacing w:before="60" w:after="60" w:line="200" w:lineRule="exact"/>
              <w:jc w:val="right"/>
              <w:rPr>
                <w:rFonts w:eastAsia="Times New Roman"/>
                <w:noProof/>
                <w:sz w:val="16"/>
                <w:szCs w:val="16"/>
                <w:lang w:val="en-US"/>
              </w:rPr>
            </w:pPr>
            <w:r w:rsidRPr="32F4CA61">
              <w:rPr>
                <w:rFonts w:eastAsia="Times New Roman"/>
                <w:noProof/>
                <w:sz w:val="20"/>
                <w:szCs w:val="20"/>
                <w:lang w:val="en-US"/>
              </w:rPr>
              <w:t>4.794</w:t>
            </w:r>
          </w:p>
        </w:tc>
      </w:tr>
    </w:tbl>
    <w:p w14:paraId="6B45AF66" w14:textId="77777777" w:rsidR="001B7F52" w:rsidRDefault="001B7F52" w:rsidP="001B7F52">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B66D5E3" w14:textId="77777777" w:rsidR="001B7F52" w:rsidRDefault="001B7F52" w:rsidP="001B7F52">
      <w:pPr>
        <w:spacing w:before="0" w:after="0"/>
        <w:jc w:val="left"/>
        <w:rPr>
          <w:noProof/>
          <w:sz w:val="18"/>
        </w:rPr>
        <w:sectPr w:rsidR="001B7F52" w:rsidSect="006A5BA9">
          <w:headerReference w:type="default" r:id="rId17"/>
          <w:footerReference w:type="default" r:id="rId18"/>
          <w:headerReference w:type="first" r:id="rId19"/>
          <w:footerReference w:type="first" r:id="rId20"/>
          <w:pgSz w:w="11907" w:h="16840"/>
          <w:pgMar w:top="1134" w:right="1418" w:bottom="1134" w:left="1418" w:header="709" w:footer="709" w:gutter="0"/>
          <w:cols w:space="720"/>
          <w:docGrid w:linePitch="326"/>
        </w:sectPr>
      </w:pPr>
    </w:p>
    <w:p w14:paraId="63284CCA" w14:textId="78ACDB4F" w:rsidR="001B7F52" w:rsidRDefault="00454218" w:rsidP="00454218">
      <w:pPr>
        <w:pStyle w:val="ManualHeading4"/>
        <w:rPr>
          <w:bCs/>
          <w:noProof/>
          <w:szCs w:val="24"/>
        </w:rPr>
      </w:pPr>
      <w:r w:rsidRPr="00454218">
        <w:rPr>
          <w:noProof/>
        </w:rPr>
        <w:t>3.2.3.1.</w:t>
      </w:r>
      <w:r w:rsidRPr="00454218">
        <w:rPr>
          <w:noProof/>
        </w:rPr>
        <w:tab/>
      </w:r>
      <w:r w:rsidR="001B7F52">
        <w:rPr>
          <w:noProof/>
        </w:rPr>
        <w:t xml:space="preserve">Estimated requirements of human resources </w:t>
      </w:r>
    </w:p>
    <w:p w14:paraId="1C16CDCE" w14:textId="77777777" w:rsidR="001B7F52" w:rsidRDefault="001B7F52" w:rsidP="001B7F52">
      <w:pPr>
        <w:pStyle w:val="ListDash1"/>
        <w:rPr>
          <w:noProof/>
        </w:rPr>
      </w:pPr>
      <w:r>
        <w:rPr>
          <w:rFonts w:ascii="Wingdings" w:eastAsia="Wingdings" w:hAnsi="Wingdings" w:cs="Wingdings"/>
          <w:noProof/>
        </w:rPr>
        <w:t></w:t>
      </w:r>
      <w:r>
        <w:rPr>
          <w:noProof/>
        </w:rPr>
        <w:tab/>
        <w:t xml:space="preserve">The proposal/initiative does not require the use of human resources. </w:t>
      </w:r>
    </w:p>
    <w:p w14:paraId="31E22B4F" w14:textId="77777777" w:rsidR="001B7F52" w:rsidRDefault="001B7F52" w:rsidP="001B7F52">
      <w:pPr>
        <w:pStyle w:val="ListDash1"/>
        <w:rPr>
          <w:noProof/>
        </w:rPr>
      </w:pPr>
      <w:r>
        <w:rPr>
          <w:rFonts w:ascii="Wingdings" w:eastAsia="Wingdings" w:hAnsi="Wingdings" w:cs="Wingdings"/>
          <w:noProof/>
          <w:sz w:val="22"/>
        </w:rPr>
        <w:t></w:t>
      </w:r>
      <w:r>
        <w:rPr>
          <w:noProof/>
        </w:rPr>
        <w:tab/>
        <w:t>The proposal/initiative requires the use of human resources, as explained below:</w:t>
      </w:r>
    </w:p>
    <w:p w14:paraId="4CA43683" w14:textId="77777777" w:rsidR="001B7F52" w:rsidRDefault="001B7F52" w:rsidP="001B7F52">
      <w:pPr>
        <w:spacing w:after="60"/>
        <w:jc w:val="right"/>
        <w:rPr>
          <w:i/>
          <w:noProof/>
          <w:sz w:val="20"/>
        </w:rPr>
      </w:pPr>
      <w:r>
        <w:rPr>
          <w:i/>
          <w:noProof/>
          <w:sz w:val="20"/>
        </w:rPr>
        <w:t>Estimate to be expressed in full time equivalent units</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tblGrid>
      <w:tr w:rsidR="001B7F52" w14:paraId="3D61B7B5"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tcPr>
          <w:p w14:paraId="52CC1E00" w14:textId="77777777" w:rsidR="001B7F52" w:rsidRDefault="001B7F52" w:rsidP="008631D5">
            <w:pPr>
              <w:pStyle w:val="Text1"/>
              <w:spacing w:before="40" w:after="40" w:line="276" w:lineRule="auto"/>
              <w:ind w:left="0"/>
              <w:jc w:val="center"/>
              <w:rPr>
                <w:i/>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hideMark/>
          </w:tcPr>
          <w:p w14:paraId="7BA7BABE" w14:textId="77777777" w:rsidR="001B7F52" w:rsidRDefault="001B7F52" w:rsidP="008631D5">
            <w:pPr>
              <w:spacing w:before="20" w:after="20" w:line="276" w:lineRule="auto"/>
              <w:jc w:val="center"/>
              <w:rPr>
                <w:b/>
                <w:noProof/>
                <w:sz w:val="16"/>
                <w:szCs w:val="16"/>
                <w:lang w:val="en-US"/>
              </w:rPr>
            </w:pPr>
            <w:r>
              <w:rPr>
                <w:b/>
                <w:noProof/>
                <w:sz w:val="16"/>
                <w:lang w:val="en-US"/>
              </w:rPr>
              <w:t>Year</w:t>
            </w:r>
            <w:r>
              <w:rPr>
                <w:b/>
                <w:noProof/>
                <w:sz w:val="22"/>
                <w:lang w:val="en-US"/>
              </w:rPr>
              <w:br/>
            </w:r>
            <w:r>
              <w:rPr>
                <w:b/>
                <w:noProof/>
                <w:sz w:val="16"/>
                <w:szCs w:val="16"/>
                <w:lang w:val="en-US"/>
              </w:rPr>
              <w:t>2024</w:t>
            </w:r>
          </w:p>
        </w:tc>
        <w:tc>
          <w:tcPr>
            <w:tcW w:w="731" w:type="dxa"/>
            <w:tcBorders>
              <w:top w:val="single" w:sz="6" w:space="0" w:color="auto"/>
              <w:left w:val="single" w:sz="6" w:space="0" w:color="auto"/>
              <w:bottom w:val="single" w:sz="6" w:space="0" w:color="auto"/>
              <w:right w:val="single" w:sz="6" w:space="0" w:color="auto"/>
            </w:tcBorders>
            <w:vAlign w:val="center"/>
            <w:hideMark/>
          </w:tcPr>
          <w:p w14:paraId="6CB3F592" w14:textId="77777777" w:rsidR="001B7F52" w:rsidRDefault="001B7F52" w:rsidP="008631D5">
            <w:pPr>
              <w:spacing w:before="20" w:after="20" w:line="276" w:lineRule="auto"/>
              <w:jc w:val="center"/>
              <w:rPr>
                <w:b/>
                <w:noProof/>
                <w:sz w:val="16"/>
                <w:szCs w:val="16"/>
                <w:lang w:val="en-US"/>
              </w:rPr>
            </w:pPr>
            <w:r>
              <w:rPr>
                <w:b/>
                <w:noProof/>
                <w:sz w:val="16"/>
                <w:lang w:val="en-US"/>
              </w:rPr>
              <w:t>Year</w:t>
            </w:r>
            <w:r>
              <w:rPr>
                <w:b/>
                <w:noProof/>
                <w:sz w:val="22"/>
                <w:lang w:val="en-US"/>
              </w:rPr>
              <w:br/>
            </w:r>
            <w:r>
              <w:rPr>
                <w:b/>
                <w:noProof/>
                <w:sz w:val="16"/>
                <w:lang w:val="en-US"/>
              </w:rPr>
              <w:t>2025</w:t>
            </w:r>
          </w:p>
        </w:tc>
        <w:tc>
          <w:tcPr>
            <w:tcW w:w="731" w:type="dxa"/>
            <w:tcBorders>
              <w:top w:val="single" w:sz="6" w:space="0" w:color="auto"/>
              <w:left w:val="single" w:sz="6" w:space="0" w:color="auto"/>
              <w:bottom w:val="single" w:sz="6" w:space="0" w:color="auto"/>
              <w:right w:val="single" w:sz="6" w:space="0" w:color="auto"/>
            </w:tcBorders>
            <w:vAlign w:val="center"/>
            <w:hideMark/>
          </w:tcPr>
          <w:p w14:paraId="4EE0C744" w14:textId="77777777" w:rsidR="001B7F52" w:rsidRDefault="001B7F52" w:rsidP="008631D5">
            <w:pPr>
              <w:spacing w:before="20" w:after="20" w:line="276" w:lineRule="auto"/>
              <w:jc w:val="center"/>
              <w:rPr>
                <w:b/>
                <w:noProof/>
                <w:sz w:val="16"/>
                <w:szCs w:val="16"/>
                <w:lang w:val="en-US"/>
              </w:rPr>
            </w:pPr>
            <w:r>
              <w:rPr>
                <w:b/>
                <w:noProof/>
                <w:sz w:val="16"/>
                <w:szCs w:val="16"/>
                <w:lang w:val="en-US"/>
              </w:rPr>
              <w:t>Year</w:t>
            </w:r>
          </w:p>
          <w:p w14:paraId="204964D4" w14:textId="77777777" w:rsidR="001B7F52" w:rsidRDefault="001B7F52" w:rsidP="008631D5">
            <w:pPr>
              <w:spacing w:before="20" w:after="20" w:line="276" w:lineRule="auto"/>
              <w:jc w:val="center"/>
              <w:rPr>
                <w:b/>
                <w:noProof/>
                <w:sz w:val="16"/>
                <w:szCs w:val="16"/>
                <w:lang w:val="en-US"/>
              </w:rPr>
            </w:pPr>
            <w:r>
              <w:rPr>
                <w:b/>
                <w:noProof/>
                <w:sz w:val="16"/>
                <w:szCs w:val="16"/>
                <w:lang w:val="en-US"/>
              </w:rPr>
              <w:t>2026</w:t>
            </w:r>
          </w:p>
        </w:tc>
        <w:tc>
          <w:tcPr>
            <w:tcW w:w="731" w:type="dxa"/>
            <w:tcBorders>
              <w:top w:val="single" w:sz="6" w:space="0" w:color="auto"/>
              <w:left w:val="single" w:sz="6" w:space="0" w:color="auto"/>
              <w:bottom w:val="single" w:sz="6" w:space="0" w:color="auto"/>
              <w:right w:val="single" w:sz="6" w:space="0" w:color="auto"/>
            </w:tcBorders>
            <w:vAlign w:val="center"/>
            <w:hideMark/>
          </w:tcPr>
          <w:p w14:paraId="3AADECC9" w14:textId="77777777" w:rsidR="001B7F52" w:rsidRDefault="001B7F52" w:rsidP="008631D5">
            <w:pPr>
              <w:spacing w:before="20" w:after="20" w:line="276" w:lineRule="auto"/>
              <w:jc w:val="center"/>
              <w:rPr>
                <w:b/>
                <w:noProof/>
                <w:sz w:val="16"/>
                <w:szCs w:val="16"/>
                <w:lang w:val="en-US"/>
              </w:rPr>
            </w:pPr>
            <w:r>
              <w:rPr>
                <w:b/>
                <w:noProof/>
                <w:sz w:val="16"/>
                <w:szCs w:val="16"/>
                <w:lang w:val="en-US"/>
              </w:rPr>
              <w:t>Year 2027</w:t>
            </w:r>
          </w:p>
        </w:tc>
      </w:tr>
      <w:tr w:rsidR="001B7F52" w14:paraId="18B0F79A"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68D168AD" w14:textId="77777777" w:rsidR="001B7F52" w:rsidRDefault="001B7F52" w:rsidP="008631D5">
            <w:pPr>
              <w:pStyle w:val="Text1"/>
              <w:spacing w:beforeLines="20" w:before="48" w:afterLines="20" w:after="48" w:line="276" w:lineRule="auto"/>
              <w:ind w:left="984"/>
              <w:jc w:val="left"/>
              <w:rPr>
                <w:b/>
                <w:noProof/>
                <w:sz w:val="16"/>
                <w:szCs w:val="16"/>
                <w:lang w:val="en-US"/>
              </w:rPr>
            </w:pPr>
            <w:r>
              <w:rPr>
                <w:noProof/>
                <w:sz w:val="16"/>
                <w:lang w:val="en-US"/>
              </w:rPr>
              <w:t>20 01 02 01</w:t>
            </w:r>
            <w:r>
              <w:rPr>
                <w:rFonts w:ascii="Arial Narrow" w:hAnsi="Arial Narrow"/>
                <w:noProof/>
                <w:color w:val="000000"/>
                <w:sz w:val="20"/>
                <w:szCs w:val="20"/>
                <w:lang w:val="en-US"/>
              </w:rPr>
              <w:t xml:space="preserve"> </w:t>
            </w:r>
            <w:r>
              <w:rPr>
                <w:noProof/>
                <w:sz w:val="16"/>
                <w:lang w:val="en-US"/>
              </w:rPr>
              <w:t>(Headquarters and Commission’s Representation Offices)</w:t>
            </w:r>
          </w:p>
        </w:tc>
        <w:tc>
          <w:tcPr>
            <w:tcW w:w="731" w:type="dxa"/>
            <w:tcBorders>
              <w:top w:val="single" w:sz="6" w:space="0" w:color="auto"/>
              <w:left w:val="single" w:sz="6" w:space="0" w:color="auto"/>
              <w:bottom w:val="single" w:sz="6" w:space="0" w:color="auto"/>
              <w:right w:val="single" w:sz="6" w:space="0" w:color="auto"/>
            </w:tcBorders>
            <w:vAlign w:val="center"/>
            <w:hideMark/>
          </w:tcPr>
          <w:p w14:paraId="44A9B174" w14:textId="77777777" w:rsidR="001B7F52" w:rsidRDefault="001B7F52" w:rsidP="008631D5">
            <w:pPr>
              <w:spacing w:beforeLines="20" w:before="48" w:afterLines="20" w:after="48" w:line="276" w:lineRule="auto"/>
              <w:jc w:val="center"/>
              <w:rPr>
                <w:noProof/>
                <w:sz w:val="16"/>
                <w:szCs w:val="16"/>
                <w:lang w:val="en-US"/>
              </w:rPr>
            </w:pPr>
            <w:r w:rsidRPr="32F4CA61">
              <w:rPr>
                <w:noProof/>
                <w:sz w:val="16"/>
                <w:szCs w:val="16"/>
                <w:lang w:val="en-US"/>
              </w:rPr>
              <w:t>7</w:t>
            </w:r>
          </w:p>
        </w:tc>
        <w:tc>
          <w:tcPr>
            <w:tcW w:w="731" w:type="dxa"/>
            <w:tcBorders>
              <w:top w:val="single" w:sz="6" w:space="0" w:color="auto"/>
              <w:left w:val="single" w:sz="6" w:space="0" w:color="auto"/>
              <w:bottom w:val="single" w:sz="6" w:space="0" w:color="auto"/>
              <w:right w:val="single" w:sz="6" w:space="0" w:color="auto"/>
            </w:tcBorders>
            <w:vAlign w:val="center"/>
            <w:hideMark/>
          </w:tcPr>
          <w:p w14:paraId="3D098B9A" w14:textId="77777777" w:rsidR="001B7F52" w:rsidRDefault="001B7F52" w:rsidP="008631D5">
            <w:pPr>
              <w:spacing w:beforeLines="20" w:before="48" w:afterLines="20" w:after="48" w:line="276" w:lineRule="auto"/>
              <w:jc w:val="center"/>
              <w:rPr>
                <w:noProof/>
                <w:sz w:val="16"/>
                <w:szCs w:val="16"/>
                <w:lang w:val="en-US"/>
              </w:rPr>
            </w:pPr>
            <w:r w:rsidRPr="32F4CA61">
              <w:rPr>
                <w:noProof/>
                <w:sz w:val="16"/>
                <w:szCs w:val="16"/>
                <w:lang w:val="en-US"/>
              </w:rPr>
              <w:t>5</w:t>
            </w:r>
          </w:p>
        </w:tc>
        <w:tc>
          <w:tcPr>
            <w:tcW w:w="731" w:type="dxa"/>
            <w:tcBorders>
              <w:top w:val="single" w:sz="6" w:space="0" w:color="auto"/>
              <w:left w:val="single" w:sz="6" w:space="0" w:color="auto"/>
              <w:bottom w:val="single" w:sz="6" w:space="0" w:color="auto"/>
              <w:right w:val="single" w:sz="6" w:space="0" w:color="auto"/>
            </w:tcBorders>
            <w:vAlign w:val="center"/>
            <w:hideMark/>
          </w:tcPr>
          <w:p w14:paraId="323D7255" w14:textId="77777777" w:rsidR="001B7F52" w:rsidRDefault="001B7F52" w:rsidP="008631D5">
            <w:pPr>
              <w:spacing w:beforeLines="20" w:before="48" w:afterLines="20" w:after="48" w:line="276" w:lineRule="auto"/>
              <w:jc w:val="center"/>
              <w:rPr>
                <w:noProof/>
                <w:sz w:val="16"/>
                <w:szCs w:val="16"/>
                <w:lang w:val="en-US"/>
              </w:rPr>
            </w:pPr>
            <w:r w:rsidRPr="32F4CA61">
              <w:rPr>
                <w:noProof/>
                <w:sz w:val="16"/>
                <w:szCs w:val="16"/>
                <w:lang w:val="en-US"/>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A57E31E" w14:textId="77777777" w:rsidR="001B7F52" w:rsidRDefault="001B7F52" w:rsidP="008631D5">
            <w:pPr>
              <w:spacing w:beforeLines="20" w:before="48" w:afterLines="20" w:after="48" w:line="276" w:lineRule="auto"/>
              <w:jc w:val="center"/>
              <w:rPr>
                <w:noProof/>
                <w:sz w:val="16"/>
                <w:szCs w:val="16"/>
                <w:lang w:val="en-US"/>
              </w:rPr>
            </w:pPr>
            <w:r w:rsidRPr="32F4CA61">
              <w:rPr>
                <w:noProof/>
                <w:sz w:val="16"/>
                <w:szCs w:val="16"/>
                <w:lang w:val="en-US"/>
              </w:rPr>
              <w:t>4</w:t>
            </w:r>
          </w:p>
        </w:tc>
      </w:tr>
      <w:tr w:rsidR="001B7F52" w14:paraId="569776C7"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817929B" w14:textId="77777777" w:rsidR="001B7F52" w:rsidRDefault="001B7F52" w:rsidP="008631D5">
            <w:pPr>
              <w:pStyle w:val="Text1"/>
              <w:spacing w:beforeLines="20" w:before="48" w:afterLines="20" w:after="48" w:line="276" w:lineRule="auto"/>
              <w:ind w:left="984"/>
              <w:jc w:val="left"/>
              <w:rPr>
                <w:noProof/>
                <w:sz w:val="16"/>
                <w:lang w:val="en-US"/>
              </w:rPr>
            </w:pPr>
            <w:r>
              <w:rPr>
                <w:noProof/>
                <w:sz w:val="16"/>
                <w:lang w:val="en-US"/>
              </w:rPr>
              <w:t>20 01 02 03 (Delegations)</w:t>
            </w:r>
          </w:p>
        </w:tc>
        <w:tc>
          <w:tcPr>
            <w:tcW w:w="731" w:type="dxa"/>
            <w:tcBorders>
              <w:top w:val="single" w:sz="6" w:space="0" w:color="auto"/>
              <w:left w:val="single" w:sz="6" w:space="0" w:color="auto"/>
              <w:bottom w:val="single" w:sz="6" w:space="0" w:color="auto"/>
              <w:right w:val="single" w:sz="6" w:space="0" w:color="auto"/>
            </w:tcBorders>
            <w:vAlign w:val="center"/>
          </w:tcPr>
          <w:p w14:paraId="1B601EF9"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5191080E"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43EED382"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3C34F493" w14:textId="77777777" w:rsidR="001B7F52" w:rsidRDefault="001B7F52" w:rsidP="008631D5">
            <w:pPr>
              <w:spacing w:beforeLines="20" w:before="48" w:afterLines="20" w:after="48" w:line="276" w:lineRule="auto"/>
              <w:jc w:val="center"/>
              <w:rPr>
                <w:noProof/>
                <w:sz w:val="16"/>
                <w:szCs w:val="16"/>
                <w:lang w:val="en-US"/>
              </w:rPr>
            </w:pPr>
          </w:p>
        </w:tc>
      </w:tr>
      <w:tr w:rsidR="001B7F52" w14:paraId="13728D7E"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0BB4A629" w14:textId="77777777" w:rsidR="001B7F52" w:rsidRDefault="001B7F52" w:rsidP="008631D5">
            <w:pPr>
              <w:pStyle w:val="Text1"/>
              <w:spacing w:beforeLines="20" w:before="48" w:afterLines="20" w:after="48" w:line="276" w:lineRule="auto"/>
              <w:ind w:left="984"/>
              <w:jc w:val="left"/>
              <w:rPr>
                <w:noProof/>
                <w:sz w:val="16"/>
                <w:szCs w:val="16"/>
                <w:lang w:val="en-US"/>
              </w:rPr>
            </w:pPr>
            <w:r>
              <w:rPr>
                <w:noProof/>
                <w:sz w:val="16"/>
                <w:lang w:val="en-US"/>
              </w:rPr>
              <w:t>01 01 01 01</w:t>
            </w:r>
            <w:r>
              <w:rPr>
                <w:rFonts w:ascii="Arial Narrow" w:hAnsi="Arial Narrow"/>
                <w:noProof/>
                <w:color w:val="000000"/>
                <w:sz w:val="20"/>
                <w:szCs w:val="20"/>
                <w:lang w:val="en-US"/>
              </w:rPr>
              <w:t xml:space="preserve"> </w:t>
            </w:r>
            <w:r>
              <w:rPr>
                <w:noProof/>
                <w:sz w:val="16"/>
                <w:lang w:val="en-US"/>
              </w:rPr>
              <w:t>(Indirect research)</w:t>
            </w:r>
          </w:p>
        </w:tc>
        <w:tc>
          <w:tcPr>
            <w:tcW w:w="731" w:type="dxa"/>
            <w:tcBorders>
              <w:top w:val="single" w:sz="6" w:space="0" w:color="auto"/>
              <w:left w:val="single" w:sz="6" w:space="0" w:color="auto"/>
              <w:bottom w:val="single" w:sz="6" w:space="0" w:color="auto"/>
              <w:right w:val="single" w:sz="6" w:space="0" w:color="auto"/>
            </w:tcBorders>
            <w:vAlign w:val="center"/>
          </w:tcPr>
          <w:p w14:paraId="2C571BA8"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24CCCEAE"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6021AA19"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06876677" w14:textId="77777777" w:rsidR="001B7F52" w:rsidRDefault="001B7F52" w:rsidP="008631D5">
            <w:pPr>
              <w:spacing w:beforeLines="20" w:before="48" w:afterLines="20" w:after="48" w:line="276" w:lineRule="auto"/>
              <w:jc w:val="center"/>
              <w:rPr>
                <w:noProof/>
                <w:sz w:val="16"/>
                <w:szCs w:val="16"/>
                <w:lang w:val="en-US"/>
              </w:rPr>
            </w:pPr>
          </w:p>
        </w:tc>
      </w:tr>
      <w:tr w:rsidR="001B7F52" w14:paraId="11877CED"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CAADF56" w14:textId="77777777" w:rsidR="001B7F52" w:rsidRDefault="001B7F52" w:rsidP="008631D5">
            <w:pPr>
              <w:pStyle w:val="Text1"/>
              <w:spacing w:beforeLines="20" w:before="48" w:afterLines="20" w:after="48" w:line="276" w:lineRule="auto"/>
              <w:ind w:left="984"/>
              <w:jc w:val="left"/>
              <w:rPr>
                <w:noProof/>
                <w:sz w:val="16"/>
                <w:szCs w:val="16"/>
                <w:lang w:val="en-US"/>
              </w:rPr>
            </w:pPr>
            <w:r>
              <w:rPr>
                <w:noProof/>
                <w:sz w:val="16"/>
                <w:lang w:val="en-US"/>
              </w:rPr>
              <w:t xml:space="preserve"> 01 01 01 11 (Direct research)</w:t>
            </w:r>
          </w:p>
        </w:tc>
        <w:tc>
          <w:tcPr>
            <w:tcW w:w="731" w:type="dxa"/>
            <w:tcBorders>
              <w:top w:val="single" w:sz="6" w:space="0" w:color="auto"/>
              <w:left w:val="single" w:sz="6" w:space="0" w:color="auto"/>
              <w:bottom w:val="single" w:sz="6" w:space="0" w:color="auto"/>
              <w:right w:val="single" w:sz="6" w:space="0" w:color="auto"/>
            </w:tcBorders>
            <w:vAlign w:val="center"/>
          </w:tcPr>
          <w:p w14:paraId="3246A170"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5AAC0C32"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155CB115"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20024115" w14:textId="77777777" w:rsidR="001B7F52" w:rsidRDefault="001B7F52" w:rsidP="008631D5">
            <w:pPr>
              <w:spacing w:beforeLines="20" w:before="48" w:afterLines="20" w:after="48" w:line="276" w:lineRule="auto"/>
              <w:jc w:val="center"/>
              <w:rPr>
                <w:noProof/>
                <w:sz w:val="16"/>
                <w:szCs w:val="16"/>
                <w:lang w:val="en-US"/>
              </w:rPr>
            </w:pPr>
          </w:p>
        </w:tc>
      </w:tr>
      <w:tr w:rsidR="001B7F52" w14:paraId="00B138D5"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5D04FB7" w14:textId="77777777" w:rsidR="001B7F52" w:rsidRDefault="001B7F52" w:rsidP="008631D5">
            <w:pPr>
              <w:pStyle w:val="Text1"/>
              <w:spacing w:beforeLines="20" w:before="48" w:afterLines="20" w:after="48" w:line="276" w:lineRule="auto"/>
              <w:ind w:left="984"/>
              <w:jc w:val="left"/>
              <w:rPr>
                <w:noProof/>
                <w:sz w:val="16"/>
                <w:lang w:val="en-US"/>
              </w:rPr>
            </w:pPr>
            <w:r>
              <w:rPr>
                <w:noProof/>
                <w:sz w:val="16"/>
                <w:lang w:val="en-US"/>
              </w:rPr>
              <w:t>Other budget lines (specify)</w:t>
            </w:r>
          </w:p>
        </w:tc>
        <w:tc>
          <w:tcPr>
            <w:tcW w:w="731" w:type="dxa"/>
            <w:tcBorders>
              <w:top w:val="single" w:sz="6" w:space="0" w:color="auto"/>
              <w:left w:val="single" w:sz="6" w:space="0" w:color="auto"/>
              <w:bottom w:val="single" w:sz="6" w:space="0" w:color="auto"/>
              <w:right w:val="single" w:sz="6" w:space="0" w:color="auto"/>
            </w:tcBorders>
            <w:vAlign w:val="center"/>
          </w:tcPr>
          <w:p w14:paraId="738EDB1F"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4A792494"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247D2665"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7036C85B" w14:textId="77777777" w:rsidR="001B7F52" w:rsidRDefault="001B7F52" w:rsidP="008631D5">
            <w:pPr>
              <w:spacing w:beforeLines="20" w:before="48" w:afterLines="20" w:after="48" w:line="276" w:lineRule="auto"/>
              <w:jc w:val="center"/>
              <w:rPr>
                <w:noProof/>
                <w:sz w:val="16"/>
                <w:szCs w:val="16"/>
                <w:lang w:val="en-US"/>
              </w:rPr>
            </w:pPr>
          </w:p>
        </w:tc>
      </w:tr>
      <w:tr w:rsidR="001B7F52" w14:paraId="3BF3BAD8"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29DDFAE7" w14:textId="77777777" w:rsidR="001B7F52" w:rsidRDefault="001B7F52" w:rsidP="008631D5">
            <w:pPr>
              <w:pStyle w:val="Text1"/>
              <w:spacing w:beforeLines="20" w:before="48" w:afterLines="20" w:after="48" w:line="276" w:lineRule="auto"/>
              <w:ind w:left="986"/>
              <w:jc w:val="left"/>
              <w:rPr>
                <w:b/>
                <w:noProof/>
                <w:sz w:val="16"/>
                <w:szCs w:val="16"/>
                <w:lang w:val="en-US"/>
              </w:rPr>
            </w:pPr>
            <w:r>
              <w:rPr>
                <w:noProof/>
                <w:sz w:val="16"/>
                <w:lang w:val="en-US"/>
              </w:rPr>
              <w:t>20 02 01</w:t>
            </w:r>
            <w:r>
              <w:rPr>
                <w:rFonts w:ascii="Arial Narrow" w:hAnsi="Arial Narrow"/>
                <w:noProof/>
                <w:color w:val="000000"/>
                <w:sz w:val="20"/>
                <w:szCs w:val="20"/>
                <w:lang w:val="en-US"/>
              </w:rPr>
              <w:t xml:space="preserve"> </w:t>
            </w:r>
            <w:r>
              <w:rPr>
                <w:noProof/>
                <w:sz w:val="16"/>
                <w:lang w:val="en-US"/>
              </w:rPr>
              <w:t>(AC, END, INT from the ‘global envelope’)</w:t>
            </w:r>
          </w:p>
        </w:tc>
        <w:tc>
          <w:tcPr>
            <w:tcW w:w="731" w:type="dxa"/>
            <w:tcBorders>
              <w:top w:val="single" w:sz="6" w:space="0" w:color="auto"/>
              <w:left w:val="single" w:sz="6" w:space="0" w:color="auto"/>
              <w:bottom w:val="single" w:sz="6" w:space="0" w:color="auto"/>
              <w:right w:val="single" w:sz="6" w:space="0" w:color="auto"/>
            </w:tcBorders>
            <w:vAlign w:val="center"/>
            <w:hideMark/>
          </w:tcPr>
          <w:p w14:paraId="43EF3A40" w14:textId="77777777" w:rsidR="001B7F52" w:rsidRDefault="001B7F52" w:rsidP="008631D5">
            <w:pPr>
              <w:spacing w:beforeLines="20" w:before="48" w:afterLines="20" w:after="48" w:line="276" w:lineRule="auto"/>
              <w:jc w:val="center"/>
              <w:rPr>
                <w:noProof/>
                <w:sz w:val="16"/>
                <w:szCs w:val="16"/>
                <w:lang w:val="en-US"/>
              </w:rPr>
            </w:pPr>
            <w:r>
              <w:rPr>
                <w:noProof/>
                <w:sz w:val="16"/>
                <w:szCs w:val="16"/>
                <w:lang w:val="en-US"/>
              </w:rPr>
              <w:t>6</w:t>
            </w:r>
          </w:p>
        </w:tc>
        <w:tc>
          <w:tcPr>
            <w:tcW w:w="731" w:type="dxa"/>
            <w:tcBorders>
              <w:top w:val="single" w:sz="6" w:space="0" w:color="auto"/>
              <w:left w:val="single" w:sz="6" w:space="0" w:color="auto"/>
              <w:bottom w:val="single" w:sz="6" w:space="0" w:color="auto"/>
              <w:right w:val="single" w:sz="6" w:space="0" w:color="auto"/>
            </w:tcBorders>
            <w:vAlign w:val="center"/>
            <w:hideMark/>
          </w:tcPr>
          <w:p w14:paraId="4B9A6F6C" w14:textId="77777777" w:rsidR="001B7F52" w:rsidRDefault="001B7F52" w:rsidP="008631D5">
            <w:pPr>
              <w:spacing w:beforeLines="20" w:before="48" w:afterLines="20" w:after="48" w:line="276" w:lineRule="auto"/>
              <w:jc w:val="center"/>
              <w:rPr>
                <w:noProof/>
                <w:sz w:val="16"/>
                <w:szCs w:val="16"/>
                <w:lang w:val="en-US"/>
              </w:rPr>
            </w:pPr>
            <w:r>
              <w:rPr>
                <w:noProof/>
                <w:sz w:val="16"/>
                <w:szCs w:val="16"/>
                <w:lang w:val="en-US"/>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EB14D02" w14:textId="77777777" w:rsidR="001B7F52" w:rsidRDefault="001B7F52" w:rsidP="008631D5">
            <w:pPr>
              <w:spacing w:beforeLines="20" w:before="48" w:afterLines="20" w:after="48" w:line="276" w:lineRule="auto"/>
              <w:jc w:val="center"/>
              <w:rPr>
                <w:noProof/>
                <w:sz w:val="16"/>
                <w:szCs w:val="16"/>
                <w:lang w:val="en-US"/>
              </w:rPr>
            </w:pPr>
            <w:r>
              <w:rPr>
                <w:noProof/>
                <w:sz w:val="16"/>
                <w:szCs w:val="16"/>
                <w:lang w:val="en-US"/>
              </w:rPr>
              <w:t>4</w:t>
            </w:r>
          </w:p>
        </w:tc>
        <w:tc>
          <w:tcPr>
            <w:tcW w:w="731" w:type="dxa"/>
            <w:tcBorders>
              <w:top w:val="single" w:sz="6" w:space="0" w:color="auto"/>
              <w:left w:val="single" w:sz="6" w:space="0" w:color="auto"/>
              <w:bottom w:val="single" w:sz="6" w:space="0" w:color="auto"/>
              <w:right w:val="single" w:sz="6" w:space="0" w:color="auto"/>
            </w:tcBorders>
            <w:vAlign w:val="center"/>
            <w:hideMark/>
          </w:tcPr>
          <w:p w14:paraId="72E45091" w14:textId="77777777" w:rsidR="001B7F52" w:rsidRDefault="001B7F52" w:rsidP="008631D5">
            <w:pPr>
              <w:spacing w:beforeLines="20" w:before="48" w:afterLines="20" w:after="48" w:line="276" w:lineRule="auto"/>
              <w:jc w:val="center"/>
              <w:rPr>
                <w:noProof/>
                <w:sz w:val="16"/>
                <w:szCs w:val="16"/>
                <w:lang w:val="en-US"/>
              </w:rPr>
            </w:pPr>
            <w:r>
              <w:rPr>
                <w:noProof/>
                <w:sz w:val="16"/>
                <w:szCs w:val="16"/>
                <w:lang w:val="en-US"/>
              </w:rPr>
              <w:t>4</w:t>
            </w:r>
          </w:p>
        </w:tc>
      </w:tr>
      <w:tr w:rsidR="001B7F52" w14:paraId="21B1B3F7"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053C72A" w14:textId="77777777" w:rsidR="001B7F52" w:rsidRDefault="001B7F52" w:rsidP="008631D5">
            <w:pPr>
              <w:pStyle w:val="Text1"/>
              <w:spacing w:beforeLines="20" w:before="48" w:afterLines="20" w:after="48" w:line="276" w:lineRule="auto"/>
              <w:ind w:left="986"/>
              <w:jc w:val="left"/>
              <w:rPr>
                <w:noProof/>
                <w:sz w:val="16"/>
                <w:lang w:val="en-US"/>
              </w:rPr>
            </w:pPr>
            <w:r>
              <w:rPr>
                <w:noProof/>
                <w:sz w:val="16"/>
                <w:lang w:val="en-US"/>
              </w:rPr>
              <w:t>20 02 03 (AC, AL, END, INT and JPD in the delegations)</w:t>
            </w:r>
          </w:p>
        </w:tc>
        <w:tc>
          <w:tcPr>
            <w:tcW w:w="731" w:type="dxa"/>
            <w:tcBorders>
              <w:top w:val="single" w:sz="6" w:space="0" w:color="auto"/>
              <w:left w:val="single" w:sz="6" w:space="0" w:color="auto"/>
              <w:bottom w:val="single" w:sz="6" w:space="0" w:color="auto"/>
              <w:right w:val="single" w:sz="6" w:space="0" w:color="auto"/>
            </w:tcBorders>
            <w:vAlign w:val="center"/>
          </w:tcPr>
          <w:p w14:paraId="790C4FCD"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685E587E"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0675BEB5"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6E21CC90" w14:textId="77777777" w:rsidR="001B7F52" w:rsidRDefault="001B7F52" w:rsidP="008631D5">
            <w:pPr>
              <w:spacing w:beforeLines="20" w:before="48" w:afterLines="20" w:after="48" w:line="276" w:lineRule="auto"/>
              <w:jc w:val="center"/>
              <w:rPr>
                <w:noProof/>
                <w:sz w:val="16"/>
                <w:szCs w:val="16"/>
                <w:lang w:val="en-US"/>
              </w:rPr>
            </w:pPr>
          </w:p>
        </w:tc>
      </w:tr>
      <w:tr w:rsidR="001B7F52" w14:paraId="093788CD" w14:textId="77777777" w:rsidTr="008631D5">
        <w:trPr>
          <w:trHeight w:val="289"/>
          <w:jc w:val="center"/>
        </w:trPr>
        <w:tc>
          <w:tcPr>
            <w:tcW w:w="2376" w:type="dxa"/>
            <w:vMerge w:val="restart"/>
            <w:tcBorders>
              <w:top w:val="single" w:sz="6" w:space="0" w:color="auto"/>
              <w:left w:val="single" w:sz="6" w:space="0" w:color="auto"/>
              <w:bottom w:val="single" w:sz="6" w:space="0" w:color="auto"/>
              <w:right w:val="single" w:sz="6" w:space="0" w:color="auto"/>
            </w:tcBorders>
            <w:vAlign w:val="center"/>
          </w:tcPr>
          <w:p w14:paraId="3951C3C0" w14:textId="77777777" w:rsidR="001B7F52" w:rsidRDefault="001B7F52" w:rsidP="008631D5">
            <w:pPr>
              <w:pStyle w:val="Text1"/>
              <w:spacing w:beforeLines="20" w:before="48" w:afterLines="20" w:after="48" w:line="276" w:lineRule="auto"/>
              <w:ind w:left="986"/>
              <w:jc w:val="left"/>
              <w:rPr>
                <w:b/>
                <w:noProof/>
                <w:sz w:val="16"/>
                <w:szCs w:val="16"/>
                <w:lang w:val="en-US"/>
              </w:rPr>
            </w:pPr>
            <w:r w:rsidRPr="685C123F">
              <w:rPr>
                <w:b/>
                <w:bCs/>
                <w:noProof/>
                <w:sz w:val="16"/>
                <w:szCs w:val="16"/>
                <w:lang w:val="en-US"/>
              </w:rPr>
              <w:t>XX</w:t>
            </w:r>
            <w:r>
              <w:rPr>
                <w:noProof/>
                <w:sz w:val="16"/>
                <w:szCs w:val="16"/>
                <w:lang w:val="en-US"/>
              </w:rPr>
              <w:t xml:space="preserve"> 01 xx </w:t>
            </w:r>
            <w:r w:rsidRPr="685C123F">
              <w:rPr>
                <w:b/>
                <w:bCs/>
                <w:noProof/>
                <w:sz w:val="16"/>
                <w:szCs w:val="16"/>
                <w:lang w:val="en-US"/>
              </w:rPr>
              <w:t xml:space="preserve">yy zz </w:t>
            </w:r>
            <w:r w:rsidRPr="009452CB">
              <w:rPr>
                <w:rStyle w:val="FootnoteReference"/>
                <w:b/>
                <w:bCs/>
                <w:iCs/>
                <w:noProof/>
                <w:sz w:val="16"/>
                <w:szCs w:val="16"/>
                <w:lang w:val="en-US"/>
              </w:rPr>
              <w:footnoteReference w:id="56"/>
            </w:r>
          </w:p>
          <w:p w14:paraId="10CF7F5C" w14:textId="77777777" w:rsidR="001B7F52" w:rsidRDefault="001B7F52" w:rsidP="008631D5">
            <w:pPr>
              <w:pStyle w:val="Text1"/>
              <w:spacing w:beforeLines="20" w:before="48" w:afterLines="20" w:after="48" w:line="276" w:lineRule="auto"/>
              <w:ind w:left="986"/>
              <w:jc w:val="left"/>
              <w:rPr>
                <w:b/>
                <w:noProof/>
                <w:sz w:val="16"/>
                <w:szCs w:val="16"/>
                <w:lang w:val="en-US"/>
              </w:rPr>
            </w:pPr>
          </w:p>
        </w:tc>
        <w:tc>
          <w:tcPr>
            <w:tcW w:w="2378" w:type="dxa"/>
            <w:tcBorders>
              <w:top w:val="single" w:sz="6" w:space="0" w:color="auto"/>
              <w:left w:val="single" w:sz="6" w:space="0" w:color="auto"/>
              <w:bottom w:val="single" w:sz="6" w:space="0" w:color="auto"/>
              <w:right w:val="single" w:sz="6" w:space="0" w:color="auto"/>
            </w:tcBorders>
            <w:vAlign w:val="center"/>
          </w:tcPr>
          <w:p w14:paraId="0355A166" w14:textId="77777777" w:rsidR="001B7F52" w:rsidRDefault="001B7F52" w:rsidP="008631D5">
            <w:pPr>
              <w:pStyle w:val="Text1"/>
              <w:spacing w:beforeLines="20" w:before="48" w:afterLines="20" w:after="48" w:line="276" w:lineRule="auto"/>
              <w:ind w:left="986"/>
              <w:jc w:val="left"/>
              <w:rPr>
                <w:b/>
                <w:noProof/>
                <w:sz w:val="16"/>
                <w:szCs w:val="16"/>
                <w:lang w:val="en-US"/>
              </w:rPr>
            </w:pPr>
            <w:r>
              <w:rPr>
                <w:noProof/>
                <w:sz w:val="16"/>
                <w:lang w:val="en-US"/>
              </w:rPr>
              <w:t>- at Headquarters</w:t>
            </w:r>
          </w:p>
          <w:p w14:paraId="071D89A5" w14:textId="77777777" w:rsidR="001B7F52" w:rsidRDefault="001B7F52" w:rsidP="008631D5">
            <w:pPr>
              <w:pStyle w:val="Text1"/>
              <w:spacing w:beforeLines="20" w:before="48" w:afterLines="20" w:after="48" w:line="276" w:lineRule="auto"/>
              <w:ind w:left="986"/>
              <w:jc w:val="left"/>
              <w:rPr>
                <w:b/>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13362C47" w14:textId="77777777" w:rsidR="001B7F52" w:rsidRDefault="001B7F52" w:rsidP="008631D5">
            <w:pPr>
              <w:pStyle w:val="Text1"/>
              <w:spacing w:beforeLines="20" w:before="48" w:afterLines="20" w:after="48" w:line="276" w:lineRule="auto"/>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204D4F26"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50E236DA"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115F1F11" w14:textId="77777777" w:rsidR="001B7F52" w:rsidRDefault="001B7F52" w:rsidP="008631D5">
            <w:pPr>
              <w:spacing w:beforeLines="20" w:before="48" w:afterLines="20" w:after="48" w:line="276" w:lineRule="auto"/>
              <w:jc w:val="center"/>
              <w:rPr>
                <w:noProof/>
                <w:sz w:val="16"/>
                <w:szCs w:val="16"/>
                <w:lang w:val="en-US"/>
              </w:rPr>
            </w:pPr>
          </w:p>
        </w:tc>
      </w:tr>
      <w:tr w:rsidR="001B7F52" w14:paraId="489E1B90" w14:textId="77777777" w:rsidTr="008631D5">
        <w:trPr>
          <w:trHeight w:val="289"/>
          <w:jc w:val="center"/>
        </w:trPr>
        <w:tc>
          <w:tcPr>
            <w:tcW w:w="4754" w:type="dxa"/>
            <w:vMerge/>
            <w:vAlign w:val="center"/>
            <w:hideMark/>
          </w:tcPr>
          <w:p w14:paraId="3287C7BC" w14:textId="77777777" w:rsidR="001B7F52" w:rsidRDefault="001B7F52" w:rsidP="008631D5">
            <w:pPr>
              <w:spacing w:before="0" w:after="0" w:line="276" w:lineRule="auto"/>
              <w:jc w:val="left"/>
              <w:rPr>
                <w:b/>
                <w:noProof/>
                <w:sz w:val="16"/>
                <w:szCs w:val="16"/>
                <w:lang w:val="en-US"/>
              </w:rPr>
            </w:pPr>
          </w:p>
        </w:tc>
        <w:tc>
          <w:tcPr>
            <w:tcW w:w="2378" w:type="dxa"/>
            <w:tcBorders>
              <w:top w:val="single" w:sz="6" w:space="0" w:color="auto"/>
              <w:left w:val="single" w:sz="6" w:space="0" w:color="auto"/>
              <w:bottom w:val="single" w:sz="6" w:space="0" w:color="auto"/>
              <w:right w:val="single" w:sz="6" w:space="0" w:color="auto"/>
            </w:tcBorders>
            <w:vAlign w:val="center"/>
            <w:hideMark/>
          </w:tcPr>
          <w:p w14:paraId="1E065808" w14:textId="77777777" w:rsidR="001B7F52" w:rsidRDefault="001B7F52" w:rsidP="008631D5">
            <w:pPr>
              <w:pStyle w:val="Text1"/>
              <w:spacing w:beforeLines="20" w:before="48" w:afterLines="20" w:after="48" w:line="276" w:lineRule="auto"/>
              <w:ind w:left="986"/>
              <w:jc w:val="left"/>
              <w:rPr>
                <w:b/>
                <w:noProof/>
                <w:sz w:val="16"/>
                <w:szCs w:val="16"/>
                <w:lang w:val="en-US"/>
              </w:rPr>
            </w:pPr>
            <w:r>
              <w:rPr>
                <w:noProof/>
                <w:sz w:val="16"/>
                <w:lang w:val="en-US"/>
              </w:rPr>
              <w:t xml:space="preserve">- in Delegations </w:t>
            </w:r>
          </w:p>
        </w:tc>
        <w:tc>
          <w:tcPr>
            <w:tcW w:w="731" w:type="dxa"/>
            <w:tcBorders>
              <w:top w:val="single" w:sz="6" w:space="0" w:color="auto"/>
              <w:left w:val="single" w:sz="6" w:space="0" w:color="auto"/>
              <w:bottom w:val="single" w:sz="6" w:space="0" w:color="auto"/>
              <w:right w:val="single" w:sz="6" w:space="0" w:color="auto"/>
            </w:tcBorders>
            <w:vAlign w:val="center"/>
          </w:tcPr>
          <w:p w14:paraId="746BF17C" w14:textId="77777777" w:rsidR="001B7F52" w:rsidRDefault="001B7F52" w:rsidP="008631D5">
            <w:pPr>
              <w:pStyle w:val="Text1"/>
              <w:spacing w:beforeLines="20" w:before="48" w:afterLines="20" w:after="48" w:line="276" w:lineRule="auto"/>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6C1C264B"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0EF5FC04"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0DD1E72B" w14:textId="77777777" w:rsidR="001B7F52" w:rsidRDefault="001B7F52" w:rsidP="008631D5">
            <w:pPr>
              <w:spacing w:beforeLines="20" w:before="48" w:afterLines="20" w:after="48" w:line="276" w:lineRule="auto"/>
              <w:jc w:val="center"/>
              <w:rPr>
                <w:noProof/>
                <w:sz w:val="16"/>
                <w:szCs w:val="16"/>
                <w:lang w:val="en-US"/>
              </w:rPr>
            </w:pPr>
          </w:p>
        </w:tc>
      </w:tr>
      <w:tr w:rsidR="001B7F52" w14:paraId="7D99CC9D"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74942CF7" w14:textId="77777777" w:rsidR="001B7F52" w:rsidRDefault="001B7F52" w:rsidP="008631D5">
            <w:pPr>
              <w:pStyle w:val="Text1"/>
              <w:spacing w:beforeLines="20" w:before="48" w:afterLines="20" w:after="48" w:line="276" w:lineRule="auto"/>
              <w:ind w:left="986"/>
              <w:jc w:val="left"/>
              <w:rPr>
                <w:noProof/>
                <w:sz w:val="16"/>
                <w:szCs w:val="16"/>
                <w:lang w:val="en-US"/>
              </w:rPr>
            </w:pPr>
            <w:r>
              <w:rPr>
                <w:noProof/>
                <w:sz w:val="16"/>
                <w:lang w:val="en-US"/>
              </w:rPr>
              <w:t>01 01 01 02</w:t>
            </w:r>
            <w:r>
              <w:rPr>
                <w:rFonts w:ascii="Arial Narrow" w:hAnsi="Arial Narrow"/>
                <w:noProof/>
                <w:color w:val="000000"/>
                <w:sz w:val="20"/>
                <w:szCs w:val="20"/>
                <w:lang w:val="en-US"/>
              </w:rPr>
              <w:t xml:space="preserve"> </w:t>
            </w:r>
            <w:r>
              <w:rPr>
                <w:noProof/>
                <w:sz w:val="16"/>
                <w:szCs w:val="16"/>
                <w:lang w:val="en-US"/>
              </w:rPr>
              <w:t>(AC, END, INT - Indirect research)</w:t>
            </w:r>
          </w:p>
        </w:tc>
        <w:tc>
          <w:tcPr>
            <w:tcW w:w="731" w:type="dxa"/>
            <w:tcBorders>
              <w:top w:val="single" w:sz="6" w:space="0" w:color="auto"/>
              <w:left w:val="single" w:sz="6" w:space="0" w:color="auto"/>
              <w:bottom w:val="single" w:sz="6" w:space="0" w:color="auto"/>
              <w:right w:val="single" w:sz="6" w:space="0" w:color="auto"/>
            </w:tcBorders>
            <w:vAlign w:val="center"/>
          </w:tcPr>
          <w:p w14:paraId="738DEEC5"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270E0343"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5F9FF961"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172EE87D" w14:textId="77777777" w:rsidR="001B7F52" w:rsidRDefault="001B7F52" w:rsidP="008631D5">
            <w:pPr>
              <w:spacing w:beforeLines="20" w:before="48" w:afterLines="20" w:after="48" w:line="276" w:lineRule="auto"/>
              <w:jc w:val="center"/>
              <w:rPr>
                <w:noProof/>
                <w:sz w:val="16"/>
                <w:szCs w:val="16"/>
                <w:lang w:val="en-US"/>
              </w:rPr>
            </w:pPr>
          </w:p>
        </w:tc>
      </w:tr>
      <w:tr w:rsidR="001B7F52" w14:paraId="29E1E114"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104B8EA3" w14:textId="77777777" w:rsidR="001B7F52" w:rsidRPr="00BE6285" w:rsidRDefault="001B7F52" w:rsidP="008631D5">
            <w:pPr>
              <w:pStyle w:val="Text1"/>
              <w:spacing w:beforeLines="20" w:before="48" w:afterLines="20" w:after="48" w:line="276" w:lineRule="auto"/>
              <w:ind w:left="986"/>
              <w:jc w:val="left"/>
              <w:rPr>
                <w:noProof/>
                <w:color w:val="000000" w:themeColor="text1"/>
                <w:sz w:val="16"/>
                <w:szCs w:val="16"/>
                <w:lang w:val="en-US"/>
              </w:rPr>
            </w:pPr>
            <w:r w:rsidRPr="00BE6285">
              <w:rPr>
                <w:noProof/>
                <w:color w:val="000000" w:themeColor="text1"/>
                <w:sz w:val="16"/>
                <w:lang w:val="en-US"/>
              </w:rPr>
              <w:t xml:space="preserve"> 01 01 01 12 (AC, END, INT - Direct research)</w:t>
            </w:r>
          </w:p>
        </w:tc>
        <w:tc>
          <w:tcPr>
            <w:tcW w:w="731" w:type="dxa"/>
            <w:tcBorders>
              <w:top w:val="single" w:sz="6" w:space="0" w:color="auto"/>
              <w:left w:val="single" w:sz="6" w:space="0" w:color="auto"/>
              <w:bottom w:val="single" w:sz="6" w:space="0" w:color="auto"/>
              <w:right w:val="single" w:sz="6" w:space="0" w:color="auto"/>
            </w:tcBorders>
            <w:vAlign w:val="center"/>
          </w:tcPr>
          <w:p w14:paraId="3DABB066" w14:textId="77777777" w:rsidR="001B7F52" w:rsidRPr="00BE6285" w:rsidRDefault="001B7F52" w:rsidP="008631D5">
            <w:pPr>
              <w:spacing w:beforeLines="20" w:before="48" w:afterLines="20" w:after="48" w:line="276" w:lineRule="auto"/>
              <w:jc w:val="center"/>
              <w:rPr>
                <w:noProof/>
                <w:color w:val="000000" w:themeColor="text1"/>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7E9B00D5"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1B7BEC09"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7C1AC419" w14:textId="77777777" w:rsidR="001B7F52" w:rsidRDefault="001B7F52" w:rsidP="008631D5">
            <w:pPr>
              <w:spacing w:beforeLines="20" w:before="48" w:afterLines="20" w:after="48" w:line="276" w:lineRule="auto"/>
              <w:jc w:val="center"/>
              <w:rPr>
                <w:noProof/>
                <w:sz w:val="16"/>
                <w:szCs w:val="16"/>
                <w:lang w:val="en-US"/>
              </w:rPr>
            </w:pPr>
          </w:p>
        </w:tc>
      </w:tr>
      <w:tr w:rsidR="001B7F52" w14:paraId="14C9B4D8" w14:textId="77777777" w:rsidTr="008631D5">
        <w:trPr>
          <w:trHeight w:val="289"/>
          <w:jc w:val="center"/>
        </w:trPr>
        <w:tc>
          <w:tcPr>
            <w:tcW w:w="4754" w:type="dxa"/>
            <w:gridSpan w:val="2"/>
            <w:tcBorders>
              <w:top w:val="single" w:sz="6" w:space="0" w:color="auto"/>
              <w:left w:val="single" w:sz="6" w:space="0" w:color="auto"/>
              <w:bottom w:val="single" w:sz="6" w:space="0" w:color="auto"/>
              <w:right w:val="single" w:sz="6" w:space="0" w:color="auto"/>
            </w:tcBorders>
            <w:vAlign w:val="center"/>
            <w:hideMark/>
          </w:tcPr>
          <w:p w14:paraId="5984889E" w14:textId="77777777" w:rsidR="001B7F52" w:rsidRDefault="001B7F52" w:rsidP="008631D5">
            <w:pPr>
              <w:pStyle w:val="Text1"/>
              <w:spacing w:beforeLines="20" w:before="48" w:afterLines="20" w:after="48" w:line="276" w:lineRule="auto"/>
              <w:ind w:left="986"/>
              <w:jc w:val="left"/>
              <w:rPr>
                <w:noProof/>
                <w:sz w:val="16"/>
                <w:lang w:val="en-US"/>
              </w:rPr>
            </w:pPr>
            <w:r>
              <w:rPr>
                <w:noProof/>
                <w:sz w:val="16"/>
                <w:lang w:val="en-US"/>
              </w:rPr>
              <w:t>Other budget lines (specify)</w:t>
            </w:r>
          </w:p>
        </w:tc>
        <w:tc>
          <w:tcPr>
            <w:tcW w:w="731" w:type="dxa"/>
            <w:tcBorders>
              <w:top w:val="single" w:sz="6" w:space="0" w:color="auto"/>
              <w:left w:val="single" w:sz="6" w:space="0" w:color="auto"/>
              <w:bottom w:val="single" w:sz="6" w:space="0" w:color="auto"/>
              <w:right w:val="single" w:sz="6" w:space="0" w:color="auto"/>
            </w:tcBorders>
            <w:vAlign w:val="center"/>
          </w:tcPr>
          <w:p w14:paraId="4C79F2C2"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7D62E2C0"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55A1DDA1" w14:textId="77777777" w:rsidR="001B7F52" w:rsidRDefault="001B7F52" w:rsidP="008631D5">
            <w:pPr>
              <w:spacing w:beforeLines="20" w:before="48" w:afterLines="20" w:after="48" w:line="276" w:lineRule="auto"/>
              <w:jc w:val="center"/>
              <w:rPr>
                <w:noProof/>
                <w:sz w:val="16"/>
                <w:szCs w:val="16"/>
                <w:lang w:val="en-US"/>
              </w:rPr>
            </w:pPr>
          </w:p>
        </w:tc>
        <w:tc>
          <w:tcPr>
            <w:tcW w:w="731" w:type="dxa"/>
            <w:tcBorders>
              <w:top w:val="single" w:sz="6" w:space="0" w:color="auto"/>
              <w:left w:val="single" w:sz="6" w:space="0" w:color="auto"/>
              <w:bottom w:val="single" w:sz="6" w:space="0" w:color="auto"/>
              <w:right w:val="single" w:sz="6" w:space="0" w:color="auto"/>
            </w:tcBorders>
            <w:vAlign w:val="center"/>
          </w:tcPr>
          <w:p w14:paraId="3DC04952" w14:textId="77777777" w:rsidR="001B7F52" w:rsidRDefault="001B7F52" w:rsidP="008631D5">
            <w:pPr>
              <w:spacing w:beforeLines="20" w:before="48" w:afterLines="20" w:after="48" w:line="276" w:lineRule="auto"/>
              <w:jc w:val="center"/>
              <w:rPr>
                <w:noProof/>
                <w:sz w:val="16"/>
                <w:szCs w:val="16"/>
                <w:lang w:val="en-US"/>
              </w:rPr>
            </w:pPr>
          </w:p>
        </w:tc>
      </w:tr>
      <w:tr w:rsidR="001B7F52" w14:paraId="526868F6" w14:textId="77777777" w:rsidTr="008631D5">
        <w:trPr>
          <w:trHeight w:val="289"/>
          <w:jc w:val="center"/>
        </w:trPr>
        <w:tc>
          <w:tcPr>
            <w:tcW w:w="4754" w:type="dxa"/>
            <w:gridSpan w:val="2"/>
            <w:tcBorders>
              <w:top w:val="double" w:sz="4" w:space="0" w:color="auto"/>
              <w:left w:val="single" w:sz="6" w:space="0" w:color="auto"/>
              <w:bottom w:val="single" w:sz="6" w:space="0" w:color="auto"/>
              <w:right w:val="single" w:sz="6" w:space="0" w:color="auto"/>
            </w:tcBorders>
            <w:vAlign w:val="center"/>
            <w:hideMark/>
          </w:tcPr>
          <w:p w14:paraId="192B8515" w14:textId="77777777" w:rsidR="001B7F52" w:rsidRDefault="001B7F52" w:rsidP="008631D5">
            <w:pPr>
              <w:pStyle w:val="Text1"/>
              <w:spacing w:beforeLines="20" w:before="48" w:afterLines="20" w:after="48" w:line="276" w:lineRule="auto"/>
              <w:ind w:left="986"/>
              <w:jc w:val="left"/>
              <w:rPr>
                <w:noProof/>
                <w:sz w:val="16"/>
                <w:szCs w:val="16"/>
                <w:lang w:val="en-US"/>
              </w:rPr>
            </w:pPr>
            <w:r>
              <w:rPr>
                <w:b/>
                <w:noProof/>
                <w:sz w:val="16"/>
                <w:lang w:val="en-US"/>
              </w:rPr>
              <w:t>TOTAL</w:t>
            </w:r>
          </w:p>
        </w:tc>
        <w:tc>
          <w:tcPr>
            <w:tcW w:w="731" w:type="dxa"/>
            <w:tcBorders>
              <w:top w:val="double" w:sz="4" w:space="0" w:color="auto"/>
              <w:left w:val="single" w:sz="6" w:space="0" w:color="auto"/>
              <w:bottom w:val="single" w:sz="6" w:space="0" w:color="auto"/>
              <w:right w:val="single" w:sz="6" w:space="0" w:color="auto"/>
            </w:tcBorders>
            <w:vAlign w:val="center"/>
            <w:hideMark/>
          </w:tcPr>
          <w:p w14:paraId="359D3C77" w14:textId="77777777" w:rsidR="001B7F52" w:rsidRDefault="001B7F52" w:rsidP="008631D5">
            <w:pPr>
              <w:spacing w:beforeLines="20" w:before="48" w:afterLines="20" w:after="48" w:line="276" w:lineRule="auto"/>
              <w:jc w:val="center"/>
              <w:rPr>
                <w:b/>
                <w:bCs/>
                <w:noProof/>
                <w:sz w:val="16"/>
                <w:szCs w:val="16"/>
                <w:lang w:val="en-US"/>
              </w:rPr>
            </w:pPr>
            <w:r w:rsidRPr="32F4CA61">
              <w:rPr>
                <w:b/>
                <w:bCs/>
                <w:noProof/>
                <w:sz w:val="16"/>
                <w:szCs w:val="16"/>
                <w:lang w:val="en-US"/>
              </w:rPr>
              <w:t>13</w:t>
            </w:r>
          </w:p>
        </w:tc>
        <w:tc>
          <w:tcPr>
            <w:tcW w:w="731" w:type="dxa"/>
            <w:tcBorders>
              <w:top w:val="double" w:sz="4" w:space="0" w:color="auto"/>
              <w:left w:val="single" w:sz="6" w:space="0" w:color="auto"/>
              <w:bottom w:val="single" w:sz="6" w:space="0" w:color="auto"/>
              <w:right w:val="single" w:sz="6" w:space="0" w:color="auto"/>
            </w:tcBorders>
            <w:vAlign w:val="center"/>
            <w:hideMark/>
          </w:tcPr>
          <w:p w14:paraId="6C255FCB" w14:textId="77777777" w:rsidR="001B7F52" w:rsidRDefault="001B7F52" w:rsidP="008631D5">
            <w:pPr>
              <w:spacing w:beforeLines="20" w:before="48" w:afterLines="20" w:after="48" w:line="276" w:lineRule="auto"/>
              <w:jc w:val="center"/>
              <w:rPr>
                <w:b/>
                <w:bCs/>
                <w:noProof/>
                <w:sz w:val="16"/>
                <w:szCs w:val="16"/>
                <w:lang w:val="en-US"/>
              </w:rPr>
            </w:pPr>
            <w:r w:rsidRPr="32F4CA61">
              <w:rPr>
                <w:b/>
                <w:bCs/>
                <w:noProof/>
                <w:sz w:val="16"/>
                <w:szCs w:val="16"/>
                <w:lang w:val="en-US"/>
              </w:rPr>
              <w:t>9</w:t>
            </w:r>
          </w:p>
        </w:tc>
        <w:tc>
          <w:tcPr>
            <w:tcW w:w="731" w:type="dxa"/>
            <w:tcBorders>
              <w:top w:val="double" w:sz="4" w:space="0" w:color="auto"/>
              <w:left w:val="single" w:sz="6" w:space="0" w:color="auto"/>
              <w:bottom w:val="single" w:sz="6" w:space="0" w:color="auto"/>
              <w:right w:val="single" w:sz="6" w:space="0" w:color="auto"/>
            </w:tcBorders>
            <w:vAlign w:val="center"/>
            <w:hideMark/>
          </w:tcPr>
          <w:p w14:paraId="70D8E248" w14:textId="77777777" w:rsidR="001B7F52" w:rsidRDefault="001B7F52" w:rsidP="008631D5">
            <w:pPr>
              <w:spacing w:beforeLines="20" w:before="48" w:afterLines="20" w:after="48" w:line="276" w:lineRule="auto"/>
              <w:jc w:val="center"/>
              <w:rPr>
                <w:b/>
                <w:bCs/>
                <w:noProof/>
                <w:sz w:val="16"/>
                <w:szCs w:val="16"/>
                <w:lang w:val="en-US"/>
              </w:rPr>
            </w:pPr>
            <w:r w:rsidRPr="32F4CA61">
              <w:rPr>
                <w:b/>
                <w:bCs/>
                <w:noProof/>
                <w:sz w:val="16"/>
                <w:szCs w:val="16"/>
                <w:lang w:val="en-US"/>
              </w:rPr>
              <w:t>8</w:t>
            </w:r>
          </w:p>
        </w:tc>
        <w:tc>
          <w:tcPr>
            <w:tcW w:w="731" w:type="dxa"/>
            <w:tcBorders>
              <w:top w:val="double" w:sz="4" w:space="0" w:color="auto"/>
              <w:left w:val="single" w:sz="6" w:space="0" w:color="auto"/>
              <w:bottom w:val="single" w:sz="6" w:space="0" w:color="auto"/>
              <w:right w:val="single" w:sz="6" w:space="0" w:color="auto"/>
            </w:tcBorders>
            <w:vAlign w:val="center"/>
            <w:hideMark/>
          </w:tcPr>
          <w:p w14:paraId="4B6DE7F4" w14:textId="77777777" w:rsidR="001B7F52" w:rsidRDefault="001B7F52" w:rsidP="008631D5">
            <w:pPr>
              <w:spacing w:beforeLines="20" w:before="48" w:afterLines="20" w:after="48" w:line="276" w:lineRule="auto"/>
              <w:jc w:val="center"/>
              <w:rPr>
                <w:b/>
                <w:bCs/>
                <w:noProof/>
                <w:sz w:val="16"/>
                <w:szCs w:val="16"/>
                <w:lang w:val="en-US"/>
              </w:rPr>
            </w:pPr>
            <w:r w:rsidRPr="32F4CA61">
              <w:rPr>
                <w:b/>
                <w:bCs/>
                <w:noProof/>
                <w:sz w:val="16"/>
                <w:szCs w:val="16"/>
                <w:lang w:val="en-US"/>
              </w:rPr>
              <w:t>8</w:t>
            </w:r>
          </w:p>
        </w:tc>
      </w:tr>
    </w:tbl>
    <w:p w14:paraId="0A8F7FBC" w14:textId="77777777" w:rsidR="001B7F52" w:rsidRDefault="001B7F52" w:rsidP="001B7F52">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14:paraId="3E240505" w14:textId="77777777" w:rsidR="001B7F52" w:rsidRDefault="001B7F52" w:rsidP="001B7F52">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6E173BA" w14:textId="77777777" w:rsidR="001B7F52" w:rsidRDefault="001B7F52" w:rsidP="001B7F52">
      <w:pPr>
        <w:rPr>
          <w:noProof/>
          <w:sz w:val="20"/>
        </w:rPr>
      </w:pPr>
      <w:r>
        <w:rPr>
          <w:noProof/>
          <w:sz w:val="20"/>
        </w:rPr>
        <w:t>Description of tasks to be carried out:</w:t>
      </w:r>
    </w:p>
    <w:tbl>
      <w:tblPr>
        <w:tblW w:w="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B7F52" w14:paraId="6B71796A" w14:textId="77777777" w:rsidTr="008631D5">
        <w:tc>
          <w:tcPr>
            <w:tcW w:w="3240" w:type="dxa"/>
            <w:tcBorders>
              <w:top w:val="single" w:sz="2" w:space="0" w:color="auto"/>
              <w:left w:val="single" w:sz="2" w:space="0" w:color="auto"/>
              <w:bottom w:val="single" w:sz="2" w:space="0" w:color="auto"/>
              <w:right w:val="single" w:sz="2" w:space="0" w:color="auto"/>
            </w:tcBorders>
            <w:hideMark/>
          </w:tcPr>
          <w:p w14:paraId="1221510F" w14:textId="77777777" w:rsidR="001B7F52" w:rsidRDefault="001B7F52" w:rsidP="008631D5">
            <w:pPr>
              <w:spacing w:line="276" w:lineRule="auto"/>
              <w:rPr>
                <w:noProof/>
                <w:sz w:val="20"/>
                <w:lang w:val="en-US"/>
              </w:rPr>
            </w:pPr>
            <w:r>
              <w:rPr>
                <w:noProof/>
                <w:sz w:val="20"/>
                <w:lang w:val="en-US"/>
              </w:rPr>
              <w:t>Officials and temporary staff</w:t>
            </w:r>
          </w:p>
        </w:tc>
        <w:tc>
          <w:tcPr>
            <w:tcW w:w="7200" w:type="dxa"/>
            <w:tcBorders>
              <w:top w:val="single" w:sz="2" w:space="0" w:color="auto"/>
              <w:left w:val="single" w:sz="2" w:space="0" w:color="auto"/>
              <w:bottom w:val="single" w:sz="2" w:space="0" w:color="auto"/>
              <w:right w:val="single" w:sz="2" w:space="0" w:color="auto"/>
            </w:tcBorders>
            <w:hideMark/>
          </w:tcPr>
          <w:p w14:paraId="232F5F8D" w14:textId="77777777" w:rsidR="001B7F52" w:rsidRDefault="001B7F52" w:rsidP="008631D5">
            <w:pPr>
              <w:spacing w:line="276" w:lineRule="auto"/>
              <w:rPr>
                <w:noProof/>
                <w:sz w:val="20"/>
                <w:lang w:val="en-US"/>
              </w:rPr>
            </w:pPr>
            <w:r>
              <w:rPr>
                <w:noProof/>
                <w:sz w:val="20"/>
                <w:lang w:val="en-US"/>
              </w:rPr>
              <w:t>Officials and temporary staff will draft guidelines for the economic operators and competent authorities, set up meetings and coordinate with among the Commission services for the enforcement of the proposed regulation. They will also prepare the network meetings and ensure facilitation and cooperation between competent authorities, manage the ICSMS and website and make sure that queries of all stakeholders are answered when appropriate.</w:t>
            </w:r>
          </w:p>
        </w:tc>
      </w:tr>
      <w:tr w:rsidR="001B7F52" w14:paraId="7495C56A" w14:textId="77777777" w:rsidTr="008631D5">
        <w:tc>
          <w:tcPr>
            <w:tcW w:w="3240" w:type="dxa"/>
            <w:tcBorders>
              <w:top w:val="single" w:sz="2" w:space="0" w:color="auto"/>
              <w:left w:val="single" w:sz="2" w:space="0" w:color="auto"/>
              <w:bottom w:val="single" w:sz="2" w:space="0" w:color="auto"/>
              <w:right w:val="single" w:sz="2" w:space="0" w:color="auto"/>
            </w:tcBorders>
            <w:hideMark/>
          </w:tcPr>
          <w:p w14:paraId="7B4BC580" w14:textId="77777777" w:rsidR="001B7F52" w:rsidRDefault="001B7F52" w:rsidP="008631D5">
            <w:pPr>
              <w:spacing w:before="60" w:after="60" w:line="276" w:lineRule="auto"/>
              <w:rPr>
                <w:noProof/>
                <w:sz w:val="20"/>
                <w:lang w:val="en-US"/>
              </w:rPr>
            </w:pPr>
            <w:r>
              <w:rPr>
                <w:noProof/>
                <w:sz w:val="20"/>
                <w:lang w:val="en-US"/>
              </w:rPr>
              <w:t>External staff</w:t>
            </w:r>
          </w:p>
        </w:tc>
        <w:tc>
          <w:tcPr>
            <w:tcW w:w="7200" w:type="dxa"/>
            <w:tcBorders>
              <w:top w:val="single" w:sz="2" w:space="0" w:color="auto"/>
              <w:left w:val="single" w:sz="2" w:space="0" w:color="auto"/>
              <w:bottom w:val="single" w:sz="2" w:space="0" w:color="auto"/>
              <w:right w:val="single" w:sz="2" w:space="0" w:color="auto"/>
            </w:tcBorders>
            <w:hideMark/>
          </w:tcPr>
          <w:p w14:paraId="24E4B238" w14:textId="77777777" w:rsidR="001B7F52" w:rsidRDefault="001B7F52" w:rsidP="008631D5">
            <w:pPr>
              <w:spacing w:line="276" w:lineRule="auto"/>
              <w:rPr>
                <w:noProof/>
                <w:sz w:val="20"/>
                <w:lang w:val="en-US"/>
              </w:rPr>
            </w:pPr>
            <w:r>
              <w:rPr>
                <w:noProof/>
                <w:sz w:val="20"/>
                <w:lang w:val="en-US"/>
              </w:rPr>
              <w:t>The External staff will provide additional assistance to Officials and temporary staff in the completion of their duties. In addition they will complete tasks that are not covered by the competencies of Officials and temporary staff, and other exceptional tasks that might arise, including specialised work.</w:t>
            </w:r>
          </w:p>
        </w:tc>
      </w:tr>
    </w:tbl>
    <w:p w14:paraId="30C360C1" w14:textId="77777777" w:rsidR="001B7F52" w:rsidRDefault="001B7F52" w:rsidP="001B7F52">
      <w:pPr>
        <w:spacing w:before="0" w:after="0"/>
        <w:jc w:val="left"/>
        <w:rPr>
          <w:noProof/>
        </w:rPr>
        <w:sectPr w:rsidR="001B7F52" w:rsidSect="006A5BA9">
          <w:pgSz w:w="11907" w:h="16840"/>
          <w:pgMar w:top="1134" w:right="1418" w:bottom="1134" w:left="1418" w:header="709" w:footer="709" w:gutter="0"/>
          <w:cols w:space="720"/>
          <w:docGrid w:linePitch="326"/>
        </w:sectPr>
      </w:pPr>
    </w:p>
    <w:p w14:paraId="52639FA8" w14:textId="0517AF4D" w:rsidR="001B7F52" w:rsidRDefault="00454218" w:rsidP="00454218">
      <w:pPr>
        <w:pStyle w:val="ManualHeading3"/>
        <w:rPr>
          <w:noProof/>
        </w:rPr>
      </w:pPr>
      <w:bookmarkStart w:id="63" w:name="_Toc520485055"/>
      <w:bookmarkStart w:id="64" w:name="_Toc514938056"/>
      <w:r w:rsidRPr="00454218">
        <w:rPr>
          <w:noProof/>
        </w:rPr>
        <w:t>3.2.4.</w:t>
      </w:r>
      <w:r w:rsidRPr="00454218">
        <w:rPr>
          <w:noProof/>
        </w:rPr>
        <w:tab/>
      </w:r>
      <w:r w:rsidR="001B7F52">
        <w:rPr>
          <w:noProof/>
        </w:rPr>
        <w:t>Compatibility with the current multiannual financial framework</w:t>
      </w:r>
      <w:bookmarkEnd w:id="63"/>
      <w:bookmarkEnd w:id="64"/>
      <w:r w:rsidR="001B7F52">
        <w:rPr>
          <w:noProof/>
        </w:rPr>
        <w:t xml:space="preserve"> </w:t>
      </w:r>
    </w:p>
    <w:p w14:paraId="52F0DE2D" w14:textId="77777777" w:rsidR="001B7F52" w:rsidRDefault="001B7F52" w:rsidP="001B7F52">
      <w:pPr>
        <w:pStyle w:val="Text1"/>
        <w:rPr>
          <w:noProof/>
        </w:rPr>
      </w:pPr>
      <w:r>
        <w:rPr>
          <w:noProof/>
        </w:rPr>
        <w:t>The proposal/initiative:</w:t>
      </w:r>
    </w:p>
    <w:p w14:paraId="7D883EA2" w14:textId="77777777" w:rsidR="001B7F52" w:rsidRDefault="001B7F52" w:rsidP="001B7F52">
      <w:pPr>
        <w:pStyle w:val="ListDash1"/>
        <w:rPr>
          <w:noProof/>
        </w:rPr>
      </w:pPr>
      <w:r>
        <w:rPr>
          <w:rFonts w:ascii="Wingdings" w:eastAsia="Wingdings" w:hAnsi="Wingdings" w:cs="Wingdings"/>
          <w:noProof/>
        </w:rPr>
        <w:t></w:t>
      </w:r>
      <w:r>
        <w:rPr>
          <w:noProof/>
        </w:rPr>
        <w:tab/>
        <w:t>can be fully financed through redeployment within the relevant heading of the Multiannual Financial Framework (MFF).</w:t>
      </w:r>
    </w:p>
    <w:p w14:paraId="6ED7C855" w14:textId="77777777" w:rsidR="001B7F52" w:rsidRDefault="001B7F52" w:rsidP="001B7F52">
      <w:pPr>
        <w:rPr>
          <w:rFonts w:eastAsia="Times New Roman"/>
          <w:noProof/>
          <w:sz w:val="20"/>
          <w:szCs w:val="20"/>
        </w:rPr>
      </w:pPr>
      <w:r w:rsidRPr="32F4CA61">
        <w:rPr>
          <w:rFonts w:eastAsia="Times New Roman"/>
          <w:noProof/>
          <w:sz w:val="20"/>
          <w:szCs w:val="20"/>
        </w:rPr>
        <w:t>Redeployment will be considered first within the Single Market Programme.</w:t>
      </w:r>
    </w:p>
    <w:p w14:paraId="672D4BE7" w14:textId="77777777" w:rsidR="001B7F52" w:rsidRDefault="001B7F52" w:rsidP="00B00A37">
      <w:pPr>
        <w:pStyle w:val="Text1"/>
        <w:rPr>
          <w:noProof/>
        </w:rPr>
      </w:pPr>
      <w:r>
        <w:rPr>
          <w:rFonts w:ascii="Wingdings" w:eastAsia="Wingdings" w:hAnsi="Wingdings" w:cs="Wingdings"/>
          <w:noProof/>
        </w:rPr>
        <w:t></w:t>
      </w:r>
      <w:r>
        <w:rPr>
          <w:noProof/>
        </w:rPr>
        <w:tab/>
        <w:t>requires use of the unallocated margin under the relevant heading of the MFF and/or use of the special instruments as defined in the MFF Regulation.</w:t>
      </w:r>
    </w:p>
    <w:p w14:paraId="4FC5D3D4"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14:paraId="735C4FF8" w14:textId="77777777" w:rsidR="001B7F52" w:rsidRDefault="001B7F52" w:rsidP="001B7F52">
      <w:pPr>
        <w:pStyle w:val="ListDash1"/>
        <w:rPr>
          <w:noProof/>
        </w:rPr>
      </w:pPr>
      <w:r>
        <w:rPr>
          <w:rFonts w:ascii="Wingdings" w:eastAsia="Wingdings" w:hAnsi="Wingdings" w:cs="Wingdings"/>
          <w:noProof/>
        </w:rPr>
        <w:t></w:t>
      </w:r>
      <w:r>
        <w:rPr>
          <w:noProof/>
        </w:rPr>
        <w:tab/>
        <w:t>requires a revision of the MFF.</w:t>
      </w:r>
    </w:p>
    <w:p w14:paraId="3774C2C6"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14:paraId="1560EC24" w14:textId="45165716" w:rsidR="001B7F52" w:rsidRDefault="00454218" w:rsidP="00454218">
      <w:pPr>
        <w:pStyle w:val="ManualHeading3"/>
        <w:rPr>
          <w:bCs/>
          <w:noProof/>
          <w:szCs w:val="24"/>
        </w:rPr>
      </w:pPr>
      <w:bookmarkStart w:id="65" w:name="_Toc520485056"/>
      <w:bookmarkStart w:id="66" w:name="_Toc514938058"/>
      <w:r w:rsidRPr="00454218">
        <w:rPr>
          <w:noProof/>
        </w:rPr>
        <w:t>3.2.5.</w:t>
      </w:r>
      <w:r w:rsidRPr="00454218">
        <w:rPr>
          <w:noProof/>
        </w:rPr>
        <w:tab/>
      </w:r>
      <w:r w:rsidR="001B7F52">
        <w:rPr>
          <w:noProof/>
        </w:rPr>
        <w:t>Third-party contributions</w:t>
      </w:r>
      <w:bookmarkEnd w:id="65"/>
      <w:bookmarkEnd w:id="66"/>
      <w:r w:rsidR="001B7F52">
        <w:rPr>
          <w:noProof/>
        </w:rPr>
        <w:t xml:space="preserve"> </w:t>
      </w:r>
    </w:p>
    <w:p w14:paraId="424FDC1F" w14:textId="77777777" w:rsidR="001B7F52" w:rsidRDefault="001B7F52" w:rsidP="001B7F52">
      <w:pPr>
        <w:pStyle w:val="Text1"/>
        <w:rPr>
          <w:noProof/>
        </w:rPr>
      </w:pPr>
      <w:r>
        <w:rPr>
          <w:noProof/>
        </w:rPr>
        <w:t>The proposal/initiative:</w:t>
      </w:r>
    </w:p>
    <w:p w14:paraId="0CBC7033" w14:textId="77777777" w:rsidR="001B7F52" w:rsidRDefault="001B7F52" w:rsidP="001B7F52">
      <w:pPr>
        <w:pStyle w:val="ListDash1"/>
        <w:rPr>
          <w:noProof/>
        </w:rPr>
      </w:pPr>
      <w:r>
        <w:rPr>
          <w:rFonts w:ascii="Wingdings" w:eastAsia="Wingdings" w:hAnsi="Wingdings" w:cs="Wingdings"/>
          <w:noProof/>
        </w:rPr>
        <w:t></w:t>
      </w:r>
      <w:r>
        <w:rPr>
          <w:noProof/>
        </w:rPr>
        <w:tab/>
        <w:t>does not provide for co-financing by third parties</w:t>
      </w:r>
    </w:p>
    <w:p w14:paraId="34290D53" w14:textId="77777777" w:rsidR="001B7F52" w:rsidRDefault="001B7F52" w:rsidP="001B7F52">
      <w:pPr>
        <w:pStyle w:val="ListDash1"/>
        <w:rPr>
          <w:noProof/>
        </w:rPr>
      </w:pPr>
      <w:r>
        <w:rPr>
          <w:rFonts w:ascii="Wingdings" w:eastAsia="Wingdings" w:hAnsi="Wingdings" w:cs="Wingdings"/>
          <w:noProof/>
        </w:rPr>
        <w:t></w:t>
      </w:r>
      <w:r>
        <w:rPr>
          <w:noProof/>
        </w:rPr>
        <w:tab/>
        <w:t>provides for the co-financing by third parties estimated below:</w:t>
      </w:r>
    </w:p>
    <w:p w14:paraId="25F0F6DB" w14:textId="77777777" w:rsidR="001B7F52" w:rsidRDefault="001B7F52" w:rsidP="001B7F52">
      <w:pPr>
        <w:jc w:val="right"/>
        <w:rPr>
          <w:noProof/>
          <w:sz w:val="20"/>
        </w:rPr>
      </w:pPr>
      <w:r>
        <w:rPr>
          <w:noProof/>
          <w:sz w:val="20"/>
        </w:rPr>
        <w:t>Appropriations in EUR million (to three decimal places)</w:t>
      </w:r>
    </w:p>
    <w:tbl>
      <w:tblPr>
        <w:tblW w:w="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0"/>
        <w:gridCol w:w="964"/>
        <w:gridCol w:w="964"/>
        <w:gridCol w:w="964"/>
        <w:gridCol w:w="964"/>
        <w:gridCol w:w="964"/>
        <w:gridCol w:w="964"/>
        <w:gridCol w:w="964"/>
        <w:gridCol w:w="1158"/>
      </w:tblGrid>
      <w:tr w:rsidR="001B7F52" w14:paraId="13EA39A9" w14:textId="77777777" w:rsidTr="008631D5">
        <w:trPr>
          <w:cantSplit/>
        </w:trPr>
        <w:tc>
          <w:tcPr>
            <w:tcW w:w="2340" w:type="dxa"/>
            <w:tcBorders>
              <w:top w:val="single" w:sz="6" w:space="0" w:color="auto"/>
              <w:left w:val="single" w:sz="6" w:space="0" w:color="auto"/>
              <w:bottom w:val="single" w:sz="6" w:space="0" w:color="auto"/>
              <w:right w:val="single" w:sz="6" w:space="0" w:color="auto"/>
            </w:tcBorders>
          </w:tcPr>
          <w:p w14:paraId="283AF0E6" w14:textId="77777777" w:rsidR="001B7F52" w:rsidRDefault="001B7F52" w:rsidP="008631D5">
            <w:pPr>
              <w:spacing w:before="60" w:after="60" w:line="276" w:lineRule="auto"/>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hideMark/>
          </w:tcPr>
          <w:p w14:paraId="78386A03" w14:textId="77777777" w:rsidR="001B7F52" w:rsidRDefault="001B7F52" w:rsidP="008631D5">
            <w:pPr>
              <w:spacing w:line="276" w:lineRule="auto"/>
              <w:jc w:val="center"/>
              <w:rPr>
                <w:noProof/>
                <w:sz w:val="20"/>
                <w:lang w:val="en-US"/>
              </w:rPr>
            </w:pPr>
            <w:r w:rsidRPr="685C123F">
              <w:rPr>
                <w:noProof/>
                <w:sz w:val="20"/>
                <w:szCs w:val="20"/>
                <w:lang w:val="en-US"/>
              </w:rPr>
              <w:t>Year</w:t>
            </w:r>
            <w:r>
              <w:rPr>
                <w:noProof/>
                <w:sz w:val="22"/>
                <w:lang w:val="en-US"/>
              </w:rPr>
              <w:br/>
            </w:r>
            <w:r w:rsidRPr="685C123F">
              <w:rPr>
                <w:b/>
                <w:bCs/>
                <w:noProof/>
                <w:sz w:val="20"/>
                <w:szCs w:val="20"/>
                <w:lang w:val="en-US"/>
              </w:rPr>
              <w:t>N</w:t>
            </w:r>
            <w:r w:rsidRPr="685C123F">
              <w:rPr>
                <w:rStyle w:val="FootnoteReference"/>
                <w:b/>
                <w:bCs/>
                <w:noProof/>
                <w:sz w:val="20"/>
                <w:szCs w:val="20"/>
                <w:lang w:val="en-US"/>
              </w:rPr>
              <w:footnoteReference w:id="57"/>
            </w:r>
          </w:p>
        </w:tc>
        <w:tc>
          <w:tcPr>
            <w:tcW w:w="964" w:type="dxa"/>
            <w:tcBorders>
              <w:top w:val="single" w:sz="6" w:space="0" w:color="auto"/>
              <w:left w:val="single" w:sz="6" w:space="0" w:color="auto"/>
              <w:bottom w:val="single" w:sz="6" w:space="0" w:color="auto"/>
              <w:right w:val="single" w:sz="6" w:space="0" w:color="auto"/>
            </w:tcBorders>
            <w:vAlign w:val="center"/>
            <w:hideMark/>
          </w:tcPr>
          <w:p w14:paraId="2747F9B7"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N+1</w:t>
            </w:r>
          </w:p>
        </w:tc>
        <w:tc>
          <w:tcPr>
            <w:tcW w:w="964" w:type="dxa"/>
            <w:tcBorders>
              <w:top w:val="single" w:sz="6" w:space="0" w:color="auto"/>
              <w:left w:val="single" w:sz="6" w:space="0" w:color="auto"/>
              <w:bottom w:val="single" w:sz="6" w:space="0" w:color="auto"/>
              <w:right w:val="single" w:sz="6" w:space="0" w:color="auto"/>
            </w:tcBorders>
            <w:vAlign w:val="center"/>
            <w:hideMark/>
          </w:tcPr>
          <w:p w14:paraId="0F43A871"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N+2</w:t>
            </w:r>
          </w:p>
        </w:tc>
        <w:tc>
          <w:tcPr>
            <w:tcW w:w="964" w:type="dxa"/>
            <w:tcBorders>
              <w:top w:val="single" w:sz="6" w:space="0" w:color="auto"/>
              <w:left w:val="single" w:sz="6" w:space="0" w:color="auto"/>
              <w:bottom w:val="single" w:sz="6" w:space="0" w:color="auto"/>
              <w:right w:val="single" w:sz="6" w:space="0" w:color="auto"/>
            </w:tcBorders>
            <w:vAlign w:val="center"/>
            <w:hideMark/>
          </w:tcPr>
          <w:p w14:paraId="31A1AB0D" w14:textId="77777777" w:rsidR="001B7F52" w:rsidRDefault="001B7F52" w:rsidP="008631D5">
            <w:pPr>
              <w:spacing w:line="276" w:lineRule="auto"/>
              <w:jc w:val="center"/>
              <w:rPr>
                <w:noProof/>
                <w:sz w:val="20"/>
                <w:lang w:val="en-US"/>
              </w:rPr>
            </w:pPr>
            <w:r>
              <w:rPr>
                <w:noProof/>
                <w:sz w:val="20"/>
                <w:lang w:val="en-US"/>
              </w:rPr>
              <w:t>Year</w:t>
            </w:r>
            <w:r>
              <w:rPr>
                <w:noProof/>
                <w:sz w:val="22"/>
                <w:lang w:val="en-US"/>
              </w:rPr>
              <w:br/>
            </w:r>
            <w:r>
              <w:rPr>
                <w:b/>
                <w:noProof/>
                <w:sz w:val="20"/>
                <w:lang w:val="en-US"/>
              </w:rPr>
              <w:t>N+3</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14:paraId="222BEDD0" w14:textId="77777777" w:rsidR="001B7F52" w:rsidRDefault="001B7F52" w:rsidP="008631D5">
            <w:pPr>
              <w:spacing w:line="276" w:lineRule="auto"/>
              <w:jc w:val="center"/>
              <w:rPr>
                <w:b/>
                <w:noProof/>
                <w:sz w:val="20"/>
                <w:lang w:val="en-US"/>
              </w:rPr>
            </w:pPr>
            <w:r>
              <w:rPr>
                <w:noProof/>
                <w:sz w:val="20"/>
                <w:lang w:val="en-US"/>
              </w:rPr>
              <w:t>Enter as many years as necessary to show the duration of the impact (see point 1.6)</w:t>
            </w:r>
          </w:p>
        </w:tc>
        <w:tc>
          <w:tcPr>
            <w:tcW w:w="1158" w:type="dxa"/>
            <w:tcBorders>
              <w:top w:val="single" w:sz="6" w:space="0" w:color="auto"/>
              <w:left w:val="single" w:sz="6" w:space="0" w:color="auto"/>
              <w:bottom w:val="single" w:sz="6" w:space="0" w:color="auto"/>
              <w:right w:val="single" w:sz="6" w:space="0" w:color="auto"/>
            </w:tcBorders>
            <w:vAlign w:val="center"/>
            <w:hideMark/>
          </w:tcPr>
          <w:p w14:paraId="0A4F011C" w14:textId="77777777" w:rsidR="001B7F52" w:rsidRDefault="001B7F52" w:rsidP="008631D5">
            <w:pPr>
              <w:spacing w:before="60" w:after="60" w:line="276" w:lineRule="auto"/>
              <w:jc w:val="center"/>
              <w:rPr>
                <w:noProof/>
                <w:sz w:val="20"/>
                <w:lang w:val="en-US"/>
              </w:rPr>
            </w:pPr>
            <w:r>
              <w:rPr>
                <w:noProof/>
                <w:sz w:val="20"/>
                <w:lang w:val="en-US"/>
              </w:rPr>
              <w:t>Total</w:t>
            </w:r>
          </w:p>
        </w:tc>
      </w:tr>
      <w:tr w:rsidR="001B7F52" w14:paraId="417A8892" w14:textId="77777777" w:rsidTr="008631D5">
        <w:trPr>
          <w:cantSplit/>
        </w:trPr>
        <w:tc>
          <w:tcPr>
            <w:tcW w:w="2340" w:type="dxa"/>
            <w:tcBorders>
              <w:top w:val="single" w:sz="6" w:space="0" w:color="auto"/>
              <w:left w:val="single" w:sz="6" w:space="0" w:color="auto"/>
              <w:bottom w:val="single" w:sz="6" w:space="0" w:color="auto"/>
              <w:right w:val="single" w:sz="6" w:space="0" w:color="auto"/>
            </w:tcBorders>
            <w:hideMark/>
          </w:tcPr>
          <w:p w14:paraId="1BB2BB80" w14:textId="77777777" w:rsidR="001B7F52" w:rsidRDefault="001B7F52" w:rsidP="008631D5">
            <w:pPr>
              <w:spacing w:line="276" w:lineRule="auto"/>
              <w:rPr>
                <w:noProof/>
                <w:lang w:val="en-US"/>
              </w:rPr>
            </w:pPr>
            <w:r>
              <w:rPr>
                <w:noProof/>
                <w:sz w:val="20"/>
                <w:lang w:val="en-US"/>
              </w:rPr>
              <w:t>Specify the co-financing body</w:t>
            </w:r>
            <w:r>
              <w:rPr>
                <w:i/>
                <w:noProof/>
                <w:sz w:val="20"/>
                <w:lang w:val="en-US"/>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14:paraId="32CFCC55"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68DEA082"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3FC08DF1"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591233E9"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2A5E57EC"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005FD041"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76C50715" w14:textId="77777777" w:rsidR="001B7F52" w:rsidRDefault="001B7F52" w:rsidP="008631D5">
            <w:pPr>
              <w:spacing w:before="60" w:after="60" w:line="276" w:lineRule="auto"/>
              <w:jc w:val="center"/>
              <w:rPr>
                <w:noProof/>
                <w:sz w:val="20"/>
                <w:lang w:val="en-US"/>
              </w:rPr>
            </w:pPr>
          </w:p>
        </w:tc>
        <w:tc>
          <w:tcPr>
            <w:tcW w:w="1158" w:type="dxa"/>
            <w:tcBorders>
              <w:top w:val="single" w:sz="6" w:space="0" w:color="auto"/>
              <w:left w:val="single" w:sz="6" w:space="0" w:color="auto"/>
              <w:bottom w:val="single" w:sz="6" w:space="0" w:color="auto"/>
              <w:right w:val="single" w:sz="6" w:space="0" w:color="auto"/>
            </w:tcBorders>
            <w:vAlign w:val="center"/>
          </w:tcPr>
          <w:p w14:paraId="7FAD96AE" w14:textId="77777777" w:rsidR="001B7F52" w:rsidRDefault="001B7F52" w:rsidP="008631D5">
            <w:pPr>
              <w:spacing w:before="60" w:after="60" w:line="276" w:lineRule="auto"/>
              <w:jc w:val="center"/>
              <w:rPr>
                <w:noProof/>
                <w:sz w:val="20"/>
                <w:lang w:val="en-US"/>
              </w:rPr>
            </w:pPr>
          </w:p>
        </w:tc>
      </w:tr>
      <w:tr w:rsidR="001B7F52" w14:paraId="3A261338" w14:textId="77777777" w:rsidTr="008631D5">
        <w:trPr>
          <w:cantSplit/>
        </w:trPr>
        <w:tc>
          <w:tcPr>
            <w:tcW w:w="2340" w:type="dxa"/>
            <w:tcBorders>
              <w:top w:val="single" w:sz="6" w:space="0" w:color="auto"/>
              <w:left w:val="single" w:sz="6" w:space="0" w:color="auto"/>
              <w:bottom w:val="single" w:sz="6" w:space="0" w:color="auto"/>
              <w:right w:val="single" w:sz="6" w:space="0" w:color="auto"/>
            </w:tcBorders>
            <w:hideMark/>
          </w:tcPr>
          <w:p w14:paraId="14D63085" w14:textId="77777777" w:rsidR="001B7F52" w:rsidRDefault="001B7F52" w:rsidP="008631D5">
            <w:pPr>
              <w:spacing w:before="60" w:after="60" w:line="276" w:lineRule="auto"/>
              <w:jc w:val="left"/>
              <w:rPr>
                <w:noProof/>
                <w:sz w:val="20"/>
                <w:lang w:val="en-US"/>
              </w:rPr>
            </w:pPr>
            <w:r>
              <w:rPr>
                <w:noProof/>
                <w:sz w:val="20"/>
                <w:lang w:val="en-US"/>
              </w:rPr>
              <w:t xml:space="preserve">TOTAL appropriations co-financed </w:t>
            </w:r>
          </w:p>
        </w:tc>
        <w:tc>
          <w:tcPr>
            <w:tcW w:w="964" w:type="dxa"/>
            <w:tcBorders>
              <w:top w:val="single" w:sz="6" w:space="0" w:color="auto"/>
              <w:left w:val="single" w:sz="6" w:space="0" w:color="auto"/>
              <w:bottom w:val="single" w:sz="6" w:space="0" w:color="auto"/>
              <w:right w:val="single" w:sz="6" w:space="0" w:color="auto"/>
            </w:tcBorders>
            <w:vAlign w:val="center"/>
          </w:tcPr>
          <w:p w14:paraId="78100BDF"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1AA454A3"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2D4FB6F9"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662B4C6A"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261F762C"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20052C89" w14:textId="77777777" w:rsidR="001B7F52" w:rsidRDefault="001B7F52" w:rsidP="008631D5">
            <w:pPr>
              <w:spacing w:before="60" w:after="60" w:line="276" w:lineRule="auto"/>
              <w:jc w:val="center"/>
              <w:rPr>
                <w:noProof/>
                <w:sz w:val="20"/>
                <w:lang w:val="en-US"/>
              </w:rPr>
            </w:pPr>
          </w:p>
        </w:tc>
        <w:tc>
          <w:tcPr>
            <w:tcW w:w="964" w:type="dxa"/>
            <w:tcBorders>
              <w:top w:val="single" w:sz="6" w:space="0" w:color="auto"/>
              <w:left w:val="single" w:sz="6" w:space="0" w:color="auto"/>
              <w:bottom w:val="single" w:sz="6" w:space="0" w:color="auto"/>
              <w:right w:val="single" w:sz="6" w:space="0" w:color="auto"/>
            </w:tcBorders>
            <w:vAlign w:val="center"/>
          </w:tcPr>
          <w:p w14:paraId="018A403E" w14:textId="77777777" w:rsidR="001B7F52" w:rsidRDefault="001B7F52" w:rsidP="008631D5">
            <w:pPr>
              <w:spacing w:before="60" w:after="60" w:line="276" w:lineRule="auto"/>
              <w:jc w:val="center"/>
              <w:rPr>
                <w:noProof/>
                <w:sz w:val="20"/>
                <w:lang w:val="en-US"/>
              </w:rPr>
            </w:pPr>
          </w:p>
        </w:tc>
        <w:tc>
          <w:tcPr>
            <w:tcW w:w="1158" w:type="dxa"/>
            <w:tcBorders>
              <w:top w:val="single" w:sz="6" w:space="0" w:color="auto"/>
              <w:left w:val="single" w:sz="6" w:space="0" w:color="auto"/>
              <w:bottom w:val="single" w:sz="6" w:space="0" w:color="auto"/>
              <w:right w:val="single" w:sz="6" w:space="0" w:color="auto"/>
            </w:tcBorders>
            <w:vAlign w:val="center"/>
          </w:tcPr>
          <w:p w14:paraId="2FCF2E0A" w14:textId="77777777" w:rsidR="001B7F52" w:rsidRDefault="001B7F52" w:rsidP="008631D5">
            <w:pPr>
              <w:spacing w:before="60" w:after="60" w:line="276" w:lineRule="auto"/>
              <w:jc w:val="center"/>
              <w:rPr>
                <w:noProof/>
                <w:sz w:val="20"/>
                <w:lang w:val="en-US"/>
              </w:rPr>
            </w:pPr>
          </w:p>
        </w:tc>
      </w:tr>
    </w:tbl>
    <w:p w14:paraId="61BC2BAA" w14:textId="77777777" w:rsidR="001B7F52" w:rsidRDefault="001B7F52" w:rsidP="00B00A37">
      <w:pPr>
        <w:rPr>
          <w:bCs/>
          <w:noProof/>
          <w:szCs w:val="24"/>
        </w:rPr>
      </w:pPr>
      <w:r>
        <w:rPr>
          <w:noProof/>
        </w:rPr>
        <w:br w:type="page"/>
      </w:r>
      <w:bookmarkStart w:id="67" w:name="_Toc520485057"/>
      <w:bookmarkStart w:id="68" w:name="_Toc514938059"/>
      <w:r>
        <w:rPr>
          <w:noProof/>
        </w:rPr>
        <w:t>Estimated impact on revenue</w:t>
      </w:r>
      <w:bookmarkEnd w:id="67"/>
      <w:bookmarkEnd w:id="68"/>
      <w:r>
        <w:rPr>
          <w:noProof/>
        </w:rPr>
        <w:t xml:space="preserve"> </w:t>
      </w:r>
    </w:p>
    <w:p w14:paraId="0AE3F287" w14:textId="77777777" w:rsidR="001B7F52" w:rsidRDefault="001B7F52" w:rsidP="001B7F52">
      <w:pPr>
        <w:pStyle w:val="ListDash1"/>
        <w:rPr>
          <w:noProof/>
        </w:rPr>
      </w:pPr>
      <w:r>
        <w:rPr>
          <w:rFonts w:ascii="Wingdings" w:eastAsia="Wingdings" w:hAnsi="Wingdings" w:cs="Wingdings"/>
          <w:noProof/>
        </w:rPr>
        <w:t></w:t>
      </w:r>
      <w:r>
        <w:rPr>
          <w:noProof/>
        </w:rPr>
        <w:tab/>
        <w:t>The proposal/initiative has no financial impact on revenue.</w:t>
      </w:r>
    </w:p>
    <w:p w14:paraId="65DBC962" w14:textId="77777777" w:rsidR="001B7F52" w:rsidRDefault="001B7F52" w:rsidP="001B7F52">
      <w:pPr>
        <w:pStyle w:val="ListDash1"/>
        <w:rPr>
          <w:noProof/>
        </w:rPr>
      </w:pPr>
      <w:r>
        <w:rPr>
          <w:rFonts w:ascii="Wingdings" w:eastAsia="Wingdings" w:hAnsi="Wingdings" w:cs="Wingdings"/>
          <w:noProof/>
        </w:rPr>
        <w:t></w:t>
      </w:r>
      <w:r>
        <w:rPr>
          <w:noProof/>
        </w:rPr>
        <w:tab/>
        <w:t>The proposal/initiative has the following financial impact:</w:t>
      </w:r>
    </w:p>
    <w:p w14:paraId="3BC9921D" w14:textId="77777777" w:rsidR="001B7F52" w:rsidRDefault="001B7F52" w:rsidP="001B7F52">
      <w:pPr>
        <w:pStyle w:val="ListNumberLevel3"/>
        <w:rPr>
          <w:noProof/>
        </w:rPr>
      </w:pPr>
      <w:r>
        <w:rPr>
          <w:rFonts w:ascii="Wingdings" w:eastAsia="Wingdings" w:hAnsi="Wingdings" w:cs="Wingdings"/>
          <w:noProof/>
        </w:rPr>
        <w:t></w:t>
      </w:r>
      <w:r>
        <w:rPr>
          <w:noProof/>
        </w:rPr>
        <w:tab/>
        <w:t xml:space="preserve">on own resources </w:t>
      </w:r>
    </w:p>
    <w:p w14:paraId="3EF73063" w14:textId="77777777" w:rsidR="001B7F52" w:rsidRDefault="001B7F52" w:rsidP="001B7F52">
      <w:pPr>
        <w:pStyle w:val="ListNumberLevel3"/>
        <w:rPr>
          <w:noProof/>
        </w:rPr>
      </w:pPr>
      <w:r>
        <w:rPr>
          <w:rFonts w:ascii="Wingdings" w:eastAsia="Wingdings" w:hAnsi="Wingdings" w:cs="Wingdings"/>
          <w:noProof/>
        </w:rPr>
        <w:t></w:t>
      </w:r>
      <w:r>
        <w:rPr>
          <w:noProof/>
        </w:rPr>
        <w:tab/>
        <w:t>on other revenue</w:t>
      </w:r>
    </w:p>
    <w:p w14:paraId="2C08153E" w14:textId="77777777" w:rsidR="001B7F52" w:rsidRDefault="001B7F52" w:rsidP="001B7F52">
      <w:pPr>
        <w:pStyle w:val="ListNumberLevel3"/>
        <w:rPr>
          <w:noProof/>
        </w:rPr>
      </w:pPr>
      <w:r>
        <w:rPr>
          <w:noProof/>
        </w:rPr>
        <w:t xml:space="preserve">please indicate, if the revenue is assigned to expenditure lines </w:t>
      </w:r>
      <w:r>
        <w:rPr>
          <w:rFonts w:ascii="Wingdings" w:eastAsia="Wingdings" w:hAnsi="Wingdings" w:cs="Wingdings"/>
          <w:noProof/>
        </w:rPr>
        <w:t></w:t>
      </w:r>
      <w:r>
        <w:rPr>
          <w:noProof/>
        </w:rPr>
        <w:tab/>
      </w:r>
    </w:p>
    <w:p w14:paraId="4D23A5BE" w14:textId="77777777" w:rsidR="001B7F52" w:rsidRDefault="001B7F52" w:rsidP="008631D5">
      <w:pPr>
        <w:rPr>
          <w:i/>
          <w:noProof/>
          <w:sz w:val="20"/>
        </w:rPr>
      </w:pPr>
      <w:r>
        <w:rPr>
          <w:noProof/>
        </w:rPr>
        <w:t>EUR million (to three decimal places)</w:t>
      </w: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325"/>
        <w:gridCol w:w="1031"/>
        <w:gridCol w:w="900"/>
        <w:gridCol w:w="900"/>
        <w:gridCol w:w="1080"/>
        <w:gridCol w:w="1080"/>
        <w:gridCol w:w="1080"/>
        <w:gridCol w:w="1080"/>
      </w:tblGrid>
      <w:tr w:rsidR="001B7F52" w14:paraId="23F0B4C8" w14:textId="77777777" w:rsidTr="008631D5">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14:paraId="6B9A4908" w14:textId="77777777" w:rsidR="001B7F52" w:rsidRDefault="001B7F52" w:rsidP="008631D5">
            <w:pPr>
              <w:spacing w:before="40" w:after="40" w:line="276" w:lineRule="auto"/>
              <w:rPr>
                <w:noProof/>
                <w:sz w:val="18"/>
                <w:lang w:val="en-US"/>
              </w:rPr>
            </w:pPr>
            <w:r>
              <w:rPr>
                <w:noProof/>
                <w:sz w:val="18"/>
                <w:lang w:val="en-US"/>
              </w:rPr>
              <w:t>Budget revenue line:</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8F09E09" w14:textId="77777777" w:rsidR="001B7F52" w:rsidRDefault="001B7F52" w:rsidP="008631D5">
            <w:pPr>
              <w:spacing w:line="276" w:lineRule="auto"/>
              <w:jc w:val="center"/>
              <w:rPr>
                <w:noProof/>
                <w:sz w:val="18"/>
                <w:lang w:val="en-US"/>
              </w:rPr>
            </w:pPr>
            <w:r>
              <w:rPr>
                <w:noProof/>
                <w:sz w:val="18"/>
                <w:lang w:val="en-US"/>
              </w:rPr>
              <w:t>Appropriations available for the current financial year</w:t>
            </w:r>
          </w:p>
        </w:tc>
        <w:tc>
          <w:tcPr>
            <w:tcW w:w="7151" w:type="dxa"/>
            <w:gridSpan w:val="7"/>
            <w:tcBorders>
              <w:top w:val="single" w:sz="4" w:space="0" w:color="auto"/>
              <w:left w:val="single" w:sz="4" w:space="0" w:color="auto"/>
              <w:bottom w:val="single" w:sz="4" w:space="0" w:color="auto"/>
              <w:right w:val="single" w:sz="4" w:space="0" w:color="auto"/>
            </w:tcBorders>
            <w:vAlign w:val="center"/>
            <w:hideMark/>
          </w:tcPr>
          <w:p w14:paraId="61EB88EC" w14:textId="77777777" w:rsidR="001B7F52" w:rsidRDefault="001B7F52" w:rsidP="008631D5">
            <w:pPr>
              <w:spacing w:line="276" w:lineRule="auto"/>
              <w:jc w:val="center"/>
              <w:rPr>
                <w:noProof/>
                <w:sz w:val="18"/>
                <w:lang w:val="en-US"/>
              </w:rPr>
            </w:pPr>
            <w:r w:rsidRPr="685C123F">
              <w:rPr>
                <w:noProof/>
                <w:sz w:val="18"/>
                <w:szCs w:val="18"/>
                <w:lang w:val="en-US"/>
              </w:rPr>
              <w:t>Impact of the proposal/initiative</w:t>
            </w:r>
            <w:r w:rsidRPr="685C123F">
              <w:rPr>
                <w:rStyle w:val="FootnoteReference"/>
                <w:noProof/>
                <w:sz w:val="18"/>
                <w:szCs w:val="18"/>
                <w:lang w:val="en-US"/>
              </w:rPr>
              <w:footnoteReference w:id="58"/>
            </w:r>
          </w:p>
        </w:tc>
      </w:tr>
      <w:tr w:rsidR="001B7F52" w14:paraId="44D030A9" w14:textId="77777777" w:rsidTr="008631D5">
        <w:trPr>
          <w:trHeight w:val="388"/>
        </w:trPr>
        <w:tc>
          <w:tcPr>
            <w:tcW w:w="2144" w:type="dxa"/>
            <w:vMerge/>
            <w:vAlign w:val="center"/>
            <w:hideMark/>
          </w:tcPr>
          <w:p w14:paraId="64541779" w14:textId="77777777" w:rsidR="001B7F52" w:rsidRDefault="001B7F52" w:rsidP="008631D5">
            <w:pPr>
              <w:spacing w:before="0" w:after="0" w:line="276" w:lineRule="auto"/>
              <w:jc w:val="left"/>
              <w:rPr>
                <w:noProof/>
                <w:sz w:val="18"/>
                <w:lang w:val="en-US"/>
              </w:rPr>
            </w:pPr>
          </w:p>
        </w:tc>
        <w:tc>
          <w:tcPr>
            <w:tcW w:w="1325" w:type="dxa"/>
            <w:vMerge/>
            <w:vAlign w:val="center"/>
            <w:hideMark/>
          </w:tcPr>
          <w:p w14:paraId="09156D5A" w14:textId="77777777" w:rsidR="001B7F52" w:rsidRDefault="001B7F52" w:rsidP="008631D5">
            <w:pPr>
              <w:spacing w:before="0" w:after="0" w:line="276" w:lineRule="auto"/>
              <w:jc w:val="left"/>
              <w:rPr>
                <w:noProof/>
                <w:sz w:val="18"/>
                <w:lang w:val="en-US"/>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610DADB" w14:textId="77777777" w:rsidR="001B7F52" w:rsidRDefault="001B7F52" w:rsidP="008631D5">
            <w:pPr>
              <w:spacing w:line="276" w:lineRule="auto"/>
              <w:jc w:val="center"/>
              <w:rPr>
                <w:noProof/>
                <w:sz w:val="18"/>
                <w:lang w:val="en-US"/>
              </w:rPr>
            </w:pPr>
            <w:r>
              <w:rPr>
                <w:noProof/>
                <w:sz w:val="18"/>
                <w:lang w:val="en-US"/>
              </w:rPr>
              <w:t>Year</w:t>
            </w:r>
            <w:r>
              <w:rPr>
                <w:noProof/>
                <w:sz w:val="22"/>
                <w:lang w:val="en-US"/>
              </w:rPr>
              <w:br/>
            </w:r>
            <w:r>
              <w:rPr>
                <w:b/>
                <w:noProof/>
                <w:sz w:val="18"/>
                <w:lang w:val="en-US"/>
              </w:rPr>
              <w: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A8D023" w14:textId="77777777" w:rsidR="001B7F52" w:rsidRDefault="001B7F52" w:rsidP="008631D5">
            <w:pPr>
              <w:spacing w:line="276" w:lineRule="auto"/>
              <w:jc w:val="center"/>
              <w:rPr>
                <w:noProof/>
                <w:sz w:val="18"/>
                <w:lang w:val="en-US"/>
              </w:rPr>
            </w:pPr>
            <w:r>
              <w:rPr>
                <w:noProof/>
                <w:sz w:val="18"/>
                <w:lang w:val="en-US"/>
              </w:rPr>
              <w:t>Year</w:t>
            </w:r>
            <w:r>
              <w:rPr>
                <w:noProof/>
                <w:sz w:val="22"/>
                <w:lang w:val="en-US"/>
              </w:rPr>
              <w:br/>
            </w:r>
            <w:r>
              <w:rPr>
                <w:b/>
                <w:noProof/>
                <w:sz w:val="18"/>
                <w:lang w:val="en-US"/>
              </w:rPr>
              <w:t>N+1</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459A9E" w14:textId="77777777" w:rsidR="001B7F52" w:rsidRDefault="001B7F52" w:rsidP="008631D5">
            <w:pPr>
              <w:spacing w:line="276" w:lineRule="auto"/>
              <w:jc w:val="center"/>
              <w:rPr>
                <w:noProof/>
                <w:sz w:val="18"/>
                <w:lang w:val="en-US"/>
              </w:rPr>
            </w:pPr>
            <w:r>
              <w:rPr>
                <w:noProof/>
                <w:sz w:val="18"/>
                <w:lang w:val="en-US"/>
              </w:rPr>
              <w:t>Year</w:t>
            </w:r>
            <w:r>
              <w:rPr>
                <w:noProof/>
                <w:sz w:val="22"/>
                <w:lang w:val="en-US"/>
              </w:rPr>
              <w:br/>
            </w:r>
            <w:r>
              <w:rPr>
                <w:b/>
                <w:noProof/>
                <w:sz w:val="18"/>
                <w:lang w:val="en-US"/>
              </w:rPr>
              <w:t>N+2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497950" w14:textId="77777777" w:rsidR="001B7F52" w:rsidRDefault="001B7F52" w:rsidP="008631D5">
            <w:pPr>
              <w:spacing w:line="276" w:lineRule="auto"/>
              <w:jc w:val="center"/>
              <w:rPr>
                <w:noProof/>
                <w:sz w:val="18"/>
                <w:lang w:val="en-US"/>
              </w:rPr>
            </w:pPr>
            <w:r>
              <w:rPr>
                <w:noProof/>
                <w:sz w:val="18"/>
                <w:lang w:val="en-US"/>
              </w:rPr>
              <w:t>Year</w:t>
            </w:r>
            <w:r>
              <w:rPr>
                <w:noProof/>
                <w:sz w:val="22"/>
                <w:lang w:val="en-US"/>
              </w:rPr>
              <w:br/>
            </w:r>
            <w:r>
              <w:rPr>
                <w:b/>
                <w:noProof/>
                <w:sz w:val="18"/>
                <w:lang w:val="en-US"/>
              </w:rP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5CBFCAB4" w14:textId="77777777" w:rsidR="001B7F52" w:rsidRDefault="001B7F52" w:rsidP="008631D5">
            <w:pPr>
              <w:spacing w:line="276" w:lineRule="auto"/>
              <w:jc w:val="center"/>
              <w:rPr>
                <w:b/>
                <w:noProof/>
                <w:sz w:val="18"/>
                <w:lang w:val="en-US"/>
              </w:rPr>
            </w:pPr>
            <w:r>
              <w:rPr>
                <w:noProof/>
                <w:sz w:val="18"/>
                <w:lang w:val="en-US"/>
              </w:rPr>
              <w:t>Enter as many years as necessary to show the duration of the impact (see point 1.6)</w:t>
            </w:r>
          </w:p>
        </w:tc>
      </w:tr>
      <w:tr w:rsidR="001B7F52" w14:paraId="433E5B14" w14:textId="77777777" w:rsidTr="008631D5">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14:paraId="01E79200" w14:textId="77777777" w:rsidR="001B7F52" w:rsidRDefault="001B7F52" w:rsidP="008631D5">
            <w:pPr>
              <w:spacing w:before="40" w:after="40" w:line="276" w:lineRule="auto"/>
              <w:rPr>
                <w:noProof/>
                <w:sz w:val="18"/>
                <w:lang w:val="en-US"/>
              </w:rPr>
            </w:pPr>
            <w:r>
              <w:rPr>
                <w:noProof/>
                <w:sz w:val="18"/>
                <w:lang w:val="en-US"/>
              </w:rPr>
              <w:t>Article ………….</w:t>
            </w:r>
          </w:p>
        </w:tc>
        <w:tc>
          <w:tcPr>
            <w:tcW w:w="1325" w:type="dxa"/>
            <w:tcBorders>
              <w:top w:val="single" w:sz="4" w:space="0" w:color="auto"/>
              <w:left w:val="single" w:sz="4" w:space="0" w:color="auto"/>
              <w:bottom w:val="single" w:sz="4" w:space="0" w:color="auto"/>
              <w:right w:val="single" w:sz="4" w:space="0" w:color="auto"/>
            </w:tcBorders>
          </w:tcPr>
          <w:p w14:paraId="2BD8ABDF" w14:textId="77777777" w:rsidR="001B7F52" w:rsidRDefault="001B7F52" w:rsidP="008631D5">
            <w:pPr>
              <w:spacing w:beforeLines="40" w:before="96" w:afterLines="40" w:after="96" w:line="276" w:lineRule="auto"/>
              <w:jc w:val="center"/>
              <w:rPr>
                <w:i/>
                <w:noProof/>
                <w:sz w:val="18"/>
                <w:lang w:val="en-US"/>
              </w:rPr>
            </w:pPr>
          </w:p>
        </w:tc>
        <w:tc>
          <w:tcPr>
            <w:tcW w:w="1031" w:type="dxa"/>
            <w:tcBorders>
              <w:top w:val="single" w:sz="4" w:space="0" w:color="auto"/>
              <w:left w:val="single" w:sz="4" w:space="0" w:color="auto"/>
              <w:bottom w:val="single" w:sz="4" w:space="0" w:color="auto"/>
              <w:right w:val="single" w:sz="4" w:space="0" w:color="auto"/>
            </w:tcBorders>
          </w:tcPr>
          <w:p w14:paraId="32464163" w14:textId="77777777" w:rsidR="001B7F52" w:rsidRDefault="001B7F52" w:rsidP="008631D5">
            <w:pPr>
              <w:spacing w:beforeLines="40" w:before="96" w:afterLines="40" w:after="96" w:line="276" w:lineRule="auto"/>
              <w:jc w:val="center"/>
              <w:rPr>
                <w:noProof/>
                <w:sz w:val="18"/>
                <w:lang w:val="en-US"/>
              </w:rPr>
            </w:pPr>
          </w:p>
        </w:tc>
        <w:tc>
          <w:tcPr>
            <w:tcW w:w="900" w:type="dxa"/>
            <w:tcBorders>
              <w:top w:val="single" w:sz="4" w:space="0" w:color="auto"/>
              <w:left w:val="single" w:sz="4" w:space="0" w:color="auto"/>
              <w:bottom w:val="single" w:sz="4" w:space="0" w:color="auto"/>
              <w:right w:val="single" w:sz="4" w:space="0" w:color="auto"/>
            </w:tcBorders>
          </w:tcPr>
          <w:p w14:paraId="4C47465C" w14:textId="77777777" w:rsidR="001B7F52" w:rsidRDefault="001B7F52" w:rsidP="008631D5">
            <w:pPr>
              <w:spacing w:beforeLines="40" w:before="96" w:afterLines="40" w:after="96" w:line="276" w:lineRule="auto"/>
              <w:jc w:val="center"/>
              <w:rPr>
                <w:noProof/>
                <w:sz w:val="18"/>
                <w:lang w:val="en-US"/>
              </w:rPr>
            </w:pPr>
          </w:p>
        </w:tc>
        <w:tc>
          <w:tcPr>
            <w:tcW w:w="900" w:type="dxa"/>
            <w:tcBorders>
              <w:top w:val="single" w:sz="4" w:space="0" w:color="auto"/>
              <w:left w:val="single" w:sz="4" w:space="0" w:color="auto"/>
              <w:bottom w:val="single" w:sz="4" w:space="0" w:color="auto"/>
              <w:right w:val="single" w:sz="4" w:space="0" w:color="auto"/>
            </w:tcBorders>
          </w:tcPr>
          <w:p w14:paraId="656317A1" w14:textId="77777777" w:rsidR="001B7F52" w:rsidRDefault="001B7F52" w:rsidP="008631D5">
            <w:pPr>
              <w:spacing w:beforeLines="40" w:before="96" w:afterLines="40" w:after="96" w:line="276" w:lineRule="auto"/>
              <w:jc w:val="center"/>
              <w:rPr>
                <w:noProof/>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258E5E05" w14:textId="77777777" w:rsidR="001B7F52" w:rsidRDefault="001B7F52" w:rsidP="008631D5">
            <w:pPr>
              <w:spacing w:beforeLines="40" w:before="96" w:afterLines="40" w:after="96" w:line="276" w:lineRule="auto"/>
              <w:jc w:val="center"/>
              <w:rPr>
                <w:noProof/>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61B9BA2F" w14:textId="77777777" w:rsidR="001B7F52" w:rsidRDefault="001B7F52" w:rsidP="008631D5">
            <w:pPr>
              <w:spacing w:beforeLines="40" w:before="96" w:afterLines="40" w:after="96" w:line="276" w:lineRule="auto"/>
              <w:jc w:val="center"/>
              <w:rPr>
                <w:noProof/>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2D288B25" w14:textId="77777777" w:rsidR="001B7F52" w:rsidRDefault="001B7F52" w:rsidP="008631D5">
            <w:pPr>
              <w:spacing w:beforeLines="40" w:before="96" w:afterLines="40" w:after="96" w:line="276" w:lineRule="auto"/>
              <w:jc w:val="center"/>
              <w:rPr>
                <w:noProof/>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076EDDC4" w14:textId="77777777" w:rsidR="001B7F52" w:rsidRDefault="001B7F52" w:rsidP="008631D5">
            <w:pPr>
              <w:spacing w:beforeLines="40" w:before="96" w:afterLines="40" w:after="96" w:line="276" w:lineRule="auto"/>
              <w:jc w:val="center"/>
              <w:rPr>
                <w:noProof/>
                <w:sz w:val="18"/>
                <w:lang w:val="en-US"/>
              </w:rPr>
            </w:pPr>
          </w:p>
        </w:tc>
      </w:tr>
    </w:tbl>
    <w:p w14:paraId="4A38F4EB" w14:textId="77777777" w:rsidR="001B7F52" w:rsidRDefault="001B7F52" w:rsidP="001B7F52">
      <w:pPr>
        <w:pStyle w:val="Text1"/>
        <w:rPr>
          <w:noProof/>
          <w:sz w:val="20"/>
        </w:rPr>
      </w:pPr>
      <w:r>
        <w:rPr>
          <w:noProof/>
          <w:sz w:val="20"/>
        </w:rPr>
        <w:t>For assigned revenue, specify the budget expenditure line(s) affected.</w:t>
      </w:r>
    </w:p>
    <w:p w14:paraId="0618AF5F"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p>
    <w:p w14:paraId="7C0C7460" w14:textId="77777777" w:rsidR="001B7F52" w:rsidRDefault="001B7F52" w:rsidP="001B7F52">
      <w:pPr>
        <w:pStyle w:val="Text1"/>
        <w:rPr>
          <w:noProof/>
          <w:sz w:val="20"/>
        </w:rPr>
      </w:pPr>
      <w:r>
        <w:rPr>
          <w:noProof/>
          <w:sz w:val="20"/>
        </w:rPr>
        <w:t>Other remarks (e.g. method/formula used for calculating the impact on revenue or any other information).</w:t>
      </w:r>
    </w:p>
    <w:p w14:paraId="04D96ECE" w14:textId="77777777" w:rsidR="001B7F52" w:rsidRDefault="001B7F52" w:rsidP="001B7F52">
      <w:pPr>
        <w:pStyle w:val="Text1"/>
        <w:pBdr>
          <w:top w:val="single" w:sz="4" w:space="1" w:color="auto"/>
          <w:left w:val="single" w:sz="4" w:space="4" w:color="auto"/>
          <w:bottom w:val="single" w:sz="4" w:space="1" w:color="auto"/>
          <w:right w:val="single" w:sz="4" w:space="4" w:color="auto"/>
        </w:pBdr>
        <w:rPr>
          <w:noProof/>
        </w:rPr>
      </w:pPr>
    </w:p>
    <w:sectPr w:rsidR="001B7F52" w:rsidSect="006A5BA9">
      <w:pgSz w:w="11907" w:h="16839"/>
      <w:pgMar w:top="1134" w:right="1417" w:bottom="1134"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1EB44C" w16cex:dateUtc="2022-08-29T18:06:27.909Z"/>
  <w16cex:commentExtensible w16cex:durableId="60B95E04" w16cex:dateUtc="2022-08-31T07:51:53.952Z"/>
  <w16cex:commentExtensible w16cex:durableId="05C02CCA" w16cex:dateUtc="2022-08-31T07:49:55.645Z"/>
</w16cex:commentsExtensible>
</file>

<file path=word/commentsIds.xml><?xml version="1.0" encoding="utf-8"?>
<w16cid:commentsIds xmlns:mc="http://schemas.openxmlformats.org/markup-compatibility/2006" xmlns:w16cid="http://schemas.microsoft.com/office/word/2016/wordml/cid" mc:Ignorable="w16cid">
  <w16cid:commentId w16cid:paraId="749A0AA6" w16cid:durableId="401EB44C"/>
  <w16cid:commentId w16cid:paraId="436BFE01" w16cid:durableId="05C02CCA"/>
  <w16cid:commentId w16cid:paraId="71E02E0F" w16cid:durableId="60B95E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7FCF9" w14:textId="77777777" w:rsidR="00A52B42" w:rsidRDefault="00A52B42" w:rsidP="005921A0">
      <w:pPr>
        <w:spacing w:before="0" w:after="0"/>
      </w:pPr>
      <w:r>
        <w:separator/>
      </w:r>
    </w:p>
  </w:endnote>
  <w:endnote w:type="continuationSeparator" w:id="0">
    <w:p w14:paraId="6FD9BDF5" w14:textId="77777777" w:rsidR="00A52B42" w:rsidRDefault="00A52B42" w:rsidP="005921A0">
      <w:pPr>
        <w:spacing w:before="0" w:after="0"/>
      </w:pPr>
      <w:r>
        <w:continuationSeparator/>
      </w:r>
    </w:p>
  </w:endnote>
  <w:endnote w:type="continuationNotice" w:id="1">
    <w:p w14:paraId="71B8AF6A" w14:textId="77777777" w:rsidR="00A52B42" w:rsidRDefault="00A52B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5DD6" w14:textId="021780C4" w:rsidR="00A52B42" w:rsidRPr="006A5BA9" w:rsidRDefault="006A5BA9" w:rsidP="006A5BA9">
    <w:pPr>
      <w:pStyle w:val="Footer"/>
      <w:rPr>
        <w:rFonts w:ascii="Arial" w:hAnsi="Arial" w:cs="Arial"/>
        <w:b/>
        <w:sz w:val="48"/>
      </w:rPr>
    </w:pPr>
    <w:r w:rsidRPr="006A5BA9">
      <w:rPr>
        <w:rFonts w:ascii="Arial" w:hAnsi="Arial" w:cs="Arial"/>
        <w:b/>
        <w:sz w:val="48"/>
      </w:rPr>
      <w:t>EN</w:t>
    </w:r>
    <w:r w:rsidRPr="006A5BA9">
      <w:rPr>
        <w:rFonts w:ascii="Arial" w:hAnsi="Arial" w:cs="Arial"/>
        <w:b/>
        <w:sz w:val="48"/>
      </w:rPr>
      <w:tab/>
    </w:r>
    <w:r w:rsidRPr="006A5BA9">
      <w:rPr>
        <w:rFonts w:ascii="Arial" w:hAnsi="Arial" w:cs="Arial"/>
        <w:b/>
        <w:sz w:val="48"/>
      </w:rPr>
      <w:tab/>
    </w:r>
    <w:r w:rsidRPr="006A5BA9">
      <w:tab/>
    </w:r>
    <w:r w:rsidRPr="006A5BA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78E6" w14:textId="008F1F97" w:rsidR="006A5BA9" w:rsidRPr="006A5BA9" w:rsidRDefault="006A5BA9" w:rsidP="006A5BA9">
    <w:pPr>
      <w:pStyle w:val="Footer"/>
      <w:rPr>
        <w:rFonts w:ascii="Arial" w:hAnsi="Arial" w:cs="Arial"/>
        <w:b/>
        <w:sz w:val="48"/>
      </w:rPr>
    </w:pPr>
    <w:r w:rsidRPr="006A5BA9">
      <w:rPr>
        <w:rFonts w:ascii="Arial" w:hAnsi="Arial" w:cs="Arial"/>
        <w:b/>
        <w:sz w:val="48"/>
      </w:rPr>
      <w:t>EN</w:t>
    </w:r>
    <w:r w:rsidRPr="006A5BA9">
      <w:rPr>
        <w:rFonts w:ascii="Arial" w:hAnsi="Arial" w:cs="Arial"/>
        <w:b/>
        <w:sz w:val="48"/>
      </w:rPr>
      <w:tab/>
    </w:r>
    <w:r>
      <w:fldChar w:fldCharType="begin"/>
    </w:r>
    <w:r>
      <w:instrText xml:space="preserve"> PAGE  \* MERGEFORMAT </w:instrText>
    </w:r>
    <w:r>
      <w:fldChar w:fldCharType="separate"/>
    </w:r>
    <w:r w:rsidR="00B47908">
      <w:rPr>
        <w:noProof/>
      </w:rPr>
      <w:t>2</w:t>
    </w:r>
    <w:r>
      <w:fldChar w:fldCharType="end"/>
    </w:r>
    <w:r>
      <w:tab/>
    </w:r>
    <w:r w:rsidRPr="006A5BA9">
      <w:tab/>
    </w:r>
    <w:r w:rsidRPr="006A5BA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7F4" w14:textId="77777777" w:rsidR="006A5BA9" w:rsidRPr="006A5BA9" w:rsidRDefault="006A5BA9" w:rsidP="006A5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7619A" w14:textId="11FAA484" w:rsidR="006A5BA9" w:rsidRPr="006A5BA9" w:rsidRDefault="006A5BA9" w:rsidP="006A5BA9">
    <w:pPr>
      <w:pStyle w:val="FooterLandscape"/>
      <w:rPr>
        <w:rFonts w:ascii="Arial" w:hAnsi="Arial" w:cs="Arial"/>
        <w:b/>
        <w:sz w:val="48"/>
      </w:rPr>
    </w:pPr>
    <w:r w:rsidRPr="006A5BA9">
      <w:rPr>
        <w:rFonts w:ascii="Arial" w:hAnsi="Arial" w:cs="Arial"/>
        <w:b/>
        <w:sz w:val="48"/>
      </w:rPr>
      <w:t>EN</w:t>
    </w:r>
    <w:r w:rsidRPr="006A5BA9">
      <w:rPr>
        <w:rFonts w:ascii="Arial" w:hAnsi="Arial" w:cs="Arial"/>
        <w:b/>
        <w:sz w:val="48"/>
      </w:rPr>
      <w:tab/>
    </w:r>
    <w:r>
      <w:fldChar w:fldCharType="begin"/>
    </w:r>
    <w:r>
      <w:instrText xml:space="preserve"> PAGE  \* MERGEFORMAT </w:instrText>
    </w:r>
    <w:r>
      <w:fldChar w:fldCharType="separate"/>
    </w:r>
    <w:r w:rsidR="00B47908">
      <w:rPr>
        <w:noProof/>
      </w:rPr>
      <w:t>52</w:t>
    </w:r>
    <w:r>
      <w:fldChar w:fldCharType="end"/>
    </w:r>
    <w:r>
      <w:tab/>
    </w:r>
    <w:r w:rsidRPr="006A5BA9">
      <w:tab/>
    </w:r>
    <w:r w:rsidRPr="006A5BA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8E61" w14:textId="77777777" w:rsidR="006A5BA9" w:rsidRPr="006A5BA9" w:rsidRDefault="006A5BA9" w:rsidP="006A5BA9">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BC5E" w14:textId="48EEF7E9" w:rsidR="00A52B42" w:rsidRPr="006A5BA9" w:rsidRDefault="006A5BA9" w:rsidP="006A5BA9">
    <w:pPr>
      <w:pStyle w:val="Footer"/>
      <w:rPr>
        <w:rFonts w:ascii="Arial" w:hAnsi="Arial" w:cs="Arial"/>
        <w:b/>
        <w:sz w:val="48"/>
      </w:rPr>
    </w:pPr>
    <w:r w:rsidRPr="006A5BA9">
      <w:rPr>
        <w:rFonts w:ascii="Arial" w:hAnsi="Arial" w:cs="Arial"/>
        <w:b/>
        <w:sz w:val="48"/>
      </w:rPr>
      <w:t>EN</w:t>
    </w:r>
    <w:r w:rsidRPr="006A5BA9">
      <w:rPr>
        <w:rFonts w:ascii="Arial" w:hAnsi="Arial" w:cs="Arial"/>
        <w:b/>
        <w:sz w:val="48"/>
      </w:rPr>
      <w:tab/>
    </w:r>
    <w:r>
      <w:fldChar w:fldCharType="begin"/>
    </w:r>
    <w:r>
      <w:instrText xml:space="preserve"> PAGE  \* MERGEFORMAT </w:instrText>
    </w:r>
    <w:r>
      <w:fldChar w:fldCharType="separate"/>
    </w:r>
    <w:r w:rsidR="00B47908">
      <w:rPr>
        <w:noProof/>
      </w:rPr>
      <w:t>59</w:t>
    </w:r>
    <w:r>
      <w:fldChar w:fldCharType="end"/>
    </w:r>
    <w:r>
      <w:tab/>
    </w:r>
    <w:r w:rsidRPr="006A5BA9">
      <w:tab/>
    </w:r>
    <w:r w:rsidRPr="006A5BA9">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1B3F" w14:textId="77777777" w:rsidR="006A5BA9" w:rsidRPr="006A5BA9" w:rsidRDefault="006A5BA9" w:rsidP="006A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3FF6D" w14:textId="77777777" w:rsidR="00A52B42" w:rsidRDefault="00A52B42" w:rsidP="005921A0">
      <w:pPr>
        <w:spacing w:before="0" w:after="0"/>
      </w:pPr>
      <w:r>
        <w:separator/>
      </w:r>
    </w:p>
  </w:footnote>
  <w:footnote w:type="continuationSeparator" w:id="0">
    <w:p w14:paraId="40C110E7" w14:textId="77777777" w:rsidR="00A52B42" w:rsidRDefault="00A52B42" w:rsidP="005921A0">
      <w:pPr>
        <w:spacing w:before="0" w:after="0"/>
      </w:pPr>
      <w:r>
        <w:continuationSeparator/>
      </w:r>
    </w:p>
  </w:footnote>
  <w:footnote w:type="continuationNotice" w:id="1">
    <w:p w14:paraId="59D353FD" w14:textId="77777777" w:rsidR="00A52B42" w:rsidRDefault="00A52B42">
      <w:pPr>
        <w:spacing w:before="0" w:after="0"/>
      </w:pPr>
    </w:p>
  </w:footnote>
  <w:footnote w:id="2">
    <w:p w14:paraId="637FE008" w14:textId="77777777" w:rsidR="00A52B42" w:rsidRDefault="00A52B42" w:rsidP="004D0AEF">
      <w:pPr>
        <w:pStyle w:val="FootnoteText"/>
        <w:rPr>
          <w:rFonts w:eastAsia="Times New Roman"/>
        </w:rPr>
      </w:pPr>
      <w:r w:rsidRPr="00467325">
        <w:rPr>
          <w:rStyle w:val="FootnoteReference"/>
        </w:rPr>
        <w:footnoteRef/>
      </w:r>
      <w:r>
        <w:rPr>
          <w:rFonts w:eastAsia="Times New Roman"/>
        </w:rPr>
        <w:tab/>
      </w:r>
      <w:hyperlink r:id="rId1" w:anchor=":~:text=Target%208.7%20%2D%20Take%20immediate%20and,labour%20in%20all%20its%20forms" w:history="1">
        <w:r w:rsidRPr="05EB1268">
          <w:rPr>
            <w:rStyle w:val="Hyperlink"/>
            <w:rFonts w:eastAsia="Times New Roman"/>
          </w:rPr>
          <w:t>https://www.unodc.org/roseap/en/sustainable-development-goals.html</w:t>
        </w:r>
        <w:r w:rsidRPr="05EB1268">
          <w:rPr>
            <w:rFonts w:eastAsia="Times New Roman"/>
          </w:rPr>
          <w:t>.</w:t>
        </w:r>
      </w:hyperlink>
    </w:p>
  </w:footnote>
  <w:footnote w:id="3">
    <w:p w14:paraId="3BC29090" w14:textId="20D2569F" w:rsidR="00A52B42" w:rsidRDefault="00A52B42" w:rsidP="004D0AEF">
      <w:pPr>
        <w:pStyle w:val="FootnoteText"/>
      </w:pPr>
      <w:r w:rsidRPr="00467325">
        <w:rPr>
          <w:rStyle w:val="FootnoteReference"/>
        </w:rPr>
        <w:footnoteRef/>
      </w:r>
      <w:r>
        <w:rPr>
          <w:rFonts w:eastAsia="Times New Roman"/>
        </w:rPr>
        <w:tab/>
      </w:r>
      <w:r w:rsidRPr="05EB1268">
        <w:rPr>
          <w:rFonts w:eastAsia="Times New Roman"/>
        </w:rPr>
        <w:t xml:space="preserve">The </w:t>
      </w:r>
      <w:r>
        <w:rPr>
          <w:rFonts w:eastAsia="Times New Roman"/>
        </w:rPr>
        <w:t>2021</w:t>
      </w:r>
      <w:r w:rsidRPr="05EB1268">
        <w:rPr>
          <w:rFonts w:eastAsia="Times New Roman"/>
        </w:rPr>
        <w:t xml:space="preserve"> Global</w:t>
      </w:r>
      <w:r>
        <w:rPr>
          <w:rFonts w:eastAsia="Times New Roman"/>
        </w:rPr>
        <w:t xml:space="preserve"> Estimates of Modern Slavery,</w:t>
      </w:r>
      <w:r w:rsidRPr="007449D9">
        <w:rPr>
          <w:rStyle w:val="Hyperlink"/>
          <w:rFonts w:eastAsia="Times New Roman"/>
        </w:rPr>
        <w:t xml:space="preserve"> </w:t>
      </w:r>
      <w:r w:rsidR="004A5035" w:rsidRPr="004A5035">
        <w:rPr>
          <w:rStyle w:val="Hyperlink"/>
          <w:rFonts w:eastAsia="Times New Roman"/>
        </w:rPr>
        <w:t>https://www.ilo.org/wcmsp5/groups/public/---ed_norm/---ipec/documents/publication/wcms_854733.pdf</w:t>
      </w:r>
      <w:r w:rsidRPr="05EB1268">
        <w:rPr>
          <w:rFonts w:eastAsia="Times New Roman"/>
        </w:rPr>
        <w:t>.</w:t>
      </w:r>
    </w:p>
  </w:footnote>
  <w:footnote w:id="4">
    <w:p w14:paraId="3230AF3E" w14:textId="77777777" w:rsidR="00A52B42" w:rsidRPr="007A03B4" w:rsidRDefault="00A52B42" w:rsidP="004D0AEF">
      <w:pPr>
        <w:pStyle w:val="FootnoteText"/>
      </w:pPr>
      <w:r w:rsidRPr="00467325">
        <w:rPr>
          <w:rStyle w:val="FootnoteReference"/>
        </w:rPr>
        <w:footnoteRef/>
      </w:r>
      <w:r>
        <w:rPr>
          <w:rFonts w:eastAsia="Times New Roman"/>
        </w:rPr>
        <w:tab/>
      </w:r>
      <w:hyperlink w:history="1">
        <w:r w:rsidRPr="05EB1268">
          <w:rPr>
            <w:rStyle w:val="Hyperlink"/>
            <w:rFonts w:eastAsia="Times New Roman"/>
          </w:rPr>
          <w:t>State of the Union 2021 | European Commission (europa.eu)</w:t>
        </w:r>
      </w:hyperlink>
      <w:r w:rsidRPr="05EB1268">
        <w:rPr>
          <w:rStyle w:val="Hyperlink"/>
        </w:rPr>
        <w:t>.</w:t>
      </w:r>
    </w:p>
  </w:footnote>
  <w:footnote w:id="5">
    <w:p w14:paraId="10BFA994" w14:textId="77777777" w:rsidR="00A52B42" w:rsidRDefault="00A52B42" w:rsidP="004D0AEF">
      <w:pPr>
        <w:pStyle w:val="FootnoteText"/>
        <w:rPr>
          <w:rFonts w:eastAsia="Times New Roman"/>
          <w:sz w:val="18"/>
          <w:szCs w:val="18"/>
          <w:lang w:val="en-IE"/>
        </w:rPr>
      </w:pPr>
      <w:r w:rsidRPr="00467325">
        <w:rPr>
          <w:rStyle w:val="FootnoteReference"/>
        </w:rPr>
        <w:footnoteRef/>
      </w:r>
      <w:r>
        <w:tab/>
      </w:r>
      <w:hyperlink r:id="rId2">
        <w:r w:rsidRPr="40C76D39">
          <w:rPr>
            <w:rStyle w:val="Hyperlink"/>
            <w:rFonts w:eastAsia="Times New Roman"/>
            <w:lang w:val="en-IE"/>
          </w:rPr>
          <w:t>Communication from the Commission to the European Parliament, the Council and the European Economic and Social Committee on decent work worldwide for a global just transition and a sustainable recovery</w:t>
        </w:r>
      </w:hyperlink>
      <w:r>
        <w:rPr>
          <w:rStyle w:val="Hyperlink"/>
          <w:rFonts w:eastAsia="Times New Roman"/>
          <w:lang w:val="en-IE"/>
        </w:rPr>
        <w:t>,</w:t>
      </w:r>
      <w:r w:rsidRPr="40C76D39">
        <w:rPr>
          <w:rFonts w:eastAsia="Times New Roman"/>
          <w:lang w:val="en-IE"/>
        </w:rPr>
        <w:t xml:space="preserve"> </w:t>
      </w:r>
      <w:r>
        <w:rPr>
          <w:rFonts w:eastAsia="Times New Roman"/>
          <w:lang w:val="en-IE"/>
        </w:rPr>
        <w:t>COM(2022) 66 final,</w:t>
      </w:r>
      <w:r w:rsidRPr="00C52CD2">
        <w:rPr>
          <w:rFonts w:eastAsia="Times New Roman"/>
          <w:lang w:val="en-IE"/>
        </w:rPr>
        <w:t xml:space="preserve"> </w:t>
      </w:r>
      <w:r w:rsidRPr="40C76D39">
        <w:rPr>
          <w:rFonts w:eastAsia="Times New Roman"/>
          <w:lang w:val="en-IE"/>
        </w:rPr>
        <w:t>23.2.2022</w:t>
      </w:r>
      <w:r>
        <w:rPr>
          <w:rFonts w:eastAsia="Times New Roman"/>
          <w:lang w:val="en-IE"/>
        </w:rPr>
        <w:t>.</w:t>
      </w:r>
    </w:p>
  </w:footnote>
  <w:footnote w:id="6">
    <w:p w14:paraId="23D95441" w14:textId="77777777" w:rsidR="00A52B42" w:rsidRDefault="00A52B42" w:rsidP="004D0AEF">
      <w:pPr>
        <w:pStyle w:val="FootnoteText"/>
        <w:rPr>
          <w:lang w:val="en-IE"/>
        </w:rPr>
      </w:pPr>
      <w:r w:rsidRPr="00467325">
        <w:rPr>
          <w:rStyle w:val="FootnoteReference"/>
        </w:rPr>
        <w:footnoteRef/>
      </w:r>
      <w:r>
        <w:rPr>
          <w:rFonts w:eastAsia="Times New Roman"/>
        </w:rPr>
        <w:tab/>
      </w:r>
      <w:r w:rsidRPr="40C76D39">
        <w:rPr>
          <w:rFonts w:eastAsia="Times New Roman"/>
          <w:lang w:val="en-IE"/>
        </w:rPr>
        <w:t>Proposal for a directive of the European Parliament and of the Council on Corporate Sustainability Due Diligence and ame</w:t>
      </w:r>
      <w:r>
        <w:rPr>
          <w:rFonts w:eastAsia="Times New Roman"/>
          <w:lang w:val="en-IE"/>
        </w:rPr>
        <w:t xml:space="preserve">nding Directive (EU) 2019/1937, </w:t>
      </w:r>
      <w:r w:rsidRPr="40C76D39">
        <w:rPr>
          <w:rFonts w:eastAsia="Times New Roman"/>
          <w:lang w:val="en-IE"/>
        </w:rPr>
        <w:t>COM(2022) 71 final, 23.2.2022.</w:t>
      </w:r>
    </w:p>
  </w:footnote>
  <w:footnote w:id="7">
    <w:p w14:paraId="63821202" w14:textId="77777777" w:rsidR="00A52B42" w:rsidRPr="00C52CD2" w:rsidRDefault="00A52B42" w:rsidP="004D0AEF">
      <w:pPr>
        <w:pStyle w:val="FootnoteText"/>
        <w:rPr>
          <w:rFonts w:eastAsia="Times New Roman"/>
          <w:lang w:val="en-IE"/>
        </w:rPr>
      </w:pPr>
      <w:r w:rsidRPr="00467325">
        <w:rPr>
          <w:rStyle w:val="FootnoteReference"/>
        </w:rPr>
        <w:footnoteRef/>
      </w:r>
      <w:r>
        <w:rPr>
          <w:rFonts w:eastAsia="Times New Roman"/>
        </w:rPr>
        <w:tab/>
      </w:r>
      <w:r w:rsidRPr="05EB1268">
        <w:rPr>
          <w:rFonts w:eastAsia="Times New Roman"/>
        </w:rPr>
        <w:t xml:space="preserve">Charter of Fundamental Rights of the European Union, OJ C 326, 26.10.2012, p. 391. </w:t>
      </w:r>
    </w:p>
  </w:footnote>
  <w:footnote w:id="8">
    <w:p w14:paraId="0FF9D31C" w14:textId="77777777" w:rsidR="00A52B42" w:rsidRPr="00DE0419" w:rsidRDefault="00A52B42" w:rsidP="004D0AEF">
      <w:pPr>
        <w:pStyle w:val="FootnoteText"/>
        <w:rPr>
          <w:rFonts w:eastAsia="Times New Roman"/>
          <w:lang w:val="en-IE"/>
        </w:rPr>
      </w:pPr>
      <w:r w:rsidRPr="00467325">
        <w:rPr>
          <w:rStyle w:val="FootnoteReference"/>
        </w:rPr>
        <w:footnoteRef/>
      </w:r>
      <w:r>
        <w:rPr>
          <w:rFonts w:eastAsia="Times New Roman"/>
        </w:rPr>
        <w:tab/>
      </w:r>
      <w:hyperlink r:id="rId3" w:history="1">
        <w:r w:rsidRPr="05EB1268">
          <w:rPr>
            <w:rStyle w:val="Hyperlink"/>
            <w:rFonts w:eastAsia="Times New Roman"/>
          </w:rPr>
          <w:t>Guidance on due diligence for EU businesses to address the risk of forced labour in their operations and supply chains</w:t>
        </w:r>
      </w:hyperlink>
      <w:r w:rsidRPr="05EB1268">
        <w:rPr>
          <w:rFonts w:eastAsia="Times New Roman"/>
        </w:rPr>
        <w:t>.</w:t>
      </w:r>
    </w:p>
  </w:footnote>
  <w:footnote w:id="9">
    <w:p w14:paraId="7E24A0BA" w14:textId="77777777" w:rsidR="00A52B42" w:rsidRPr="00DE0419" w:rsidRDefault="00A52B42" w:rsidP="004D0AEF">
      <w:pPr>
        <w:pStyle w:val="FootnoteText"/>
        <w:rPr>
          <w:lang w:val="en-IE"/>
        </w:rPr>
      </w:pPr>
      <w:r w:rsidRPr="00467325">
        <w:rPr>
          <w:rStyle w:val="FootnoteReference"/>
        </w:rPr>
        <w:footnoteRef/>
      </w:r>
      <w:r>
        <w:rPr>
          <w:rFonts w:eastAsia="Times New Roman"/>
        </w:rPr>
        <w:tab/>
      </w:r>
      <w:r w:rsidRPr="05EB1268">
        <w:rPr>
          <w:rFonts w:eastAsia="Times New Roman"/>
        </w:rPr>
        <w:t>Directive 2011/36/EU of the European Parliament and of the Council of 5 April 2011 on preventing and combating trafficking in human beings and protecting its victims, and replacing Council Framework Decision 2002/629/JHA, OJ L 101, 15.4.2011, p.1.</w:t>
      </w:r>
    </w:p>
  </w:footnote>
  <w:footnote w:id="10">
    <w:p w14:paraId="5E36EB51" w14:textId="77777777" w:rsidR="00A52B42" w:rsidRPr="00DE0419" w:rsidRDefault="00A52B42" w:rsidP="004D0AEF">
      <w:pPr>
        <w:pStyle w:val="FootnoteText"/>
        <w:rPr>
          <w:lang w:val="en-IE"/>
        </w:rPr>
      </w:pPr>
      <w:r w:rsidRPr="00467325">
        <w:rPr>
          <w:rStyle w:val="FootnoteReference"/>
        </w:rPr>
        <w:footnoteRef/>
      </w:r>
      <w:r>
        <w:rPr>
          <w:rFonts w:eastAsia="Times New Roman"/>
        </w:rPr>
        <w:tab/>
      </w:r>
      <w:r w:rsidRPr="05EB1268">
        <w:rPr>
          <w:rFonts w:eastAsia="Times New Roman"/>
        </w:rPr>
        <w:t>Directive 2009/52/EC of the European Parliament and of the Council of 18 June 2009 providing for minimum standards on sanctions and measures against employers of illegally staying third-country nationals, OJ L 168, 30.6.2009, p. 24.</w:t>
      </w:r>
    </w:p>
  </w:footnote>
  <w:footnote w:id="11">
    <w:p w14:paraId="7BEE640E" w14:textId="2EE83D6C" w:rsidR="00A52B42" w:rsidRPr="00DE0419" w:rsidRDefault="00A52B42" w:rsidP="004D0AEF">
      <w:pPr>
        <w:pStyle w:val="FootnoteText"/>
      </w:pPr>
      <w:r w:rsidRPr="00057CA2">
        <w:rPr>
          <w:rStyle w:val="FootnoteReference"/>
        </w:rPr>
        <w:footnoteRef/>
      </w:r>
      <w:r>
        <w:rPr>
          <w:rFonts w:eastAsia="Times New Roman"/>
        </w:rPr>
        <w:tab/>
      </w:r>
      <w:r w:rsidRPr="00D51483">
        <w:rPr>
          <w:rFonts w:eastAsia="Times New Roman"/>
        </w:rPr>
        <w:t>https://www.eeas.europa.eu/sites/default/files/eu_action_plan_on_human_rights_and_democracy_2020-2024.pdf</w:t>
      </w:r>
    </w:p>
  </w:footnote>
  <w:footnote w:id="12">
    <w:p w14:paraId="038160EE" w14:textId="77777777" w:rsidR="00A52B42" w:rsidRDefault="00A52B42" w:rsidP="004D0AEF">
      <w:pPr>
        <w:pStyle w:val="FootnoteText"/>
      </w:pPr>
      <w:r w:rsidRPr="00467325">
        <w:rPr>
          <w:rStyle w:val="FootnoteReference"/>
        </w:rPr>
        <w:footnoteRef/>
      </w:r>
      <w:r>
        <w:rPr>
          <w:rFonts w:eastAsia="Times New Roman"/>
        </w:rPr>
        <w:tab/>
        <w:t>For the list of sectoral guidance documents, see http://mneguidelines.oecd.org/sectors/</w:t>
      </w:r>
      <w:r w:rsidRPr="685C123F">
        <w:rPr>
          <w:rFonts w:eastAsia="Times New Roman"/>
        </w:rPr>
        <w:t>.</w:t>
      </w:r>
    </w:p>
  </w:footnote>
  <w:footnote w:id="13">
    <w:p w14:paraId="1570370C" w14:textId="77777777" w:rsidR="00A52B42" w:rsidRDefault="00A52B42" w:rsidP="004D0AEF">
      <w:pPr>
        <w:pStyle w:val="FootnoteText"/>
      </w:pPr>
      <w:r w:rsidRPr="00467325">
        <w:rPr>
          <w:rStyle w:val="FootnoteReference"/>
        </w:rPr>
        <w:footnoteRef/>
      </w:r>
      <w:r>
        <w:tab/>
      </w:r>
      <w:r w:rsidRPr="0B09CE45">
        <w:t xml:space="preserve">Communication from the Commission to the European Parliament, the Council and the European Economic and Social Committee and the Committee of the Regions ”EU strategy on the rights of the child”, </w:t>
      </w:r>
      <w:r>
        <w:rPr>
          <w:rFonts w:eastAsia="Times New Roman"/>
        </w:rPr>
        <w:t>COM(2021) 142 final, 24.3.2021.</w:t>
      </w:r>
    </w:p>
  </w:footnote>
  <w:footnote w:id="14">
    <w:p w14:paraId="0CFC7DC3" w14:textId="77777777" w:rsidR="00A52B42" w:rsidRDefault="00A52B42" w:rsidP="00D51483">
      <w:pPr>
        <w:pStyle w:val="FootnoteText"/>
      </w:pPr>
      <w:r w:rsidRPr="004D0AEF">
        <w:rPr>
          <w:rStyle w:val="FootnoteReference"/>
        </w:rPr>
        <w:footnoteRef/>
      </w:r>
      <w:r>
        <w:tab/>
        <w:t>Effectively banning products produced, extracted or harvested with forced labour (europa.eu)</w:t>
      </w:r>
    </w:p>
  </w:footnote>
  <w:footnote w:id="15">
    <w:p w14:paraId="4D71505F" w14:textId="77777777" w:rsidR="00A52B42" w:rsidRDefault="00A52B42" w:rsidP="00D51483">
      <w:pPr>
        <w:pStyle w:val="FootnoteText"/>
      </w:pPr>
      <w:r w:rsidRPr="004D0AEF">
        <w:rPr>
          <w:rStyle w:val="FootnoteReference"/>
        </w:rPr>
        <w:footnoteRef/>
      </w:r>
      <w:r>
        <w:tab/>
      </w:r>
      <w:r w:rsidRPr="00D51483">
        <w:rPr>
          <w:rFonts w:eastAsia="Times New Roman"/>
        </w:rPr>
        <w:t>https://www.ilo.org/global/topics/forced-labour/publications/WCMS_203832/lang--en/index.htm</w:t>
      </w:r>
    </w:p>
  </w:footnote>
  <w:footnote w:id="16">
    <w:p w14:paraId="0F251EA3" w14:textId="77777777" w:rsidR="00A52B42" w:rsidRPr="00830705" w:rsidRDefault="00A52B42" w:rsidP="004D0AEF">
      <w:pPr>
        <w:pStyle w:val="FootnoteText"/>
        <w:rPr>
          <w:lang w:val="fi-FI"/>
        </w:rPr>
      </w:pPr>
      <w:r w:rsidRPr="00467325">
        <w:rPr>
          <w:rStyle w:val="FootnoteReference"/>
        </w:rPr>
        <w:footnoteRef/>
      </w:r>
      <w:r w:rsidRPr="00830705">
        <w:rPr>
          <w:lang w:val="fi-FI"/>
        </w:rPr>
        <w:tab/>
      </w:r>
      <w:r w:rsidRPr="00830705">
        <w:rPr>
          <w:rFonts w:eastAsia="Times New Roman"/>
          <w:lang w:val="fi-FI"/>
        </w:rPr>
        <w:t>OJ C , , p. .</w:t>
      </w:r>
    </w:p>
  </w:footnote>
  <w:footnote w:id="17">
    <w:p w14:paraId="1E1509B1" w14:textId="77777777" w:rsidR="00A52B42" w:rsidRPr="00830705" w:rsidRDefault="00A52B42" w:rsidP="3B352888">
      <w:pPr>
        <w:pStyle w:val="FootnoteText"/>
        <w:rPr>
          <w:lang w:val="fi-FI"/>
        </w:rPr>
      </w:pPr>
      <w:r w:rsidRPr="004D0AEF">
        <w:rPr>
          <w:rStyle w:val="FootnoteReference"/>
        </w:rPr>
        <w:footnoteRef/>
      </w:r>
      <w:r w:rsidRPr="00721E71">
        <w:rPr>
          <w:lang w:val="fi-FI"/>
        </w:rPr>
        <w:tab/>
      </w:r>
      <w:hyperlink r:id="rId4">
        <w:r w:rsidRPr="00830705">
          <w:rPr>
            <w:rStyle w:val="Hyperlink"/>
            <w:rFonts w:eastAsia="Times New Roman"/>
            <w:lang w:val="fi-FI"/>
          </w:rPr>
          <w:t>https://www.ilo.org/global/standards/introduction-to-international-labour-standards/conventions-and-recommendations/lang--en/index.htm</w:t>
        </w:r>
      </w:hyperlink>
      <w:r w:rsidRPr="00830705">
        <w:rPr>
          <w:rFonts w:eastAsia="Times New Roman"/>
          <w:lang w:val="fi-FI"/>
        </w:rPr>
        <w:t>.</w:t>
      </w:r>
    </w:p>
  </w:footnote>
  <w:footnote w:id="18">
    <w:p w14:paraId="282180CD" w14:textId="77777777" w:rsidR="00A52B42" w:rsidRDefault="00A52B42" w:rsidP="004D0AEF">
      <w:pPr>
        <w:pStyle w:val="FootnoteText"/>
      </w:pPr>
      <w:r w:rsidRPr="00467325">
        <w:rPr>
          <w:rStyle w:val="FootnoteReference"/>
        </w:rPr>
        <w:footnoteRef/>
      </w:r>
      <w:r>
        <w:rPr>
          <w:rFonts w:eastAsia="Times New Roman"/>
        </w:rPr>
        <w:tab/>
      </w:r>
      <w:r w:rsidRPr="05EB1268">
        <w:rPr>
          <w:rFonts w:eastAsia="Times New Roman"/>
        </w:rPr>
        <w:t>The ILO definition of forced labour according to the ILO Forced La</w:t>
      </w:r>
      <w:r>
        <w:rPr>
          <w:rFonts w:eastAsia="Times New Roman"/>
        </w:rPr>
        <w:t>bour Convention, 1920 (No. 29),</w:t>
      </w:r>
      <w:r w:rsidRPr="05EB1268">
        <w:rPr>
          <w:rFonts w:eastAsia="Times New Roman"/>
        </w:rPr>
        <w:t xml:space="preserve"> </w:t>
      </w:r>
      <w:hyperlink r:id="rId5" w:anchor=":~:text=The%20Definition%20of%20forced%20labour,offered%20himself%20or%20herself%20voluntarily.%22" w:history="1">
        <w:r w:rsidRPr="05EB1268">
          <w:rPr>
            <w:rStyle w:val="Hyperlink"/>
            <w:rFonts w:eastAsia="Times New Roman"/>
          </w:rPr>
          <w:t>What is forced labour, modern slavery and human trafficking (Forced labour, modern slavery and human trafficking) (ilo.org)</w:t>
        </w:r>
      </w:hyperlink>
      <w:r w:rsidRPr="05EB1268">
        <w:rPr>
          <w:rFonts w:eastAsia="Times New Roman"/>
        </w:rPr>
        <w:t xml:space="preserve">. </w:t>
      </w:r>
    </w:p>
  </w:footnote>
  <w:footnote w:id="19">
    <w:p w14:paraId="2857067A" w14:textId="5887D480" w:rsidR="00A52B42" w:rsidRDefault="00A52B42" w:rsidP="32F4CA61">
      <w:pPr>
        <w:pStyle w:val="FootnoteText"/>
      </w:pPr>
      <w:r w:rsidRPr="004D0AEF">
        <w:rPr>
          <w:rStyle w:val="FootnoteReference"/>
        </w:rPr>
        <w:footnoteRef/>
      </w:r>
      <w:r>
        <w:tab/>
      </w:r>
      <w:r w:rsidRPr="004474FA">
        <w:rPr>
          <w:rFonts w:eastAsia="Times New Roman"/>
        </w:rPr>
        <w:t xml:space="preserve">The </w:t>
      </w:r>
      <w:r>
        <w:rPr>
          <w:rFonts w:eastAsia="Times New Roman"/>
        </w:rPr>
        <w:t>2021</w:t>
      </w:r>
      <w:r w:rsidRPr="004474FA">
        <w:rPr>
          <w:rFonts w:eastAsia="Times New Roman"/>
        </w:rPr>
        <w:t xml:space="preserve"> Global Estimates of Modern Slavery,</w:t>
      </w:r>
      <w:r w:rsidR="00B12834">
        <w:rPr>
          <w:rFonts w:eastAsia="Times New Roman"/>
        </w:rPr>
        <w:t xml:space="preserve"> </w:t>
      </w:r>
      <w:r w:rsidR="004A5035" w:rsidRPr="004A5035">
        <w:rPr>
          <w:rStyle w:val="Hyperlink"/>
          <w:rFonts w:eastAsia="Times New Roman"/>
        </w:rPr>
        <w:t>https://www.ilo.org/wcmsp5/groups/public/---ed_norm/---ipec/documents/publication/wcms_854733.pdf</w:t>
      </w:r>
      <w:r w:rsidRPr="004474FA">
        <w:rPr>
          <w:rFonts w:eastAsia="Times New Roman"/>
        </w:rPr>
        <w:t>.</w:t>
      </w:r>
    </w:p>
  </w:footnote>
  <w:footnote w:id="20">
    <w:p w14:paraId="2DA02D2B" w14:textId="77777777" w:rsidR="00A52B42" w:rsidRDefault="00A52B42" w:rsidP="004D0AEF">
      <w:pPr>
        <w:pStyle w:val="FootnoteText"/>
      </w:pPr>
      <w:r w:rsidRPr="00467325">
        <w:rPr>
          <w:rStyle w:val="FootnoteReference"/>
        </w:rPr>
        <w:footnoteRef/>
      </w:r>
      <w:r>
        <w:rPr>
          <w:rFonts w:eastAsia="Times New Roman"/>
        </w:rPr>
        <w:tab/>
        <w:t xml:space="preserve">For </w:t>
      </w:r>
      <w:r w:rsidRPr="05EB1268">
        <w:rPr>
          <w:rFonts w:eastAsia="Times New Roman"/>
        </w:rPr>
        <w:t xml:space="preserve">instance paras. 89 and 102 in </w:t>
      </w:r>
      <w:r w:rsidRPr="03CB42F1">
        <w:rPr>
          <w:rFonts w:eastAsia="Times New Roman"/>
          <w:i/>
          <w:iCs/>
        </w:rPr>
        <w:t xml:space="preserve">Siliadin v. France </w:t>
      </w:r>
      <w:r w:rsidRPr="05EB1268">
        <w:rPr>
          <w:rFonts w:eastAsia="Times New Roman"/>
        </w:rPr>
        <w:t xml:space="preserve">or para. 105 in </w:t>
      </w:r>
      <w:r w:rsidRPr="03CB42F1">
        <w:rPr>
          <w:rFonts w:eastAsia="Times New Roman"/>
          <w:i/>
          <w:iCs/>
        </w:rPr>
        <w:t>Chowdury and Others v. Greece</w:t>
      </w:r>
      <w:r w:rsidRPr="05EB1268">
        <w:rPr>
          <w:rFonts w:eastAsia="Times New Roman"/>
        </w:rPr>
        <w:t>.</w:t>
      </w:r>
    </w:p>
  </w:footnote>
  <w:footnote w:id="21">
    <w:p w14:paraId="74F1A2F5" w14:textId="77777777" w:rsidR="00A52B42" w:rsidRDefault="00A52B42" w:rsidP="004D0AEF">
      <w:pPr>
        <w:pStyle w:val="FootnoteText"/>
      </w:pPr>
      <w:r w:rsidRPr="00467325">
        <w:rPr>
          <w:rStyle w:val="FootnoteReference"/>
        </w:rPr>
        <w:footnoteRef/>
      </w:r>
      <w:r>
        <w:tab/>
      </w:r>
      <w:hyperlink r:id="rId6" w:history="1">
        <w:r w:rsidRPr="05EB1268">
          <w:rPr>
            <w:rStyle w:val="Hyperlink"/>
            <w:rFonts w:eastAsia="Times New Roman"/>
          </w:rPr>
          <w:t>https://www.ilo.org/wcmsp5/groups/public/---europe/---ro-geneva/---ilo-brussels/documents/publication/wcms_195135.pdf</w:t>
        </w:r>
      </w:hyperlink>
      <w:r w:rsidRPr="05EB1268">
        <w:rPr>
          <w:rFonts w:eastAsia="Times New Roman"/>
        </w:rPr>
        <w:t xml:space="preserve">. </w:t>
      </w:r>
    </w:p>
  </w:footnote>
  <w:footnote w:id="22">
    <w:p w14:paraId="7505971F" w14:textId="77777777" w:rsidR="00A52B42" w:rsidRDefault="00A52B42" w:rsidP="004406C2">
      <w:pPr>
        <w:pStyle w:val="FootnoteText"/>
      </w:pPr>
      <w:r w:rsidRPr="004D0AEF">
        <w:rPr>
          <w:rStyle w:val="FootnoteReference"/>
        </w:rPr>
        <w:footnoteRef/>
      </w:r>
      <w:r>
        <w:tab/>
        <w:t>Directive 2011/36/EU of the European Parliament and of the Council of 5 April 2011 on preventing and combating trafficking in human beings and protecting its victims, and replacing Council Framework Decision 2002/629/JHA, OJ L 101, 15.4.2011, p.1.</w:t>
      </w:r>
    </w:p>
  </w:footnote>
  <w:footnote w:id="23">
    <w:p w14:paraId="728385DB" w14:textId="77777777" w:rsidR="00A52B42" w:rsidRPr="00BB1F31" w:rsidRDefault="00A52B42" w:rsidP="004D0AEF">
      <w:pPr>
        <w:pStyle w:val="FootnoteText"/>
        <w:rPr>
          <w:rFonts w:eastAsia="Times New Roman"/>
          <w:sz w:val="24"/>
          <w:szCs w:val="24"/>
          <w:lang w:val="en-IE"/>
        </w:rPr>
      </w:pPr>
      <w:r w:rsidRPr="004D0AEF">
        <w:rPr>
          <w:rStyle w:val="FootnoteReference"/>
        </w:rPr>
        <w:footnoteRef/>
      </w:r>
      <w:r>
        <w:rPr>
          <w:rFonts w:eastAsia="Times New Roman"/>
          <w:sz w:val="24"/>
          <w:szCs w:val="24"/>
        </w:rPr>
        <w:tab/>
      </w:r>
      <w:r w:rsidRPr="00EA5E63">
        <w:t>Directive 20XX/XX/EU of the European Parliament and of the Council on Corporate Sustainability Due Diligence and amending Directive (EU) 2019/1937, OJ XX, XX.XX.20XX, p. XX.</w:t>
      </w:r>
    </w:p>
  </w:footnote>
  <w:footnote w:id="24">
    <w:p w14:paraId="3AB31DAB" w14:textId="77777777" w:rsidR="00A52B42" w:rsidRDefault="00A52B42" w:rsidP="685C123F">
      <w:pPr>
        <w:pStyle w:val="FootnoteText"/>
        <w:rPr>
          <w:rFonts w:eastAsia="Times New Roman"/>
        </w:rPr>
      </w:pPr>
      <w:r w:rsidRPr="004D0AEF">
        <w:rPr>
          <w:rStyle w:val="FootnoteReference"/>
        </w:rPr>
        <w:footnoteRef/>
      </w:r>
      <w:r>
        <w:rPr>
          <w:rFonts w:eastAsia="Times New Roman"/>
        </w:rPr>
        <w:tab/>
      </w:r>
      <w:r w:rsidRPr="685C123F">
        <w:rPr>
          <w:rFonts w:eastAsia="Times New Roman"/>
        </w:rPr>
        <w:t>Regulation (EU) 2017/821 of the European Parliament and of the Council of 17 May 2017 laying down supply chain due diligence obligations for Union importers of tin, tantalum and tungsten, their ores, and gold originating from conflict</w:t>
      </w:r>
      <w:r w:rsidRPr="685C123F">
        <w:rPr>
          <w:rFonts w:eastAsia="Times New Roman"/>
          <w:b/>
          <w:bCs/>
        </w:rPr>
        <w:t>-</w:t>
      </w:r>
      <w:r w:rsidRPr="685C123F">
        <w:rPr>
          <w:rFonts w:eastAsia="Times New Roman"/>
        </w:rPr>
        <w:t>affected and high-risk areas, OJ L 130, 19.5.2017, p. 1.</w:t>
      </w:r>
    </w:p>
  </w:footnote>
  <w:footnote w:id="25">
    <w:p w14:paraId="0485ED62" w14:textId="77777777" w:rsidR="00A52B42" w:rsidRPr="00F7555C" w:rsidRDefault="00A52B42" w:rsidP="004D0AEF">
      <w:pPr>
        <w:pStyle w:val="FootnoteText"/>
        <w:rPr>
          <w:rFonts w:eastAsia="Times New Roman"/>
        </w:rPr>
      </w:pPr>
      <w:r w:rsidRPr="00467325">
        <w:rPr>
          <w:rStyle w:val="FootnoteReference"/>
        </w:rPr>
        <w:footnoteRef/>
      </w:r>
      <w:r>
        <w:rPr>
          <w:rFonts w:eastAsia="Times New Roman"/>
        </w:rPr>
        <w:tab/>
      </w:r>
      <w:r w:rsidRPr="46EC957B">
        <w:rPr>
          <w:rFonts w:eastAsia="Times New Roman"/>
        </w:rPr>
        <w:t>REGULATION OF THE EUROPEAN PARLIAMENT AND OF THE COUNCIL concerning batteries and waste batteries, repealing Directive 2006/66/EC and amending Regulation (EU) No 20XX/XX, OJ XX, XX.XX.20XX</w:t>
      </w:r>
      <w:r w:rsidRPr="05EB1268">
        <w:rPr>
          <w:rFonts w:eastAsia="Times New Roman"/>
        </w:rPr>
        <w:t>, p. XX.</w:t>
      </w:r>
    </w:p>
  </w:footnote>
  <w:footnote w:id="26">
    <w:p w14:paraId="20F08E49" w14:textId="77777777" w:rsidR="00A52B42" w:rsidRPr="006E08A0" w:rsidRDefault="00A52B42" w:rsidP="004D0AEF">
      <w:pPr>
        <w:pStyle w:val="FootnoteText"/>
        <w:rPr>
          <w:rFonts w:eastAsia="Times New Roman"/>
        </w:rPr>
      </w:pPr>
      <w:r w:rsidRPr="00467325">
        <w:rPr>
          <w:rStyle w:val="FootnoteReference"/>
        </w:rPr>
        <w:footnoteRef/>
      </w:r>
      <w:r>
        <w:rPr>
          <w:rFonts w:eastAsia="Times New Roman"/>
        </w:rPr>
        <w:tab/>
      </w:r>
      <w:r w:rsidRPr="05EB1268">
        <w:rPr>
          <w:rFonts w:eastAsia="Times New Roman"/>
        </w:rPr>
        <w:t xml:space="preserve">Regulation of the European Parliament and of the Council on the making available on the Union market as well as export from the Union of certain commodities and products associated with deforestation and forest degradation and repealing Regulation (EU) No XXX/20XX, </w:t>
      </w:r>
      <w:r w:rsidRPr="46EC957B">
        <w:rPr>
          <w:rFonts w:eastAsia="Times New Roman"/>
        </w:rPr>
        <w:t>OJ XX, XX.XX.20XX, p. XX.</w:t>
      </w:r>
    </w:p>
  </w:footnote>
  <w:footnote w:id="27">
    <w:p w14:paraId="478F5D83" w14:textId="77777777" w:rsidR="00A52B42" w:rsidRDefault="00A52B42" w:rsidP="004D0AEF">
      <w:pPr>
        <w:pStyle w:val="FootnoteText"/>
      </w:pPr>
      <w:r w:rsidRPr="00467325">
        <w:rPr>
          <w:rStyle w:val="FootnoteReference"/>
        </w:rPr>
        <w:footnoteRef/>
      </w:r>
      <w:r>
        <w:rPr>
          <w:rFonts w:eastAsia="Times New Roman"/>
        </w:rPr>
        <w:tab/>
      </w:r>
      <w:r w:rsidRPr="05EB1268">
        <w:rPr>
          <w:rFonts w:eastAsia="Times New Roman"/>
        </w:rPr>
        <w:t>Directive 2013/34/EU as regards disclosure of non-financial and diversity information by certain la</w:t>
      </w:r>
      <w:r>
        <w:rPr>
          <w:rFonts w:eastAsia="Times New Roman"/>
        </w:rPr>
        <w:t>rge undertakings and groups, OJ</w:t>
      </w:r>
    </w:p>
  </w:footnote>
  <w:footnote w:id="28">
    <w:p w14:paraId="62034002" w14:textId="77777777" w:rsidR="00A52B42" w:rsidRDefault="00A52B42" w:rsidP="004D0AEF">
      <w:pPr>
        <w:pStyle w:val="FootnoteText"/>
      </w:pPr>
      <w:r w:rsidRPr="00467325">
        <w:rPr>
          <w:rStyle w:val="FootnoteReference"/>
        </w:rPr>
        <w:footnoteRef/>
      </w:r>
      <w:r>
        <w:rPr>
          <w:rFonts w:eastAsia="Times New Roman"/>
        </w:rPr>
        <w:tab/>
      </w:r>
      <w:r w:rsidRPr="05EB1268">
        <w:rPr>
          <w:rFonts w:eastAsia="Times New Roman"/>
        </w:rPr>
        <w:t xml:space="preserve">Directive 20XX/XX/EU of the European Parliament and of the Council amending Directive 2013/34/EU, Directive 2004/109/EC, Directive 2006/43/EC and Regulation (EU) No 537/2014, as regards corporate sustainability reporting, </w:t>
      </w:r>
      <w:r w:rsidRPr="46EC957B">
        <w:rPr>
          <w:rFonts w:eastAsia="Times New Roman"/>
        </w:rPr>
        <w:t>OJ XX, XX.XX.20XX, p. XX.</w:t>
      </w:r>
    </w:p>
  </w:footnote>
  <w:footnote w:id="29">
    <w:p w14:paraId="31BB6944" w14:textId="77777777" w:rsidR="00A52B42" w:rsidRDefault="00A52B42" w:rsidP="004D0AEF">
      <w:pPr>
        <w:pStyle w:val="FootnoteText"/>
        <w:rPr>
          <w:rFonts w:eastAsia="Times New Roman"/>
        </w:rPr>
      </w:pPr>
      <w:r w:rsidRPr="00467325">
        <w:rPr>
          <w:rStyle w:val="FootnoteReference"/>
        </w:rPr>
        <w:footnoteRef/>
      </w:r>
      <w:r>
        <w:rPr>
          <w:rFonts w:eastAsia="Times New Roman"/>
        </w:rPr>
        <w:tab/>
      </w:r>
      <w:hyperlink r:id="rId7" w:history="1">
        <w:hyperlink w:history="1">
          <w:r w:rsidRPr="05EB1268">
            <w:rPr>
              <w:rFonts w:eastAsia="Times New Roman"/>
            </w:rPr>
            <w:t>Guidance on due diligence for EU businesses to address the risk of forced labour in their operations and supply chains</w:t>
          </w:r>
        </w:hyperlink>
      </w:hyperlink>
      <w:r w:rsidRPr="03CB42F1">
        <w:rPr>
          <w:rFonts w:eastAsia="Times New Roman"/>
        </w:rPr>
        <w:t xml:space="preserve">. </w:t>
      </w:r>
    </w:p>
  </w:footnote>
  <w:footnote w:id="30">
    <w:p w14:paraId="7DC215B0" w14:textId="77777777" w:rsidR="00A52B42" w:rsidRDefault="00A52B42" w:rsidP="46EC957B">
      <w:pPr>
        <w:pStyle w:val="FootnoteText"/>
      </w:pPr>
      <w:r w:rsidRPr="009169F8">
        <w:rPr>
          <w:rStyle w:val="FootnoteReference"/>
        </w:rPr>
        <w:footnoteRef/>
      </w:r>
      <w:r>
        <w:tab/>
      </w:r>
      <w:r w:rsidRPr="00005839">
        <w:rPr>
          <w:rFonts w:eastAsia="Times New Roman"/>
        </w:rPr>
        <w:t>Communication 23 March 2022 from the Commission to the European Parliament, the Council and the European Economic and Social Committee on decent work worldwide for a global just transition and a sustainable recovery (COM(2022) 66 final).</w:t>
      </w:r>
    </w:p>
  </w:footnote>
  <w:footnote w:id="31">
    <w:p w14:paraId="19C705CA" w14:textId="77777777" w:rsidR="00A52B42" w:rsidRDefault="00A52B42" w:rsidP="004D0AEF">
      <w:pPr>
        <w:pStyle w:val="FootnoteText"/>
      </w:pPr>
      <w:r w:rsidRPr="00467325">
        <w:rPr>
          <w:rStyle w:val="FootnoteReference"/>
        </w:rPr>
        <w:footnoteRef/>
      </w:r>
      <w:r>
        <w:rPr>
          <w:rFonts w:eastAsia="Times New Roman"/>
        </w:rPr>
        <w:tab/>
      </w:r>
      <w:r w:rsidRPr="05EB1268">
        <w:rPr>
          <w:rFonts w:eastAsia="Times New Roman"/>
        </w:rPr>
        <w:t xml:space="preserve">See Resolutions: </w:t>
      </w:r>
      <w:hyperlink r:id="rId8" w:history="1">
        <w:r w:rsidRPr="05EB1268">
          <w:rPr>
            <w:rStyle w:val="Hyperlink"/>
            <w:rFonts w:eastAsia="Times New Roman"/>
          </w:rPr>
          <w:t>MOTION FOR A RESOLUTION on a new trade instrument to ban products made by forced labour (europa.eu)</w:t>
        </w:r>
      </w:hyperlink>
      <w:r w:rsidRPr="05EB1268">
        <w:rPr>
          <w:rFonts w:eastAsia="Times New Roman"/>
        </w:rPr>
        <w:t xml:space="preserve">, </w:t>
      </w:r>
      <w:hyperlink r:id="rId9" w:history="1">
        <w:r w:rsidRPr="05EB1268">
          <w:rPr>
            <w:rStyle w:val="Hyperlink"/>
            <w:rFonts w:eastAsia="Times New Roman"/>
          </w:rPr>
          <w:t>Texts adopted - Forced labour and the situation of the Uyghurs in the Xinjiang Uyghur Autonomous Region - Thursday, 17 December 2020 (europa.eu)</w:t>
        </w:r>
      </w:hyperlink>
      <w:r w:rsidRPr="05EB1268">
        <w:rPr>
          <w:rFonts w:eastAsia="Times New Roman"/>
        </w:rPr>
        <w:t xml:space="preserve">, </w:t>
      </w:r>
      <w:hyperlink r:id="rId10" w:history="1">
        <w:r w:rsidRPr="05EB1268">
          <w:rPr>
            <w:rStyle w:val="Hyperlink"/>
            <w:rFonts w:eastAsia="Times New Roman"/>
          </w:rPr>
          <w:t>Texts adopted - Forced labour in the Linglong factory and environmental protests in Serbia - Thursday, 16 December 2021 (europa.eu)</w:t>
        </w:r>
      </w:hyperlink>
      <w:r w:rsidRPr="05EB1268">
        <w:rPr>
          <w:rFonts w:eastAsia="Times New Roman"/>
        </w:rPr>
        <w:t xml:space="preserve">. </w:t>
      </w:r>
    </w:p>
  </w:footnote>
  <w:footnote w:id="32">
    <w:p w14:paraId="0335CBD0" w14:textId="77777777" w:rsidR="00A52B42" w:rsidRDefault="00A52B42" w:rsidP="004D0AEF">
      <w:pPr>
        <w:pStyle w:val="FootnoteText"/>
      </w:pPr>
      <w:r w:rsidRPr="00467325">
        <w:rPr>
          <w:rStyle w:val="FootnoteReference"/>
        </w:rPr>
        <w:footnoteRef/>
      </w:r>
      <w:r>
        <w:rPr>
          <w:rFonts w:eastAsia="Times New Roman"/>
        </w:rPr>
        <w:tab/>
      </w:r>
      <w:hyperlink r:id="rId11" w:history="1">
        <w:r w:rsidRPr="05EB1268">
          <w:rPr>
            <w:rStyle w:val="Hyperlink"/>
            <w:rFonts w:eastAsia="Times New Roman"/>
          </w:rPr>
          <w:t>What is forced labour, modern slavery and human trafficking (Forced labour, modern slavery and human trafficking) (ilo.org)</w:t>
        </w:r>
      </w:hyperlink>
      <w:r w:rsidRPr="05EB1268">
        <w:rPr>
          <w:rFonts w:eastAsia="Times New Roman"/>
        </w:rPr>
        <w:t xml:space="preserve"> and the ILO Conventions No. 29 and No. 105 referred therein.</w:t>
      </w:r>
    </w:p>
  </w:footnote>
  <w:footnote w:id="33">
    <w:p w14:paraId="41D88B3B" w14:textId="77777777" w:rsidR="00A52B42" w:rsidRDefault="00A52B42" w:rsidP="00D51483">
      <w:pPr>
        <w:pStyle w:val="FootnoteText"/>
      </w:pPr>
      <w:r w:rsidRPr="004D0AEF">
        <w:rPr>
          <w:rStyle w:val="FootnoteReference"/>
        </w:rPr>
        <w:footnoteRef/>
      </w:r>
      <w:r>
        <w:tab/>
        <w:t>Regulation (EU) No 952/2013 of the European Parliament and of the Council of 9 October 2013 laying down the Union Customs Code (recast) (OJ L 269, 10.10.2013, p. 1).</w:t>
      </w:r>
    </w:p>
  </w:footnote>
  <w:footnote w:id="34">
    <w:p w14:paraId="2B6237C5" w14:textId="77777777" w:rsidR="00A52B42" w:rsidRPr="00D51483" w:rsidRDefault="00A52B42" w:rsidP="00D51483">
      <w:pPr>
        <w:pStyle w:val="FootnoteText"/>
        <w:rPr>
          <w:rFonts w:eastAsia="Times New Roman"/>
          <w:color w:val="333333"/>
          <w:shd w:val="clear" w:color="auto" w:fill="FFFFFF"/>
        </w:rPr>
      </w:pPr>
      <w:r w:rsidRPr="004D0AEF">
        <w:rPr>
          <w:rStyle w:val="FootnoteReference"/>
        </w:rPr>
        <w:footnoteRef/>
      </w:r>
      <w:r>
        <w:tab/>
      </w:r>
      <w:r w:rsidRPr="00D51483">
        <w:rPr>
          <w:rFonts w:eastAsia="Times New Roman"/>
          <w:color w:val="333333"/>
          <w:shd w:val="clear" w:color="auto" w:fill="FFFFFF"/>
        </w:rPr>
        <w:t>Commission Implementing Regulation (EU) 2015/2447 of 24 November 2015 laying down detailed rules for implementing certain provisions of Regulation (EU) No 952/2013 of the European Parliament and of the Council laying down the Union Customs Code, OJ L 343, 29.12.2015, p. 558.</w:t>
      </w:r>
    </w:p>
  </w:footnote>
  <w:footnote w:id="35">
    <w:p w14:paraId="7202492B" w14:textId="77777777" w:rsidR="00A52B42" w:rsidRPr="000D0AB7" w:rsidRDefault="00A52B42" w:rsidP="004D0AEF">
      <w:pPr>
        <w:pStyle w:val="FootnoteText"/>
        <w:rPr>
          <w:rFonts w:eastAsia="Times New Roman"/>
          <w:color w:val="333333"/>
          <w:lang w:val="en-US"/>
        </w:rPr>
      </w:pPr>
      <w:r w:rsidRPr="004D0AEF">
        <w:rPr>
          <w:rStyle w:val="FootnoteReference"/>
        </w:rPr>
        <w:footnoteRef/>
      </w:r>
      <w:r w:rsidRPr="00D51483">
        <w:rPr>
          <w:rFonts w:eastAsia="Times New Roman"/>
          <w:color w:val="333333"/>
          <w:shd w:val="clear" w:color="auto" w:fill="FFFFFF"/>
        </w:rPr>
        <w:tab/>
      </w:r>
      <w:r w:rsidRPr="05EB1268">
        <w:rPr>
          <w:rFonts w:eastAsia="Times New Roman"/>
          <w:color w:val="333333"/>
          <w:shd w:val="clear" w:color="auto" w:fill="FFFFFF"/>
        </w:rPr>
        <w:t>Regulation (EU) 2016/679 of the European Parliament and of the Council of 27</w:t>
      </w:r>
      <w:r>
        <w:rPr>
          <w:rFonts w:eastAsia="Times New Roman"/>
          <w:color w:val="333333"/>
          <w:shd w:val="clear" w:color="auto" w:fill="FFFFFF"/>
        </w:rPr>
        <w:t xml:space="preserve"> </w:t>
      </w:r>
      <w:r w:rsidRPr="05EB1268">
        <w:rPr>
          <w:rFonts w:eastAsia="Times New Roman"/>
          <w:color w:val="333333"/>
          <w:shd w:val="clear" w:color="auto" w:fill="FFFFFF"/>
        </w:rPr>
        <w:t>April 2016 on the protection of natural persons with regard to the processing of personal data and on the free movement of such data, and repealing Directive 95/46/EC (General Data Protection Regulation), OJ L 119, 4.5.2016, p. 1.</w:t>
      </w:r>
    </w:p>
  </w:footnote>
  <w:footnote w:id="36">
    <w:p w14:paraId="5CBDF732" w14:textId="77777777" w:rsidR="00A52B42" w:rsidRPr="000D0AB7" w:rsidRDefault="00A52B42" w:rsidP="004D0AEF">
      <w:pPr>
        <w:pStyle w:val="FootnoteText"/>
        <w:rPr>
          <w:lang w:val="en-US"/>
        </w:rPr>
      </w:pPr>
      <w:r w:rsidRPr="00467325">
        <w:rPr>
          <w:rStyle w:val="FootnoteReference"/>
        </w:rPr>
        <w:footnoteRef/>
      </w:r>
      <w:r>
        <w:rPr>
          <w:rFonts w:eastAsia="Times New Roman"/>
        </w:rPr>
        <w:tab/>
      </w:r>
      <w:r w:rsidRPr="05EB1268">
        <w:rPr>
          <w:rFonts w:eastAsia="Times New Roman"/>
          <w:color w:val="333333"/>
          <w:shd w:val="clear" w:color="auto" w:fill="FFFFFF"/>
        </w:rPr>
        <w:t>Regulation (EU) 2018/1725 of the European Parl</w:t>
      </w:r>
      <w:r>
        <w:rPr>
          <w:rFonts w:eastAsia="Times New Roman"/>
          <w:color w:val="333333"/>
          <w:shd w:val="clear" w:color="auto" w:fill="FFFFFF"/>
        </w:rPr>
        <w:t xml:space="preserve">iament and of the Council of 23 </w:t>
      </w:r>
      <w:r w:rsidRPr="05EB1268">
        <w:rPr>
          <w:rFonts w:eastAsia="Times New Roman"/>
          <w:color w:val="333333"/>
          <w:shd w:val="clear" w:color="auto" w:fill="FFFFFF"/>
        </w:rPr>
        <w:t xml:space="preserve">October 2018 on the protection of natural persons with regard to the processing of personal data by the Union institutions, bodies, offices and agencies and on the free movement of such data, and repealing Regulation (EC) No 45/2001 and Decision No 1247/2002/EC, </w:t>
      </w:r>
      <w:r w:rsidRPr="03CB42F1">
        <w:rPr>
          <w:rFonts w:eastAsia="Times New Roman"/>
          <w:color w:val="333333"/>
        </w:rPr>
        <w:t>OJ L 295, 21.11.2018, p. 39.</w:t>
      </w:r>
    </w:p>
  </w:footnote>
  <w:footnote w:id="37">
    <w:p w14:paraId="7EC12DAD" w14:textId="77777777" w:rsidR="00A52B42" w:rsidRPr="000D0AB7" w:rsidRDefault="00A52B42" w:rsidP="004D0AEF">
      <w:pPr>
        <w:pStyle w:val="FootnoteText"/>
        <w:rPr>
          <w:rFonts w:eastAsia="Times New Roman"/>
          <w:color w:val="333333"/>
          <w:lang w:val="en-US"/>
        </w:rPr>
      </w:pPr>
      <w:r w:rsidRPr="00467325">
        <w:rPr>
          <w:rStyle w:val="FootnoteReference"/>
        </w:rPr>
        <w:footnoteRef/>
      </w:r>
      <w:r>
        <w:rPr>
          <w:rFonts w:eastAsia="Times New Roman"/>
        </w:rPr>
        <w:tab/>
      </w:r>
      <w:r w:rsidRPr="05EB1268">
        <w:rPr>
          <w:rFonts w:eastAsia="Times New Roman"/>
          <w:color w:val="333333"/>
          <w:shd w:val="clear" w:color="auto" w:fill="FFFFFF"/>
        </w:rPr>
        <w:t xml:space="preserve">Regulation (EU) No 182/2011 of the European Parliament and of the Council of 16 February 2011 laying down the rules and general principles concerning mechanisms for control by the Member States of the Commission's exercise of implementing powers, </w:t>
      </w:r>
      <w:r w:rsidRPr="03CB42F1">
        <w:rPr>
          <w:rFonts w:eastAsia="Times New Roman"/>
          <w:color w:val="333333"/>
        </w:rPr>
        <w:t>OJ L 55, 28.2.2011, p. 13.</w:t>
      </w:r>
    </w:p>
  </w:footnote>
  <w:footnote w:id="38">
    <w:p w14:paraId="540230FF" w14:textId="77777777" w:rsidR="00A52B42" w:rsidRDefault="00A52B42" w:rsidP="004D0AEF">
      <w:r w:rsidRPr="004D0AEF">
        <w:rPr>
          <w:rStyle w:val="FootnoteReference"/>
        </w:rPr>
        <w:footnoteRef/>
      </w:r>
      <w:r>
        <w:tab/>
      </w:r>
      <w:r w:rsidRPr="685C123F">
        <w:rPr>
          <w:rFonts w:eastAsia="Times New Roman"/>
          <w:sz w:val="20"/>
          <w:szCs w:val="20"/>
        </w:rPr>
        <w:t>Commission Delegated Regulation (EU) 2015/2446 of 28 July 2015 supplementing Regulation (EU) No 952/2013 of the European Parliament and of the Council as regards detailed rules concerning certain provisions of the Union Customs Code, OJ L 343, 29.12.2015, p. 1.</w:t>
      </w:r>
      <w:r>
        <w:t xml:space="preserve"> </w:t>
      </w:r>
    </w:p>
  </w:footnote>
  <w:footnote w:id="39">
    <w:p w14:paraId="731E76E2" w14:textId="77777777" w:rsidR="00A52B42" w:rsidRDefault="00A52B42" w:rsidP="00D51483">
      <w:pPr>
        <w:pStyle w:val="FootnoteText"/>
      </w:pPr>
      <w:r w:rsidRPr="004D0AEF">
        <w:rPr>
          <w:rStyle w:val="FootnoteReference"/>
        </w:rPr>
        <w:footnoteRef/>
      </w:r>
      <w:r>
        <w:rPr>
          <w:rFonts w:eastAsia="Times New Roman"/>
        </w:rPr>
        <w:tab/>
      </w:r>
      <w:r w:rsidRPr="00D51483">
        <w:rPr>
          <w:rFonts w:eastAsia="Times New Roman"/>
        </w:rPr>
        <w:t>Regulation (EU) XX/20XX of the European Parliament</w:t>
      </w:r>
      <w:r>
        <w:rPr>
          <w:rFonts w:eastAsia="Times New Roman"/>
        </w:rPr>
        <w:t xml:space="preserve"> and of the Council of ....... ,OJ, .......</w:t>
      </w:r>
    </w:p>
  </w:footnote>
  <w:footnote w:id="40">
    <w:p w14:paraId="72C3AA8B" w14:textId="77777777" w:rsidR="00A52B42" w:rsidRDefault="00A52B42" w:rsidP="00D51483">
      <w:pPr>
        <w:pStyle w:val="FootnoteText"/>
      </w:pPr>
      <w:r w:rsidRPr="004D0AEF">
        <w:rPr>
          <w:rStyle w:val="FootnoteReference"/>
        </w:rPr>
        <w:footnoteRef/>
      </w:r>
      <w:r>
        <w:tab/>
      </w:r>
      <w:r w:rsidRPr="00D51483">
        <w:t>Directive (EU) 2019/1937 of the European Parliament and of the Council of 23 October 2019 on the protection of persons who report breaches of Union law, OJ L 305, 26.11.2019, p. 17.</w:t>
      </w:r>
    </w:p>
  </w:footnote>
  <w:footnote w:id="41">
    <w:p w14:paraId="57728CCF" w14:textId="77777777" w:rsidR="00A52B42" w:rsidRDefault="00A52B42" w:rsidP="03CB42F1">
      <w:pPr>
        <w:pStyle w:val="FootnoteText"/>
      </w:pPr>
      <w:r w:rsidRPr="00467325">
        <w:rPr>
          <w:rStyle w:val="FootnoteReference"/>
        </w:rPr>
        <w:footnoteRef/>
      </w:r>
      <w:r>
        <w:tab/>
        <w:t>Established by the Regulation on the EU Single Window Environment for Customs (EU SWE-C).</w:t>
      </w:r>
    </w:p>
  </w:footnote>
  <w:footnote w:id="42">
    <w:p w14:paraId="6090B3D8" w14:textId="77777777" w:rsidR="00A52B42" w:rsidRDefault="00A52B42" w:rsidP="004406C2">
      <w:pPr>
        <w:pStyle w:val="FootnoteText"/>
        <w:rPr>
          <w:rFonts w:eastAsia="Times New Roman"/>
        </w:rPr>
      </w:pPr>
      <w:r w:rsidRPr="004D0AEF">
        <w:rPr>
          <w:rStyle w:val="FootnoteReference"/>
        </w:rPr>
        <w:footnoteRef/>
      </w:r>
      <w:r>
        <w:tab/>
      </w:r>
      <w:r w:rsidRPr="46EC957B">
        <w:rPr>
          <w:rFonts w:eastAsia="Times New Roman"/>
        </w:rPr>
        <w:t>Interinstitutional Agreement between the European Parliament, the Council of the European Union and the European Commission on Better Law-Making (OJ L 123, 12.5.2016, p. 1)</w:t>
      </w:r>
    </w:p>
  </w:footnote>
  <w:footnote w:id="43">
    <w:p w14:paraId="2A504CB9" w14:textId="77777777" w:rsidR="00A52B42" w:rsidRDefault="00A52B42" w:rsidP="001B7F52">
      <w:pPr>
        <w:pStyle w:val="FootnoteText"/>
        <w:rPr>
          <w:szCs w:val="24"/>
        </w:rPr>
      </w:pPr>
      <w:r>
        <w:rPr>
          <w:rStyle w:val="FootnoteReference"/>
        </w:rPr>
        <w:footnoteRef/>
      </w:r>
      <w:r>
        <w:tab/>
        <w:t>As referred to in Article 58(2)(a) or (b) of the Financial Regulation.</w:t>
      </w:r>
    </w:p>
  </w:footnote>
  <w:footnote w:id="44">
    <w:p w14:paraId="659C1438" w14:textId="77777777" w:rsidR="00A52B42" w:rsidRDefault="00A52B42" w:rsidP="001B7F52">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2" w:history="1">
        <w:r>
          <w:rPr>
            <w:rStyle w:val="Hyperlink"/>
            <w:szCs w:val="24"/>
          </w:rPr>
          <w:t>https://myintracomm.ec.europa.eu/budgweb/EN/man/budgmanag/Pages/budgmanag.aspx</w:t>
        </w:r>
      </w:hyperlink>
      <w:r>
        <w:rPr>
          <w:szCs w:val="24"/>
        </w:rPr>
        <w:t xml:space="preserve"> </w:t>
      </w:r>
    </w:p>
  </w:footnote>
  <w:footnote w:id="45">
    <w:p w14:paraId="2FC09F55" w14:textId="77777777" w:rsidR="00A52B42" w:rsidRDefault="00A52B42" w:rsidP="001B7F52">
      <w:pPr>
        <w:pStyle w:val="FootnoteText"/>
        <w:rPr>
          <w:szCs w:val="24"/>
        </w:rPr>
      </w:pPr>
      <w:r>
        <w:rPr>
          <w:rStyle w:val="FootnoteReference"/>
        </w:rPr>
        <w:footnoteRef/>
      </w:r>
      <w:r>
        <w:tab/>
        <w:t>Diff. = Differentiated appropriations / Non-diff. = Non-differentiated appropriations.</w:t>
      </w:r>
    </w:p>
  </w:footnote>
  <w:footnote w:id="46">
    <w:p w14:paraId="0BAD4471" w14:textId="77777777" w:rsidR="00A52B42" w:rsidRDefault="00A52B42" w:rsidP="001B7F52">
      <w:pPr>
        <w:pStyle w:val="FootnoteText"/>
        <w:rPr>
          <w:szCs w:val="24"/>
        </w:rPr>
      </w:pPr>
      <w:r>
        <w:rPr>
          <w:rStyle w:val="FootnoteReference"/>
        </w:rPr>
        <w:footnoteRef/>
      </w:r>
      <w:r>
        <w:tab/>
        <w:t xml:space="preserve">EFTA: European Free Trade Association. </w:t>
      </w:r>
    </w:p>
  </w:footnote>
  <w:footnote w:id="47">
    <w:p w14:paraId="11275E3F" w14:textId="77777777" w:rsidR="00A52B42" w:rsidRDefault="00A52B42" w:rsidP="001B7F52">
      <w:pPr>
        <w:pStyle w:val="FootnoteText"/>
        <w:rPr>
          <w:szCs w:val="24"/>
        </w:rPr>
      </w:pPr>
      <w:r>
        <w:rPr>
          <w:rStyle w:val="FootnoteReference"/>
        </w:rPr>
        <w:footnoteRef/>
      </w:r>
      <w:r>
        <w:tab/>
        <w:t>Candidate countries and, where applicable, potential candidates from the Western Balkans.</w:t>
      </w:r>
    </w:p>
  </w:footnote>
  <w:footnote w:id="48">
    <w:p w14:paraId="2E575D65" w14:textId="77777777" w:rsidR="00A52B42" w:rsidRDefault="00A52B42" w:rsidP="001B7F52">
      <w:pPr>
        <w:pStyle w:val="FootnoteText"/>
        <w:rPr>
          <w:lang w:val="en-IE"/>
        </w:rPr>
      </w:pPr>
      <w:r w:rsidRPr="00467325">
        <w:rPr>
          <w:rStyle w:val="FootnoteReference"/>
        </w:rPr>
        <w:footnoteRef/>
      </w:r>
      <w:r>
        <w:tab/>
      </w:r>
      <w:r>
        <w:rPr>
          <w:lang w:val="en-IE"/>
        </w:rPr>
        <w:t>Negotiations for participation of candidate and third countries in the Single Market Programme ongoing</w:t>
      </w:r>
    </w:p>
  </w:footnote>
  <w:footnote w:id="49">
    <w:p w14:paraId="68A6C29B" w14:textId="77777777" w:rsidR="00A52B42" w:rsidRDefault="00A52B42" w:rsidP="001B7F52">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50">
    <w:p w14:paraId="6084A91F" w14:textId="77777777" w:rsidR="00A52B42" w:rsidRPr="008631D5" w:rsidRDefault="00A52B42" w:rsidP="00523FB2">
      <w:r w:rsidRPr="00486410">
        <w:rPr>
          <w:rStyle w:val="FootnoteReference"/>
        </w:rPr>
        <w:footnoteRef/>
      </w:r>
      <w:r w:rsidRPr="001632BD">
        <w:rPr>
          <w:color w:val="000000" w:themeColor="text1"/>
        </w:rPr>
        <w:tab/>
      </w:r>
      <w:r w:rsidRPr="001632BD">
        <w:rPr>
          <w:rFonts w:eastAsia="Calibri"/>
          <w:color w:val="000000" w:themeColor="text1"/>
          <w:sz w:val="22"/>
          <w:lang w:val="en-US"/>
        </w:rPr>
        <w:t>The operational appropriations from DG GROW covers also DG TAXUD costs of EUR 1.5 million for the period 2024-2027 for the integration with the EU Customs Single Window Certificate Exchange system (EU CSW-CERTEX), as well as the Common Risk Management System (CRMS 2).</w:t>
      </w:r>
    </w:p>
  </w:footnote>
  <w:footnote w:id="51">
    <w:p w14:paraId="5C58EAEB" w14:textId="77777777" w:rsidR="00A52B42" w:rsidRDefault="00A52B42" w:rsidP="001B7F52">
      <w:pPr>
        <w:pStyle w:val="FootnoteText"/>
      </w:pPr>
      <w:r w:rsidRPr="00A940E8">
        <w:rPr>
          <w:rStyle w:val="FootnoteReference"/>
        </w:rPr>
        <w:footnoteRef/>
      </w:r>
      <w:r>
        <w:tab/>
        <w:t>This budget line will cover the costs of the development of the risk indicators and the database.</w:t>
      </w:r>
    </w:p>
  </w:footnote>
  <w:footnote w:id="52">
    <w:p w14:paraId="5A391F59" w14:textId="77777777" w:rsidR="00A52B42" w:rsidRDefault="00A52B42" w:rsidP="001B7F52">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53">
    <w:p w14:paraId="5C747B56" w14:textId="77777777" w:rsidR="00A52B42" w:rsidRDefault="00A52B42" w:rsidP="001B7F52">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54">
    <w:p w14:paraId="7BAC828E" w14:textId="77777777" w:rsidR="00A52B42" w:rsidRDefault="00A52B42" w:rsidP="001B7F52">
      <w:pPr>
        <w:pStyle w:val="FootnoteText"/>
        <w:rPr>
          <w:szCs w:val="24"/>
        </w:rPr>
      </w:pPr>
      <w:r>
        <w:rPr>
          <w:rStyle w:val="FootnoteReference"/>
        </w:rPr>
        <w:footnoteRef/>
      </w:r>
      <w:r>
        <w:tab/>
        <w:t xml:space="preserve">As described in point 1.4.2. ‘Specific objective(s)…’ </w:t>
      </w:r>
    </w:p>
  </w:footnote>
  <w:footnote w:id="55">
    <w:p w14:paraId="24198C81" w14:textId="77777777" w:rsidR="00A52B42" w:rsidRDefault="00A52B42" w:rsidP="001B7F52">
      <w:pPr>
        <w:pStyle w:val="FootnoteText"/>
        <w:rPr>
          <w:szCs w:val="24"/>
        </w:rPr>
      </w:pPr>
      <w:r>
        <w:rPr>
          <w:rStyle w:val="FootnoteReference"/>
        </w:rPr>
        <w:footnoteRef/>
      </w:r>
      <w:r>
        <w:rPr>
          <w:sz w:val="18"/>
          <w:szCs w:val="18"/>
        </w:rPr>
        <w:tab/>
        <w:t>Technical and/or administrative assistance and expenditure in support of the implementation of EU programmes and/or actions (former ‘BA’ lines), indirect research, direct research.</w:t>
      </w:r>
    </w:p>
  </w:footnote>
  <w:footnote w:id="56">
    <w:p w14:paraId="033001B7" w14:textId="77777777" w:rsidR="00A52B42" w:rsidRDefault="00A52B42" w:rsidP="001B7F52">
      <w:pPr>
        <w:pStyle w:val="FootnoteText"/>
        <w:rPr>
          <w:szCs w:val="24"/>
        </w:rPr>
      </w:pPr>
      <w:r>
        <w:rPr>
          <w:rStyle w:val="FootnoteReference"/>
        </w:rPr>
        <w:footnoteRef/>
      </w:r>
      <w:r>
        <w:tab/>
        <w:t>Sub-ceiling for external staff covered by operational appropriations (former ‘BA’ lines).</w:t>
      </w:r>
    </w:p>
  </w:footnote>
  <w:footnote w:id="57">
    <w:p w14:paraId="63BE7C94" w14:textId="77777777" w:rsidR="00A52B42" w:rsidRDefault="00A52B42" w:rsidP="001B7F52">
      <w:pPr>
        <w:pStyle w:val="FootnoteText"/>
      </w:pPr>
      <w:r>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58">
    <w:p w14:paraId="1DBE3554" w14:textId="77777777" w:rsidR="00A52B42" w:rsidRDefault="00A52B42" w:rsidP="001B7F52">
      <w:pPr>
        <w:pStyle w:val="FootnoteText"/>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B966" w14:textId="77777777" w:rsidR="006A5BA9" w:rsidRPr="006A5BA9" w:rsidRDefault="006A5BA9" w:rsidP="006A5BA9">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691C" w14:textId="77777777" w:rsidR="006A5BA9" w:rsidRPr="006A5BA9" w:rsidRDefault="006A5BA9" w:rsidP="006A5BA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17BC" w14:textId="77777777" w:rsidR="00A52B42" w:rsidRPr="00996CAD" w:rsidRDefault="00A52B42" w:rsidP="006A5B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2888" w14:textId="77777777" w:rsidR="006A5BA9" w:rsidRPr="006A5BA9" w:rsidRDefault="006A5BA9" w:rsidP="006A5BA9">
    <w:pPr>
      <w:pStyle w:val="Header"/>
    </w:pPr>
  </w:p>
</w:hdr>
</file>

<file path=word/intelligence2.xml><?xml version="1.0" encoding="utf-8"?>
<int2:intelligence xmlns:int2="http://schemas.microsoft.com/office/intelligence/2020/intelligence">
  <int2:observations>
    <int2:textHash int2:hashCode="z9ycGcd6Qw4XVW" int2:id="cjT0fUwA">
      <int2:state int2:type="LegacyProofing" int2:value="Rejected"/>
    </int2:textHash>
    <int2:bookmark int2:bookmarkName="_Int_AbiZWWZ2" int2:invalidationBookmarkName="" int2:hashCode="no2mI2nvFDYzrw" int2:id="0tnnOm3s">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454CF3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7F6D6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6F03A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6CA5B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
  </w:num>
  <w:num w:numId="33">
    <w:abstractNumId w:val="1"/>
  </w:num>
  <w:num w:numId="34">
    <w:abstractNumId w:val="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1"/>
  </w:num>
  <w:num w:numId="42">
    <w:abstractNumId w:val="20"/>
  </w:num>
  <w:num w:numId="43">
    <w:abstractNumId w:val="19"/>
  </w:num>
  <w:num w:numId="44">
    <w:abstractNumId w:val="5"/>
  </w:num>
  <w:num w:numId="45">
    <w:abstractNumId w:val="13"/>
  </w:num>
  <w:num w:numId="46">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num>
  <w:num w:numId="52">
    <w:abstractNumId w:val="23"/>
    <w:lvlOverride w:ilvl="0">
      <w:startOverride w:val="1"/>
    </w:lvlOverride>
  </w:num>
  <w:num w:numId="53">
    <w:abstractNumId w:val="29"/>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15"/>
  </w:num>
  <w:num w:numId="62">
    <w:abstractNumId w:val="27"/>
  </w:num>
  <w:num w:numId="63">
    <w:abstractNumId w:val="10"/>
  </w:num>
  <w:num w:numId="64">
    <w:abstractNumId w:val="16"/>
  </w:num>
  <w:num w:numId="65">
    <w:abstractNumId w:val="17"/>
  </w:num>
  <w:num w:numId="66">
    <w:abstractNumId w:val="8"/>
  </w:num>
  <w:num w:numId="67">
    <w:abstractNumId w:val="26"/>
  </w:num>
  <w:num w:numId="68">
    <w:abstractNumId w:val="7"/>
  </w:num>
  <w:num w:numId="69">
    <w:abstractNumId w:val="18"/>
  </w:num>
  <w:num w:numId="70">
    <w:abstractNumId w:val="23"/>
  </w:num>
  <w:num w:numId="71">
    <w:abstractNumId w:val="24"/>
  </w:num>
  <w:num w:numId="72">
    <w:abstractNumId w:val="9"/>
  </w:num>
  <w:num w:numId="73">
    <w:abstractNumId w:val="22"/>
  </w:num>
  <w:num w:numId="74">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i-FI" w:vendorID="64" w:dllVersion="131078" w:nlCheck="1" w:checkStyle="0"/>
  <w:attachedTemplate r:id="rId1"/>
  <w:revisionView w:markup="0"/>
  <w:doNotTrackFormatting/>
  <w:defaultTabStop w:val="720"/>
  <w:hyphenationZone w:val="425"/>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2-09-08 19:26:57"/>
    <w:docVar w:name="DQCNUMB_1" w:val="245"/>
    <w:docVar w:name="DQCNUMB_2" w:val="265"/>
    <w:docVar w:name="DQCNUMB_3" w:val="32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7105AEA1-DECC-4782-8E4F-A0180D6F6D4A"/>
    <w:docVar w:name="LW_COVERPAGE_TYPE" w:val="1"/>
    <w:docVar w:name="LW_CROSSREFERENCE" w:val="&lt;UNUSED&gt;"/>
    <w:docVar w:name="LW_DocType" w:val="COM"/>
    <w:docVar w:name="LW_EMISSION" w:val="14.9.2022"/>
    <w:docVar w:name="LW_EMISSION_ISODATE" w:val="2022-09-14"/>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69"/>
    <w:docVar w:name="LW_REF.II.NEW.CP_YEAR" w:val="2022"/>
    <w:docVar w:name="LW_REF.INST.NEW" w:val="COM"/>
    <w:docVar w:name="LW_REF.INST.NEW_ADOPTED" w:val="final"/>
    <w:docVar w:name="LW_REF.INST.NEW_TEXT" w:val="(2022) 4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prohibiting products made with forced labour on the Union market"/>
    <w:docVar w:name="LW_TYPE.DOC.CP" w:val="REGULATION OF THE EUROPEAN PARLIAMENT AND OF THE COUNCIL"/>
    <w:docVar w:name="LwApiVersions" w:val="LW4CoDe 1.23.2.0; LW 8.0, Build 20211117"/>
  </w:docVars>
  <w:rsids>
    <w:rsidRoot w:val="005921A0"/>
    <w:rsid w:val="00002F52"/>
    <w:rsid w:val="000037EA"/>
    <w:rsid w:val="00005839"/>
    <w:rsid w:val="00005C02"/>
    <w:rsid w:val="0000753F"/>
    <w:rsid w:val="00007990"/>
    <w:rsid w:val="00017AA8"/>
    <w:rsid w:val="0001F111"/>
    <w:rsid w:val="000200A1"/>
    <w:rsid w:val="000208B1"/>
    <w:rsid w:val="000218B5"/>
    <w:rsid w:val="000222D3"/>
    <w:rsid w:val="000226C3"/>
    <w:rsid w:val="00022D13"/>
    <w:rsid w:val="00023718"/>
    <w:rsid w:val="00027DAE"/>
    <w:rsid w:val="00035CC2"/>
    <w:rsid w:val="0003794A"/>
    <w:rsid w:val="000379F0"/>
    <w:rsid w:val="0003C549"/>
    <w:rsid w:val="00040DF9"/>
    <w:rsid w:val="000423D9"/>
    <w:rsid w:val="000445CA"/>
    <w:rsid w:val="00045EB8"/>
    <w:rsid w:val="00047A65"/>
    <w:rsid w:val="00047DCC"/>
    <w:rsid w:val="00051383"/>
    <w:rsid w:val="00055F06"/>
    <w:rsid w:val="00056D04"/>
    <w:rsid w:val="00057CA2"/>
    <w:rsid w:val="00061017"/>
    <w:rsid w:val="000619C5"/>
    <w:rsid w:val="00064B38"/>
    <w:rsid w:val="00066496"/>
    <w:rsid w:val="00072997"/>
    <w:rsid w:val="00072F9A"/>
    <w:rsid w:val="0007329B"/>
    <w:rsid w:val="00073CC6"/>
    <w:rsid w:val="00075EAD"/>
    <w:rsid w:val="00077DEE"/>
    <w:rsid w:val="00078EA0"/>
    <w:rsid w:val="000820C1"/>
    <w:rsid w:val="0008234F"/>
    <w:rsid w:val="000826B8"/>
    <w:rsid w:val="00090B11"/>
    <w:rsid w:val="000918CC"/>
    <w:rsid w:val="00094E7B"/>
    <w:rsid w:val="000A08E9"/>
    <w:rsid w:val="000A3BA2"/>
    <w:rsid w:val="000A5C68"/>
    <w:rsid w:val="000A67CE"/>
    <w:rsid w:val="000A751F"/>
    <w:rsid w:val="000B01A0"/>
    <w:rsid w:val="000B1086"/>
    <w:rsid w:val="000B4BFA"/>
    <w:rsid w:val="000B741D"/>
    <w:rsid w:val="000B7A7D"/>
    <w:rsid w:val="000C1CF3"/>
    <w:rsid w:val="000C297A"/>
    <w:rsid w:val="000C33B7"/>
    <w:rsid w:val="000C35FD"/>
    <w:rsid w:val="000C3831"/>
    <w:rsid w:val="000C471D"/>
    <w:rsid w:val="000C6B72"/>
    <w:rsid w:val="000D0AB7"/>
    <w:rsid w:val="000D0BB8"/>
    <w:rsid w:val="000D4071"/>
    <w:rsid w:val="000D4315"/>
    <w:rsid w:val="000D7E8D"/>
    <w:rsid w:val="000E102E"/>
    <w:rsid w:val="000E296A"/>
    <w:rsid w:val="000E4011"/>
    <w:rsid w:val="000E50B6"/>
    <w:rsid w:val="000E58DC"/>
    <w:rsid w:val="000E5FC7"/>
    <w:rsid w:val="000E7EA6"/>
    <w:rsid w:val="000EB0A9"/>
    <w:rsid w:val="000F00D7"/>
    <w:rsid w:val="000F038C"/>
    <w:rsid w:val="000F03FB"/>
    <w:rsid w:val="000F0B9D"/>
    <w:rsid w:val="000F3107"/>
    <w:rsid w:val="000F3D6A"/>
    <w:rsid w:val="00101E20"/>
    <w:rsid w:val="001022A2"/>
    <w:rsid w:val="0010347A"/>
    <w:rsid w:val="001039BC"/>
    <w:rsid w:val="00104C10"/>
    <w:rsid w:val="00104DE5"/>
    <w:rsid w:val="0010F6D1"/>
    <w:rsid w:val="00115117"/>
    <w:rsid w:val="00115D3B"/>
    <w:rsid w:val="00115FA7"/>
    <w:rsid w:val="00117A67"/>
    <w:rsid w:val="0011FB47"/>
    <w:rsid w:val="001211D5"/>
    <w:rsid w:val="00127C5F"/>
    <w:rsid w:val="00132446"/>
    <w:rsid w:val="00132B08"/>
    <w:rsid w:val="001377E4"/>
    <w:rsid w:val="001420FD"/>
    <w:rsid w:val="00143BD3"/>
    <w:rsid w:val="00144FC3"/>
    <w:rsid w:val="001452F8"/>
    <w:rsid w:val="00146525"/>
    <w:rsid w:val="00146651"/>
    <w:rsid w:val="00146D52"/>
    <w:rsid w:val="00147592"/>
    <w:rsid w:val="00147A6C"/>
    <w:rsid w:val="00150CB1"/>
    <w:rsid w:val="00152894"/>
    <w:rsid w:val="00155106"/>
    <w:rsid w:val="001575E0"/>
    <w:rsid w:val="0015D883"/>
    <w:rsid w:val="00160C8A"/>
    <w:rsid w:val="0016198A"/>
    <w:rsid w:val="001632BD"/>
    <w:rsid w:val="001659D2"/>
    <w:rsid w:val="00166E03"/>
    <w:rsid w:val="00167B14"/>
    <w:rsid w:val="0016B589"/>
    <w:rsid w:val="00170E44"/>
    <w:rsid w:val="001711B5"/>
    <w:rsid w:val="00171801"/>
    <w:rsid w:val="001720F1"/>
    <w:rsid w:val="001773DC"/>
    <w:rsid w:val="00180152"/>
    <w:rsid w:val="00180E90"/>
    <w:rsid w:val="0018134F"/>
    <w:rsid w:val="00181A09"/>
    <w:rsid w:val="00182D80"/>
    <w:rsid w:val="001846D8"/>
    <w:rsid w:val="00187F6D"/>
    <w:rsid w:val="0019015F"/>
    <w:rsid w:val="00190EBF"/>
    <w:rsid w:val="00194A27"/>
    <w:rsid w:val="001A2C97"/>
    <w:rsid w:val="001A479A"/>
    <w:rsid w:val="001A5184"/>
    <w:rsid w:val="001A58A3"/>
    <w:rsid w:val="001A6CF1"/>
    <w:rsid w:val="001B0D0A"/>
    <w:rsid w:val="001B2C16"/>
    <w:rsid w:val="001B54F8"/>
    <w:rsid w:val="001B7198"/>
    <w:rsid w:val="001B7B51"/>
    <w:rsid w:val="001B7F52"/>
    <w:rsid w:val="001C2AA2"/>
    <w:rsid w:val="001C438E"/>
    <w:rsid w:val="001D2D36"/>
    <w:rsid w:val="001D5E4E"/>
    <w:rsid w:val="001D6038"/>
    <w:rsid w:val="001E1A4A"/>
    <w:rsid w:val="001E1B3F"/>
    <w:rsid w:val="001E2700"/>
    <w:rsid w:val="001E2960"/>
    <w:rsid w:val="001E53E1"/>
    <w:rsid w:val="001F0709"/>
    <w:rsid w:val="001F398B"/>
    <w:rsid w:val="001F706A"/>
    <w:rsid w:val="0020393C"/>
    <w:rsid w:val="0020543C"/>
    <w:rsid w:val="002120AC"/>
    <w:rsid w:val="00214A6D"/>
    <w:rsid w:val="00214C20"/>
    <w:rsid w:val="00221AD2"/>
    <w:rsid w:val="00225A40"/>
    <w:rsid w:val="00227056"/>
    <w:rsid w:val="002277C9"/>
    <w:rsid w:val="00230141"/>
    <w:rsid w:val="00240427"/>
    <w:rsid w:val="00240BC1"/>
    <w:rsid w:val="0024289B"/>
    <w:rsid w:val="00242FEB"/>
    <w:rsid w:val="002434E7"/>
    <w:rsid w:val="00243742"/>
    <w:rsid w:val="002444C5"/>
    <w:rsid w:val="00252002"/>
    <w:rsid w:val="00252693"/>
    <w:rsid w:val="00254B1B"/>
    <w:rsid w:val="00254EE9"/>
    <w:rsid w:val="002628CF"/>
    <w:rsid w:val="00267E6D"/>
    <w:rsid w:val="002715F4"/>
    <w:rsid w:val="00274419"/>
    <w:rsid w:val="00274D2D"/>
    <w:rsid w:val="00274D86"/>
    <w:rsid w:val="0027A267"/>
    <w:rsid w:val="002808C4"/>
    <w:rsid w:val="00283875"/>
    <w:rsid w:val="00295435"/>
    <w:rsid w:val="0029654A"/>
    <w:rsid w:val="0029664C"/>
    <w:rsid w:val="00296F3C"/>
    <w:rsid w:val="002971F4"/>
    <w:rsid w:val="002A41B8"/>
    <w:rsid w:val="002A5DE0"/>
    <w:rsid w:val="002ACBB3"/>
    <w:rsid w:val="002B0093"/>
    <w:rsid w:val="002B10B2"/>
    <w:rsid w:val="002C3F5C"/>
    <w:rsid w:val="002C40DD"/>
    <w:rsid w:val="002C6467"/>
    <w:rsid w:val="002C6B97"/>
    <w:rsid w:val="002D2F38"/>
    <w:rsid w:val="002D3E91"/>
    <w:rsid w:val="002D3EF9"/>
    <w:rsid w:val="002D5C1A"/>
    <w:rsid w:val="002D99F4"/>
    <w:rsid w:val="002E252D"/>
    <w:rsid w:val="002E5930"/>
    <w:rsid w:val="002E7035"/>
    <w:rsid w:val="002F02EC"/>
    <w:rsid w:val="002F3A46"/>
    <w:rsid w:val="002F6E7E"/>
    <w:rsid w:val="002F96F4"/>
    <w:rsid w:val="00301B91"/>
    <w:rsid w:val="003024EC"/>
    <w:rsid w:val="00303099"/>
    <w:rsid w:val="00303F61"/>
    <w:rsid w:val="00305C87"/>
    <w:rsid w:val="00310F2D"/>
    <w:rsid w:val="00312084"/>
    <w:rsid w:val="00324233"/>
    <w:rsid w:val="0032529A"/>
    <w:rsid w:val="00330BDC"/>
    <w:rsid w:val="00331ADE"/>
    <w:rsid w:val="00331D36"/>
    <w:rsid w:val="00340529"/>
    <w:rsid w:val="00341C8D"/>
    <w:rsid w:val="0034355C"/>
    <w:rsid w:val="00343DDC"/>
    <w:rsid w:val="00345285"/>
    <w:rsid w:val="00351074"/>
    <w:rsid w:val="00353E8C"/>
    <w:rsid w:val="003545D4"/>
    <w:rsid w:val="00357640"/>
    <w:rsid w:val="00357B2D"/>
    <w:rsid w:val="0035A4CE"/>
    <w:rsid w:val="00360283"/>
    <w:rsid w:val="00361BCC"/>
    <w:rsid w:val="00365E8B"/>
    <w:rsid w:val="00366D34"/>
    <w:rsid w:val="00366ED3"/>
    <w:rsid w:val="0037030A"/>
    <w:rsid w:val="00377335"/>
    <w:rsid w:val="00377900"/>
    <w:rsid w:val="00377AC3"/>
    <w:rsid w:val="00377D4B"/>
    <w:rsid w:val="00382769"/>
    <w:rsid w:val="003830CE"/>
    <w:rsid w:val="003854A6"/>
    <w:rsid w:val="003866B5"/>
    <w:rsid w:val="003869D1"/>
    <w:rsid w:val="00386B60"/>
    <w:rsid w:val="00392666"/>
    <w:rsid w:val="00392DC5"/>
    <w:rsid w:val="00393014"/>
    <w:rsid w:val="003933F3"/>
    <w:rsid w:val="003941FF"/>
    <w:rsid w:val="003944D0"/>
    <w:rsid w:val="00395DFF"/>
    <w:rsid w:val="00396ACD"/>
    <w:rsid w:val="003A29F8"/>
    <w:rsid w:val="003B0324"/>
    <w:rsid w:val="003B1AE9"/>
    <w:rsid w:val="003B25E9"/>
    <w:rsid w:val="003B64AB"/>
    <w:rsid w:val="003B775E"/>
    <w:rsid w:val="003B7DC9"/>
    <w:rsid w:val="003B7FE1"/>
    <w:rsid w:val="003C14F2"/>
    <w:rsid w:val="003C3539"/>
    <w:rsid w:val="003C60E4"/>
    <w:rsid w:val="003C66B9"/>
    <w:rsid w:val="003C6BE7"/>
    <w:rsid w:val="003D50EE"/>
    <w:rsid w:val="003E2DA6"/>
    <w:rsid w:val="003E4C15"/>
    <w:rsid w:val="003F4104"/>
    <w:rsid w:val="003F5F54"/>
    <w:rsid w:val="003F5F89"/>
    <w:rsid w:val="003F910A"/>
    <w:rsid w:val="00405EB2"/>
    <w:rsid w:val="00407D6C"/>
    <w:rsid w:val="0041156A"/>
    <w:rsid w:val="00413E70"/>
    <w:rsid w:val="00415D88"/>
    <w:rsid w:val="00421C32"/>
    <w:rsid w:val="00427B56"/>
    <w:rsid w:val="0043136F"/>
    <w:rsid w:val="00431DE9"/>
    <w:rsid w:val="00434093"/>
    <w:rsid w:val="00434C85"/>
    <w:rsid w:val="00435AAE"/>
    <w:rsid w:val="004364CB"/>
    <w:rsid w:val="00437AA5"/>
    <w:rsid w:val="004406C2"/>
    <w:rsid w:val="00442F35"/>
    <w:rsid w:val="0044351B"/>
    <w:rsid w:val="00444AB3"/>
    <w:rsid w:val="00444B77"/>
    <w:rsid w:val="00444F7A"/>
    <w:rsid w:val="00446E9D"/>
    <w:rsid w:val="004474FA"/>
    <w:rsid w:val="00454218"/>
    <w:rsid w:val="00454FF7"/>
    <w:rsid w:val="00456F26"/>
    <w:rsid w:val="00459D95"/>
    <w:rsid w:val="004604F9"/>
    <w:rsid w:val="00463558"/>
    <w:rsid w:val="00467325"/>
    <w:rsid w:val="0047185A"/>
    <w:rsid w:val="00472B82"/>
    <w:rsid w:val="0047369E"/>
    <w:rsid w:val="00478068"/>
    <w:rsid w:val="00483581"/>
    <w:rsid w:val="00485623"/>
    <w:rsid w:val="00485A0E"/>
    <w:rsid w:val="00486410"/>
    <w:rsid w:val="00486D8B"/>
    <w:rsid w:val="0048747A"/>
    <w:rsid w:val="0049029B"/>
    <w:rsid w:val="00490F41"/>
    <w:rsid w:val="00491267"/>
    <w:rsid w:val="00491D1B"/>
    <w:rsid w:val="00492396"/>
    <w:rsid w:val="0049341D"/>
    <w:rsid w:val="00493D30"/>
    <w:rsid w:val="0049564E"/>
    <w:rsid w:val="0049724C"/>
    <w:rsid w:val="00497574"/>
    <w:rsid w:val="00497D14"/>
    <w:rsid w:val="004A410A"/>
    <w:rsid w:val="004A5035"/>
    <w:rsid w:val="004A5C24"/>
    <w:rsid w:val="004B3967"/>
    <w:rsid w:val="004B5075"/>
    <w:rsid w:val="004B5F57"/>
    <w:rsid w:val="004B83E5"/>
    <w:rsid w:val="004C070A"/>
    <w:rsid w:val="004C0E6F"/>
    <w:rsid w:val="004C1582"/>
    <w:rsid w:val="004C49D6"/>
    <w:rsid w:val="004C5F01"/>
    <w:rsid w:val="004D0AEF"/>
    <w:rsid w:val="004D32C5"/>
    <w:rsid w:val="004D686E"/>
    <w:rsid w:val="004D7BA8"/>
    <w:rsid w:val="004E0235"/>
    <w:rsid w:val="004E19F9"/>
    <w:rsid w:val="004E59AB"/>
    <w:rsid w:val="004E6F2A"/>
    <w:rsid w:val="004F01DB"/>
    <w:rsid w:val="004F0B7C"/>
    <w:rsid w:val="004F1A99"/>
    <w:rsid w:val="004F4BAB"/>
    <w:rsid w:val="004F7477"/>
    <w:rsid w:val="005006E2"/>
    <w:rsid w:val="00500CD3"/>
    <w:rsid w:val="005013AB"/>
    <w:rsid w:val="00503ECC"/>
    <w:rsid w:val="00505C51"/>
    <w:rsid w:val="00506F9F"/>
    <w:rsid w:val="00514592"/>
    <w:rsid w:val="00515826"/>
    <w:rsid w:val="00517205"/>
    <w:rsid w:val="005217E2"/>
    <w:rsid w:val="00522C23"/>
    <w:rsid w:val="00523396"/>
    <w:rsid w:val="00523B4C"/>
    <w:rsid w:val="00523FB2"/>
    <w:rsid w:val="005245AE"/>
    <w:rsid w:val="0052624E"/>
    <w:rsid w:val="00526A13"/>
    <w:rsid w:val="00526F5C"/>
    <w:rsid w:val="0052777C"/>
    <w:rsid w:val="0052E255"/>
    <w:rsid w:val="00530346"/>
    <w:rsid w:val="00532665"/>
    <w:rsid w:val="00532CB0"/>
    <w:rsid w:val="00532FFA"/>
    <w:rsid w:val="0053712C"/>
    <w:rsid w:val="00540681"/>
    <w:rsid w:val="005421B0"/>
    <w:rsid w:val="00542487"/>
    <w:rsid w:val="00542659"/>
    <w:rsid w:val="00543555"/>
    <w:rsid w:val="005435CA"/>
    <w:rsid w:val="005448C3"/>
    <w:rsid w:val="00545345"/>
    <w:rsid w:val="005463EE"/>
    <w:rsid w:val="00550610"/>
    <w:rsid w:val="005511E9"/>
    <w:rsid w:val="005519B1"/>
    <w:rsid w:val="005551CD"/>
    <w:rsid w:val="00566462"/>
    <w:rsid w:val="00570D81"/>
    <w:rsid w:val="00572063"/>
    <w:rsid w:val="005727D4"/>
    <w:rsid w:val="00574859"/>
    <w:rsid w:val="00576E20"/>
    <w:rsid w:val="00580003"/>
    <w:rsid w:val="0058191E"/>
    <w:rsid w:val="00582810"/>
    <w:rsid w:val="00583794"/>
    <w:rsid w:val="00585100"/>
    <w:rsid w:val="0058749D"/>
    <w:rsid w:val="00587F52"/>
    <w:rsid w:val="005921A0"/>
    <w:rsid w:val="005922CD"/>
    <w:rsid w:val="00593619"/>
    <w:rsid w:val="00594136"/>
    <w:rsid w:val="00594813"/>
    <w:rsid w:val="00595540"/>
    <w:rsid w:val="00596D78"/>
    <w:rsid w:val="00597CA6"/>
    <w:rsid w:val="005A12F3"/>
    <w:rsid w:val="005A13CE"/>
    <w:rsid w:val="005A1576"/>
    <w:rsid w:val="005A3367"/>
    <w:rsid w:val="005A4EA6"/>
    <w:rsid w:val="005A5764"/>
    <w:rsid w:val="005A6F63"/>
    <w:rsid w:val="005A7A24"/>
    <w:rsid w:val="005ABF3C"/>
    <w:rsid w:val="005B0890"/>
    <w:rsid w:val="005B14A9"/>
    <w:rsid w:val="005B1854"/>
    <w:rsid w:val="005B1FA8"/>
    <w:rsid w:val="005B5552"/>
    <w:rsid w:val="005B5B51"/>
    <w:rsid w:val="005B5FA6"/>
    <w:rsid w:val="005B6469"/>
    <w:rsid w:val="005B7A3C"/>
    <w:rsid w:val="005C0060"/>
    <w:rsid w:val="005C2A4E"/>
    <w:rsid w:val="005C2BD9"/>
    <w:rsid w:val="005C4033"/>
    <w:rsid w:val="005D1204"/>
    <w:rsid w:val="005D220D"/>
    <w:rsid w:val="005D402D"/>
    <w:rsid w:val="005D5F3E"/>
    <w:rsid w:val="005D64AA"/>
    <w:rsid w:val="005E19DC"/>
    <w:rsid w:val="005E1E37"/>
    <w:rsid w:val="005E4834"/>
    <w:rsid w:val="005E5238"/>
    <w:rsid w:val="005E6593"/>
    <w:rsid w:val="005E7797"/>
    <w:rsid w:val="005E7FE5"/>
    <w:rsid w:val="005E9E23"/>
    <w:rsid w:val="005F064F"/>
    <w:rsid w:val="005F2701"/>
    <w:rsid w:val="005F361D"/>
    <w:rsid w:val="005F7DF0"/>
    <w:rsid w:val="00600FE8"/>
    <w:rsid w:val="0060583A"/>
    <w:rsid w:val="00613227"/>
    <w:rsid w:val="00616E6E"/>
    <w:rsid w:val="006174AD"/>
    <w:rsid w:val="00622F14"/>
    <w:rsid w:val="0062672D"/>
    <w:rsid w:val="006267BA"/>
    <w:rsid w:val="0062701C"/>
    <w:rsid w:val="0062E0D7"/>
    <w:rsid w:val="00633427"/>
    <w:rsid w:val="00634570"/>
    <w:rsid w:val="0064286A"/>
    <w:rsid w:val="00642AAC"/>
    <w:rsid w:val="00642B2D"/>
    <w:rsid w:val="00645E41"/>
    <w:rsid w:val="00647779"/>
    <w:rsid w:val="00651FF4"/>
    <w:rsid w:val="00656960"/>
    <w:rsid w:val="00656EE0"/>
    <w:rsid w:val="006607E8"/>
    <w:rsid w:val="00664427"/>
    <w:rsid w:val="0066447E"/>
    <w:rsid w:val="006654AB"/>
    <w:rsid w:val="006742C4"/>
    <w:rsid w:val="00676E5A"/>
    <w:rsid w:val="00686696"/>
    <w:rsid w:val="0068781A"/>
    <w:rsid w:val="0068E59B"/>
    <w:rsid w:val="00692F1D"/>
    <w:rsid w:val="0069B1B0"/>
    <w:rsid w:val="006A083D"/>
    <w:rsid w:val="006A1759"/>
    <w:rsid w:val="006A2227"/>
    <w:rsid w:val="006A29BB"/>
    <w:rsid w:val="006A34BF"/>
    <w:rsid w:val="006A5BA9"/>
    <w:rsid w:val="006A7E5E"/>
    <w:rsid w:val="006AD59A"/>
    <w:rsid w:val="006B0B60"/>
    <w:rsid w:val="006B25D5"/>
    <w:rsid w:val="006B4909"/>
    <w:rsid w:val="006BACB8"/>
    <w:rsid w:val="006C56CF"/>
    <w:rsid w:val="006D2D6C"/>
    <w:rsid w:val="006D3984"/>
    <w:rsid w:val="006D450D"/>
    <w:rsid w:val="006D6F36"/>
    <w:rsid w:val="006E0616"/>
    <w:rsid w:val="006E086B"/>
    <w:rsid w:val="006E08A0"/>
    <w:rsid w:val="006E0EB8"/>
    <w:rsid w:val="006E2A22"/>
    <w:rsid w:val="006E3F95"/>
    <w:rsid w:val="006E462E"/>
    <w:rsid w:val="006E46B0"/>
    <w:rsid w:val="006E5A66"/>
    <w:rsid w:val="006E7B13"/>
    <w:rsid w:val="006E7BED"/>
    <w:rsid w:val="006E7C05"/>
    <w:rsid w:val="006EF7BD"/>
    <w:rsid w:val="006F0172"/>
    <w:rsid w:val="006F0387"/>
    <w:rsid w:val="006F06FE"/>
    <w:rsid w:val="006F27B2"/>
    <w:rsid w:val="006F32F7"/>
    <w:rsid w:val="006F6307"/>
    <w:rsid w:val="006F6A4B"/>
    <w:rsid w:val="006F7EFE"/>
    <w:rsid w:val="007015E0"/>
    <w:rsid w:val="00701D6D"/>
    <w:rsid w:val="00702FC1"/>
    <w:rsid w:val="0070312E"/>
    <w:rsid w:val="007044DA"/>
    <w:rsid w:val="0070669B"/>
    <w:rsid w:val="00707206"/>
    <w:rsid w:val="00710940"/>
    <w:rsid w:val="00711AF9"/>
    <w:rsid w:val="007130D1"/>
    <w:rsid w:val="00714D59"/>
    <w:rsid w:val="0072035B"/>
    <w:rsid w:val="00720662"/>
    <w:rsid w:val="00721E71"/>
    <w:rsid w:val="007228CE"/>
    <w:rsid w:val="00722D14"/>
    <w:rsid w:val="00725CD7"/>
    <w:rsid w:val="00730F00"/>
    <w:rsid w:val="007323AD"/>
    <w:rsid w:val="0073309C"/>
    <w:rsid w:val="00736B25"/>
    <w:rsid w:val="00736C99"/>
    <w:rsid w:val="007434A9"/>
    <w:rsid w:val="007449D9"/>
    <w:rsid w:val="00745621"/>
    <w:rsid w:val="00746742"/>
    <w:rsid w:val="00747B55"/>
    <w:rsid w:val="0074A92E"/>
    <w:rsid w:val="007512BA"/>
    <w:rsid w:val="007523C0"/>
    <w:rsid w:val="007540A1"/>
    <w:rsid w:val="007549BF"/>
    <w:rsid w:val="00763626"/>
    <w:rsid w:val="00766472"/>
    <w:rsid w:val="00766F6D"/>
    <w:rsid w:val="00768A59"/>
    <w:rsid w:val="00770041"/>
    <w:rsid w:val="0077134E"/>
    <w:rsid w:val="007713EB"/>
    <w:rsid w:val="007722B1"/>
    <w:rsid w:val="0077364E"/>
    <w:rsid w:val="00775116"/>
    <w:rsid w:val="00776740"/>
    <w:rsid w:val="00776C12"/>
    <w:rsid w:val="007770E7"/>
    <w:rsid w:val="00784062"/>
    <w:rsid w:val="007849E2"/>
    <w:rsid w:val="007A03B4"/>
    <w:rsid w:val="007A0E9F"/>
    <w:rsid w:val="007B269D"/>
    <w:rsid w:val="007B2F30"/>
    <w:rsid w:val="007B4346"/>
    <w:rsid w:val="007B4784"/>
    <w:rsid w:val="007C01FF"/>
    <w:rsid w:val="007C4C8F"/>
    <w:rsid w:val="007C7CC8"/>
    <w:rsid w:val="007D0861"/>
    <w:rsid w:val="007D0A33"/>
    <w:rsid w:val="007D1090"/>
    <w:rsid w:val="007D41AD"/>
    <w:rsid w:val="007D649D"/>
    <w:rsid w:val="007D7217"/>
    <w:rsid w:val="007E010B"/>
    <w:rsid w:val="007E1914"/>
    <w:rsid w:val="007E2053"/>
    <w:rsid w:val="007E237B"/>
    <w:rsid w:val="007E37A1"/>
    <w:rsid w:val="007E3DDA"/>
    <w:rsid w:val="007E4FC3"/>
    <w:rsid w:val="007F2784"/>
    <w:rsid w:val="007F2AA2"/>
    <w:rsid w:val="0080129D"/>
    <w:rsid w:val="00802385"/>
    <w:rsid w:val="00802FC2"/>
    <w:rsid w:val="008037D0"/>
    <w:rsid w:val="008088CA"/>
    <w:rsid w:val="00810207"/>
    <w:rsid w:val="00811415"/>
    <w:rsid w:val="008146E6"/>
    <w:rsid w:val="0081494D"/>
    <w:rsid w:val="00820210"/>
    <w:rsid w:val="00820EFB"/>
    <w:rsid w:val="00823478"/>
    <w:rsid w:val="0082494E"/>
    <w:rsid w:val="0082C544"/>
    <w:rsid w:val="00830705"/>
    <w:rsid w:val="0083120D"/>
    <w:rsid w:val="008379EA"/>
    <w:rsid w:val="00842134"/>
    <w:rsid w:val="00842AF7"/>
    <w:rsid w:val="008438BD"/>
    <w:rsid w:val="00847D4D"/>
    <w:rsid w:val="0084A25C"/>
    <w:rsid w:val="00851985"/>
    <w:rsid w:val="00853B15"/>
    <w:rsid w:val="00857656"/>
    <w:rsid w:val="0085A812"/>
    <w:rsid w:val="00860520"/>
    <w:rsid w:val="00862F2C"/>
    <w:rsid w:val="008631D5"/>
    <w:rsid w:val="00863B4A"/>
    <w:rsid w:val="0086636C"/>
    <w:rsid w:val="00866407"/>
    <w:rsid w:val="00871936"/>
    <w:rsid w:val="00880B6B"/>
    <w:rsid w:val="0088139B"/>
    <w:rsid w:val="00881987"/>
    <w:rsid w:val="008829AA"/>
    <w:rsid w:val="008838E1"/>
    <w:rsid w:val="00883980"/>
    <w:rsid w:val="00883FFF"/>
    <w:rsid w:val="00884190"/>
    <w:rsid w:val="00885E0A"/>
    <w:rsid w:val="008861BA"/>
    <w:rsid w:val="00886351"/>
    <w:rsid w:val="00886876"/>
    <w:rsid w:val="00895C76"/>
    <w:rsid w:val="008A1531"/>
    <w:rsid w:val="008A37A5"/>
    <w:rsid w:val="008A3B53"/>
    <w:rsid w:val="008A3E5E"/>
    <w:rsid w:val="008A4B31"/>
    <w:rsid w:val="008A5542"/>
    <w:rsid w:val="008A78F7"/>
    <w:rsid w:val="008B1592"/>
    <w:rsid w:val="008B4C65"/>
    <w:rsid w:val="008B543A"/>
    <w:rsid w:val="008B6A76"/>
    <w:rsid w:val="008C14A4"/>
    <w:rsid w:val="008C424D"/>
    <w:rsid w:val="008C4CBB"/>
    <w:rsid w:val="008C4E63"/>
    <w:rsid w:val="008C653F"/>
    <w:rsid w:val="008C773F"/>
    <w:rsid w:val="008D1100"/>
    <w:rsid w:val="008D2917"/>
    <w:rsid w:val="008D2E1C"/>
    <w:rsid w:val="008D749C"/>
    <w:rsid w:val="008D7947"/>
    <w:rsid w:val="008DB6A2"/>
    <w:rsid w:val="008DC262"/>
    <w:rsid w:val="008E0EEE"/>
    <w:rsid w:val="008E2694"/>
    <w:rsid w:val="008E2744"/>
    <w:rsid w:val="008E4336"/>
    <w:rsid w:val="008E4978"/>
    <w:rsid w:val="008EA86F"/>
    <w:rsid w:val="008F23ED"/>
    <w:rsid w:val="008F5E62"/>
    <w:rsid w:val="008F627A"/>
    <w:rsid w:val="008F7494"/>
    <w:rsid w:val="0090629B"/>
    <w:rsid w:val="00906BFD"/>
    <w:rsid w:val="0090CE95"/>
    <w:rsid w:val="00915FA4"/>
    <w:rsid w:val="00916761"/>
    <w:rsid w:val="009169F8"/>
    <w:rsid w:val="00917AA9"/>
    <w:rsid w:val="0091B0CA"/>
    <w:rsid w:val="0091BD4E"/>
    <w:rsid w:val="009208FD"/>
    <w:rsid w:val="00921BE6"/>
    <w:rsid w:val="00924CBC"/>
    <w:rsid w:val="009250B9"/>
    <w:rsid w:val="00925FB7"/>
    <w:rsid w:val="009265FD"/>
    <w:rsid w:val="00927CD1"/>
    <w:rsid w:val="0093237F"/>
    <w:rsid w:val="00933624"/>
    <w:rsid w:val="00940731"/>
    <w:rsid w:val="00944743"/>
    <w:rsid w:val="009452CB"/>
    <w:rsid w:val="009508F3"/>
    <w:rsid w:val="00951D8E"/>
    <w:rsid w:val="00955B3B"/>
    <w:rsid w:val="00956BF8"/>
    <w:rsid w:val="009604C1"/>
    <w:rsid w:val="00963BFB"/>
    <w:rsid w:val="00966CA2"/>
    <w:rsid w:val="00967546"/>
    <w:rsid w:val="00973256"/>
    <w:rsid w:val="00975798"/>
    <w:rsid w:val="00981B56"/>
    <w:rsid w:val="00982DF6"/>
    <w:rsid w:val="00984A88"/>
    <w:rsid w:val="009857CB"/>
    <w:rsid w:val="00993946"/>
    <w:rsid w:val="009957C5"/>
    <w:rsid w:val="00996A88"/>
    <w:rsid w:val="00996CAD"/>
    <w:rsid w:val="009A2653"/>
    <w:rsid w:val="009A5147"/>
    <w:rsid w:val="009A59D9"/>
    <w:rsid w:val="009A5A74"/>
    <w:rsid w:val="009A78E4"/>
    <w:rsid w:val="009B145F"/>
    <w:rsid w:val="009B469C"/>
    <w:rsid w:val="009B5C77"/>
    <w:rsid w:val="009B5E58"/>
    <w:rsid w:val="009C205F"/>
    <w:rsid w:val="009C4091"/>
    <w:rsid w:val="009C5967"/>
    <w:rsid w:val="009C5AB7"/>
    <w:rsid w:val="009C5C09"/>
    <w:rsid w:val="009C60C0"/>
    <w:rsid w:val="009C72C8"/>
    <w:rsid w:val="009D0004"/>
    <w:rsid w:val="009D083A"/>
    <w:rsid w:val="009D17B5"/>
    <w:rsid w:val="009D4844"/>
    <w:rsid w:val="009D7809"/>
    <w:rsid w:val="009E0DD3"/>
    <w:rsid w:val="009E261A"/>
    <w:rsid w:val="009E504E"/>
    <w:rsid w:val="009E5808"/>
    <w:rsid w:val="009F30E6"/>
    <w:rsid w:val="009F3E08"/>
    <w:rsid w:val="009F4541"/>
    <w:rsid w:val="009F5C69"/>
    <w:rsid w:val="00A01CA0"/>
    <w:rsid w:val="00A032FE"/>
    <w:rsid w:val="00A0351B"/>
    <w:rsid w:val="00A03BE5"/>
    <w:rsid w:val="00A07315"/>
    <w:rsid w:val="00A1230F"/>
    <w:rsid w:val="00A12D06"/>
    <w:rsid w:val="00A1518C"/>
    <w:rsid w:val="00A15F17"/>
    <w:rsid w:val="00A173AF"/>
    <w:rsid w:val="00A23FFE"/>
    <w:rsid w:val="00A24E4B"/>
    <w:rsid w:val="00A2532F"/>
    <w:rsid w:val="00A2579E"/>
    <w:rsid w:val="00A2BBB7"/>
    <w:rsid w:val="00A37C71"/>
    <w:rsid w:val="00A3CADB"/>
    <w:rsid w:val="00A43A24"/>
    <w:rsid w:val="00A46E0F"/>
    <w:rsid w:val="00A47F18"/>
    <w:rsid w:val="00A50C90"/>
    <w:rsid w:val="00A510EB"/>
    <w:rsid w:val="00A52B42"/>
    <w:rsid w:val="00A52CCB"/>
    <w:rsid w:val="00A54558"/>
    <w:rsid w:val="00A55324"/>
    <w:rsid w:val="00A55CF6"/>
    <w:rsid w:val="00A565C7"/>
    <w:rsid w:val="00A59C18"/>
    <w:rsid w:val="00A635BA"/>
    <w:rsid w:val="00A721F4"/>
    <w:rsid w:val="00A73159"/>
    <w:rsid w:val="00A762CF"/>
    <w:rsid w:val="00A77E1A"/>
    <w:rsid w:val="00A77F49"/>
    <w:rsid w:val="00A817DB"/>
    <w:rsid w:val="00A90107"/>
    <w:rsid w:val="00A911E2"/>
    <w:rsid w:val="00A940E8"/>
    <w:rsid w:val="00A95C7D"/>
    <w:rsid w:val="00A9F1EA"/>
    <w:rsid w:val="00AA0E92"/>
    <w:rsid w:val="00AA3D51"/>
    <w:rsid w:val="00AA5BC6"/>
    <w:rsid w:val="00AA71E0"/>
    <w:rsid w:val="00AB271B"/>
    <w:rsid w:val="00AB6448"/>
    <w:rsid w:val="00AB7C3E"/>
    <w:rsid w:val="00AB7FC4"/>
    <w:rsid w:val="00AC100F"/>
    <w:rsid w:val="00AC3B40"/>
    <w:rsid w:val="00AC6F40"/>
    <w:rsid w:val="00AC7054"/>
    <w:rsid w:val="00ACEE9E"/>
    <w:rsid w:val="00AD11D5"/>
    <w:rsid w:val="00AD156A"/>
    <w:rsid w:val="00AD16BD"/>
    <w:rsid w:val="00AD3B4A"/>
    <w:rsid w:val="00AD7050"/>
    <w:rsid w:val="00AD74A4"/>
    <w:rsid w:val="00AD79A4"/>
    <w:rsid w:val="00AE074A"/>
    <w:rsid w:val="00AE0FAC"/>
    <w:rsid w:val="00AE3366"/>
    <w:rsid w:val="00AE527E"/>
    <w:rsid w:val="00AF0459"/>
    <w:rsid w:val="00AF26FD"/>
    <w:rsid w:val="00AF30C9"/>
    <w:rsid w:val="00AF3515"/>
    <w:rsid w:val="00AF3F7F"/>
    <w:rsid w:val="00AF7305"/>
    <w:rsid w:val="00B00A37"/>
    <w:rsid w:val="00B00ED8"/>
    <w:rsid w:val="00B02FBF"/>
    <w:rsid w:val="00B05F9D"/>
    <w:rsid w:val="00B10963"/>
    <w:rsid w:val="00B10D8C"/>
    <w:rsid w:val="00B12577"/>
    <w:rsid w:val="00B12834"/>
    <w:rsid w:val="00B13AC6"/>
    <w:rsid w:val="00B1449B"/>
    <w:rsid w:val="00B200D4"/>
    <w:rsid w:val="00B207E9"/>
    <w:rsid w:val="00B23964"/>
    <w:rsid w:val="00B25D03"/>
    <w:rsid w:val="00B30868"/>
    <w:rsid w:val="00B32078"/>
    <w:rsid w:val="00B344B9"/>
    <w:rsid w:val="00B40995"/>
    <w:rsid w:val="00B47908"/>
    <w:rsid w:val="00B554F0"/>
    <w:rsid w:val="00B64BF7"/>
    <w:rsid w:val="00B69761"/>
    <w:rsid w:val="00B71AF8"/>
    <w:rsid w:val="00B71C43"/>
    <w:rsid w:val="00B73026"/>
    <w:rsid w:val="00B74CE3"/>
    <w:rsid w:val="00B7593B"/>
    <w:rsid w:val="00B8302D"/>
    <w:rsid w:val="00B87806"/>
    <w:rsid w:val="00B8A412"/>
    <w:rsid w:val="00B90EBC"/>
    <w:rsid w:val="00B93C0B"/>
    <w:rsid w:val="00B961F5"/>
    <w:rsid w:val="00BA1883"/>
    <w:rsid w:val="00BA3618"/>
    <w:rsid w:val="00BA37FE"/>
    <w:rsid w:val="00BB1F31"/>
    <w:rsid w:val="00BB3BFC"/>
    <w:rsid w:val="00BB41EB"/>
    <w:rsid w:val="00BC168A"/>
    <w:rsid w:val="00BC1889"/>
    <w:rsid w:val="00BC60D2"/>
    <w:rsid w:val="00BC87FA"/>
    <w:rsid w:val="00BCCF9F"/>
    <w:rsid w:val="00BD3EF3"/>
    <w:rsid w:val="00BD5CB3"/>
    <w:rsid w:val="00BE04EE"/>
    <w:rsid w:val="00BE16D2"/>
    <w:rsid w:val="00BE1854"/>
    <w:rsid w:val="00BE5020"/>
    <w:rsid w:val="00BE6285"/>
    <w:rsid w:val="00BE6CCA"/>
    <w:rsid w:val="00BE7C7A"/>
    <w:rsid w:val="00BF22E2"/>
    <w:rsid w:val="00BF44B6"/>
    <w:rsid w:val="00BF55ED"/>
    <w:rsid w:val="00BF61A7"/>
    <w:rsid w:val="00C00E85"/>
    <w:rsid w:val="00C01AE1"/>
    <w:rsid w:val="00C01DBE"/>
    <w:rsid w:val="00C02300"/>
    <w:rsid w:val="00C02B6B"/>
    <w:rsid w:val="00C031A8"/>
    <w:rsid w:val="00C06B70"/>
    <w:rsid w:val="00C13948"/>
    <w:rsid w:val="00C14C2B"/>
    <w:rsid w:val="00C14CB8"/>
    <w:rsid w:val="00C14EEB"/>
    <w:rsid w:val="00C17A20"/>
    <w:rsid w:val="00C21487"/>
    <w:rsid w:val="00C21E91"/>
    <w:rsid w:val="00C2237E"/>
    <w:rsid w:val="00C238C8"/>
    <w:rsid w:val="00C23AF2"/>
    <w:rsid w:val="00C23C56"/>
    <w:rsid w:val="00C26128"/>
    <w:rsid w:val="00C26821"/>
    <w:rsid w:val="00C27580"/>
    <w:rsid w:val="00C3467E"/>
    <w:rsid w:val="00C36C4D"/>
    <w:rsid w:val="00C3731F"/>
    <w:rsid w:val="00C3FEF2"/>
    <w:rsid w:val="00C40360"/>
    <w:rsid w:val="00C42372"/>
    <w:rsid w:val="00C4258F"/>
    <w:rsid w:val="00C44A99"/>
    <w:rsid w:val="00C44FE3"/>
    <w:rsid w:val="00C50F41"/>
    <w:rsid w:val="00C52CD2"/>
    <w:rsid w:val="00C57223"/>
    <w:rsid w:val="00C64C06"/>
    <w:rsid w:val="00C70923"/>
    <w:rsid w:val="00C73AAD"/>
    <w:rsid w:val="00C757FA"/>
    <w:rsid w:val="00C75A4C"/>
    <w:rsid w:val="00C76CEB"/>
    <w:rsid w:val="00C77811"/>
    <w:rsid w:val="00C7CDB5"/>
    <w:rsid w:val="00C816C4"/>
    <w:rsid w:val="00C81D6C"/>
    <w:rsid w:val="00C83856"/>
    <w:rsid w:val="00C8458D"/>
    <w:rsid w:val="00C8662B"/>
    <w:rsid w:val="00C878BC"/>
    <w:rsid w:val="00C8C0C6"/>
    <w:rsid w:val="00C9396B"/>
    <w:rsid w:val="00C9420D"/>
    <w:rsid w:val="00C96BDA"/>
    <w:rsid w:val="00CA336D"/>
    <w:rsid w:val="00CA45A8"/>
    <w:rsid w:val="00CA4ECA"/>
    <w:rsid w:val="00CA6CF2"/>
    <w:rsid w:val="00CA731B"/>
    <w:rsid w:val="00CB1E84"/>
    <w:rsid w:val="00CB2AF9"/>
    <w:rsid w:val="00CB4F0E"/>
    <w:rsid w:val="00CB566A"/>
    <w:rsid w:val="00CB6032"/>
    <w:rsid w:val="00CB7641"/>
    <w:rsid w:val="00CC043A"/>
    <w:rsid w:val="00CC15EF"/>
    <w:rsid w:val="00CC3C35"/>
    <w:rsid w:val="00CC569F"/>
    <w:rsid w:val="00CC632D"/>
    <w:rsid w:val="00CC6D1C"/>
    <w:rsid w:val="00CC727C"/>
    <w:rsid w:val="00CC8949"/>
    <w:rsid w:val="00CD0ECF"/>
    <w:rsid w:val="00CD123F"/>
    <w:rsid w:val="00CD242B"/>
    <w:rsid w:val="00CD6B8E"/>
    <w:rsid w:val="00CE00EA"/>
    <w:rsid w:val="00CE0144"/>
    <w:rsid w:val="00CE2879"/>
    <w:rsid w:val="00CE3091"/>
    <w:rsid w:val="00CE750C"/>
    <w:rsid w:val="00CF05D0"/>
    <w:rsid w:val="00D015A0"/>
    <w:rsid w:val="00D019C8"/>
    <w:rsid w:val="00D036AA"/>
    <w:rsid w:val="00D0724C"/>
    <w:rsid w:val="00D07C5F"/>
    <w:rsid w:val="00D07D51"/>
    <w:rsid w:val="00D12999"/>
    <w:rsid w:val="00D16432"/>
    <w:rsid w:val="00D21BBD"/>
    <w:rsid w:val="00D23F38"/>
    <w:rsid w:val="00D317A3"/>
    <w:rsid w:val="00D3451A"/>
    <w:rsid w:val="00D36384"/>
    <w:rsid w:val="00D41D51"/>
    <w:rsid w:val="00D42AAC"/>
    <w:rsid w:val="00D43B17"/>
    <w:rsid w:val="00D4435F"/>
    <w:rsid w:val="00D47436"/>
    <w:rsid w:val="00D4A7F7"/>
    <w:rsid w:val="00D50739"/>
    <w:rsid w:val="00D51483"/>
    <w:rsid w:val="00D52BE3"/>
    <w:rsid w:val="00D55FF5"/>
    <w:rsid w:val="00D57264"/>
    <w:rsid w:val="00D60C1E"/>
    <w:rsid w:val="00D620DC"/>
    <w:rsid w:val="00D62520"/>
    <w:rsid w:val="00D715D0"/>
    <w:rsid w:val="00D71E6C"/>
    <w:rsid w:val="00D73D95"/>
    <w:rsid w:val="00D767B1"/>
    <w:rsid w:val="00D77CE9"/>
    <w:rsid w:val="00D77DBC"/>
    <w:rsid w:val="00D805FA"/>
    <w:rsid w:val="00D834A2"/>
    <w:rsid w:val="00D83A06"/>
    <w:rsid w:val="00D84DF1"/>
    <w:rsid w:val="00D93D14"/>
    <w:rsid w:val="00D95691"/>
    <w:rsid w:val="00DA5AC5"/>
    <w:rsid w:val="00DA6DAE"/>
    <w:rsid w:val="00DB266E"/>
    <w:rsid w:val="00DB33E1"/>
    <w:rsid w:val="00DB3565"/>
    <w:rsid w:val="00DB4989"/>
    <w:rsid w:val="00DB4B20"/>
    <w:rsid w:val="00DB4CAF"/>
    <w:rsid w:val="00DC0DD4"/>
    <w:rsid w:val="00DC11FE"/>
    <w:rsid w:val="00DC73AD"/>
    <w:rsid w:val="00DD0E98"/>
    <w:rsid w:val="00DD2D2D"/>
    <w:rsid w:val="00DD39A6"/>
    <w:rsid w:val="00DD3FB0"/>
    <w:rsid w:val="00DD740A"/>
    <w:rsid w:val="00DE0419"/>
    <w:rsid w:val="00DE2385"/>
    <w:rsid w:val="00DE6DFD"/>
    <w:rsid w:val="00DF0366"/>
    <w:rsid w:val="00DF27C8"/>
    <w:rsid w:val="00DF52D5"/>
    <w:rsid w:val="00E0114A"/>
    <w:rsid w:val="00E02829"/>
    <w:rsid w:val="00E053F1"/>
    <w:rsid w:val="00E07235"/>
    <w:rsid w:val="00E0DFBB"/>
    <w:rsid w:val="00E110FF"/>
    <w:rsid w:val="00E11449"/>
    <w:rsid w:val="00E266A1"/>
    <w:rsid w:val="00E277DA"/>
    <w:rsid w:val="00E30B68"/>
    <w:rsid w:val="00E33C9F"/>
    <w:rsid w:val="00E33CDF"/>
    <w:rsid w:val="00E34AF2"/>
    <w:rsid w:val="00E44689"/>
    <w:rsid w:val="00E47171"/>
    <w:rsid w:val="00E47EC9"/>
    <w:rsid w:val="00E4E9E2"/>
    <w:rsid w:val="00E522A7"/>
    <w:rsid w:val="00E53763"/>
    <w:rsid w:val="00E544A3"/>
    <w:rsid w:val="00E558BE"/>
    <w:rsid w:val="00E60281"/>
    <w:rsid w:val="00E61876"/>
    <w:rsid w:val="00E6412D"/>
    <w:rsid w:val="00E643C6"/>
    <w:rsid w:val="00E667AD"/>
    <w:rsid w:val="00E70657"/>
    <w:rsid w:val="00E71A82"/>
    <w:rsid w:val="00E7311E"/>
    <w:rsid w:val="00E7497C"/>
    <w:rsid w:val="00E75092"/>
    <w:rsid w:val="00E7DB57"/>
    <w:rsid w:val="00E81539"/>
    <w:rsid w:val="00E8319F"/>
    <w:rsid w:val="00E8356E"/>
    <w:rsid w:val="00E850A4"/>
    <w:rsid w:val="00E85819"/>
    <w:rsid w:val="00E9031D"/>
    <w:rsid w:val="00E9300B"/>
    <w:rsid w:val="00E93A1B"/>
    <w:rsid w:val="00E96823"/>
    <w:rsid w:val="00E9692D"/>
    <w:rsid w:val="00E96DD6"/>
    <w:rsid w:val="00E979AB"/>
    <w:rsid w:val="00E97F69"/>
    <w:rsid w:val="00EA33EB"/>
    <w:rsid w:val="00EA5E63"/>
    <w:rsid w:val="00EA70C1"/>
    <w:rsid w:val="00EA7B69"/>
    <w:rsid w:val="00EB0DC2"/>
    <w:rsid w:val="00EB20A1"/>
    <w:rsid w:val="00EB33E0"/>
    <w:rsid w:val="00EC39BC"/>
    <w:rsid w:val="00EC3BD0"/>
    <w:rsid w:val="00ED00AA"/>
    <w:rsid w:val="00ED0303"/>
    <w:rsid w:val="00ED0767"/>
    <w:rsid w:val="00ED35B0"/>
    <w:rsid w:val="00ED5F39"/>
    <w:rsid w:val="00ED75F5"/>
    <w:rsid w:val="00ED789F"/>
    <w:rsid w:val="00ED7B38"/>
    <w:rsid w:val="00ED7D1C"/>
    <w:rsid w:val="00EDC202"/>
    <w:rsid w:val="00EE140B"/>
    <w:rsid w:val="00EE49B7"/>
    <w:rsid w:val="00EE5674"/>
    <w:rsid w:val="00EE7A61"/>
    <w:rsid w:val="00EF04E8"/>
    <w:rsid w:val="00EF1710"/>
    <w:rsid w:val="00EF2B76"/>
    <w:rsid w:val="00EF5388"/>
    <w:rsid w:val="00EF5FF6"/>
    <w:rsid w:val="00EF645D"/>
    <w:rsid w:val="00EF7CAF"/>
    <w:rsid w:val="00F00539"/>
    <w:rsid w:val="00F11D8D"/>
    <w:rsid w:val="00F1234C"/>
    <w:rsid w:val="00F124F7"/>
    <w:rsid w:val="00F1298A"/>
    <w:rsid w:val="00F12E0B"/>
    <w:rsid w:val="00F13520"/>
    <w:rsid w:val="00F13750"/>
    <w:rsid w:val="00F13B9C"/>
    <w:rsid w:val="00F14B77"/>
    <w:rsid w:val="00F16A7A"/>
    <w:rsid w:val="00F16C1B"/>
    <w:rsid w:val="00F2075C"/>
    <w:rsid w:val="00F21B12"/>
    <w:rsid w:val="00F22A9E"/>
    <w:rsid w:val="00F26099"/>
    <w:rsid w:val="00F30CEA"/>
    <w:rsid w:val="00F31D86"/>
    <w:rsid w:val="00F34A0F"/>
    <w:rsid w:val="00F35C94"/>
    <w:rsid w:val="00F3663C"/>
    <w:rsid w:val="00F37753"/>
    <w:rsid w:val="00F441E5"/>
    <w:rsid w:val="00F51CF1"/>
    <w:rsid w:val="00F52214"/>
    <w:rsid w:val="00F53337"/>
    <w:rsid w:val="00F5373A"/>
    <w:rsid w:val="00F54A9A"/>
    <w:rsid w:val="00F5509A"/>
    <w:rsid w:val="00F55A5F"/>
    <w:rsid w:val="00F56A5C"/>
    <w:rsid w:val="00F70820"/>
    <w:rsid w:val="00F70947"/>
    <w:rsid w:val="00F75F3A"/>
    <w:rsid w:val="00F857E3"/>
    <w:rsid w:val="00F86804"/>
    <w:rsid w:val="00F91F4B"/>
    <w:rsid w:val="00F91FE4"/>
    <w:rsid w:val="00F92225"/>
    <w:rsid w:val="00F95399"/>
    <w:rsid w:val="00F9557C"/>
    <w:rsid w:val="00F955D7"/>
    <w:rsid w:val="00F95EC1"/>
    <w:rsid w:val="00F9779C"/>
    <w:rsid w:val="00FA1C41"/>
    <w:rsid w:val="00FA4E21"/>
    <w:rsid w:val="00FB1A1B"/>
    <w:rsid w:val="00FB5193"/>
    <w:rsid w:val="00FB58AC"/>
    <w:rsid w:val="00FB661E"/>
    <w:rsid w:val="00FB6DEF"/>
    <w:rsid w:val="00FBC7D3"/>
    <w:rsid w:val="00FC2396"/>
    <w:rsid w:val="00FC38A0"/>
    <w:rsid w:val="00FC509B"/>
    <w:rsid w:val="00FC57E0"/>
    <w:rsid w:val="00FC59F5"/>
    <w:rsid w:val="00FD0ED3"/>
    <w:rsid w:val="00FD1C26"/>
    <w:rsid w:val="00FD5759"/>
    <w:rsid w:val="00FD57B3"/>
    <w:rsid w:val="00FD677B"/>
    <w:rsid w:val="00FD6AEA"/>
    <w:rsid w:val="00FE28FF"/>
    <w:rsid w:val="00FE38B2"/>
    <w:rsid w:val="00FE58C6"/>
    <w:rsid w:val="00FF0160"/>
    <w:rsid w:val="00FF0193"/>
    <w:rsid w:val="00FF0695"/>
    <w:rsid w:val="00FF16A8"/>
    <w:rsid w:val="00FF3F8F"/>
    <w:rsid w:val="00FF448E"/>
    <w:rsid w:val="00FF5FE7"/>
    <w:rsid w:val="0100445F"/>
    <w:rsid w:val="0100447C"/>
    <w:rsid w:val="0100F6EF"/>
    <w:rsid w:val="01045BB6"/>
    <w:rsid w:val="0104B393"/>
    <w:rsid w:val="010651DC"/>
    <w:rsid w:val="01089D67"/>
    <w:rsid w:val="010F3385"/>
    <w:rsid w:val="010F49EF"/>
    <w:rsid w:val="010FFF70"/>
    <w:rsid w:val="01102B31"/>
    <w:rsid w:val="011083E7"/>
    <w:rsid w:val="011749CF"/>
    <w:rsid w:val="01176314"/>
    <w:rsid w:val="011815F2"/>
    <w:rsid w:val="01196D73"/>
    <w:rsid w:val="011B2FBE"/>
    <w:rsid w:val="011C919E"/>
    <w:rsid w:val="011DF05F"/>
    <w:rsid w:val="011E0262"/>
    <w:rsid w:val="012661E1"/>
    <w:rsid w:val="012900BF"/>
    <w:rsid w:val="012A4188"/>
    <w:rsid w:val="012A9205"/>
    <w:rsid w:val="013375E5"/>
    <w:rsid w:val="01358195"/>
    <w:rsid w:val="0135CBB3"/>
    <w:rsid w:val="01393F06"/>
    <w:rsid w:val="0139AE46"/>
    <w:rsid w:val="013B7078"/>
    <w:rsid w:val="013CE8CE"/>
    <w:rsid w:val="013F969A"/>
    <w:rsid w:val="01406265"/>
    <w:rsid w:val="014B1C71"/>
    <w:rsid w:val="014BCC9C"/>
    <w:rsid w:val="014C3410"/>
    <w:rsid w:val="014EA148"/>
    <w:rsid w:val="014F37F4"/>
    <w:rsid w:val="01514503"/>
    <w:rsid w:val="015610E5"/>
    <w:rsid w:val="01591284"/>
    <w:rsid w:val="0159BB68"/>
    <w:rsid w:val="015AC1F2"/>
    <w:rsid w:val="015B1C8B"/>
    <w:rsid w:val="015D85C0"/>
    <w:rsid w:val="01667729"/>
    <w:rsid w:val="01669001"/>
    <w:rsid w:val="016A675D"/>
    <w:rsid w:val="016A7391"/>
    <w:rsid w:val="016E777C"/>
    <w:rsid w:val="016F070E"/>
    <w:rsid w:val="01725760"/>
    <w:rsid w:val="0174B3CA"/>
    <w:rsid w:val="01756D14"/>
    <w:rsid w:val="0177A0CF"/>
    <w:rsid w:val="0177CC27"/>
    <w:rsid w:val="017A02F9"/>
    <w:rsid w:val="017BAFE7"/>
    <w:rsid w:val="018104FE"/>
    <w:rsid w:val="018CA742"/>
    <w:rsid w:val="018D488B"/>
    <w:rsid w:val="019071A5"/>
    <w:rsid w:val="01911C78"/>
    <w:rsid w:val="0191F480"/>
    <w:rsid w:val="0193F853"/>
    <w:rsid w:val="0193FECC"/>
    <w:rsid w:val="01951079"/>
    <w:rsid w:val="01951BF1"/>
    <w:rsid w:val="01966E6F"/>
    <w:rsid w:val="0198B0F8"/>
    <w:rsid w:val="019A7B8E"/>
    <w:rsid w:val="019C49C0"/>
    <w:rsid w:val="01A17115"/>
    <w:rsid w:val="01A21A6C"/>
    <w:rsid w:val="01AD2548"/>
    <w:rsid w:val="01B5451A"/>
    <w:rsid w:val="01B6BC4A"/>
    <w:rsid w:val="01B80B58"/>
    <w:rsid w:val="01B8A25B"/>
    <w:rsid w:val="01BCEBE9"/>
    <w:rsid w:val="01BF4606"/>
    <w:rsid w:val="01C05DBC"/>
    <w:rsid w:val="01C30BB3"/>
    <w:rsid w:val="01C5E314"/>
    <w:rsid w:val="01C73779"/>
    <w:rsid w:val="01C96867"/>
    <w:rsid w:val="01CF501F"/>
    <w:rsid w:val="01CFF8E8"/>
    <w:rsid w:val="01D27CDE"/>
    <w:rsid w:val="01E393C9"/>
    <w:rsid w:val="01E7E206"/>
    <w:rsid w:val="01E852DC"/>
    <w:rsid w:val="01E8FFB4"/>
    <w:rsid w:val="01E909F8"/>
    <w:rsid w:val="01E9D89F"/>
    <w:rsid w:val="01EB76CD"/>
    <w:rsid w:val="01EE3951"/>
    <w:rsid w:val="01F08AD8"/>
    <w:rsid w:val="01F2A53E"/>
    <w:rsid w:val="01F4099A"/>
    <w:rsid w:val="01F4C182"/>
    <w:rsid w:val="01F671B4"/>
    <w:rsid w:val="01FDFCC6"/>
    <w:rsid w:val="0200CEB9"/>
    <w:rsid w:val="0201C16A"/>
    <w:rsid w:val="02052DA9"/>
    <w:rsid w:val="020B3CBA"/>
    <w:rsid w:val="020C8B72"/>
    <w:rsid w:val="020D8FF9"/>
    <w:rsid w:val="020E1914"/>
    <w:rsid w:val="020EA479"/>
    <w:rsid w:val="02123FCE"/>
    <w:rsid w:val="021759B2"/>
    <w:rsid w:val="0218D1DD"/>
    <w:rsid w:val="021B78DF"/>
    <w:rsid w:val="021D2FF4"/>
    <w:rsid w:val="021E95A5"/>
    <w:rsid w:val="021FD601"/>
    <w:rsid w:val="0223AA75"/>
    <w:rsid w:val="0226832B"/>
    <w:rsid w:val="022D78C0"/>
    <w:rsid w:val="022E0ACA"/>
    <w:rsid w:val="022E57B7"/>
    <w:rsid w:val="02317C5B"/>
    <w:rsid w:val="02370880"/>
    <w:rsid w:val="02393F8B"/>
    <w:rsid w:val="023B378A"/>
    <w:rsid w:val="02416C79"/>
    <w:rsid w:val="0241C3DE"/>
    <w:rsid w:val="02475334"/>
    <w:rsid w:val="0248AB85"/>
    <w:rsid w:val="024AE25A"/>
    <w:rsid w:val="024B19BA"/>
    <w:rsid w:val="024F3914"/>
    <w:rsid w:val="02513A7E"/>
    <w:rsid w:val="02522F85"/>
    <w:rsid w:val="02525243"/>
    <w:rsid w:val="02538CED"/>
    <w:rsid w:val="0253A423"/>
    <w:rsid w:val="0258604B"/>
    <w:rsid w:val="0259BE07"/>
    <w:rsid w:val="025BF68F"/>
    <w:rsid w:val="0262107B"/>
    <w:rsid w:val="02622143"/>
    <w:rsid w:val="02661DD9"/>
    <w:rsid w:val="0267CE5C"/>
    <w:rsid w:val="026ABBF6"/>
    <w:rsid w:val="026C9D1E"/>
    <w:rsid w:val="026CB852"/>
    <w:rsid w:val="026E92A4"/>
    <w:rsid w:val="0272E95C"/>
    <w:rsid w:val="02744E53"/>
    <w:rsid w:val="0275E965"/>
    <w:rsid w:val="027635A4"/>
    <w:rsid w:val="02773658"/>
    <w:rsid w:val="027A5D8A"/>
    <w:rsid w:val="027B7507"/>
    <w:rsid w:val="027C4EC6"/>
    <w:rsid w:val="027C6C35"/>
    <w:rsid w:val="027F92B3"/>
    <w:rsid w:val="028053C7"/>
    <w:rsid w:val="02805AB4"/>
    <w:rsid w:val="0282380E"/>
    <w:rsid w:val="0283D7B5"/>
    <w:rsid w:val="028887D2"/>
    <w:rsid w:val="02895835"/>
    <w:rsid w:val="028AF78F"/>
    <w:rsid w:val="028FBFA0"/>
    <w:rsid w:val="0290F688"/>
    <w:rsid w:val="0293FD4E"/>
    <w:rsid w:val="0294F9C9"/>
    <w:rsid w:val="02952F22"/>
    <w:rsid w:val="02953659"/>
    <w:rsid w:val="0299659A"/>
    <w:rsid w:val="029DCC1A"/>
    <w:rsid w:val="029E2E13"/>
    <w:rsid w:val="029F1F04"/>
    <w:rsid w:val="02A136AC"/>
    <w:rsid w:val="02A17611"/>
    <w:rsid w:val="02A1B685"/>
    <w:rsid w:val="02A325CA"/>
    <w:rsid w:val="02A458D8"/>
    <w:rsid w:val="02A65FFB"/>
    <w:rsid w:val="02A94762"/>
    <w:rsid w:val="02AADB08"/>
    <w:rsid w:val="02B2E41C"/>
    <w:rsid w:val="02B50C6B"/>
    <w:rsid w:val="02BACD93"/>
    <w:rsid w:val="02BBFB41"/>
    <w:rsid w:val="02BC21D7"/>
    <w:rsid w:val="02BFEA20"/>
    <w:rsid w:val="02C099A3"/>
    <w:rsid w:val="02C20FBF"/>
    <w:rsid w:val="02C6E46C"/>
    <w:rsid w:val="02C7942A"/>
    <w:rsid w:val="02C93057"/>
    <w:rsid w:val="02C9D4C5"/>
    <w:rsid w:val="02CA5C15"/>
    <w:rsid w:val="02CD6A75"/>
    <w:rsid w:val="02CDC13D"/>
    <w:rsid w:val="02D37A23"/>
    <w:rsid w:val="02D8EC5A"/>
    <w:rsid w:val="02DDBA79"/>
    <w:rsid w:val="02DF9009"/>
    <w:rsid w:val="02E4AABB"/>
    <w:rsid w:val="02E6ADD7"/>
    <w:rsid w:val="02E70E1B"/>
    <w:rsid w:val="02E9687B"/>
    <w:rsid w:val="02E993EF"/>
    <w:rsid w:val="02E9E11B"/>
    <w:rsid w:val="02EE45C2"/>
    <w:rsid w:val="02EF4E68"/>
    <w:rsid w:val="02F07ACF"/>
    <w:rsid w:val="02F40EA2"/>
    <w:rsid w:val="02F412C1"/>
    <w:rsid w:val="02F70F9F"/>
    <w:rsid w:val="02F73A74"/>
    <w:rsid w:val="02F9303B"/>
    <w:rsid w:val="02F9DAB1"/>
    <w:rsid w:val="02FA7268"/>
    <w:rsid w:val="02FAC4B4"/>
    <w:rsid w:val="02FDCAD9"/>
    <w:rsid w:val="02FF1E43"/>
    <w:rsid w:val="02FF2742"/>
    <w:rsid w:val="0303CBDC"/>
    <w:rsid w:val="0305070F"/>
    <w:rsid w:val="030649B3"/>
    <w:rsid w:val="030947CE"/>
    <w:rsid w:val="030A47DD"/>
    <w:rsid w:val="030C7396"/>
    <w:rsid w:val="030CBBC7"/>
    <w:rsid w:val="030D4BCE"/>
    <w:rsid w:val="0310073B"/>
    <w:rsid w:val="0312476E"/>
    <w:rsid w:val="03126D03"/>
    <w:rsid w:val="031293A3"/>
    <w:rsid w:val="0317E205"/>
    <w:rsid w:val="031B2C38"/>
    <w:rsid w:val="031E967B"/>
    <w:rsid w:val="0323C260"/>
    <w:rsid w:val="03240876"/>
    <w:rsid w:val="0326742B"/>
    <w:rsid w:val="03279788"/>
    <w:rsid w:val="032A05AA"/>
    <w:rsid w:val="032A848D"/>
    <w:rsid w:val="032C98AB"/>
    <w:rsid w:val="032E7390"/>
    <w:rsid w:val="0330F243"/>
    <w:rsid w:val="03316F34"/>
    <w:rsid w:val="03316F77"/>
    <w:rsid w:val="03323587"/>
    <w:rsid w:val="033529E7"/>
    <w:rsid w:val="0337EC40"/>
    <w:rsid w:val="033CEF3B"/>
    <w:rsid w:val="033E27B0"/>
    <w:rsid w:val="033E7225"/>
    <w:rsid w:val="033F68B5"/>
    <w:rsid w:val="03408DD2"/>
    <w:rsid w:val="0341C9B0"/>
    <w:rsid w:val="03424D65"/>
    <w:rsid w:val="0345A5DE"/>
    <w:rsid w:val="03464353"/>
    <w:rsid w:val="034723B7"/>
    <w:rsid w:val="03489903"/>
    <w:rsid w:val="03489B8D"/>
    <w:rsid w:val="0348C02A"/>
    <w:rsid w:val="034BA12C"/>
    <w:rsid w:val="034C82E3"/>
    <w:rsid w:val="034FF017"/>
    <w:rsid w:val="0350FF50"/>
    <w:rsid w:val="035962A1"/>
    <w:rsid w:val="035E6DC5"/>
    <w:rsid w:val="036034B0"/>
    <w:rsid w:val="0361C093"/>
    <w:rsid w:val="0367FE8A"/>
    <w:rsid w:val="036A5C3D"/>
    <w:rsid w:val="036DABB8"/>
    <w:rsid w:val="036EF414"/>
    <w:rsid w:val="036EFC61"/>
    <w:rsid w:val="03704492"/>
    <w:rsid w:val="03732ACC"/>
    <w:rsid w:val="037332DC"/>
    <w:rsid w:val="0373B33B"/>
    <w:rsid w:val="03749B42"/>
    <w:rsid w:val="0375C528"/>
    <w:rsid w:val="037614AA"/>
    <w:rsid w:val="03772B58"/>
    <w:rsid w:val="037ABE84"/>
    <w:rsid w:val="037B4DC5"/>
    <w:rsid w:val="037E0C39"/>
    <w:rsid w:val="037E0F79"/>
    <w:rsid w:val="03805A72"/>
    <w:rsid w:val="0380EB96"/>
    <w:rsid w:val="0382FF78"/>
    <w:rsid w:val="038357A8"/>
    <w:rsid w:val="0385E0CB"/>
    <w:rsid w:val="0386A0BB"/>
    <w:rsid w:val="0386D7CD"/>
    <w:rsid w:val="038833F8"/>
    <w:rsid w:val="038CE2D1"/>
    <w:rsid w:val="038E47E2"/>
    <w:rsid w:val="03915789"/>
    <w:rsid w:val="0393900F"/>
    <w:rsid w:val="0397EA84"/>
    <w:rsid w:val="03989A01"/>
    <w:rsid w:val="039C9C3B"/>
    <w:rsid w:val="039EBA79"/>
    <w:rsid w:val="03A16420"/>
    <w:rsid w:val="03A1E1B3"/>
    <w:rsid w:val="03A7D5D3"/>
    <w:rsid w:val="03AC6833"/>
    <w:rsid w:val="03ACE319"/>
    <w:rsid w:val="03B3901F"/>
    <w:rsid w:val="03B3E641"/>
    <w:rsid w:val="03B7EDDE"/>
    <w:rsid w:val="03B90FE0"/>
    <w:rsid w:val="03BD676E"/>
    <w:rsid w:val="03BFE838"/>
    <w:rsid w:val="03C0242D"/>
    <w:rsid w:val="03C05F92"/>
    <w:rsid w:val="03C19342"/>
    <w:rsid w:val="03C657A5"/>
    <w:rsid w:val="03C71419"/>
    <w:rsid w:val="03C987FC"/>
    <w:rsid w:val="03CA0692"/>
    <w:rsid w:val="03CB42F1"/>
    <w:rsid w:val="03CBAD60"/>
    <w:rsid w:val="03D1B8FA"/>
    <w:rsid w:val="03D1E392"/>
    <w:rsid w:val="03D1FB36"/>
    <w:rsid w:val="03D2D1C5"/>
    <w:rsid w:val="03D42C88"/>
    <w:rsid w:val="03D4EBFF"/>
    <w:rsid w:val="03D84722"/>
    <w:rsid w:val="03DADECE"/>
    <w:rsid w:val="03DCAFE9"/>
    <w:rsid w:val="03DD6A96"/>
    <w:rsid w:val="03DD75A3"/>
    <w:rsid w:val="03DE63A7"/>
    <w:rsid w:val="03DE6E28"/>
    <w:rsid w:val="03E022AF"/>
    <w:rsid w:val="03E197B4"/>
    <w:rsid w:val="03E1BFE8"/>
    <w:rsid w:val="03E50F1D"/>
    <w:rsid w:val="03E52AAA"/>
    <w:rsid w:val="03E6EA1B"/>
    <w:rsid w:val="03EA8DB2"/>
    <w:rsid w:val="03F34F4F"/>
    <w:rsid w:val="03F48A0F"/>
    <w:rsid w:val="03FC1F6F"/>
    <w:rsid w:val="03FC9F96"/>
    <w:rsid w:val="04026D02"/>
    <w:rsid w:val="0402B5E8"/>
    <w:rsid w:val="040722C8"/>
    <w:rsid w:val="04075ADB"/>
    <w:rsid w:val="0408B943"/>
    <w:rsid w:val="0408E4EF"/>
    <w:rsid w:val="040A9DE8"/>
    <w:rsid w:val="040D3E26"/>
    <w:rsid w:val="0411B69C"/>
    <w:rsid w:val="04160196"/>
    <w:rsid w:val="041F053D"/>
    <w:rsid w:val="0423B49F"/>
    <w:rsid w:val="04257E89"/>
    <w:rsid w:val="0429507A"/>
    <w:rsid w:val="04295FF6"/>
    <w:rsid w:val="04305A9E"/>
    <w:rsid w:val="0431BCEA"/>
    <w:rsid w:val="0432C6C5"/>
    <w:rsid w:val="04347B62"/>
    <w:rsid w:val="04354E84"/>
    <w:rsid w:val="04376E3B"/>
    <w:rsid w:val="043C5455"/>
    <w:rsid w:val="04422BEA"/>
    <w:rsid w:val="0442305C"/>
    <w:rsid w:val="0446B4A7"/>
    <w:rsid w:val="0448999F"/>
    <w:rsid w:val="044BC7AE"/>
    <w:rsid w:val="044C62EB"/>
    <w:rsid w:val="044CA2E7"/>
    <w:rsid w:val="044ED9DD"/>
    <w:rsid w:val="04510E35"/>
    <w:rsid w:val="0451206A"/>
    <w:rsid w:val="0452652F"/>
    <w:rsid w:val="04526CA5"/>
    <w:rsid w:val="0455C77F"/>
    <w:rsid w:val="0460D44F"/>
    <w:rsid w:val="04623D3B"/>
    <w:rsid w:val="046A0529"/>
    <w:rsid w:val="046AEA51"/>
    <w:rsid w:val="046BD36F"/>
    <w:rsid w:val="046BE808"/>
    <w:rsid w:val="04715830"/>
    <w:rsid w:val="047258AF"/>
    <w:rsid w:val="047461E0"/>
    <w:rsid w:val="047890A7"/>
    <w:rsid w:val="047B2B70"/>
    <w:rsid w:val="047C32D0"/>
    <w:rsid w:val="047C449C"/>
    <w:rsid w:val="047D28ED"/>
    <w:rsid w:val="047D765A"/>
    <w:rsid w:val="047F84BE"/>
    <w:rsid w:val="04807B1C"/>
    <w:rsid w:val="0489A522"/>
    <w:rsid w:val="048B3060"/>
    <w:rsid w:val="048C0BB5"/>
    <w:rsid w:val="048C4B30"/>
    <w:rsid w:val="0490C0A2"/>
    <w:rsid w:val="0493E411"/>
    <w:rsid w:val="049688B7"/>
    <w:rsid w:val="04976B45"/>
    <w:rsid w:val="04984443"/>
    <w:rsid w:val="0498C4D7"/>
    <w:rsid w:val="049ADB56"/>
    <w:rsid w:val="049BA437"/>
    <w:rsid w:val="049D4A33"/>
    <w:rsid w:val="049DB613"/>
    <w:rsid w:val="049E4B24"/>
    <w:rsid w:val="049F563B"/>
    <w:rsid w:val="049F5D1E"/>
    <w:rsid w:val="04A0DD1F"/>
    <w:rsid w:val="04A62EE7"/>
    <w:rsid w:val="04AC1C92"/>
    <w:rsid w:val="04AC59BC"/>
    <w:rsid w:val="04ACAF61"/>
    <w:rsid w:val="04B07BCC"/>
    <w:rsid w:val="04B36832"/>
    <w:rsid w:val="04B44948"/>
    <w:rsid w:val="04B4AF4F"/>
    <w:rsid w:val="04B5BE5D"/>
    <w:rsid w:val="04B6736E"/>
    <w:rsid w:val="04B74C7E"/>
    <w:rsid w:val="04B84386"/>
    <w:rsid w:val="04B9119A"/>
    <w:rsid w:val="04BD0E5D"/>
    <w:rsid w:val="04C67274"/>
    <w:rsid w:val="04C7C753"/>
    <w:rsid w:val="04C9FE8C"/>
    <w:rsid w:val="04CB98D0"/>
    <w:rsid w:val="04CBD063"/>
    <w:rsid w:val="04CDF593"/>
    <w:rsid w:val="04D051BA"/>
    <w:rsid w:val="04D091F4"/>
    <w:rsid w:val="04D1913A"/>
    <w:rsid w:val="04D2433A"/>
    <w:rsid w:val="04D792B1"/>
    <w:rsid w:val="04D90987"/>
    <w:rsid w:val="04DA2DC6"/>
    <w:rsid w:val="04DA4286"/>
    <w:rsid w:val="04DB32BB"/>
    <w:rsid w:val="04DC87BD"/>
    <w:rsid w:val="04DE0032"/>
    <w:rsid w:val="04E22592"/>
    <w:rsid w:val="04E36389"/>
    <w:rsid w:val="04E493CF"/>
    <w:rsid w:val="04E589D1"/>
    <w:rsid w:val="04EA474A"/>
    <w:rsid w:val="04EA985C"/>
    <w:rsid w:val="04EAEEE9"/>
    <w:rsid w:val="04EDA343"/>
    <w:rsid w:val="04EF62A7"/>
    <w:rsid w:val="04F20F5D"/>
    <w:rsid w:val="04F3ADFE"/>
    <w:rsid w:val="04F48CAB"/>
    <w:rsid w:val="04F6EAB5"/>
    <w:rsid w:val="04F72365"/>
    <w:rsid w:val="04F96EAE"/>
    <w:rsid w:val="04F9AF6D"/>
    <w:rsid w:val="04FA6AC1"/>
    <w:rsid w:val="04FC9EF3"/>
    <w:rsid w:val="04FD7FDF"/>
    <w:rsid w:val="05028761"/>
    <w:rsid w:val="05082203"/>
    <w:rsid w:val="050A5BD5"/>
    <w:rsid w:val="050C2C1F"/>
    <w:rsid w:val="050CAB01"/>
    <w:rsid w:val="05199D15"/>
    <w:rsid w:val="051B6E28"/>
    <w:rsid w:val="051F3BD3"/>
    <w:rsid w:val="0521AC35"/>
    <w:rsid w:val="0521DF7F"/>
    <w:rsid w:val="0522F521"/>
    <w:rsid w:val="0524CE04"/>
    <w:rsid w:val="05277380"/>
    <w:rsid w:val="0528F009"/>
    <w:rsid w:val="0529F470"/>
    <w:rsid w:val="052A2AD9"/>
    <w:rsid w:val="052F6070"/>
    <w:rsid w:val="05333597"/>
    <w:rsid w:val="05358DFB"/>
    <w:rsid w:val="053CB096"/>
    <w:rsid w:val="053DEFC9"/>
    <w:rsid w:val="05423C03"/>
    <w:rsid w:val="05459164"/>
    <w:rsid w:val="05470FC1"/>
    <w:rsid w:val="05473FD8"/>
    <w:rsid w:val="054CCD0F"/>
    <w:rsid w:val="055073B5"/>
    <w:rsid w:val="05512AAB"/>
    <w:rsid w:val="055B9904"/>
    <w:rsid w:val="055F0087"/>
    <w:rsid w:val="05606488"/>
    <w:rsid w:val="0560BCBA"/>
    <w:rsid w:val="0561FE89"/>
    <w:rsid w:val="0562A1B6"/>
    <w:rsid w:val="05661882"/>
    <w:rsid w:val="05670ABC"/>
    <w:rsid w:val="05680560"/>
    <w:rsid w:val="05692EBF"/>
    <w:rsid w:val="056A5EF0"/>
    <w:rsid w:val="056E6464"/>
    <w:rsid w:val="056F5A86"/>
    <w:rsid w:val="056F6B47"/>
    <w:rsid w:val="0570FA65"/>
    <w:rsid w:val="057271B5"/>
    <w:rsid w:val="0572C4CD"/>
    <w:rsid w:val="057742F8"/>
    <w:rsid w:val="057BC217"/>
    <w:rsid w:val="057D2068"/>
    <w:rsid w:val="057D7818"/>
    <w:rsid w:val="057D90D2"/>
    <w:rsid w:val="057FC61F"/>
    <w:rsid w:val="05818FAC"/>
    <w:rsid w:val="0582BA7C"/>
    <w:rsid w:val="0582D0BE"/>
    <w:rsid w:val="05876C8F"/>
    <w:rsid w:val="0588ADD6"/>
    <w:rsid w:val="0589A88C"/>
    <w:rsid w:val="058BBB56"/>
    <w:rsid w:val="058BFE9E"/>
    <w:rsid w:val="059CE180"/>
    <w:rsid w:val="05A0443C"/>
    <w:rsid w:val="05A2B646"/>
    <w:rsid w:val="05A6EAD8"/>
    <w:rsid w:val="05A78F9B"/>
    <w:rsid w:val="05A89D11"/>
    <w:rsid w:val="05A8C4A1"/>
    <w:rsid w:val="05A8F049"/>
    <w:rsid w:val="05ABEC2D"/>
    <w:rsid w:val="05AE05A9"/>
    <w:rsid w:val="05AE9F58"/>
    <w:rsid w:val="05B0B096"/>
    <w:rsid w:val="05B134F7"/>
    <w:rsid w:val="05B85B05"/>
    <w:rsid w:val="05B90571"/>
    <w:rsid w:val="05B9FC1B"/>
    <w:rsid w:val="05BA5CE8"/>
    <w:rsid w:val="05BED44F"/>
    <w:rsid w:val="05BF8500"/>
    <w:rsid w:val="05C00A9F"/>
    <w:rsid w:val="05C3A26F"/>
    <w:rsid w:val="05C7E6C4"/>
    <w:rsid w:val="05C8D49E"/>
    <w:rsid w:val="05CB34D9"/>
    <w:rsid w:val="05CCB09D"/>
    <w:rsid w:val="05CE141D"/>
    <w:rsid w:val="05D243B6"/>
    <w:rsid w:val="05D99F40"/>
    <w:rsid w:val="05DB3814"/>
    <w:rsid w:val="05DB6EEC"/>
    <w:rsid w:val="05DFC04C"/>
    <w:rsid w:val="05E4E53F"/>
    <w:rsid w:val="05E59F3F"/>
    <w:rsid w:val="05E684FF"/>
    <w:rsid w:val="05E6D1F3"/>
    <w:rsid w:val="05E87348"/>
    <w:rsid w:val="05E8CB49"/>
    <w:rsid w:val="05E8EBB8"/>
    <w:rsid w:val="05E90780"/>
    <w:rsid w:val="05E92036"/>
    <w:rsid w:val="05E936BA"/>
    <w:rsid w:val="05EAAA3E"/>
    <w:rsid w:val="05EB1268"/>
    <w:rsid w:val="05EC39A2"/>
    <w:rsid w:val="05EF73A7"/>
    <w:rsid w:val="05F0080F"/>
    <w:rsid w:val="05F0F6C2"/>
    <w:rsid w:val="05F13566"/>
    <w:rsid w:val="05F5AEA6"/>
    <w:rsid w:val="05F64E9C"/>
    <w:rsid w:val="05F8FBF7"/>
    <w:rsid w:val="05FCFD25"/>
    <w:rsid w:val="0601F413"/>
    <w:rsid w:val="0605DF56"/>
    <w:rsid w:val="0607170C"/>
    <w:rsid w:val="06089C09"/>
    <w:rsid w:val="060BCD01"/>
    <w:rsid w:val="060D8952"/>
    <w:rsid w:val="0610303F"/>
    <w:rsid w:val="0613B1B8"/>
    <w:rsid w:val="061539B4"/>
    <w:rsid w:val="0616B221"/>
    <w:rsid w:val="061A8234"/>
    <w:rsid w:val="061B2E29"/>
    <w:rsid w:val="061C4B7D"/>
    <w:rsid w:val="061D8B27"/>
    <w:rsid w:val="0626B1D2"/>
    <w:rsid w:val="0628B2DC"/>
    <w:rsid w:val="062B0447"/>
    <w:rsid w:val="062B49C7"/>
    <w:rsid w:val="062BBD0B"/>
    <w:rsid w:val="062BCB26"/>
    <w:rsid w:val="062BEDA5"/>
    <w:rsid w:val="062D5978"/>
    <w:rsid w:val="0630752C"/>
    <w:rsid w:val="0635552D"/>
    <w:rsid w:val="0636C804"/>
    <w:rsid w:val="0636D4CA"/>
    <w:rsid w:val="06387EBC"/>
    <w:rsid w:val="063A1B85"/>
    <w:rsid w:val="063BA4AC"/>
    <w:rsid w:val="063BA70F"/>
    <w:rsid w:val="063D0E97"/>
    <w:rsid w:val="063DEA75"/>
    <w:rsid w:val="063E5483"/>
    <w:rsid w:val="0640D3F7"/>
    <w:rsid w:val="06410B12"/>
    <w:rsid w:val="0643E29C"/>
    <w:rsid w:val="064416DA"/>
    <w:rsid w:val="0644A8E8"/>
    <w:rsid w:val="064610FF"/>
    <w:rsid w:val="06481B02"/>
    <w:rsid w:val="064EA1B7"/>
    <w:rsid w:val="064F3893"/>
    <w:rsid w:val="0654DEA7"/>
    <w:rsid w:val="065933A4"/>
    <w:rsid w:val="06595FD1"/>
    <w:rsid w:val="065A9C07"/>
    <w:rsid w:val="065B7F9C"/>
    <w:rsid w:val="06612A65"/>
    <w:rsid w:val="066397B4"/>
    <w:rsid w:val="0664F883"/>
    <w:rsid w:val="06672F7E"/>
    <w:rsid w:val="066CCAA9"/>
    <w:rsid w:val="066FEED8"/>
    <w:rsid w:val="06712BAE"/>
    <w:rsid w:val="06733BB9"/>
    <w:rsid w:val="0675049D"/>
    <w:rsid w:val="06773922"/>
    <w:rsid w:val="06778802"/>
    <w:rsid w:val="067F0C93"/>
    <w:rsid w:val="067FC17D"/>
    <w:rsid w:val="067FDA60"/>
    <w:rsid w:val="06803609"/>
    <w:rsid w:val="068163B5"/>
    <w:rsid w:val="0682849A"/>
    <w:rsid w:val="0682FA21"/>
    <w:rsid w:val="06841435"/>
    <w:rsid w:val="0688BD27"/>
    <w:rsid w:val="06892EB5"/>
    <w:rsid w:val="068AEAAE"/>
    <w:rsid w:val="068AF0CD"/>
    <w:rsid w:val="068B4BEB"/>
    <w:rsid w:val="068C6D5A"/>
    <w:rsid w:val="068CAA3C"/>
    <w:rsid w:val="068CD9C4"/>
    <w:rsid w:val="068F4976"/>
    <w:rsid w:val="0690AB5E"/>
    <w:rsid w:val="0690C130"/>
    <w:rsid w:val="06914E54"/>
    <w:rsid w:val="0697D572"/>
    <w:rsid w:val="069CEEBB"/>
    <w:rsid w:val="069CEFA9"/>
    <w:rsid w:val="069F3FDD"/>
    <w:rsid w:val="06A1986C"/>
    <w:rsid w:val="06A45B8F"/>
    <w:rsid w:val="06A4D887"/>
    <w:rsid w:val="06AA4892"/>
    <w:rsid w:val="06AAA9EB"/>
    <w:rsid w:val="06AADF3B"/>
    <w:rsid w:val="06AD8AAB"/>
    <w:rsid w:val="06ADEDDD"/>
    <w:rsid w:val="06AE6904"/>
    <w:rsid w:val="06B03F77"/>
    <w:rsid w:val="06B18103"/>
    <w:rsid w:val="06B2003B"/>
    <w:rsid w:val="06B5648E"/>
    <w:rsid w:val="06B848AF"/>
    <w:rsid w:val="06B94410"/>
    <w:rsid w:val="06B9538E"/>
    <w:rsid w:val="06B9D534"/>
    <w:rsid w:val="06BBA026"/>
    <w:rsid w:val="06C006EF"/>
    <w:rsid w:val="06C06C5D"/>
    <w:rsid w:val="06C09E65"/>
    <w:rsid w:val="06C36002"/>
    <w:rsid w:val="06C60DCE"/>
    <w:rsid w:val="06C635EE"/>
    <w:rsid w:val="06C6DBD3"/>
    <w:rsid w:val="06C6E864"/>
    <w:rsid w:val="06C944BD"/>
    <w:rsid w:val="06CB70D0"/>
    <w:rsid w:val="06CDD21F"/>
    <w:rsid w:val="06CE132C"/>
    <w:rsid w:val="06D00621"/>
    <w:rsid w:val="06D06CCF"/>
    <w:rsid w:val="06D7FBAA"/>
    <w:rsid w:val="06DBE778"/>
    <w:rsid w:val="06DC115F"/>
    <w:rsid w:val="06DC2972"/>
    <w:rsid w:val="06DD4BC0"/>
    <w:rsid w:val="06E139E8"/>
    <w:rsid w:val="06E3C983"/>
    <w:rsid w:val="06E4B53F"/>
    <w:rsid w:val="06E863A0"/>
    <w:rsid w:val="06E9E595"/>
    <w:rsid w:val="06EACAD5"/>
    <w:rsid w:val="06EF4043"/>
    <w:rsid w:val="06F13324"/>
    <w:rsid w:val="06F236C0"/>
    <w:rsid w:val="06F259A9"/>
    <w:rsid w:val="06F28BF1"/>
    <w:rsid w:val="06F458E8"/>
    <w:rsid w:val="06FABB0E"/>
    <w:rsid w:val="06FC05AC"/>
    <w:rsid w:val="06FF1A0B"/>
    <w:rsid w:val="06FFB9DD"/>
    <w:rsid w:val="0706508B"/>
    <w:rsid w:val="07099BF8"/>
    <w:rsid w:val="070A34C5"/>
    <w:rsid w:val="070C8CC1"/>
    <w:rsid w:val="070E401C"/>
    <w:rsid w:val="071267F7"/>
    <w:rsid w:val="071344F1"/>
    <w:rsid w:val="071572FC"/>
    <w:rsid w:val="0715ABEC"/>
    <w:rsid w:val="0715F0D7"/>
    <w:rsid w:val="071605A9"/>
    <w:rsid w:val="0716E762"/>
    <w:rsid w:val="071781B2"/>
    <w:rsid w:val="0717A093"/>
    <w:rsid w:val="071B9680"/>
    <w:rsid w:val="071EB938"/>
    <w:rsid w:val="071F8098"/>
    <w:rsid w:val="071FF760"/>
    <w:rsid w:val="07210E80"/>
    <w:rsid w:val="072113BF"/>
    <w:rsid w:val="0723491A"/>
    <w:rsid w:val="07237EAE"/>
    <w:rsid w:val="0726A07E"/>
    <w:rsid w:val="072DD9FF"/>
    <w:rsid w:val="0731289A"/>
    <w:rsid w:val="07318503"/>
    <w:rsid w:val="07341BFC"/>
    <w:rsid w:val="07345FE0"/>
    <w:rsid w:val="073A1641"/>
    <w:rsid w:val="073E8D6D"/>
    <w:rsid w:val="073EC38A"/>
    <w:rsid w:val="073EFB9D"/>
    <w:rsid w:val="0740F748"/>
    <w:rsid w:val="07421B3D"/>
    <w:rsid w:val="07422901"/>
    <w:rsid w:val="0748F974"/>
    <w:rsid w:val="074A253E"/>
    <w:rsid w:val="074C0334"/>
    <w:rsid w:val="07510D14"/>
    <w:rsid w:val="07529818"/>
    <w:rsid w:val="0757EBE7"/>
    <w:rsid w:val="075813AB"/>
    <w:rsid w:val="0758834C"/>
    <w:rsid w:val="075A95CE"/>
    <w:rsid w:val="075BC4B4"/>
    <w:rsid w:val="075CCEE4"/>
    <w:rsid w:val="076000D5"/>
    <w:rsid w:val="0767B149"/>
    <w:rsid w:val="07695B2B"/>
    <w:rsid w:val="076C0239"/>
    <w:rsid w:val="076E5DEE"/>
    <w:rsid w:val="07709456"/>
    <w:rsid w:val="0770A91D"/>
    <w:rsid w:val="0770FC6B"/>
    <w:rsid w:val="077483D5"/>
    <w:rsid w:val="07755679"/>
    <w:rsid w:val="077825F9"/>
    <w:rsid w:val="0778D2DD"/>
    <w:rsid w:val="07790D21"/>
    <w:rsid w:val="077A2B32"/>
    <w:rsid w:val="077AEE9F"/>
    <w:rsid w:val="077B7299"/>
    <w:rsid w:val="077B754D"/>
    <w:rsid w:val="077E57D9"/>
    <w:rsid w:val="077F17AC"/>
    <w:rsid w:val="078153D2"/>
    <w:rsid w:val="07815E01"/>
    <w:rsid w:val="07825ABC"/>
    <w:rsid w:val="07856E4D"/>
    <w:rsid w:val="078A4BC0"/>
    <w:rsid w:val="078B66A3"/>
    <w:rsid w:val="0790BCE4"/>
    <w:rsid w:val="0791F422"/>
    <w:rsid w:val="0792DEAA"/>
    <w:rsid w:val="079301F5"/>
    <w:rsid w:val="07987511"/>
    <w:rsid w:val="0798BEBA"/>
    <w:rsid w:val="0798E98F"/>
    <w:rsid w:val="07994E10"/>
    <w:rsid w:val="079A3E71"/>
    <w:rsid w:val="079A558F"/>
    <w:rsid w:val="079AEF7B"/>
    <w:rsid w:val="079B216E"/>
    <w:rsid w:val="07A065FC"/>
    <w:rsid w:val="07A2E079"/>
    <w:rsid w:val="07A32464"/>
    <w:rsid w:val="07A3AB0F"/>
    <w:rsid w:val="07A6D0D1"/>
    <w:rsid w:val="07A77231"/>
    <w:rsid w:val="07A91ACE"/>
    <w:rsid w:val="07AC2133"/>
    <w:rsid w:val="07ADECEB"/>
    <w:rsid w:val="07AF42D0"/>
    <w:rsid w:val="07AF5A9F"/>
    <w:rsid w:val="07B2AAE3"/>
    <w:rsid w:val="07B32616"/>
    <w:rsid w:val="07B3E55E"/>
    <w:rsid w:val="07B440BC"/>
    <w:rsid w:val="07B50190"/>
    <w:rsid w:val="07B56971"/>
    <w:rsid w:val="07B81BDE"/>
    <w:rsid w:val="07BA18A9"/>
    <w:rsid w:val="07BB6687"/>
    <w:rsid w:val="07BD1E9C"/>
    <w:rsid w:val="07C14193"/>
    <w:rsid w:val="07C25A44"/>
    <w:rsid w:val="07C3540D"/>
    <w:rsid w:val="07C4E6AC"/>
    <w:rsid w:val="07C4FF59"/>
    <w:rsid w:val="07C56DF0"/>
    <w:rsid w:val="07C6BD7A"/>
    <w:rsid w:val="07C838CC"/>
    <w:rsid w:val="07CCA15E"/>
    <w:rsid w:val="07CD4708"/>
    <w:rsid w:val="07CEECD6"/>
    <w:rsid w:val="07CFC644"/>
    <w:rsid w:val="07D7E4D7"/>
    <w:rsid w:val="07D9CC4B"/>
    <w:rsid w:val="07DDB900"/>
    <w:rsid w:val="07E28DCA"/>
    <w:rsid w:val="07E3B504"/>
    <w:rsid w:val="07E70A17"/>
    <w:rsid w:val="07E8C875"/>
    <w:rsid w:val="07ED1452"/>
    <w:rsid w:val="07F26B9C"/>
    <w:rsid w:val="07F383E1"/>
    <w:rsid w:val="07F6EBD9"/>
    <w:rsid w:val="07F8C98F"/>
    <w:rsid w:val="07F8DB5A"/>
    <w:rsid w:val="07FB03B3"/>
    <w:rsid w:val="07FD9A70"/>
    <w:rsid w:val="07FE2AD6"/>
    <w:rsid w:val="07FED939"/>
    <w:rsid w:val="07FF572C"/>
    <w:rsid w:val="0800B309"/>
    <w:rsid w:val="0801DBEE"/>
    <w:rsid w:val="0802623E"/>
    <w:rsid w:val="0802EB11"/>
    <w:rsid w:val="08068CCE"/>
    <w:rsid w:val="0807F27C"/>
    <w:rsid w:val="0808F278"/>
    <w:rsid w:val="080A8CEB"/>
    <w:rsid w:val="080B4300"/>
    <w:rsid w:val="080D44F4"/>
    <w:rsid w:val="080E77DD"/>
    <w:rsid w:val="0811E348"/>
    <w:rsid w:val="0812A085"/>
    <w:rsid w:val="0814C57E"/>
    <w:rsid w:val="0815FF51"/>
    <w:rsid w:val="08160503"/>
    <w:rsid w:val="0817527B"/>
    <w:rsid w:val="0817DDE0"/>
    <w:rsid w:val="081AC5F0"/>
    <w:rsid w:val="081B91DE"/>
    <w:rsid w:val="081CB53B"/>
    <w:rsid w:val="08209057"/>
    <w:rsid w:val="0824869E"/>
    <w:rsid w:val="0828C60E"/>
    <w:rsid w:val="082A682A"/>
    <w:rsid w:val="082E9A08"/>
    <w:rsid w:val="082F2275"/>
    <w:rsid w:val="082FFEA6"/>
    <w:rsid w:val="08305D70"/>
    <w:rsid w:val="0832508C"/>
    <w:rsid w:val="08326D6E"/>
    <w:rsid w:val="0833A5D3"/>
    <w:rsid w:val="0833E7D8"/>
    <w:rsid w:val="0833EB30"/>
    <w:rsid w:val="08378CC6"/>
    <w:rsid w:val="083A30CF"/>
    <w:rsid w:val="083CB4E7"/>
    <w:rsid w:val="083D57A8"/>
    <w:rsid w:val="083EF8B5"/>
    <w:rsid w:val="083F5AA9"/>
    <w:rsid w:val="083FAC16"/>
    <w:rsid w:val="0844D007"/>
    <w:rsid w:val="084DA56A"/>
    <w:rsid w:val="084EA62E"/>
    <w:rsid w:val="084FF9EB"/>
    <w:rsid w:val="085134EF"/>
    <w:rsid w:val="0856C8CB"/>
    <w:rsid w:val="0858B70F"/>
    <w:rsid w:val="085C9EF2"/>
    <w:rsid w:val="085E33CE"/>
    <w:rsid w:val="085E6858"/>
    <w:rsid w:val="086152F5"/>
    <w:rsid w:val="0861D3F5"/>
    <w:rsid w:val="0867558B"/>
    <w:rsid w:val="0867705F"/>
    <w:rsid w:val="08683117"/>
    <w:rsid w:val="086A1D6C"/>
    <w:rsid w:val="086C59D1"/>
    <w:rsid w:val="0871459D"/>
    <w:rsid w:val="08717D83"/>
    <w:rsid w:val="0871A95C"/>
    <w:rsid w:val="0875B251"/>
    <w:rsid w:val="0875BC07"/>
    <w:rsid w:val="087ED667"/>
    <w:rsid w:val="088542B9"/>
    <w:rsid w:val="088645A0"/>
    <w:rsid w:val="0887DFB2"/>
    <w:rsid w:val="08893D27"/>
    <w:rsid w:val="088D086C"/>
    <w:rsid w:val="088FFF4E"/>
    <w:rsid w:val="0892A863"/>
    <w:rsid w:val="0892B80C"/>
    <w:rsid w:val="0895C4AF"/>
    <w:rsid w:val="0897E2BF"/>
    <w:rsid w:val="089A27C0"/>
    <w:rsid w:val="089CA247"/>
    <w:rsid w:val="089CBA44"/>
    <w:rsid w:val="089CCF33"/>
    <w:rsid w:val="089D381E"/>
    <w:rsid w:val="089DB944"/>
    <w:rsid w:val="08A0BFA1"/>
    <w:rsid w:val="08A6455A"/>
    <w:rsid w:val="08A89B27"/>
    <w:rsid w:val="08A9EADA"/>
    <w:rsid w:val="08AA4EE5"/>
    <w:rsid w:val="08AA8D47"/>
    <w:rsid w:val="08AAACE7"/>
    <w:rsid w:val="08AE57B2"/>
    <w:rsid w:val="08AEC2F8"/>
    <w:rsid w:val="08B0E6C6"/>
    <w:rsid w:val="08B29A3F"/>
    <w:rsid w:val="08B2FB8E"/>
    <w:rsid w:val="08B31893"/>
    <w:rsid w:val="08BB9132"/>
    <w:rsid w:val="08C0A19A"/>
    <w:rsid w:val="08C49AA9"/>
    <w:rsid w:val="08C6ABD8"/>
    <w:rsid w:val="08CBDBDE"/>
    <w:rsid w:val="08D12A94"/>
    <w:rsid w:val="08D285C6"/>
    <w:rsid w:val="08D36695"/>
    <w:rsid w:val="08D79B2E"/>
    <w:rsid w:val="08D8EC3B"/>
    <w:rsid w:val="08DB1E27"/>
    <w:rsid w:val="08DB9E29"/>
    <w:rsid w:val="08DF828D"/>
    <w:rsid w:val="08E1B073"/>
    <w:rsid w:val="08E705CE"/>
    <w:rsid w:val="08E7C226"/>
    <w:rsid w:val="08EA8986"/>
    <w:rsid w:val="08ED6E13"/>
    <w:rsid w:val="08F155A5"/>
    <w:rsid w:val="08F1909C"/>
    <w:rsid w:val="08F3BC8E"/>
    <w:rsid w:val="08F5EE38"/>
    <w:rsid w:val="08F654AE"/>
    <w:rsid w:val="08F73D3F"/>
    <w:rsid w:val="08F762CE"/>
    <w:rsid w:val="08F887DA"/>
    <w:rsid w:val="08FA4BED"/>
    <w:rsid w:val="08FAE080"/>
    <w:rsid w:val="08FBD136"/>
    <w:rsid w:val="08FC6204"/>
    <w:rsid w:val="08FE643D"/>
    <w:rsid w:val="09001007"/>
    <w:rsid w:val="09007560"/>
    <w:rsid w:val="09011E48"/>
    <w:rsid w:val="09024E9D"/>
    <w:rsid w:val="090457AD"/>
    <w:rsid w:val="09050DA3"/>
    <w:rsid w:val="09076C0A"/>
    <w:rsid w:val="0907EC85"/>
    <w:rsid w:val="090D8FAF"/>
    <w:rsid w:val="090F50A2"/>
    <w:rsid w:val="090F7D2B"/>
    <w:rsid w:val="0915E1F9"/>
    <w:rsid w:val="09182A67"/>
    <w:rsid w:val="091A719B"/>
    <w:rsid w:val="091D1605"/>
    <w:rsid w:val="091EB48E"/>
    <w:rsid w:val="09224B00"/>
    <w:rsid w:val="0923DA64"/>
    <w:rsid w:val="092D8937"/>
    <w:rsid w:val="092ED256"/>
    <w:rsid w:val="092FAC4C"/>
    <w:rsid w:val="0930BFF0"/>
    <w:rsid w:val="0935AD3F"/>
    <w:rsid w:val="0936F750"/>
    <w:rsid w:val="093E187C"/>
    <w:rsid w:val="0944D01B"/>
    <w:rsid w:val="09458522"/>
    <w:rsid w:val="094CFD27"/>
    <w:rsid w:val="094D6E08"/>
    <w:rsid w:val="094E7FEE"/>
    <w:rsid w:val="094F29DD"/>
    <w:rsid w:val="0950BEC0"/>
    <w:rsid w:val="0950D1F1"/>
    <w:rsid w:val="0952564D"/>
    <w:rsid w:val="0953EC3F"/>
    <w:rsid w:val="0955883D"/>
    <w:rsid w:val="0957A345"/>
    <w:rsid w:val="0957E032"/>
    <w:rsid w:val="095B7E62"/>
    <w:rsid w:val="0964B5EA"/>
    <w:rsid w:val="0966C9D8"/>
    <w:rsid w:val="09673BA1"/>
    <w:rsid w:val="096871BF"/>
    <w:rsid w:val="096B96A5"/>
    <w:rsid w:val="096CEDFA"/>
    <w:rsid w:val="0970E750"/>
    <w:rsid w:val="09714557"/>
    <w:rsid w:val="0972C313"/>
    <w:rsid w:val="0974860A"/>
    <w:rsid w:val="0975F3BF"/>
    <w:rsid w:val="09772A8B"/>
    <w:rsid w:val="0977DC78"/>
    <w:rsid w:val="0978F6C7"/>
    <w:rsid w:val="097B94DA"/>
    <w:rsid w:val="097CD0B3"/>
    <w:rsid w:val="097DC2C0"/>
    <w:rsid w:val="097F48BF"/>
    <w:rsid w:val="098066E2"/>
    <w:rsid w:val="09810833"/>
    <w:rsid w:val="09819A1C"/>
    <w:rsid w:val="0983ECEF"/>
    <w:rsid w:val="0983F086"/>
    <w:rsid w:val="098415BB"/>
    <w:rsid w:val="0989351A"/>
    <w:rsid w:val="098E3941"/>
    <w:rsid w:val="099406A5"/>
    <w:rsid w:val="0994C885"/>
    <w:rsid w:val="09969EB7"/>
    <w:rsid w:val="099A8716"/>
    <w:rsid w:val="099B2EA7"/>
    <w:rsid w:val="099CAADA"/>
    <w:rsid w:val="099DAC4F"/>
    <w:rsid w:val="099E6903"/>
    <w:rsid w:val="099E9799"/>
    <w:rsid w:val="09A1436F"/>
    <w:rsid w:val="09A35153"/>
    <w:rsid w:val="09A5A103"/>
    <w:rsid w:val="09A65D47"/>
    <w:rsid w:val="09A6A8F8"/>
    <w:rsid w:val="09A75E22"/>
    <w:rsid w:val="09AA549A"/>
    <w:rsid w:val="09AA6202"/>
    <w:rsid w:val="09AEC8DF"/>
    <w:rsid w:val="09B15E42"/>
    <w:rsid w:val="09B37522"/>
    <w:rsid w:val="09B40522"/>
    <w:rsid w:val="09B556BA"/>
    <w:rsid w:val="09BAFDB2"/>
    <w:rsid w:val="09BFC57F"/>
    <w:rsid w:val="09C056FF"/>
    <w:rsid w:val="09C1BDA5"/>
    <w:rsid w:val="09C35385"/>
    <w:rsid w:val="09C3AA81"/>
    <w:rsid w:val="09C3C4DF"/>
    <w:rsid w:val="09C67AB3"/>
    <w:rsid w:val="09CCCA27"/>
    <w:rsid w:val="09D139A2"/>
    <w:rsid w:val="09D23ABA"/>
    <w:rsid w:val="09D3F935"/>
    <w:rsid w:val="09D480DC"/>
    <w:rsid w:val="09D97EB7"/>
    <w:rsid w:val="09DA18EA"/>
    <w:rsid w:val="09DA7B63"/>
    <w:rsid w:val="09DBC8E4"/>
    <w:rsid w:val="09E22D6B"/>
    <w:rsid w:val="09E504E4"/>
    <w:rsid w:val="09E7A6FF"/>
    <w:rsid w:val="09E7B3D4"/>
    <w:rsid w:val="09E9C973"/>
    <w:rsid w:val="09E9EF37"/>
    <w:rsid w:val="09EA41C6"/>
    <w:rsid w:val="09EB2324"/>
    <w:rsid w:val="09EC6C20"/>
    <w:rsid w:val="09ED0550"/>
    <w:rsid w:val="09EF7B41"/>
    <w:rsid w:val="09EFFBF2"/>
    <w:rsid w:val="09F0B299"/>
    <w:rsid w:val="09F2CBFD"/>
    <w:rsid w:val="09F33F72"/>
    <w:rsid w:val="09F77FE0"/>
    <w:rsid w:val="09F7D2D8"/>
    <w:rsid w:val="09FA34AE"/>
    <w:rsid w:val="09FCA76A"/>
    <w:rsid w:val="09FF71B8"/>
    <w:rsid w:val="09FFD22D"/>
    <w:rsid w:val="0A0066B8"/>
    <w:rsid w:val="0A044687"/>
    <w:rsid w:val="0A080D91"/>
    <w:rsid w:val="0A08A9AF"/>
    <w:rsid w:val="0A0A0E06"/>
    <w:rsid w:val="0A0AF01C"/>
    <w:rsid w:val="0A0B4B9A"/>
    <w:rsid w:val="0A0DCA9D"/>
    <w:rsid w:val="0A126B63"/>
    <w:rsid w:val="0A14079D"/>
    <w:rsid w:val="0A1518E4"/>
    <w:rsid w:val="0A17C1C4"/>
    <w:rsid w:val="0A1D4F0F"/>
    <w:rsid w:val="0A1F7021"/>
    <w:rsid w:val="0A288C67"/>
    <w:rsid w:val="0A28E415"/>
    <w:rsid w:val="0A29D1C4"/>
    <w:rsid w:val="0A2A4D96"/>
    <w:rsid w:val="0A2AC4EF"/>
    <w:rsid w:val="0A36E3FA"/>
    <w:rsid w:val="0A389DD0"/>
    <w:rsid w:val="0A389F94"/>
    <w:rsid w:val="0A3AA0A2"/>
    <w:rsid w:val="0A3D2D1C"/>
    <w:rsid w:val="0A3F2431"/>
    <w:rsid w:val="0A404B09"/>
    <w:rsid w:val="0A446F7E"/>
    <w:rsid w:val="0A47A00A"/>
    <w:rsid w:val="0A481820"/>
    <w:rsid w:val="0A489999"/>
    <w:rsid w:val="0A4EFBD2"/>
    <w:rsid w:val="0A4F333A"/>
    <w:rsid w:val="0A5644D4"/>
    <w:rsid w:val="0A56B14C"/>
    <w:rsid w:val="0A57D387"/>
    <w:rsid w:val="0A590958"/>
    <w:rsid w:val="0A5B03BC"/>
    <w:rsid w:val="0A5B3F33"/>
    <w:rsid w:val="0A5E7397"/>
    <w:rsid w:val="0A5F6FAD"/>
    <w:rsid w:val="0A5F8C9B"/>
    <w:rsid w:val="0A60391B"/>
    <w:rsid w:val="0A607C2C"/>
    <w:rsid w:val="0A616FBF"/>
    <w:rsid w:val="0A620FC3"/>
    <w:rsid w:val="0A6568D4"/>
    <w:rsid w:val="0A658112"/>
    <w:rsid w:val="0A666680"/>
    <w:rsid w:val="0A66811A"/>
    <w:rsid w:val="0A6869B2"/>
    <w:rsid w:val="0A6DE7CD"/>
    <w:rsid w:val="0A6FBB01"/>
    <w:rsid w:val="0A75B7D7"/>
    <w:rsid w:val="0A766F59"/>
    <w:rsid w:val="0A77AFE2"/>
    <w:rsid w:val="0A78FE70"/>
    <w:rsid w:val="0A7C5585"/>
    <w:rsid w:val="0A7C7FAA"/>
    <w:rsid w:val="0A804248"/>
    <w:rsid w:val="0A80E221"/>
    <w:rsid w:val="0A831D64"/>
    <w:rsid w:val="0A84430B"/>
    <w:rsid w:val="0A86F963"/>
    <w:rsid w:val="0A871ED7"/>
    <w:rsid w:val="0A87D9BE"/>
    <w:rsid w:val="0A888047"/>
    <w:rsid w:val="0A8A212D"/>
    <w:rsid w:val="0A8F7F07"/>
    <w:rsid w:val="0A8FB46D"/>
    <w:rsid w:val="0A90514B"/>
    <w:rsid w:val="0A9189CA"/>
    <w:rsid w:val="0A930DA0"/>
    <w:rsid w:val="0A9528FD"/>
    <w:rsid w:val="0A97A197"/>
    <w:rsid w:val="0A97E9B4"/>
    <w:rsid w:val="0A9AC0CC"/>
    <w:rsid w:val="0A9C45C1"/>
    <w:rsid w:val="0A9D151D"/>
    <w:rsid w:val="0A9EC0CB"/>
    <w:rsid w:val="0AA25343"/>
    <w:rsid w:val="0AA3BCE6"/>
    <w:rsid w:val="0AA52295"/>
    <w:rsid w:val="0AABD531"/>
    <w:rsid w:val="0AAEA5A3"/>
    <w:rsid w:val="0AAFC6BB"/>
    <w:rsid w:val="0AB1088F"/>
    <w:rsid w:val="0AB1B25A"/>
    <w:rsid w:val="0AB6E735"/>
    <w:rsid w:val="0AB8B9C5"/>
    <w:rsid w:val="0ABB8E92"/>
    <w:rsid w:val="0ABCA2C5"/>
    <w:rsid w:val="0AC04FB9"/>
    <w:rsid w:val="0AC0A2C4"/>
    <w:rsid w:val="0AC4A286"/>
    <w:rsid w:val="0AC4C4A5"/>
    <w:rsid w:val="0AC67A4A"/>
    <w:rsid w:val="0AC74C28"/>
    <w:rsid w:val="0AC7BD9B"/>
    <w:rsid w:val="0AC86210"/>
    <w:rsid w:val="0ACE665F"/>
    <w:rsid w:val="0AD15253"/>
    <w:rsid w:val="0AD5CB22"/>
    <w:rsid w:val="0AD6369C"/>
    <w:rsid w:val="0AD63EA7"/>
    <w:rsid w:val="0AD876C7"/>
    <w:rsid w:val="0ADE747A"/>
    <w:rsid w:val="0AE18648"/>
    <w:rsid w:val="0AE69CA3"/>
    <w:rsid w:val="0AE88599"/>
    <w:rsid w:val="0AE8D9D7"/>
    <w:rsid w:val="0AEA3632"/>
    <w:rsid w:val="0AEC3B23"/>
    <w:rsid w:val="0AED6C5E"/>
    <w:rsid w:val="0AEDC8A9"/>
    <w:rsid w:val="0AEF3505"/>
    <w:rsid w:val="0AEF44C9"/>
    <w:rsid w:val="0AF16AC0"/>
    <w:rsid w:val="0AF2BACC"/>
    <w:rsid w:val="0AF320DE"/>
    <w:rsid w:val="0AF44A1C"/>
    <w:rsid w:val="0AF8D1FA"/>
    <w:rsid w:val="0AF9A93B"/>
    <w:rsid w:val="0AF9C070"/>
    <w:rsid w:val="0AFBFA8D"/>
    <w:rsid w:val="0AFD6865"/>
    <w:rsid w:val="0B031EC3"/>
    <w:rsid w:val="0B03FB90"/>
    <w:rsid w:val="0B09CE45"/>
    <w:rsid w:val="0B0A8C2B"/>
    <w:rsid w:val="0B0AC876"/>
    <w:rsid w:val="0B0E99D1"/>
    <w:rsid w:val="0B0F8599"/>
    <w:rsid w:val="0B0F9FE1"/>
    <w:rsid w:val="0B116FD5"/>
    <w:rsid w:val="0B13281C"/>
    <w:rsid w:val="0B149A6D"/>
    <w:rsid w:val="0B14C10B"/>
    <w:rsid w:val="0B14D54E"/>
    <w:rsid w:val="0B157DD9"/>
    <w:rsid w:val="0B161A78"/>
    <w:rsid w:val="0B16AC6D"/>
    <w:rsid w:val="0B17AF51"/>
    <w:rsid w:val="0B183B1B"/>
    <w:rsid w:val="0B1D984B"/>
    <w:rsid w:val="0B1DD35F"/>
    <w:rsid w:val="0B21FF3A"/>
    <w:rsid w:val="0B2718F4"/>
    <w:rsid w:val="0B2780A0"/>
    <w:rsid w:val="0B29EC7D"/>
    <w:rsid w:val="0B2C0C95"/>
    <w:rsid w:val="0B2DF986"/>
    <w:rsid w:val="0B2E9BAD"/>
    <w:rsid w:val="0B2F2360"/>
    <w:rsid w:val="0B2F9047"/>
    <w:rsid w:val="0B306A51"/>
    <w:rsid w:val="0B33FEA8"/>
    <w:rsid w:val="0B365004"/>
    <w:rsid w:val="0B378BCF"/>
    <w:rsid w:val="0B38C09B"/>
    <w:rsid w:val="0B3A91B6"/>
    <w:rsid w:val="0B3B7C59"/>
    <w:rsid w:val="0B3D644D"/>
    <w:rsid w:val="0B417A40"/>
    <w:rsid w:val="0B474BE8"/>
    <w:rsid w:val="0B4B0569"/>
    <w:rsid w:val="0B505055"/>
    <w:rsid w:val="0B51725A"/>
    <w:rsid w:val="0B55E5E3"/>
    <w:rsid w:val="0B5958C6"/>
    <w:rsid w:val="0B59FE2E"/>
    <w:rsid w:val="0B5B326C"/>
    <w:rsid w:val="0B5E20E0"/>
    <w:rsid w:val="0B6017E1"/>
    <w:rsid w:val="0B62EF82"/>
    <w:rsid w:val="0B68182C"/>
    <w:rsid w:val="0B682695"/>
    <w:rsid w:val="0B683DEF"/>
    <w:rsid w:val="0B69B232"/>
    <w:rsid w:val="0B6B3324"/>
    <w:rsid w:val="0B6D0A03"/>
    <w:rsid w:val="0B6F2D88"/>
    <w:rsid w:val="0B741B10"/>
    <w:rsid w:val="0B7A1AFC"/>
    <w:rsid w:val="0B7E4D14"/>
    <w:rsid w:val="0B7ED89F"/>
    <w:rsid w:val="0B7F0AED"/>
    <w:rsid w:val="0B7F1215"/>
    <w:rsid w:val="0B8122B2"/>
    <w:rsid w:val="0B81268F"/>
    <w:rsid w:val="0B83D64F"/>
    <w:rsid w:val="0B84E19E"/>
    <w:rsid w:val="0B892AB9"/>
    <w:rsid w:val="0B905F79"/>
    <w:rsid w:val="0B90C655"/>
    <w:rsid w:val="0B93E7C4"/>
    <w:rsid w:val="0B9780C5"/>
    <w:rsid w:val="0B99503D"/>
    <w:rsid w:val="0B9CD9E1"/>
    <w:rsid w:val="0B9E1022"/>
    <w:rsid w:val="0BA22403"/>
    <w:rsid w:val="0BA2BAA5"/>
    <w:rsid w:val="0BA2F5B4"/>
    <w:rsid w:val="0BA51C20"/>
    <w:rsid w:val="0BA768FE"/>
    <w:rsid w:val="0BA90A57"/>
    <w:rsid w:val="0BB225DA"/>
    <w:rsid w:val="0BB38106"/>
    <w:rsid w:val="0BB69761"/>
    <w:rsid w:val="0BB7B0DC"/>
    <w:rsid w:val="0BC05220"/>
    <w:rsid w:val="0BC96B21"/>
    <w:rsid w:val="0BCC4A4E"/>
    <w:rsid w:val="0BD2E14C"/>
    <w:rsid w:val="0BD4234C"/>
    <w:rsid w:val="0BD55A06"/>
    <w:rsid w:val="0BD64C40"/>
    <w:rsid w:val="0BDDFC1D"/>
    <w:rsid w:val="0BDFA44E"/>
    <w:rsid w:val="0BDFD0A8"/>
    <w:rsid w:val="0BE1BB80"/>
    <w:rsid w:val="0BE6CA3C"/>
    <w:rsid w:val="0BEBBFFF"/>
    <w:rsid w:val="0BEDB6A4"/>
    <w:rsid w:val="0BEE48BE"/>
    <w:rsid w:val="0BF6F386"/>
    <w:rsid w:val="0BF85B38"/>
    <w:rsid w:val="0BFA1B86"/>
    <w:rsid w:val="0BFB863A"/>
    <w:rsid w:val="0BFFEED0"/>
    <w:rsid w:val="0C019B2D"/>
    <w:rsid w:val="0C01ED19"/>
    <w:rsid w:val="0C044B0B"/>
    <w:rsid w:val="0C0A00FB"/>
    <w:rsid w:val="0C0CC2D2"/>
    <w:rsid w:val="0C0E0DB0"/>
    <w:rsid w:val="0C0F9B82"/>
    <w:rsid w:val="0C134E7E"/>
    <w:rsid w:val="0C17A30C"/>
    <w:rsid w:val="0C17E202"/>
    <w:rsid w:val="0C1E996A"/>
    <w:rsid w:val="0C205CEB"/>
    <w:rsid w:val="0C227698"/>
    <w:rsid w:val="0C2350DA"/>
    <w:rsid w:val="0C245228"/>
    <w:rsid w:val="0C24CCD4"/>
    <w:rsid w:val="0C250558"/>
    <w:rsid w:val="0C256E51"/>
    <w:rsid w:val="0C28F667"/>
    <w:rsid w:val="0C2B84CE"/>
    <w:rsid w:val="0C307C92"/>
    <w:rsid w:val="0C30A851"/>
    <w:rsid w:val="0C34B1F0"/>
    <w:rsid w:val="0C355317"/>
    <w:rsid w:val="0C39EF5F"/>
    <w:rsid w:val="0C3ABB93"/>
    <w:rsid w:val="0C3BDC0F"/>
    <w:rsid w:val="0C3CCECF"/>
    <w:rsid w:val="0C483566"/>
    <w:rsid w:val="0C489C6B"/>
    <w:rsid w:val="0C51454E"/>
    <w:rsid w:val="0C55A91D"/>
    <w:rsid w:val="0C56A1F6"/>
    <w:rsid w:val="0C5A6E08"/>
    <w:rsid w:val="0C5B7B26"/>
    <w:rsid w:val="0C5D47AD"/>
    <w:rsid w:val="0C61064C"/>
    <w:rsid w:val="0C64E0EC"/>
    <w:rsid w:val="0C656FE2"/>
    <w:rsid w:val="0C6A4575"/>
    <w:rsid w:val="0C6CABA5"/>
    <w:rsid w:val="0C6D07F9"/>
    <w:rsid w:val="0C6EB22B"/>
    <w:rsid w:val="0C72FD70"/>
    <w:rsid w:val="0C73AF31"/>
    <w:rsid w:val="0C76445B"/>
    <w:rsid w:val="0C795437"/>
    <w:rsid w:val="0C7A93C4"/>
    <w:rsid w:val="0C7C70DD"/>
    <w:rsid w:val="0C7C8EC3"/>
    <w:rsid w:val="0C81F492"/>
    <w:rsid w:val="0C84D96F"/>
    <w:rsid w:val="0C865BB1"/>
    <w:rsid w:val="0C8712F2"/>
    <w:rsid w:val="0C87AAB7"/>
    <w:rsid w:val="0C8BAB23"/>
    <w:rsid w:val="0C8ED7A8"/>
    <w:rsid w:val="0C915382"/>
    <w:rsid w:val="0C936035"/>
    <w:rsid w:val="0C95DF8B"/>
    <w:rsid w:val="0C97F460"/>
    <w:rsid w:val="0C99C197"/>
    <w:rsid w:val="0C99CB01"/>
    <w:rsid w:val="0C9B7F01"/>
    <w:rsid w:val="0C9CA6BB"/>
    <w:rsid w:val="0CA057A0"/>
    <w:rsid w:val="0CA7B495"/>
    <w:rsid w:val="0CAAF0CA"/>
    <w:rsid w:val="0CBE9D7B"/>
    <w:rsid w:val="0CBECFE5"/>
    <w:rsid w:val="0CBF7B31"/>
    <w:rsid w:val="0CC1EB1E"/>
    <w:rsid w:val="0CC33063"/>
    <w:rsid w:val="0CC3C0C3"/>
    <w:rsid w:val="0CC465F9"/>
    <w:rsid w:val="0CC76C63"/>
    <w:rsid w:val="0CC81DF9"/>
    <w:rsid w:val="0CC8A68A"/>
    <w:rsid w:val="0CC99CE1"/>
    <w:rsid w:val="0CCBB8E6"/>
    <w:rsid w:val="0CCC8D71"/>
    <w:rsid w:val="0CCE63A6"/>
    <w:rsid w:val="0CD229EC"/>
    <w:rsid w:val="0CD29AD9"/>
    <w:rsid w:val="0CD3ED70"/>
    <w:rsid w:val="0CD3F746"/>
    <w:rsid w:val="0CD5DF33"/>
    <w:rsid w:val="0CD7F176"/>
    <w:rsid w:val="0CD8B20D"/>
    <w:rsid w:val="0CD8D290"/>
    <w:rsid w:val="0CD9FDF1"/>
    <w:rsid w:val="0CD9FFF1"/>
    <w:rsid w:val="0CDD551F"/>
    <w:rsid w:val="0CE1CBEA"/>
    <w:rsid w:val="0CE1F55C"/>
    <w:rsid w:val="0CE55692"/>
    <w:rsid w:val="0CE593F2"/>
    <w:rsid w:val="0CE73C9E"/>
    <w:rsid w:val="0CE80586"/>
    <w:rsid w:val="0CE8DD82"/>
    <w:rsid w:val="0CEA995D"/>
    <w:rsid w:val="0CEAFF25"/>
    <w:rsid w:val="0CEE756E"/>
    <w:rsid w:val="0CF0ED00"/>
    <w:rsid w:val="0CF2AE47"/>
    <w:rsid w:val="0CF3A8C1"/>
    <w:rsid w:val="0CF4917C"/>
    <w:rsid w:val="0CF4E166"/>
    <w:rsid w:val="0CF7C7D7"/>
    <w:rsid w:val="0CF7E196"/>
    <w:rsid w:val="0CF86D94"/>
    <w:rsid w:val="0CF9FD9B"/>
    <w:rsid w:val="0CFA92C4"/>
    <w:rsid w:val="0CFAA7B7"/>
    <w:rsid w:val="0CFAFE12"/>
    <w:rsid w:val="0CFF5AF2"/>
    <w:rsid w:val="0D017032"/>
    <w:rsid w:val="0D0339BC"/>
    <w:rsid w:val="0D047684"/>
    <w:rsid w:val="0D048094"/>
    <w:rsid w:val="0D057DC1"/>
    <w:rsid w:val="0D07B2D7"/>
    <w:rsid w:val="0D098D4C"/>
    <w:rsid w:val="0D0B8D7E"/>
    <w:rsid w:val="0D0D5171"/>
    <w:rsid w:val="0D1169EC"/>
    <w:rsid w:val="0D12EDC8"/>
    <w:rsid w:val="0D146A9A"/>
    <w:rsid w:val="0D15AD3E"/>
    <w:rsid w:val="0D16D455"/>
    <w:rsid w:val="0D18C776"/>
    <w:rsid w:val="0D191FF2"/>
    <w:rsid w:val="0D199326"/>
    <w:rsid w:val="0D1A8565"/>
    <w:rsid w:val="0D1B2835"/>
    <w:rsid w:val="0D1C9404"/>
    <w:rsid w:val="0D1E442C"/>
    <w:rsid w:val="0D1E7D78"/>
    <w:rsid w:val="0D20B1FF"/>
    <w:rsid w:val="0D218B40"/>
    <w:rsid w:val="0D21D158"/>
    <w:rsid w:val="0D235F10"/>
    <w:rsid w:val="0D236B0E"/>
    <w:rsid w:val="0D2A5DD4"/>
    <w:rsid w:val="0D2AC420"/>
    <w:rsid w:val="0D2BB25B"/>
    <w:rsid w:val="0D2F9D23"/>
    <w:rsid w:val="0D3368C6"/>
    <w:rsid w:val="0D34FF5C"/>
    <w:rsid w:val="0D359DE7"/>
    <w:rsid w:val="0D36154F"/>
    <w:rsid w:val="0D37C3B1"/>
    <w:rsid w:val="0D3B6F38"/>
    <w:rsid w:val="0D3D0E15"/>
    <w:rsid w:val="0D40F82E"/>
    <w:rsid w:val="0D43900C"/>
    <w:rsid w:val="0D4AAD33"/>
    <w:rsid w:val="0D4AF993"/>
    <w:rsid w:val="0D4BA85F"/>
    <w:rsid w:val="0D504B01"/>
    <w:rsid w:val="0D51A7C7"/>
    <w:rsid w:val="0D53F6C3"/>
    <w:rsid w:val="0D542BCA"/>
    <w:rsid w:val="0D5B829D"/>
    <w:rsid w:val="0D5CAE4A"/>
    <w:rsid w:val="0D600E04"/>
    <w:rsid w:val="0D602D29"/>
    <w:rsid w:val="0D614E21"/>
    <w:rsid w:val="0D645B1F"/>
    <w:rsid w:val="0D6703DD"/>
    <w:rsid w:val="0D678A62"/>
    <w:rsid w:val="0D67CEA2"/>
    <w:rsid w:val="0D68A664"/>
    <w:rsid w:val="0D6D2324"/>
    <w:rsid w:val="0D6E5E0C"/>
    <w:rsid w:val="0D712A67"/>
    <w:rsid w:val="0D773FD6"/>
    <w:rsid w:val="0D776757"/>
    <w:rsid w:val="0D79EBE7"/>
    <w:rsid w:val="0D7A2416"/>
    <w:rsid w:val="0D7C4BB4"/>
    <w:rsid w:val="0D7C918D"/>
    <w:rsid w:val="0D824E20"/>
    <w:rsid w:val="0D865EB3"/>
    <w:rsid w:val="0D870EF0"/>
    <w:rsid w:val="0D89D958"/>
    <w:rsid w:val="0D8CD905"/>
    <w:rsid w:val="0D8E6380"/>
    <w:rsid w:val="0D92CB6E"/>
    <w:rsid w:val="0D94DD55"/>
    <w:rsid w:val="0D95EBE7"/>
    <w:rsid w:val="0D9DD623"/>
    <w:rsid w:val="0D9DD87B"/>
    <w:rsid w:val="0DA08E82"/>
    <w:rsid w:val="0DA18CB8"/>
    <w:rsid w:val="0DA19274"/>
    <w:rsid w:val="0DA294BC"/>
    <w:rsid w:val="0DA328CC"/>
    <w:rsid w:val="0DA32E25"/>
    <w:rsid w:val="0DA45E34"/>
    <w:rsid w:val="0DA6156F"/>
    <w:rsid w:val="0DA91464"/>
    <w:rsid w:val="0DAB9E6B"/>
    <w:rsid w:val="0DAEAA5B"/>
    <w:rsid w:val="0DB0B1DE"/>
    <w:rsid w:val="0DB1454B"/>
    <w:rsid w:val="0DB15AAD"/>
    <w:rsid w:val="0DB87388"/>
    <w:rsid w:val="0DBA3865"/>
    <w:rsid w:val="0DBC120B"/>
    <w:rsid w:val="0DBC47F7"/>
    <w:rsid w:val="0DBF25E7"/>
    <w:rsid w:val="0DC05EDF"/>
    <w:rsid w:val="0DC60840"/>
    <w:rsid w:val="0DC69DBD"/>
    <w:rsid w:val="0DCA12C9"/>
    <w:rsid w:val="0DCCD3D6"/>
    <w:rsid w:val="0DCD219C"/>
    <w:rsid w:val="0DCDFAF7"/>
    <w:rsid w:val="0DCFEBE9"/>
    <w:rsid w:val="0DD367FE"/>
    <w:rsid w:val="0DD4675D"/>
    <w:rsid w:val="0DD7C0AD"/>
    <w:rsid w:val="0DD8A592"/>
    <w:rsid w:val="0DDAAAF5"/>
    <w:rsid w:val="0DDBD853"/>
    <w:rsid w:val="0DDE4F13"/>
    <w:rsid w:val="0DDFB48F"/>
    <w:rsid w:val="0DE01937"/>
    <w:rsid w:val="0DE0A160"/>
    <w:rsid w:val="0DE23861"/>
    <w:rsid w:val="0DE2CC0C"/>
    <w:rsid w:val="0DE50256"/>
    <w:rsid w:val="0DE6175D"/>
    <w:rsid w:val="0DE649F9"/>
    <w:rsid w:val="0DE64A23"/>
    <w:rsid w:val="0DE762EE"/>
    <w:rsid w:val="0DECBBBC"/>
    <w:rsid w:val="0DEDBB54"/>
    <w:rsid w:val="0DEFF724"/>
    <w:rsid w:val="0DF12578"/>
    <w:rsid w:val="0DF26015"/>
    <w:rsid w:val="0DF3524B"/>
    <w:rsid w:val="0DF37C54"/>
    <w:rsid w:val="0DF39E42"/>
    <w:rsid w:val="0DF63E69"/>
    <w:rsid w:val="0DF86DC4"/>
    <w:rsid w:val="0DFC36E9"/>
    <w:rsid w:val="0DFF28D9"/>
    <w:rsid w:val="0E023E50"/>
    <w:rsid w:val="0E05BB59"/>
    <w:rsid w:val="0E08E41A"/>
    <w:rsid w:val="0E0BCDE4"/>
    <w:rsid w:val="0E1354B7"/>
    <w:rsid w:val="0E17AF4E"/>
    <w:rsid w:val="0E1C4111"/>
    <w:rsid w:val="0E1CA5CE"/>
    <w:rsid w:val="0E1DBD19"/>
    <w:rsid w:val="0E1E1FA8"/>
    <w:rsid w:val="0E22F68B"/>
    <w:rsid w:val="0E2C1C83"/>
    <w:rsid w:val="0E2C56F2"/>
    <w:rsid w:val="0E30AAF6"/>
    <w:rsid w:val="0E316132"/>
    <w:rsid w:val="0E316367"/>
    <w:rsid w:val="0E3519CD"/>
    <w:rsid w:val="0E361DB3"/>
    <w:rsid w:val="0E36CEF0"/>
    <w:rsid w:val="0E3DB4EE"/>
    <w:rsid w:val="0E3E7A03"/>
    <w:rsid w:val="0E3F23A5"/>
    <w:rsid w:val="0E3F5DA4"/>
    <w:rsid w:val="0E45CA22"/>
    <w:rsid w:val="0E47F58A"/>
    <w:rsid w:val="0E482B88"/>
    <w:rsid w:val="0E4A950A"/>
    <w:rsid w:val="0E5201ED"/>
    <w:rsid w:val="0E553049"/>
    <w:rsid w:val="0E556CAE"/>
    <w:rsid w:val="0E580033"/>
    <w:rsid w:val="0E5D3C4A"/>
    <w:rsid w:val="0E5E917A"/>
    <w:rsid w:val="0E5F95B2"/>
    <w:rsid w:val="0E6396C2"/>
    <w:rsid w:val="0E63B6A0"/>
    <w:rsid w:val="0E656D42"/>
    <w:rsid w:val="0E67758C"/>
    <w:rsid w:val="0E696A33"/>
    <w:rsid w:val="0E69B8C9"/>
    <w:rsid w:val="0E6A1290"/>
    <w:rsid w:val="0E6AB81F"/>
    <w:rsid w:val="0E6B9F6A"/>
    <w:rsid w:val="0E6D39A6"/>
    <w:rsid w:val="0E6D78A6"/>
    <w:rsid w:val="0E6D911B"/>
    <w:rsid w:val="0E6E899F"/>
    <w:rsid w:val="0E6F9138"/>
    <w:rsid w:val="0E701BFD"/>
    <w:rsid w:val="0E711D72"/>
    <w:rsid w:val="0E7189F0"/>
    <w:rsid w:val="0E71AB05"/>
    <w:rsid w:val="0E7447EF"/>
    <w:rsid w:val="0E77A16D"/>
    <w:rsid w:val="0E7833FC"/>
    <w:rsid w:val="0E7C0719"/>
    <w:rsid w:val="0E7C4ECC"/>
    <w:rsid w:val="0E7DC5BD"/>
    <w:rsid w:val="0E80204C"/>
    <w:rsid w:val="0E80C379"/>
    <w:rsid w:val="0E82E5DC"/>
    <w:rsid w:val="0E8375E0"/>
    <w:rsid w:val="0E864E7C"/>
    <w:rsid w:val="0E86E419"/>
    <w:rsid w:val="0E8885EA"/>
    <w:rsid w:val="0E8A84A5"/>
    <w:rsid w:val="0E8BE2C5"/>
    <w:rsid w:val="0E8C5B78"/>
    <w:rsid w:val="0E8DA9C7"/>
    <w:rsid w:val="0E8FD1DB"/>
    <w:rsid w:val="0E91AAD5"/>
    <w:rsid w:val="0E9573D0"/>
    <w:rsid w:val="0E95B09A"/>
    <w:rsid w:val="0E96181E"/>
    <w:rsid w:val="0E9E2427"/>
    <w:rsid w:val="0E9E5AD4"/>
    <w:rsid w:val="0EA1C9F8"/>
    <w:rsid w:val="0EA49983"/>
    <w:rsid w:val="0EA7E689"/>
    <w:rsid w:val="0EA97A3A"/>
    <w:rsid w:val="0EA9F600"/>
    <w:rsid w:val="0EAB3D8B"/>
    <w:rsid w:val="0EAB43D7"/>
    <w:rsid w:val="0EABF0A1"/>
    <w:rsid w:val="0EAD640D"/>
    <w:rsid w:val="0EAF2FA6"/>
    <w:rsid w:val="0EAF93ED"/>
    <w:rsid w:val="0EB0CB3B"/>
    <w:rsid w:val="0EB0FE5C"/>
    <w:rsid w:val="0EB17DE5"/>
    <w:rsid w:val="0EB339C6"/>
    <w:rsid w:val="0EB6B0BB"/>
    <w:rsid w:val="0EB6EE79"/>
    <w:rsid w:val="0EBA1C2D"/>
    <w:rsid w:val="0EBB8F5A"/>
    <w:rsid w:val="0EBC8260"/>
    <w:rsid w:val="0EBEC789"/>
    <w:rsid w:val="0EC01E12"/>
    <w:rsid w:val="0EC0272B"/>
    <w:rsid w:val="0EC381DD"/>
    <w:rsid w:val="0EC3BC1C"/>
    <w:rsid w:val="0EC3C76E"/>
    <w:rsid w:val="0EC4417E"/>
    <w:rsid w:val="0EC58E87"/>
    <w:rsid w:val="0ECEE094"/>
    <w:rsid w:val="0ED36BC8"/>
    <w:rsid w:val="0ED4C9AA"/>
    <w:rsid w:val="0ED52022"/>
    <w:rsid w:val="0ED5B30B"/>
    <w:rsid w:val="0ED6F3F2"/>
    <w:rsid w:val="0EDBCDE3"/>
    <w:rsid w:val="0EDC435F"/>
    <w:rsid w:val="0EDDB500"/>
    <w:rsid w:val="0EE4B666"/>
    <w:rsid w:val="0EE5DDCC"/>
    <w:rsid w:val="0EE6FA7E"/>
    <w:rsid w:val="0EE881F3"/>
    <w:rsid w:val="0EE8EFD2"/>
    <w:rsid w:val="0EEA0969"/>
    <w:rsid w:val="0EED5120"/>
    <w:rsid w:val="0EEEB4EC"/>
    <w:rsid w:val="0EF4FF82"/>
    <w:rsid w:val="0EF9BD13"/>
    <w:rsid w:val="0EFB5F54"/>
    <w:rsid w:val="0EFD0097"/>
    <w:rsid w:val="0EFD4D10"/>
    <w:rsid w:val="0F0003DA"/>
    <w:rsid w:val="0F018021"/>
    <w:rsid w:val="0F02F837"/>
    <w:rsid w:val="0F0416AB"/>
    <w:rsid w:val="0F050633"/>
    <w:rsid w:val="0F0671D1"/>
    <w:rsid w:val="0F06AFAA"/>
    <w:rsid w:val="0F06B299"/>
    <w:rsid w:val="0F0892FB"/>
    <w:rsid w:val="0F105C26"/>
    <w:rsid w:val="0F11CB35"/>
    <w:rsid w:val="0F12F599"/>
    <w:rsid w:val="0F149AB2"/>
    <w:rsid w:val="0F159CDF"/>
    <w:rsid w:val="0F1775DE"/>
    <w:rsid w:val="0F18D8EF"/>
    <w:rsid w:val="0F1CBAFC"/>
    <w:rsid w:val="0F1D7A73"/>
    <w:rsid w:val="0F1DAA00"/>
    <w:rsid w:val="0F1E3BB0"/>
    <w:rsid w:val="0F1FECF8"/>
    <w:rsid w:val="0F210DAC"/>
    <w:rsid w:val="0F236236"/>
    <w:rsid w:val="0F26E221"/>
    <w:rsid w:val="0F2E883E"/>
    <w:rsid w:val="0F2FA0CB"/>
    <w:rsid w:val="0F2FC800"/>
    <w:rsid w:val="0F366B6B"/>
    <w:rsid w:val="0F37F10B"/>
    <w:rsid w:val="0F39221D"/>
    <w:rsid w:val="0F3BFEAD"/>
    <w:rsid w:val="0F402E95"/>
    <w:rsid w:val="0F43337F"/>
    <w:rsid w:val="0F436FF2"/>
    <w:rsid w:val="0F43932C"/>
    <w:rsid w:val="0F4AEF40"/>
    <w:rsid w:val="0F4D83B7"/>
    <w:rsid w:val="0F4DE2DA"/>
    <w:rsid w:val="0F4E1C2E"/>
    <w:rsid w:val="0F51E041"/>
    <w:rsid w:val="0F51EA5D"/>
    <w:rsid w:val="0F525ADA"/>
    <w:rsid w:val="0F531D4D"/>
    <w:rsid w:val="0F54B087"/>
    <w:rsid w:val="0F59A166"/>
    <w:rsid w:val="0F5D3A1C"/>
    <w:rsid w:val="0F5F95F4"/>
    <w:rsid w:val="0F617B05"/>
    <w:rsid w:val="0F632590"/>
    <w:rsid w:val="0F68C93B"/>
    <w:rsid w:val="0F697809"/>
    <w:rsid w:val="0F6DC067"/>
    <w:rsid w:val="0F74A72C"/>
    <w:rsid w:val="0F777575"/>
    <w:rsid w:val="0F790B17"/>
    <w:rsid w:val="0F7E6BD0"/>
    <w:rsid w:val="0F853BD5"/>
    <w:rsid w:val="0F856D0A"/>
    <w:rsid w:val="0F88FA1D"/>
    <w:rsid w:val="0F89839D"/>
    <w:rsid w:val="0F8AD750"/>
    <w:rsid w:val="0F8CC299"/>
    <w:rsid w:val="0F8D06C4"/>
    <w:rsid w:val="0F8EDABC"/>
    <w:rsid w:val="0F91CC0D"/>
    <w:rsid w:val="0F92203B"/>
    <w:rsid w:val="0F987FF7"/>
    <w:rsid w:val="0F9971E1"/>
    <w:rsid w:val="0F9A19F9"/>
    <w:rsid w:val="0F9AF25C"/>
    <w:rsid w:val="0F9E13DA"/>
    <w:rsid w:val="0FA199D2"/>
    <w:rsid w:val="0FA4495C"/>
    <w:rsid w:val="0FA85261"/>
    <w:rsid w:val="0FABCE59"/>
    <w:rsid w:val="0FAC4284"/>
    <w:rsid w:val="0FAF6D83"/>
    <w:rsid w:val="0FB195FC"/>
    <w:rsid w:val="0FB3A91F"/>
    <w:rsid w:val="0FB3CECC"/>
    <w:rsid w:val="0FB71285"/>
    <w:rsid w:val="0FB75778"/>
    <w:rsid w:val="0FB9D8FC"/>
    <w:rsid w:val="0FBA25FF"/>
    <w:rsid w:val="0FBA6901"/>
    <w:rsid w:val="0FBB9C20"/>
    <w:rsid w:val="0FBE8953"/>
    <w:rsid w:val="0FBEF743"/>
    <w:rsid w:val="0FC1C758"/>
    <w:rsid w:val="0FC3DD39"/>
    <w:rsid w:val="0FC6E4C9"/>
    <w:rsid w:val="0FC85A98"/>
    <w:rsid w:val="0FC87FA3"/>
    <w:rsid w:val="0FCA61BA"/>
    <w:rsid w:val="0FCAFBF5"/>
    <w:rsid w:val="0FCDAB40"/>
    <w:rsid w:val="0FD616E9"/>
    <w:rsid w:val="0FD66BB6"/>
    <w:rsid w:val="0FD755C3"/>
    <w:rsid w:val="0FDEAC71"/>
    <w:rsid w:val="0FDF9416"/>
    <w:rsid w:val="0FE1C8AE"/>
    <w:rsid w:val="0FE51D1F"/>
    <w:rsid w:val="0FE5F79E"/>
    <w:rsid w:val="0FE80B90"/>
    <w:rsid w:val="0FE9177D"/>
    <w:rsid w:val="0FE98D16"/>
    <w:rsid w:val="0FEAC4E2"/>
    <w:rsid w:val="0FEAE442"/>
    <w:rsid w:val="0FEC1237"/>
    <w:rsid w:val="0FED8DBA"/>
    <w:rsid w:val="0FEDD24E"/>
    <w:rsid w:val="0FEE7619"/>
    <w:rsid w:val="0FF027FB"/>
    <w:rsid w:val="0FF0B7B0"/>
    <w:rsid w:val="0FF147CE"/>
    <w:rsid w:val="0FF53C26"/>
    <w:rsid w:val="0FF6F4B9"/>
    <w:rsid w:val="0FF735F9"/>
    <w:rsid w:val="0FFD79E7"/>
    <w:rsid w:val="1001A0CE"/>
    <w:rsid w:val="1001ECEA"/>
    <w:rsid w:val="1007A86D"/>
    <w:rsid w:val="10089639"/>
    <w:rsid w:val="1008BF1C"/>
    <w:rsid w:val="100AFCF2"/>
    <w:rsid w:val="100F9D4C"/>
    <w:rsid w:val="100FACCC"/>
    <w:rsid w:val="100FB758"/>
    <w:rsid w:val="10111B17"/>
    <w:rsid w:val="10128992"/>
    <w:rsid w:val="10160E90"/>
    <w:rsid w:val="1016403C"/>
    <w:rsid w:val="101B49AB"/>
    <w:rsid w:val="101D4931"/>
    <w:rsid w:val="1025319F"/>
    <w:rsid w:val="1025BFFF"/>
    <w:rsid w:val="10284E49"/>
    <w:rsid w:val="10302CFE"/>
    <w:rsid w:val="1032F81C"/>
    <w:rsid w:val="1034C6D9"/>
    <w:rsid w:val="103943AC"/>
    <w:rsid w:val="103964B2"/>
    <w:rsid w:val="103B6F55"/>
    <w:rsid w:val="1042D917"/>
    <w:rsid w:val="10440EDB"/>
    <w:rsid w:val="10445064"/>
    <w:rsid w:val="104A8F27"/>
    <w:rsid w:val="104E06A8"/>
    <w:rsid w:val="104EA26C"/>
    <w:rsid w:val="104F389B"/>
    <w:rsid w:val="10508A15"/>
    <w:rsid w:val="105109A2"/>
    <w:rsid w:val="1051A6FB"/>
    <w:rsid w:val="1051E12B"/>
    <w:rsid w:val="1053EF79"/>
    <w:rsid w:val="1057B28A"/>
    <w:rsid w:val="1057B92E"/>
    <w:rsid w:val="105852C1"/>
    <w:rsid w:val="10590524"/>
    <w:rsid w:val="105D909B"/>
    <w:rsid w:val="105EC2D6"/>
    <w:rsid w:val="1062E685"/>
    <w:rsid w:val="1065D206"/>
    <w:rsid w:val="106D311A"/>
    <w:rsid w:val="1079BD3F"/>
    <w:rsid w:val="107C4C6F"/>
    <w:rsid w:val="107D76A3"/>
    <w:rsid w:val="107DBB22"/>
    <w:rsid w:val="107ED2AD"/>
    <w:rsid w:val="10805D18"/>
    <w:rsid w:val="108320A2"/>
    <w:rsid w:val="1085D9CA"/>
    <w:rsid w:val="1085FACB"/>
    <w:rsid w:val="108860CD"/>
    <w:rsid w:val="108882E1"/>
    <w:rsid w:val="108DAB5C"/>
    <w:rsid w:val="108EB8BB"/>
    <w:rsid w:val="108F933B"/>
    <w:rsid w:val="1090D863"/>
    <w:rsid w:val="10982C70"/>
    <w:rsid w:val="109A762A"/>
    <w:rsid w:val="109CDC44"/>
    <w:rsid w:val="109E829A"/>
    <w:rsid w:val="10A37323"/>
    <w:rsid w:val="10A3B47D"/>
    <w:rsid w:val="10A65DE4"/>
    <w:rsid w:val="10A763EB"/>
    <w:rsid w:val="10A7CC29"/>
    <w:rsid w:val="10A9079F"/>
    <w:rsid w:val="10AA985D"/>
    <w:rsid w:val="10AD4802"/>
    <w:rsid w:val="10B2BA36"/>
    <w:rsid w:val="10B34873"/>
    <w:rsid w:val="10B4AB4E"/>
    <w:rsid w:val="10B7764A"/>
    <w:rsid w:val="10BB7B42"/>
    <w:rsid w:val="10BD5567"/>
    <w:rsid w:val="10BD9537"/>
    <w:rsid w:val="10BEAFB2"/>
    <w:rsid w:val="10BF5450"/>
    <w:rsid w:val="10C6705F"/>
    <w:rsid w:val="10CFBDB0"/>
    <w:rsid w:val="10CFDDA9"/>
    <w:rsid w:val="10D0BA1C"/>
    <w:rsid w:val="10D6FD9F"/>
    <w:rsid w:val="10D76DE4"/>
    <w:rsid w:val="10D81063"/>
    <w:rsid w:val="10D83B09"/>
    <w:rsid w:val="10D8F911"/>
    <w:rsid w:val="10D92E6D"/>
    <w:rsid w:val="10DB1682"/>
    <w:rsid w:val="10DBFEF6"/>
    <w:rsid w:val="10DC8455"/>
    <w:rsid w:val="10DD7DBD"/>
    <w:rsid w:val="10DDE083"/>
    <w:rsid w:val="10E14430"/>
    <w:rsid w:val="10E34E4F"/>
    <w:rsid w:val="10E6B483"/>
    <w:rsid w:val="10E7398A"/>
    <w:rsid w:val="10E743E9"/>
    <w:rsid w:val="10E80397"/>
    <w:rsid w:val="10E91231"/>
    <w:rsid w:val="10ED9EF7"/>
    <w:rsid w:val="10EFE699"/>
    <w:rsid w:val="10F14B73"/>
    <w:rsid w:val="10F2B32F"/>
    <w:rsid w:val="10F2D40B"/>
    <w:rsid w:val="10F342AA"/>
    <w:rsid w:val="10F495DE"/>
    <w:rsid w:val="10F4C5E9"/>
    <w:rsid w:val="10F5A9AD"/>
    <w:rsid w:val="10F726C5"/>
    <w:rsid w:val="10F825E9"/>
    <w:rsid w:val="10F8BEDF"/>
    <w:rsid w:val="10FB67A5"/>
    <w:rsid w:val="1100194E"/>
    <w:rsid w:val="11005B73"/>
    <w:rsid w:val="1102545D"/>
    <w:rsid w:val="1103552B"/>
    <w:rsid w:val="11035D1B"/>
    <w:rsid w:val="11054FAE"/>
    <w:rsid w:val="11103FF2"/>
    <w:rsid w:val="1110A360"/>
    <w:rsid w:val="111437F2"/>
    <w:rsid w:val="1114543D"/>
    <w:rsid w:val="11159925"/>
    <w:rsid w:val="111E7691"/>
    <w:rsid w:val="1122D121"/>
    <w:rsid w:val="1125F6B4"/>
    <w:rsid w:val="11280C58"/>
    <w:rsid w:val="1128B497"/>
    <w:rsid w:val="1128F7FB"/>
    <w:rsid w:val="11293D02"/>
    <w:rsid w:val="112A2398"/>
    <w:rsid w:val="112AD016"/>
    <w:rsid w:val="112B8851"/>
    <w:rsid w:val="112D1D01"/>
    <w:rsid w:val="112F584C"/>
    <w:rsid w:val="1134F13C"/>
    <w:rsid w:val="113592B3"/>
    <w:rsid w:val="1137052A"/>
    <w:rsid w:val="11373D76"/>
    <w:rsid w:val="113A347E"/>
    <w:rsid w:val="113A77D9"/>
    <w:rsid w:val="114852D8"/>
    <w:rsid w:val="1148A100"/>
    <w:rsid w:val="11497582"/>
    <w:rsid w:val="1149E12D"/>
    <w:rsid w:val="114B49EC"/>
    <w:rsid w:val="114B5FD9"/>
    <w:rsid w:val="114C3A75"/>
    <w:rsid w:val="114D4055"/>
    <w:rsid w:val="11524406"/>
    <w:rsid w:val="115414BA"/>
    <w:rsid w:val="1154B6CA"/>
    <w:rsid w:val="115B2302"/>
    <w:rsid w:val="115E1AD2"/>
    <w:rsid w:val="1160E38B"/>
    <w:rsid w:val="116269BF"/>
    <w:rsid w:val="11641DD6"/>
    <w:rsid w:val="116D0717"/>
    <w:rsid w:val="116EE8EE"/>
    <w:rsid w:val="1173F656"/>
    <w:rsid w:val="1174C400"/>
    <w:rsid w:val="11759E4D"/>
    <w:rsid w:val="1178C022"/>
    <w:rsid w:val="117963AC"/>
    <w:rsid w:val="117A78DD"/>
    <w:rsid w:val="117AC10D"/>
    <w:rsid w:val="117C4D9C"/>
    <w:rsid w:val="117CE3E6"/>
    <w:rsid w:val="117FE4C3"/>
    <w:rsid w:val="11840C64"/>
    <w:rsid w:val="1186F61B"/>
    <w:rsid w:val="11885CA1"/>
    <w:rsid w:val="118DC3B7"/>
    <w:rsid w:val="118DD61C"/>
    <w:rsid w:val="1190F37B"/>
    <w:rsid w:val="11952A62"/>
    <w:rsid w:val="11962021"/>
    <w:rsid w:val="1196CF36"/>
    <w:rsid w:val="119ADD86"/>
    <w:rsid w:val="119C2BE1"/>
    <w:rsid w:val="119F1B90"/>
    <w:rsid w:val="11A05A6E"/>
    <w:rsid w:val="11A587CB"/>
    <w:rsid w:val="11A58805"/>
    <w:rsid w:val="11A6A884"/>
    <w:rsid w:val="11AA5D30"/>
    <w:rsid w:val="11AA8E33"/>
    <w:rsid w:val="11AD6496"/>
    <w:rsid w:val="11AE37E1"/>
    <w:rsid w:val="11AE80DE"/>
    <w:rsid w:val="11B00409"/>
    <w:rsid w:val="11B21FDD"/>
    <w:rsid w:val="11B2CB2F"/>
    <w:rsid w:val="11B49908"/>
    <w:rsid w:val="11B53D0D"/>
    <w:rsid w:val="11B5474E"/>
    <w:rsid w:val="11B64439"/>
    <w:rsid w:val="11B67FF7"/>
    <w:rsid w:val="11B72B96"/>
    <w:rsid w:val="11C0B314"/>
    <w:rsid w:val="11C431A7"/>
    <w:rsid w:val="11C4B5F5"/>
    <w:rsid w:val="11C4F6C7"/>
    <w:rsid w:val="11C59E26"/>
    <w:rsid w:val="11C5B052"/>
    <w:rsid w:val="11C70C78"/>
    <w:rsid w:val="11C8A56A"/>
    <w:rsid w:val="11CB98D1"/>
    <w:rsid w:val="11CCB249"/>
    <w:rsid w:val="11CCF455"/>
    <w:rsid w:val="11CFEB68"/>
    <w:rsid w:val="11D0EC8D"/>
    <w:rsid w:val="11D33380"/>
    <w:rsid w:val="11D52E3C"/>
    <w:rsid w:val="11D73BD9"/>
    <w:rsid w:val="11D7DF2D"/>
    <w:rsid w:val="11DA4CAE"/>
    <w:rsid w:val="11DF1ECE"/>
    <w:rsid w:val="11E359F1"/>
    <w:rsid w:val="11E37F21"/>
    <w:rsid w:val="11E506B8"/>
    <w:rsid w:val="11E94066"/>
    <w:rsid w:val="11E99151"/>
    <w:rsid w:val="11EA72CD"/>
    <w:rsid w:val="11EA8291"/>
    <w:rsid w:val="11EBA919"/>
    <w:rsid w:val="11EDA58C"/>
    <w:rsid w:val="11F14D88"/>
    <w:rsid w:val="11F1BCEF"/>
    <w:rsid w:val="11F2539B"/>
    <w:rsid w:val="11F578F4"/>
    <w:rsid w:val="11F58D90"/>
    <w:rsid w:val="11F75CB2"/>
    <w:rsid w:val="11F812D2"/>
    <w:rsid w:val="11FB7C6B"/>
    <w:rsid w:val="11FC2E55"/>
    <w:rsid w:val="11FD5846"/>
    <w:rsid w:val="12026D14"/>
    <w:rsid w:val="1203F3BB"/>
    <w:rsid w:val="1205B1E2"/>
    <w:rsid w:val="120B224D"/>
    <w:rsid w:val="120CC0E4"/>
    <w:rsid w:val="120DD6D1"/>
    <w:rsid w:val="12133F41"/>
    <w:rsid w:val="1217BADE"/>
    <w:rsid w:val="1218A01F"/>
    <w:rsid w:val="121D17B3"/>
    <w:rsid w:val="121FA4B4"/>
    <w:rsid w:val="1222885E"/>
    <w:rsid w:val="1229AF01"/>
    <w:rsid w:val="122BA04D"/>
    <w:rsid w:val="122DEDB3"/>
    <w:rsid w:val="122F5D31"/>
    <w:rsid w:val="123098AA"/>
    <w:rsid w:val="1235356F"/>
    <w:rsid w:val="1236468B"/>
    <w:rsid w:val="12390988"/>
    <w:rsid w:val="123B0855"/>
    <w:rsid w:val="123BB76D"/>
    <w:rsid w:val="123D1323"/>
    <w:rsid w:val="123F1942"/>
    <w:rsid w:val="124131C4"/>
    <w:rsid w:val="1241559E"/>
    <w:rsid w:val="124691B0"/>
    <w:rsid w:val="124813A6"/>
    <w:rsid w:val="12488A20"/>
    <w:rsid w:val="124A79C8"/>
    <w:rsid w:val="124B5256"/>
    <w:rsid w:val="124E5A40"/>
    <w:rsid w:val="124F6702"/>
    <w:rsid w:val="124F9E2C"/>
    <w:rsid w:val="1251FF0D"/>
    <w:rsid w:val="12532A05"/>
    <w:rsid w:val="125419E3"/>
    <w:rsid w:val="125517F2"/>
    <w:rsid w:val="1259FAD9"/>
    <w:rsid w:val="125B341E"/>
    <w:rsid w:val="1260B0D5"/>
    <w:rsid w:val="12621159"/>
    <w:rsid w:val="126240C0"/>
    <w:rsid w:val="1268D810"/>
    <w:rsid w:val="126AC92C"/>
    <w:rsid w:val="126CF648"/>
    <w:rsid w:val="1270B9F8"/>
    <w:rsid w:val="12728A10"/>
    <w:rsid w:val="12733B4A"/>
    <w:rsid w:val="1277B5C2"/>
    <w:rsid w:val="127B75AE"/>
    <w:rsid w:val="127F0F8E"/>
    <w:rsid w:val="127FDFB6"/>
    <w:rsid w:val="127FE1B3"/>
    <w:rsid w:val="12849637"/>
    <w:rsid w:val="1289714F"/>
    <w:rsid w:val="128A0A87"/>
    <w:rsid w:val="128AD4DD"/>
    <w:rsid w:val="128BB6FA"/>
    <w:rsid w:val="128C5191"/>
    <w:rsid w:val="128F54F0"/>
    <w:rsid w:val="128F6E5E"/>
    <w:rsid w:val="1290FAAC"/>
    <w:rsid w:val="1291CDF8"/>
    <w:rsid w:val="1293B94E"/>
    <w:rsid w:val="12973806"/>
    <w:rsid w:val="129C58CE"/>
    <w:rsid w:val="129E944C"/>
    <w:rsid w:val="12A1B3D7"/>
    <w:rsid w:val="12A1D292"/>
    <w:rsid w:val="12A3034C"/>
    <w:rsid w:val="12A454E0"/>
    <w:rsid w:val="12A79053"/>
    <w:rsid w:val="12AB31D0"/>
    <w:rsid w:val="12B096C8"/>
    <w:rsid w:val="12B0A136"/>
    <w:rsid w:val="12B24AEF"/>
    <w:rsid w:val="12B35BC4"/>
    <w:rsid w:val="12B427AA"/>
    <w:rsid w:val="12B812B3"/>
    <w:rsid w:val="12B9BB1C"/>
    <w:rsid w:val="12BAAD01"/>
    <w:rsid w:val="12BC25E5"/>
    <w:rsid w:val="12BD8EFF"/>
    <w:rsid w:val="12C36999"/>
    <w:rsid w:val="12C3BB12"/>
    <w:rsid w:val="12C62C7C"/>
    <w:rsid w:val="12C86DE3"/>
    <w:rsid w:val="12CAA378"/>
    <w:rsid w:val="12CC0D48"/>
    <w:rsid w:val="12CCF9F7"/>
    <w:rsid w:val="12CF60A5"/>
    <w:rsid w:val="12D127AC"/>
    <w:rsid w:val="12D8649C"/>
    <w:rsid w:val="12DB6D2E"/>
    <w:rsid w:val="12DC497D"/>
    <w:rsid w:val="12DDB62F"/>
    <w:rsid w:val="12DF114C"/>
    <w:rsid w:val="12DF75F3"/>
    <w:rsid w:val="12E02689"/>
    <w:rsid w:val="12E04DCF"/>
    <w:rsid w:val="12E2DB0F"/>
    <w:rsid w:val="12E357A1"/>
    <w:rsid w:val="12E548B1"/>
    <w:rsid w:val="12E71A4D"/>
    <w:rsid w:val="12E7CFAE"/>
    <w:rsid w:val="12E9CE16"/>
    <w:rsid w:val="12EA735E"/>
    <w:rsid w:val="12EE56BA"/>
    <w:rsid w:val="12EEE21A"/>
    <w:rsid w:val="12EFB9AA"/>
    <w:rsid w:val="12EFB9AF"/>
    <w:rsid w:val="12F307F5"/>
    <w:rsid w:val="12F6D6FC"/>
    <w:rsid w:val="12F7A36B"/>
    <w:rsid w:val="12FA4E1F"/>
    <w:rsid w:val="12FA74BC"/>
    <w:rsid w:val="12FAA4E9"/>
    <w:rsid w:val="12FBB159"/>
    <w:rsid w:val="12FCC1F1"/>
    <w:rsid w:val="12FCDABB"/>
    <w:rsid w:val="12FEB0E6"/>
    <w:rsid w:val="12FED774"/>
    <w:rsid w:val="1304D255"/>
    <w:rsid w:val="13082097"/>
    <w:rsid w:val="13098ED6"/>
    <w:rsid w:val="130F9D0F"/>
    <w:rsid w:val="13116EAE"/>
    <w:rsid w:val="13150792"/>
    <w:rsid w:val="131BC76D"/>
    <w:rsid w:val="131C1F12"/>
    <w:rsid w:val="131C70C9"/>
    <w:rsid w:val="131E2E21"/>
    <w:rsid w:val="13210101"/>
    <w:rsid w:val="13247532"/>
    <w:rsid w:val="13282FCF"/>
    <w:rsid w:val="132A0697"/>
    <w:rsid w:val="132ACF35"/>
    <w:rsid w:val="132B93D9"/>
    <w:rsid w:val="132BD2D8"/>
    <w:rsid w:val="132CC3DC"/>
    <w:rsid w:val="132EBF6B"/>
    <w:rsid w:val="13325F8B"/>
    <w:rsid w:val="1336ADE7"/>
    <w:rsid w:val="133761DB"/>
    <w:rsid w:val="13398C83"/>
    <w:rsid w:val="133ACFD1"/>
    <w:rsid w:val="133DAEF6"/>
    <w:rsid w:val="133FC95A"/>
    <w:rsid w:val="1340CD93"/>
    <w:rsid w:val="13412BC2"/>
    <w:rsid w:val="13412CDF"/>
    <w:rsid w:val="1343025B"/>
    <w:rsid w:val="13438D20"/>
    <w:rsid w:val="1343BAAF"/>
    <w:rsid w:val="13444B4D"/>
    <w:rsid w:val="134544DB"/>
    <w:rsid w:val="1347ABDE"/>
    <w:rsid w:val="1347F8F8"/>
    <w:rsid w:val="13485A71"/>
    <w:rsid w:val="134AE453"/>
    <w:rsid w:val="134BE0A7"/>
    <w:rsid w:val="13510D6E"/>
    <w:rsid w:val="13540E97"/>
    <w:rsid w:val="13551AE4"/>
    <w:rsid w:val="13568D21"/>
    <w:rsid w:val="135778E0"/>
    <w:rsid w:val="1359EE67"/>
    <w:rsid w:val="135F0DA3"/>
    <w:rsid w:val="135F6158"/>
    <w:rsid w:val="13600347"/>
    <w:rsid w:val="13604AF8"/>
    <w:rsid w:val="13629779"/>
    <w:rsid w:val="1363BFCB"/>
    <w:rsid w:val="136513FE"/>
    <w:rsid w:val="1365554D"/>
    <w:rsid w:val="13676932"/>
    <w:rsid w:val="136942A7"/>
    <w:rsid w:val="1371B519"/>
    <w:rsid w:val="13742343"/>
    <w:rsid w:val="137605B4"/>
    <w:rsid w:val="137684BA"/>
    <w:rsid w:val="1376CB26"/>
    <w:rsid w:val="137A3F6D"/>
    <w:rsid w:val="1382D148"/>
    <w:rsid w:val="13842CA2"/>
    <w:rsid w:val="138652F2"/>
    <w:rsid w:val="1387DB0F"/>
    <w:rsid w:val="1388FA6B"/>
    <w:rsid w:val="13898A2E"/>
    <w:rsid w:val="138D85B0"/>
    <w:rsid w:val="138F2B10"/>
    <w:rsid w:val="139ACEFF"/>
    <w:rsid w:val="139B1F69"/>
    <w:rsid w:val="139FF60D"/>
    <w:rsid w:val="13A09AB7"/>
    <w:rsid w:val="13A1F348"/>
    <w:rsid w:val="13A55740"/>
    <w:rsid w:val="13A6DCEB"/>
    <w:rsid w:val="13A730F9"/>
    <w:rsid w:val="13A9242E"/>
    <w:rsid w:val="13A9689A"/>
    <w:rsid w:val="13ABD94F"/>
    <w:rsid w:val="13ABEAD7"/>
    <w:rsid w:val="13ABF432"/>
    <w:rsid w:val="13AD8D10"/>
    <w:rsid w:val="13B107E7"/>
    <w:rsid w:val="13B473D5"/>
    <w:rsid w:val="13B580ED"/>
    <w:rsid w:val="13B5B404"/>
    <w:rsid w:val="13B5B823"/>
    <w:rsid w:val="13B7B454"/>
    <w:rsid w:val="13B9C75D"/>
    <w:rsid w:val="13BE5D18"/>
    <w:rsid w:val="13BE5FD2"/>
    <w:rsid w:val="13BE68B8"/>
    <w:rsid w:val="13C1C573"/>
    <w:rsid w:val="13C74569"/>
    <w:rsid w:val="13CB358E"/>
    <w:rsid w:val="13CC70C1"/>
    <w:rsid w:val="13CCA7DC"/>
    <w:rsid w:val="13CFD676"/>
    <w:rsid w:val="13D201CD"/>
    <w:rsid w:val="13D26A67"/>
    <w:rsid w:val="13D57ADD"/>
    <w:rsid w:val="13D6645B"/>
    <w:rsid w:val="13D85B5D"/>
    <w:rsid w:val="13DB391D"/>
    <w:rsid w:val="13DCBED0"/>
    <w:rsid w:val="13DE9321"/>
    <w:rsid w:val="13E279C6"/>
    <w:rsid w:val="13E311CC"/>
    <w:rsid w:val="13E45A81"/>
    <w:rsid w:val="13E54263"/>
    <w:rsid w:val="13E74B8D"/>
    <w:rsid w:val="13E80BD5"/>
    <w:rsid w:val="13E99F29"/>
    <w:rsid w:val="13EAB656"/>
    <w:rsid w:val="13EEE27F"/>
    <w:rsid w:val="13F0C0D1"/>
    <w:rsid w:val="13F23832"/>
    <w:rsid w:val="13F37AAC"/>
    <w:rsid w:val="13F52A1D"/>
    <w:rsid w:val="13F89548"/>
    <w:rsid w:val="13FA769B"/>
    <w:rsid w:val="13FAF987"/>
    <w:rsid w:val="13FB2F96"/>
    <w:rsid w:val="13FB7C53"/>
    <w:rsid w:val="13FD01FB"/>
    <w:rsid w:val="13FD9392"/>
    <w:rsid w:val="13FF7E6D"/>
    <w:rsid w:val="14026BE2"/>
    <w:rsid w:val="14033923"/>
    <w:rsid w:val="14059F7A"/>
    <w:rsid w:val="1406145A"/>
    <w:rsid w:val="140B608F"/>
    <w:rsid w:val="140BB4D3"/>
    <w:rsid w:val="140D1B84"/>
    <w:rsid w:val="140D839F"/>
    <w:rsid w:val="140F4BF8"/>
    <w:rsid w:val="141520B6"/>
    <w:rsid w:val="1415DC04"/>
    <w:rsid w:val="1415E797"/>
    <w:rsid w:val="1417F997"/>
    <w:rsid w:val="14185795"/>
    <w:rsid w:val="141923CB"/>
    <w:rsid w:val="141F7099"/>
    <w:rsid w:val="141FC35A"/>
    <w:rsid w:val="1424E608"/>
    <w:rsid w:val="142727F6"/>
    <w:rsid w:val="1428DAFE"/>
    <w:rsid w:val="142B94EF"/>
    <w:rsid w:val="142F70E5"/>
    <w:rsid w:val="142FEDC2"/>
    <w:rsid w:val="1433E4EB"/>
    <w:rsid w:val="14360F2F"/>
    <w:rsid w:val="143B542B"/>
    <w:rsid w:val="143C84CE"/>
    <w:rsid w:val="143DB656"/>
    <w:rsid w:val="143FF402"/>
    <w:rsid w:val="144052E5"/>
    <w:rsid w:val="144360B4"/>
    <w:rsid w:val="1443CC76"/>
    <w:rsid w:val="144445F3"/>
    <w:rsid w:val="14490E3D"/>
    <w:rsid w:val="1449F7BF"/>
    <w:rsid w:val="144A61C6"/>
    <w:rsid w:val="144D5072"/>
    <w:rsid w:val="144DC346"/>
    <w:rsid w:val="145604E7"/>
    <w:rsid w:val="145B2D5B"/>
    <w:rsid w:val="145BBEE4"/>
    <w:rsid w:val="145D50CD"/>
    <w:rsid w:val="145E25EE"/>
    <w:rsid w:val="145F7F9A"/>
    <w:rsid w:val="145FDAE9"/>
    <w:rsid w:val="146025B9"/>
    <w:rsid w:val="14649D75"/>
    <w:rsid w:val="1464C745"/>
    <w:rsid w:val="1467850A"/>
    <w:rsid w:val="14684F75"/>
    <w:rsid w:val="146A7073"/>
    <w:rsid w:val="146AC40B"/>
    <w:rsid w:val="146F1F85"/>
    <w:rsid w:val="146FA014"/>
    <w:rsid w:val="1470020F"/>
    <w:rsid w:val="1471C507"/>
    <w:rsid w:val="1472630B"/>
    <w:rsid w:val="14732D08"/>
    <w:rsid w:val="1473E8B9"/>
    <w:rsid w:val="1473FC89"/>
    <w:rsid w:val="14777BC1"/>
    <w:rsid w:val="14795916"/>
    <w:rsid w:val="147BA374"/>
    <w:rsid w:val="147C370F"/>
    <w:rsid w:val="147E4440"/>
    <w:rsid w:val="14809891"/>
    <w:rsid w:val="1486604E"/>
    <w:rsid w:val="1486C734"/>
    <w:rsid w:val="148B2DCB"/>
    <w:rsid w:val="148D92EC"/>
    <w:rsid w:val="148DDDA7"/>
    <w:rsid w:val="148EA3B5"/>
    <w:rsid w:val="14931D6C"/>
    <w:rsid w:val="149327B8"/>
    <w:rsid w:val="1495F5CB"/>
    <w:rsid w:val="1496451D"/>
    <w:rsid w:val="1497D9C0"/>
    <w:rsid w:val="1498C55D"/>
    <w:rsid w:val="1499F62E"/>
    <w:rsid w:val="149BCBBB"/>
    <w:rsid w:val="149C5A72"/>
    <w:rsid w:val="149E6903"/>
    <w:rsid w:val="149F625D"/>
    <w:rsid w:val="14A06B93"/>
    <w:rsid w:val="14A06FCC"/>
    <w:rsid w:val="14A375A0"/>
    <w:rsid w:val="14A55F37"/>
    <w:rsid w:val="14A796A7"/>
    <w:rsid w:val="14A89D74"/>
    <w:rsid w:val="14A95597"/>
    <w:rsid w:val="14AB5BD5"/>
    <w:rsid w:val="14AD3087"/>
    <w:rsid w:val="14AD4CBD"/>
    <w:rsid w:val="14ADA23D"/>
    <w:rsid w:val="14ADB1AA"/>
    <w:rsid w:val="14BED100"/>
    <w:rsid w:val="14BFF22E"/>
    <w:rsid w:val="14C09640"/>
    <w:rsid w:val="14C14371"/>
    <w:rsid w:val="14C41FA2"/>
    <w:rsid w:val="14C44CC3"/>
    <w:rsid w:val="14C9379C"/>
    <w:rsid w:val="14CA65DC"/>
    <w:rsid w:val="14CC0F01"/>
    <w:rsid w:val="14CCDA7D"/>
    <w:rsid w:val="14CF6DE8"/>
    <w:rsid w:val="14D2F824"/>
    <w:rsid w:val="14D32D13"/>
    <w:rsid w:val="14D54A2A"/>
    <w:rsid w:val="14D85D8C"/>
    <w:rsid w:val="14D8D570"/>
    <w:rsid w:val="14DF8C6A"/>
    <w:rsid w:val="14E0EABD"/>
    <w:rsid w:val="14E3035B"/>
    <w:rsid w:val="14E5F77A"/>
    <w:rsid w:val="14E9B15F"/>
    <w:rsid w:val="14ECFD5C"/>
    <w:rsid w:val="14EF12CF"/>
    <w:rsid w:val="14F02B71"/>
    <w:rsid w:val="14F0799C"/>
    <w:rsid w:val="14F0DCA5"/>
    <w:rsid w:val="14F25567"/>
    <w:rsid w:val="15002537"/>
    <w:rsid w:val="150126B7"/>
    <w:rsid w:val="1504F5FD"/>
    <w:rsid w:val="150952ED"/>
    <w:rsid w:val="150C3517"/>
    <w:rsid w:val="1514AE53"/>
    <w:rsid w:val="1516DD5E"/>
    <w:rsid w:val="151BDA2E"/>
    <w:rsid w:val="1522D5DF"/>
    <w:rsid w:val="1525F45B"/>
    <w:rsid w:val="1527EEAB"/>
    <w:rsid w:val="1528D38B"/>
    <w:rsid w:val="1528E202"/>
    <w:rsid w:val="152A95BD"/>
    <w:rsid w:val="152F6877"/>
    <w:rsid w:val="1534559A"/>
    <w:rsid w:val="153579A5"/>
    <w:rsid w:val="153DC3A9"/>
    <w:rsid w:val="153E72A4"/>
    <w:rsid w:val="153EB1C6"/>
    <w:rsid w:val="153FB3C4"/>
    <w:rsid w:val="1541390B"/>
    <w:rsid w:val="1542B420"/>
    <w:rsid w:val="1542C7E2"/>
    <w:rsid w:val="1542E67D"/>
    <w:rsid w:val="1542FCCA"/>
    <w:rsid w:val="15431937"/>
    <w:rsid w:val="15439E90"/>
    <w:rsid w:val="15440B2E"/>
    <w:rsid w:val="15445CE7"/>
    <w:rsid w:val="15461F62"/>
    <w:rsid w:val="15490349"/>
    <w:rsid w:val="154CF2B8"/>
    <w:rsid w:val="15508A1F"/>
    <w:rsid w:val="1554DC08"/>
    <w:rsid w:val="1555089C"/>
    <w:rsid w:val="155566B4"/>
    <w:rsid w:val="1557B42F"/>
    <w:rsid w:val="15590E93"/>
    <w:rsid w:val="155DFA7B"/>
    <w:rsid w:val="15605820"/>
    <w:rsid w:val="15610ACE"/>
    <w:rsid w:val="1569685C"/>
    <w:rsid w:val="156975C2"/>
    <w:rsid w:val="157250E1"/>
    <w:rsid w:val="15739301"/>
    <w:rsid w:val="1573E753"/>
    <w:rsid w:val="1579B314"/>
    <w:rsid w:val="157A6382"/>
    <w:rsid w:val="157B8CCE"/>
    <w:rsid w:val="157FCFC0"/>
    <w:rsid w:val="157FEEA3"/>
    <w:rsid w:val="157FFA3D"/>
    <w:rsid w:val="1580EBDD"/>
    <w:rsid w:val="1581B1AA"/>
    <w:rsid w:val="1583D763"/>
    <w:rsid w:val="1585B249"/>
    <w:rsid w:val="158ACAC7"/>
    <w:rsid w:val="158BB39D"/>
    <w:rsid w:val="158EFF9F"/>
    <w:rsid w:val="158FD030"/>
    <w:rsid w:val="1592FE4F"/>
    <w:rsid w:val="159963F3"/>
    <w:rsid w:val="15997F0A"/>
    <w:rsid w:val="159AE1E0"/>
    <w:rsid w:val="159AF30E"/>
    <w:rsid w:val="159CD8C3"/>
    <w:rsid w:val="15A078D2"/>
    <w:rsid w:val="15A15181"/>
    <w:rsid w:val="15A194C1"/>
    <w:rsid w:val="15A8FE71"/>
    <w:rsid w:val="15A927B2"/>
    <w:rsid w:val="15AC403C"/>
    <w:rsid w:val="15ADDF46"/>
    <w:rsid w:val="15B00FD4"/>
    <w:rsid w:val="15B1DAFF"/>
    <w:rsid w:val="15B26992"/>
    <w:rsid w:val="15B6B050"/>
    <w:rsid w:val="15BECD91"/>
    <w:rsid w:val="15C62C1C"/>
    <w:rsid w:val="15C76550"/>
    <w:rsid w:val="15C8BB4F"/>
    <w:rsid w:val="15CADDBA"/>
    <w:rsid w:val="15CF5F5C"/>
    <w:rsid w:val="15D197BB"/>
    <w:rsid w:val="15D4BA94"/>
    <w:rsid w:val="15D52716"/>
    <w:rsid w:val="15D5ADF3"/>
    <w:rsid w:val="15E2CE43"/>
    <w:rsid w:val="15E8FAFC"/>
    <w:rsid w:val="15EB217C"/>
    <w:rsid w:val="15EE2C29"/>
    <w:rsid w:val="15F12615"/>
    <w:rsid w:val="15F15BDE"/>
    <w:rsid w:val="15F2934E"/>
    <w:rsid w:val="15F5A097"/>
    <w:rsid w:val="15F6B22C"/>
    <w:rsid w:val="15F83435"/>
    <w:rsid w:val="15FC375D"/>
    <w:rsid w:val="15FE4477"/>
    <w:rsid w:val="15FE9BE9"/>
    <w:rsid w:val="160087C9"/>
    <w:rsid w:val="16025D6C"/>
    <w:rsid w:val="1603C2D5"/>
    <w:rsid w:val="16049477"/>
    <w:rsid w:val="1608AA30"/>
    <w:rsid w:val="160E6C49"/>
    <w:rsid w:val="16103AF0"/>
    <w:rsid w:val="161542E4"/>
    <w:rsid w:val="1619AC33"/>
    <w:rsid w:val="161D6C86"/>
    <w:rsid w:val="161EA030"/>
    <w:rsid w:val="162274CD"/>
    <w:rsid w:val="16231F89"/>
    <w:rsid w:val="1628E0DB"/>
    <w:rsid w:val="162A6ED9"/>
    <w:rsid w:val="162ADED1"/>
    <w:rsid w:val="162BF69A"/>
    <w:rsid w:val="162DF2E1"/>
    <w:rsid w:val="162DFC93"/>
    <w:rsid w:val="162E5632"/>
    <w:rsid w:val="162E8CFD"/>
    <w:rsid w:val="163059AE"/>
    <w:rsid w:val="16337C34"/>
    <w:rsid w:val="1634E217"/>
    <w:rsid w:val="1635421B"/>
    <w:rsid w:val="16359F10"/>
    <w:rsid w:val="1638E497"/>
    <w:rsid w:val="1639BE09"/>
    <w:rsid w:val="163A53AA"/>
    <w:rsid w:val="163C7317"/>
    <w:rsid w:val="163D5AF9"/>
    <w:rsid w:val="163DFD9D"/>
    <w:rsid w:val="1640D6CE"/>
    <w:rsid w:val="1640E73E"/>
    <w:rsid w:val="1640EF83"/>
    <w:rsid w:val="164211CE"/>
    <w:rsid w:val="1642C067"/>
    <w:rsid w:val="16478B75"/>
    <w:rsid w:val="16491D1E"/>
    <w:rsid w:val="164A3065"/>
    <w:rsid w:val="164BC94F"/>
    <w:rsid w:val="1651EB76"/>
    <w:rsid w:val="1653475B"/>
    <w:rsid w:val="165400AD"/>
    <w:rsid w:val="165426AE"/>
    <w:rsid w:val="165A58EB"/>
    <w:rsid w:val="165B92A1"/>
    <w:rsid w:val="165F07ED"/>
    <w:rsid w:val="1661A759"/>
    <w:rsid w:val="1663E7F1"/>
    <w:rsid w:val="1664649E"/>
    <w:rsid w:val="1664BCAB"/>
    <w:rsid w:val="1665226A"/>
    <w:rsid w:val="16657FC1"/>
    <w:rsid w:val="1666CF31"/>
    <w:rsid w:val="1666E0AF"/>
    <w:rsid w:val="166781AA"/>
    <w:rsid w:val="1667B822"/>
    <w:rsid w:val="166866C5"/>
    <w:rsid w:val="1669CB9B"/>
    <w:rsid w:val="166A9F2D"/>
    <w:rsid w:val="166ADC88"/>
    <w:rsid w:val="166C8873"/>
    <w:rsid w:val="166D1BCB"/>
    <w:rsid w:val="166E9EE9"/>
    <w:rsid w:val="1671A366"/>
    <w:rsid w:val="1671C6F0"/>
    <w:rsid w:val="1676C62A"/>
    <w:rsid w:val="1678CDA1"/>
    <w:rsid w:val="167ACFB6"/>
    <w:rsid w:val="167B53E1"/>
    <w:rsid w:val="167D339C"/>
    <w:rsid w:val="167E7419"/>
    <w:rsid w:val="167EDD87"/>
    <w:rsid w:val="167F0ED0"/>
    <w:rsid w:val="1680035C"/>
    <w:rsid w:val="1685FBE5"/>
    <w:rsid w:val="1687C29D"/>
    <w:rsid w:val="1687E61B"/>
    <w:rsid w:val="16893832"/>
    <w:rsid w:val="1694627C"/>
    <w:rsid w:val="16967578"/>
    <w:rsid w:val="1697A409"/>
    <w:rsid w:val="16981E21"/>
    <w:rsid w:val="16986F63"/>
    <w:rsid w:val="169C1895"/>
    <w:rsid w:val="169CB4C0"/>
    <w:rsid w:val="16A0495B"/>
    <w:rsid w:val="16A349B5"/>
    <w:rsid w:val="16A4308E"/>
    <w:rsid w:val="16A522B7"/>
    <w:rsid w:val="16A59530"/>
    <w:rsid w:val="16A7C3ED"/>
    <w:rsid w:val="16A91965"/>
    <w:rsid w:val="16AA49D6"/>
    <w:rsid w:val="16AB7776"/>
    <w:rsid w:val="16ADA8E5"/>
    <w:rsid w:val="16B0CC66"/>
    <w:rsid w:val="16B10516"/>
    <w:rsid w:val="16B3A12B"/>
    <w:rsid w:val="16B3C69F"/>
    <w:rsid w:val="16B3CCC6"/>
    <w:rsid w:val="16B7893D"/>
    <w:rsid w:val="16BA9411"/>
    <w:rsid w:val="16BB87A9"/>
    <w:rsid w:val="16BFEA36"/>
    <w:rsid w:val="16C06F73"/>
    <w:rsid w:val="16C0C18B"/>
    <w:rsid w:val="16C1C4BC"/>
    <w:rsid w:val="16C2C411"/>
    <w:rsid w:val="16C2F7A2"/>
    <w:rsid w:val="16C3CDA1"/>
    <w:rsid w:val="16C694A4"/>
    <w:rsid w:val="16C73042"/>
    <w:rsid w:val="16C92E3E"/>
    <w:rsid w:val="16CB28B0"/>
    <w:rsid w:val="16CD4D44"/>
    <w:rsid w:val="16CD84A2"/>
    <w:rsid w:val="16CF3D75"/>
    <w:rsid w:val="16D13700"/>
    <w:rsid w:val="16D151E9"/>
    <w:rsid w:val="16D1BF0D"/>
    <w:rsid w:val="16D2201A"/>
    <w:rsid w:val="16D82994"/>
    <w:rsid w:val="16DA4FD9"/>
    <w:rsid w:val="16DFDB8F"/>
    <w:rsid w:val="16E37483"/>
    <w:rsid w:val="16E51ED1"/>
    <w:rsid w:val="16E5B485"/>
    <w:rsid w:val="16E6B364"/>
    <w:rsid w:val="16E85417"/>
    <w:rsid w:val="16E8C319"/>
    <w:rsid w:val="16ED2872"/>
    <w:rsid w:val="16ED58E5"/>
    <w:rsid w:val="16EEB084"/>
    <w:rsid w:val="16F0B430"/>
    <w:rsid w:val="16F1550E"/>
    <w:rsid w:val="16F4E1F8"/>
    <w:rsid w:val="16F5FDDA"/>
    <w:rsid w:val="16F7C76C"/>
    <w:rsid w:val="16F885DA"/>
    <w:rsid w:val="16F9DB79"/>
    <w:rsid w:val="16FB05E2"/>
    <w:rsid w:val="16FC408B"/>
    <w:rsid w:val="17011328"/>
    <w:rsid w:val="17086BEB"/>
    <w:rsid w:val="17092492"/>
    <w:rsid w:val="170A57B8"/>
    <w:rsid w:val="170B3FC4"/>
    <w:rsid w:val="170BD1AE"/>
    <w:rsid w:val="170DBACB"/>
    <w:rsid w:val="1710B127"/>
    <w:rsid w:val="171183B6"/>
    <w:rsid w:val="17151F54"/>
    <w:rsid w:val="1717E7CF"/>
    <w:rsid w:val="17186D5E"/>
    <w:rsid w:val="171A1CAE"/>
    <w:rsid w:val="171BFB43"/>
    <w:rsid w:val="171C1208"/>
    <w:rsid w:val="171C25B0"/>
    <w:rsid w:val="17201389"/>
    <w:rsid w:val="17222ED0"/>
    <w:rsid w:val="17225718"/>
    <w:rsid w:val="172B5028"/>
    <w:rsid w:val="172BC950"/>
    <w:rsid w:val="172BCFB6"/>
    <w:rsid w:val="172F39D2"/>
    <w:rsid w:val="17301A25"/>
    <w:rsid w:val="173069CE"/>
    <w:rsid w:val="173465F0"/>
    <w:rsid w:val="1735B1E3"/>
    <w:rsid w:val="173A30E5"/>
    <w:rsid w:val="1742E320"/>
    <w:rsid w:val="17467639"/>
    <w:rsid w:val="174830DA"/>
    <w:rsid w:val="174A7819"/>
    <w:rsid w:val="174A7C72"/>
    <w:rsid w:val="174B1D20"/>
    <w:rsid w:val="174BA97B"/>
    <w:rsid w:val="174D4FEF"/>
    <w:rsid w:val="174ED34D"/>
    <w:rsid w:val="17529FFB"/>
    <w:rsid w:val="1753C3A8"/>
    <w:rsid w:val="175427E8"/>
    <w:rsid w:val="1754A128"/>
    <w:rsid w:val="17596E52"/>
    <w:rsid w:val="175A4FA3"/>
    <w:rsid w:val="175B1097"/>
    <w:rsid w:val="175C5F33"/>
    <w:rsid w:val="175ED1FB"/>
    <w:rsid w:val="1760604C"/>
    <w:rsid w:val="1762355A"/>
    <w:rsid w:val="1764CFC3"/>
    <w:rsid w:val="1767E9CC"/>
    <w:rsid w:val="17699659"/>
    <w:rsid w:val="176C4BAA"/>
    <w:rsid w:val="176D5A5A"/>
    <w:rsid w:val="176EACBF"/>
    <w:rsid w:val="17701131"/>
    <w:rsid w:val="17719797"/>
    <w:rsid w:val="1778124A"/>
    <w:rsid w:val="1779015B"/>
    <w:rsid w:val="17791D3B"/>
    <w:rsid w:val="177944B3"/>
    <w:rsid w:val="177F5629"/>
    <w:rsid w:val="177F6A49"/>
    <w:rsid w:val="1781B094"/>
    <w:rsid w:val="1782743C"/>
    <w:rsid w:val="17837976"/>
    <w:rsid w:val="1787D856"/>
    <w:rsid w:val="1788ADF8"/>
    <w:rsid w:val="178B28E9"/>
    <w:rsid w:val="17910DC6"/>
    <w:rsid w:val="17979546"/>
    <w:rsid w:val="1797CFC2"/>
    <w:rsid w:val="179B25CD"/>
    <w:rsid w:val="179C3C0A"/>
    <w:rsid w:val="179FCDDB"/>
    <w:rsid w:val="17A37F84"/>
    <w:rsid w:val="17A3CF25"/>
    <w:rsid w:val="17AA0270"/>
    <w:rsid w:val="17AA9E4D"/>
    <w:rsid w:val="17ACB852"/>
    <w:rsid w:val="17AF8D17"/>
    <w:rsid w:val="17AFBAA0"/>
    <w:rsid w:val="17B46872"/>
    <w:rsid w:val="17B882E6"/>
    <w:rsid w:val="17B9FA76"/>
    <w:rsid w:val="17BA36FD"/>
    <w:rsid w:val="17BB5A92"/>
    <w:rsid w:val="17BB618E"/>
    <w:rsid w:val="17BD309C"/>
    <w:rsid w:val="17BDA45B"/>
    <w:rsid w:val="17BE51F7"/>
    <w:rsid w:val="17C14AE6"/>
    <w:rsid w:val="17C2695D"/>
    <w:rsid w:val="17C2C310"/>
    <w:rsid w:val="17C38D7C"/>
    <w:rsid w:val="17C3962F"/>
    <w:rsid w:val="17C3C6B3"/>
    <w:rsid w:val="17C7A023"/>
    <w:rsid w:val="17D05ACC"/>
    <w:rsid w:val="17D3CE99"/>
    <w:rsid w:val="17D7BFF4"/>
    <w:rsid w:val="17DA6F93"/>
    <w:rsid w:val="17DCDC86"/>
    <w:rsid w:val="17E0D370"/>
    <w:rsid w:val="17E1C4DB"/>
    <w:rsid w:val="17E510A0"/>
    <w:rsid w:val="17E61406"/>
    <w:rsid w:val="17E73B29"/>
    <w:rsid w:val="17ECEA43"/>
    <w:rsid w:val="17ED038D"/>
    <w:rsid w:val="17F00E47"/>
    <w:rsid w:val="17F2D721"/>
    <w:rsid w:val="17F2E15A"/>
    <w:rsid w:val="17F31D75"/>
    <w:rsid w:val="17F6294C"/>
    <w:rsid w:val="17F63746"/>
    <w:rsid w:val="17F7241C"/>
    <w:rsid w:val="17FCD2F8"/>
    <w:rsid w:val="17FCE67A"/>
    <w:rsid w:val="1800731B"/>
    <w:rsid w:val="1800DADC"/>
    <w:rsid w:val="18023E8F"/>
    <w:rsid w:val="1803BB7B"/>
    <w:rsid w:val="1803EEE1"/>
    <w:rsid w:val="18074152"/>
    <w:rsid w:val="180A4A8D"/>
    <w:rsid w:val="180B4E53"/>
    <w:rsid w:val="180D92F7"/>
    <w:rsid w:val="180DC0AE"/>
    <w:rsid w:val="180EDF7E"/>
    <w:rsid w:val="181148A5"/>
    <w:rsid w:val="1811E50F"/>
    <w:rsid w:val="181B2CB2"/>
    <w:rsid w:val="181CE512"/>
    <w:rsid w:val="182453A6"/>
    <w:rsid w:val="1824BF67"/>
    <w:rsid w:val="18284A2D"/>
    <w:rsid w:val="182A4DB0"/>
    <w:rsid w:val="182B5D54"/>
    <w:rsid w:val="182BD8A1"/>
    <w:rsid w:val="182D8F0A"/>
    <w:rsid w:val="1836D08B"/>
    <w:rsid w:val="18383715"/>
    <w:rsid w:val="183A2C65"/>
    <w:rsid w:val="183A88F6"/>
    <w:rsid w:val="183AD997"/>
    <w:rsid w:val="183B48BA"/>
    <w:rsid w:val="184000EF"/>
    <w:rsid w:val="1841FCA9"/>
    <w:rsid w:val="1843C8F4"/>
    <w:rsid w:val="184492FA"/>
    <w:rsid w:val="1844C08C"/>
    <w:rsid w:val="18462198"/>
    <w:rsid w:val="184A1488"/>
    <w:rsid w:val="184C98DA"/>
    <w:rsid w:val="184DD0B4"/>
    <w:rsid w:val="18502C2B"/>
    <w:rsid w:val="18544EF5"/>
    <w:rsid w:val="1855A483"/>
    <w:rsid w:val="18570908"/>
    <w:rsid w:val="1857408C"/>
    <w:rsid w:val="1858A3E2"/>
    <w:rsid w:val="1858EB08"/>
    <w:rsid w:val="18598DC2"/>
    <w:rsid w:val="185A3F1A"/>
    <w:rsid w:val="185A76A1"/>
    <w:rsid w:val="185AEFC7"/>
    <w:rsid w:val="185BBA97"/>
    <w:rsid w:val="1860B414"/>
    <w:rsid w:val="1860BE8F"/>
    <w:rsid w:val="1861055F"/>
    <w:rsid w:val="18612C85"/>
    <w:rsid w:val="1861D931"/>
    <w:rsid w:val="1862359D"/>
    <w:rsid w:val="186621D2"/>
    <w:rsid w:val="186623EE"/>
    <w:rsid w:val="1867F3DB"/>
    <w:rsid w:val="186BC956"/>
    <w:rsid w:val="186E6502"/>
    <w:rsid w:val="187136B8"/>
    <w:rsid w:val="18754749"/>
    <w:rsid w:val="18785CFE"/>
    <w:rsid w:val="187AB9F9"/>
    <w:rsid w:val="187B4D81"/>
    <w:rsid w:val="187BA15B"/>
    <w:rsid w:val="187CD6A7"/>
    <w:rsid w:val="187D95E6"/>
    <w:rsid w:val="188146E6"/>
    <w:rsid w:val="18815045"/>
    <w:rsid w:val="1881DAD9"/>
    <w:rsid w:val="18822986"/>
    <w:rsid w:val="18826A43"/>
    <w:rsid w:val="18839976"/>
    <w:rsid w:val="1885F915"/>
    <w:rsid w:val="18887D91"/>
    <w:rsid w:val="1888F8D3"/>
    <w:rsid w:val="1889AC28"/>
    <w:rsid w:val="188B2577"/>
    <w:rsid w:val="188B78D5"/>
    <w:rsid w:val="188C4BE9"/>
    <w:rsid w:val="188CBB07"/>
    <w:rsid w:val="188CFAED"/>
    <w:rsid w:val="188D0776"/>
    <w:rsid w:val="188D3880"/>
    <w:rsid w:val="188DB524"/>
    <w:rsid w:val="188EB313"/>
    <w:rsid w:val="1890E3A2"/>
    <w:rsid w:val="189153E7"/>
    <w:rsid w:val="1894B88D"/>
    <w:rsid w:val="1896D643"/>
    <w:rsid w:val="1897D3FA"/>
    <w:rsid w:val="189C0569"/>
    <w:rsid w:val="189DFE50"/>
    <w:rsid w:val="189F8B29"/>
    <w:rsid w:val="18A018FF"/>
    <w:rsid w:val="18A47367"/>
    <w:rsid w:val="18A4F7F4"/>
    <w:rsid w:val="18A69312"/>
    <w:rsid w:val="18A78E58"/>
    <w:rsid w:val="18A938D8"/>
    <w:rsid w:val="18AA10B3"/>
    <w:rsid w:val="18AAF8F1"/>
    <w:rsid w:val="18AB9859"/>
    <w:rsid w:val="18AD5417"/>
    <w:rsid w:val="18AE109E"/>
    <w:rsid w:val="18AE3ECA"/>
    <w:rsid w:val="18AEA142"/>
    <w:rsid w:val="18AFF03C"/>
    <w:rsid w:val="18B14B16"/>
    <w:rsid w:val="18B5419D"/>
    <w:rsid w:val="18B5CFB9"/>
    <w:rsid w:val="18B6788F"/>
    <w:rsid w:val="18B77CCE"/>
    <w:rsid w:val="18B97576"/>
    <w:rsid w:val="18BA84DD"/>
    <w:rsid w:val="18C60118"/>
    <w:rsid w:val="18C994BE"/>
    <w:rsid w:val="18CA979C"/>
    <w:rsid w:val="18CC0019"/>
    <w:rsid w:val="18CCCA77"/>
    <w:rsid w:val="18D18244"/>
    <w:rsid w:val="18D21D7D"/>
    <w:rsid w:val="18D43D55"/>
    <w:rsid w:val="18D4CDCC"/>
    <w:rsid w:val="18D4FD87"/>
    <w:rsid w:val="18DAC3C4"/>
    <w:rsid w:val="18DAF98C"/>
    <w:rsid w:val="18DBD718"/>
    <w:rsid w:val="18DBF548"/>
    <w:rsid w:val="18DDEF95"/>
    <w:rsid w:val="18DE4042"/>
    <w:rsid w:val="18DFFD12"/>
    <w:rsid w:val="18E38761"/>
    <w:rsid w:val="18E3EC49"/>
    <w:rsid w:val="18E4EA27"/>
    <w:rsid w:val="18EEE35E"/>
    <w:rsid w:val="18EF487D"/>
    <w:rsid w:val="18EF4C57"/>
    <w:rsid w:val="18F24FD8"/>
    <w:rsid w:val="18F29165"/>
    <w:rsid w:val="18F3F7F2"/>
    <w:rsid w:val="18FBA818"/>
    <w:rsid w:val="18FC5259"/>
    <w:rsid w:val="18FE78AC"/>
    <w:rsid w:val="18FECB6E"/>
    <w:rsid w:val="18FECFD4"/>
    <w:rsid w:val="19003C30"/>
    <w:rsid w:val="19025934"/>
    <w:rsid w:val="19064B70"/>
    <w:rsid w:val="19091073"/>
    <w:rsid w:val="1909BFA5"/>
    <w:rsid w:val="190B2B33"/>
    <w:rsid w:val="190C22C5"/>
    <w:rsid w:val="190EC757"/>
    <w:rsid w:val="190FB6D2"/>
    <w:rsid w:val="1910171E"/>
    <w:rsid w:val="19116E87"/>
    <w:rsid w:val="1912BA79"/>
    <w:rsid w:val="191544FE"/>
    <w:rsid w:val="1916E7A9"/>
    <w:rsid w:val="19170A5A"/>
    <w:rsid w:val="191B51F5"/>
    <w:rsid w:val="191DD2E9"/>
    <w:rsid w:val="191F45EA"/>
    <w:rsid w:val="19200C6C"/>
    <w:rsid w:val="19234193"/>
    <w:rsid w:val="1923AAE0"/>
    <w:rsid w:val="1924AB8C"/>
    <w:rsid w:val="19261563"/>
    <w:rsid w:val="1928B4C9"/>
    <w:rsid w:val="19294ECF"/>
    <w:rsid w:val="1929E998"/>
    <w:rsid w:val="192AB32D"/>
    <w:rsid w:val="192BAE2B"/>
    <w:rsid w:val="192EFDC2"/>
    <w:rsid w:val="19300B37"/>
    <w:rsid w:val="19304571"/>
    <w:rsid w:val="1930B5C3"/>
    <w:rsid w:val="19311D51"/>
    <w:rsid w:val="1933BB49"/>
    <w:rsid w:val="19356DBF"/>
    <w:rsid w:val="19365CDA"/>
    <w:rsid w:val="19367D0F"/>
    <w:rsid w:val="19369A36"/>
    <w:rsid w:val="193738AC"/>
    <w:rsid w:val="19381F5C"/>
    <w:rsid w:val="193A442D"/>
    <w:rsid w:val="193CA9FF"/>
    <w:rsid w:val="1942BB47"/>
    <w:rsid w:val="1947474A"/>
    <w:rsid w:val="1948DA05"/>
    <w:rsid w:val="194C9BEB"/>
    <w:rsid w:val="194CE3A6"/>
    <w:rsid w:val="194D0562"/>
    <w:rsid w:val="194F47EB"/>
    <w:rsid w:val="194FA832"/>
    <w:rsid w:val="1950F693"/>
    <w:rsid w:val="1959AA3D"/>
    <w:rsid w:val="195A43BA"/>
    <w:rsid w:val="195B3C02"/>
    <w:rsid w:val="195B9168"/>
    <w:rsid w:val="196038CC"/>
    <w:rsid w:val="19647B4B"/>
    <w:rsid w:val="19669A07"/>
    <w:rsid w:val="196868D2"/>
    <w:rsid w:val="1968F59C"/>
    <w:rsid w:val="196B6597"/>
    <w:rsid w:val="196F0CBA"/>
    <w:rsid w:val="19740232"/>
    <w:rsid w:val="197460EF"/>
    <w:rsid w:val="197662BC"/>
    <w:rsid w:val="1977F224"/>
    <w:rsid w:val="19793547"/>
    <w:rsid w:val="197A3D2E"/>
    <w:rsid w:val="197BA936"/>
    <w:rsid w:val="197CEAA4"/>
    <w:rsid w:val="197D7F95"/>
    <w:rsid w:val="197DB358"/>
    <w:rsid w:val="19887CC9"/>
    <w:rsid w:val="198B9BD0"/>
    <w:rsid w:val="198D3777"/>
    <w:rsid w:val="198DB4B1"/>
    <w:rsid w:val="198DB94D"/>
    <w:rsid w:val="19906A4F"/>
    <w:rsid w:val="1990BF90"/>
    <w:rsid w:val="19920423"/>
    <w:rsid w:val="19939A80"/>
    <w:rsid w:val="199760A1"/>
    <w:rsid w:val="1999481B"/>
    <w:rsid w:val="199A10B9"/>
    <w:rsid w:val="199AE203"/>
    <w:rsid w:val="199CBEA3"/>
    <w:rsid w:val="199E4072"/>
    <w:rsid w:val="19A8BDF4"/>
    <w:rsid w:val="19AB12E8"/>
    <w:rsid w:val="19AC0E8C"/>
    <w:rsid w:val="19AC1CDA"/>
    <w:rsid w:val="19ACC880"/>
    <w:rsid w:val="19AD6E1A"/>
    <w:rsid w:val="19B1DF38"/>
    <w:rsid w:val="19BA02CA"/>
    <w:rsid w:val="19BC3858"/>
    <w:rsid w:val="19BD2104"/>
    <w:rsid w:val="19C094F1"/>
    <w:rsid w:val="19C41A8E"/>
    <w:rsid w:val="19C85A3E"/>
    <w:rsid w:val="19C8AB41"/>
    <w:rsid w:val="19C8C37C"/>
    <w:rsid w:val="19C97E37"/>
    <w:rsid w:val="19CAE92D"/>
    <w:rsid w:val="19CAFD0E"/>
    <w:rsid w:val="19CBC684"/>
    <w:rsid w:val="19CC5209"/>
    <w:rsid w:val="19D0B080"/>
    <w:rsid w:val="19D6B3FF"/>
    <w:rsid w:val="19D80B63"/>
    <w:rsid w:val="19DA9D45"/>
    <w:rsid w:val="19DBFE29"/>
    <w:rsid w:val="19DD5EDF"/>
    <w:rsid w:val="19DFB13C"/>
    <w:rsid w:val="19E04C28"/>
    <w:rsid w:val="19E306B8"/>
    <w:rsid w:val="19E3C1AC"/>
    <w:rsid w:val="19E3FA67"/>
    <w:rsid w:val="19E3FE5A"/>
    <w:rsid w:val="19EAC851"/>
    <w:rsid w:val="19EC2914"/>
    <w:rsid w:val="19ED5B71"/>
    <w:rsid w:val="19EFA874"/>
    <w:rsid w:val="19F01C83"/>
    <w:rsid w:val="19F19BA1"/>
    <w:rsid w:val="19F50DEA"/>
    <w:rsid w:val="19F586EE"/>
    <w:rsid w:val="19FAAB73"/>
    <w:rsid w:val="19FE08B0"/>
    <w:rsid w:val="1A0087B4"/>
    <w:rsid w:val="1A00FE08"/>
    <w:rsid w:val="1A0173C7"/>
    <w:rsid w:val="1A028472"/>
    <w:rsid w:val="1A046694"/>
    <w:rsid w:val="1A04EE06"/>
    <w:rsid w:val="1A0B104B"/>
    <w:rsid w:val="1A0BCA85"/>
    <w:rsid w:val="1A0D5ABC"/>
    <w:rsid w:val="1A0FC3A3"/>
    <w:rsid w:val="1A111DF4"/>
    <w:rsid w:val="1A121F39"/>
    <w:rsid w:val="1A130960"/>
    <w:rsid w:val="1A18578C"/>
    <w:rsid w:val="1A1A7DE9"/>
    <w:rsid w:val="1A1C3881"/>
    <w:rsid w:val="1A1F5A95"/>
    <w:rsid w:val="1A20DEED"/>
    <w:rsid w:val="1A227456"/>
    <w:rsid w:val="1A2567AA"/>
    <w:rsid w:val="1A256B1A"/>
    <w:rsid w:val="1A2C02EC"/>
    <w:rsid w:val="1A2E010F"/>
    <w:rsid w:val="1A3012E6"/>
    <w:rsid w:val="1A311D7F"/>
    <w:rsid w:val="1A3516D3"/>
    <w:rsid w:val="1A356C24"/>
    <w:rsid w:val="1A36C188"/>
    <w:rsid w:val="1A396FD2"/>
    <w:rsid w:val="1A3AFE11"/>
    <w:rsid w:val="1A4043C8"/>
    <w:rsid w:val="1A42EF71"/>
    <w:rsid w:val="1A49D7B3"/>
    <w:rsid w:val="1A4B1EDE"/>
    <w:rsid w:val="1A4FEE0D"/>
    <w:rsid w:val="1A50383E"/>
    <w:rsid w:val="1A504BE3"/>
    <w:rsid w:val="1A51FCB1"/>
    <w:rsid w:val="1A587E08"/>
    <w:rsid w:val="1A5C82DD"/>
    <w:rsid w:val="1A5D326E"/>
    <w:rsid w:val="1A615C60"/>
    <w:rsid w:val="1A649B7F"/>
    <w:rsid w:val="1A65CA4C"/>
    <w:rsid w:val="1A670C83"/>
    <w:rsid w:val="1A67F3CE"/>
    <w:rsid w:val="1A68D613"/>
    <w:rsid w:val="1A6A7AA6"/>
    <w:rsid w:val="1A6EBE08"/>
    <w:rsid w:val="1A6FB2EC"/>
    <w:rsid w:val="1A70E3E6"/>
    <w:rsid w:val="1A732037"/>
    <w:rsid w:val="1A738D69"/>
    <w:rsid w:val="1A7428BA"/>
    <w:rsid w:val="1A762488"/>
    <w:rsid w:val="1A81B1EC"/>
    <w:rsid w:val="1A827F89"/>
    <w:rsid w:val="1A82BD5B"/>
    <w:rsid w:val="1A830F78"/>
    <w:rsid w:val="1A83840D"/>
    <w:rsid w:val="1A85A943"/>
    <w:rsid w:val="1A8A17D1"/>
    <w:rsid w:val="1A8D1999"/>
    <w:rsid w:val="1A8EEFD8"/>
    <w:rsid w:val="1A91E92E"/>
    <w:rsid w:val="1A9265A4"/>
    <w:rsid w:val="1A9353A5"/>
    <w:rsid w:val="1A963E35"/>
    <w:rsid w:val="1A9672BD"/>
    <w:rsid w:val="1A9A90FA"/>
    <w:rsid w:val="1A9B2D9E"/>
    <w:rsid w:val="1AA4ACE0"/>
    <w:rsid w:val="1AA5D837"/>
    <w:rsid w:val="1AA7D1C4"/>
    <w:rsid w:val="1AA8B7ED"/>
    <w:rsid w:val="1AA8DE89"/>
    <w:rsid w:val="1AA957C6"/>
    <w:rsid w:val="1AACF37D"/>
    <w:rsid w:val="1AAD6074"/>
    <w:rsid w:val="1AAF0236"/>
    <w:rsid w:val="1AB49CFD"/>
    <w:rsid w:val="1AB5B74C"/>
    <w:rsid w:val="1ABABCAB"/>
    <w:rsid w:val="1ABAD08F"/>
    <w:rsid w:val="1ABC685C"/>
    <w:rsid w:val="1ABF0A2E"/>
    <w:rsid w:val="1ABF3BAD"/>
    <w:rsid w:val="1ABFE7DF"/>
    <w:rsid w:val="1AC5B9F9"/>
    <w:rsid w:val="1AC65B2F"/>
    <w:rsid w:val="1ACE9F4B"/>
    <w:rsid w:val="1AD01921"/>
    <w:rsid w:val="1AD05B62"/>
    <w:rsid w:val="1AD3F8EC"/>
    <w:rsid w:val="1AD4EB9C"/>
    <w:rsid w:val="1AD5349C"/>
    <w:rsid w:val="1AD846F0"/>
    <w:rsid w:val="1AD9E69A"/>
    <w:rsid w:val="1ADA3003"/>
    <w:rsid w:val="1AE02E10"/>
    <w:rsid w:val="1AE094F1"/>
    <w:rsid w:val="1AE0F4BD"/>
    <w:rsid w:val="1AE19A72"/>
    <w:rsid w:val="1AE68B81"/>
    <w:rsid w:val="1AE8B407"/>
    <w:rsid w:val="1AE9168D"/>
    <w:rsid w:val="1AE99DF4"/>
    <w:rsid w:val="1AED275E"/>
    <w:rsid w:val="1AEDA93B"/>
    <w:rsid w:val="1AEFA75A"/>
    <w:rsid w:val="1AF0BD43"/>
    <w:rsid w:val="1AF0C83F"/>
    <w:rsid w:val="1AF14FF7"/>
    <w:rsid w:val="1AF2620E"/>
    <w:rsid w:val="1AF3F879"/>
    <w:rsid w:val="1AF73A9D"/>
    <w:rsid w:val="1AF91F6C"/>
    <w:rsid w:val="1AF92781"/>
    <w:rsid w:val="1AFF2F0C"/>
    <w:rsid w:val="1B04C7CF"/>
    <w:rsid w:val="1B0601B6"/>
    <w:rsid w:val="1B06FA4E"/>
    <w:rsid w:val="1B072E59"/>
    <w:rsid w:val="1B076192"/>
    <w:rsid w:val="1B0B0D3F"/>
    <w:rsid w:val="1B0B4CCF"/>
    <w:rsid w:val="1B12EA89"/>
    <w:rsid w:val="1B136ECE"/>
    <w:rsid w:val="1B13E625"/>
    <w:rsid w:val="1B159523"/>
    <w:rsid w:val="1B160CB3"/>
    <w:rsid w:val="1B1A677C"/>
    <w:rsid w:val="1B1A9E65"/>
    <w:rsid w:val="1B1BF07D"/>
    <w:rsid w:val="1B1C5413"/>
    <w:rsid w:val="1B2393CC"/>
    <w:rsid w:val="1B265789"/>
    <w:rsid w:val="1B2EC4DE"/>
    <w:rsid w:val="1B2EE69C"/>
    <w:rsid w:val="1B30554E"/>
    <w:rsid w:val="1B3341B4"/>
    <w:rsid w:val="1B35E11A"/>
    <w:rsid w:val="1B372487"/>
    <w:rsid w:val="1B3AABE5"/>
    <w:rsid w:val="1B3FD9C6"/>
    <w:rsid w:val="1B428169"/>
    <w:rsid w:val="1B431626"/>
    <w:rsid w:val="1B445375"/>
    <w:rsid w:val="1B449F52"/>
    <w:rsid w:val="1B4508D6"/>
    <w:rsid w:val="1B47B323"/>
    <w:rsid w:val="1B48E7E5"/>
    <w:rsid w:val="1B4CDA3C"/>
    <w:rsid w:val="1B548831"/>
    <w:rsid w:val="1B554456"/>
    <w:rsid w:val="1B58D16D"/>
    <w:rsid w:val="1B5B6205"/>
    <w:rsid w:val="1B5E642F"/>
    <w:rsid w:val="1B63B57F"/>
    <w:rsid w:val="1B66E5C9"/>
    <w:rsid w:val="1B670E02"/>
    <w:rsid w:val="1B6722AC"/>
    <w:rsid w:val="1B67955A"/>
    <w:rsid w:val="1B67ACE8"/>
    <w:rsid w:val="1B681103"/>
    <w:rsid w:val="1B6853B2"/>
    <w:rsid w:val="1B68C53D"/>
    <w:rsid w:val="1B6B5403"/>
    <w:rsid w:val="1B73C7D1"/>
    <w:rsid w:val="1B79AE5B"/>
    <w:rsid w:val="1B804B09"/>
    <w:rsid w:val="1B8227C3"/>
    <w:rsid w:val="1B82E178"/>
    <w:rsid w:val="1B836935"/>
    <w:rsid w:val="1B84399C"/>
    <w:rsid w:val="1B86A405"/>
    <w:rsid w:val="1B8F4588"/>
    <w:rsid w:val="1B93A662"/>
    <w:rsid w:val="1B93C6DD"/>
    <w:rsid w:val="1B94688B"/>
    <w:rsid w:val="1B967BDB"/>
    <w:rsid w:val="1B975634"/>
    <w:rsid w:val="1B9A463E"/>
    <w:rsid w:val="1B9F6011"/>
    <w:rsid w:val="1B9FF4E7"/>
    <w:rsid w:val="1BA05501"/>
    <w:rsid w:val="1BA19E0A"/>
    <w:rsid w:val="1BA2978A"/>
    <w:rsid w:val="1BA29EBB"/>
    <w:rsid w:val="1BAB1336"/>
    <w:rsid w:val="1BAC4CF2"/>
    <w:rsid w:val="1BB04948"/>
    <w:rsid w:val="1BB120DA"/>
    <w:rsid w:val="1BB191C4"/>
    <w:rsid w:val="1BB25ABB"/>
    <w:rsid w:val="1BB283EA"/>
    <w:rsid w:val="1BB2DCC9"/>
    <w:rsid w:val="1BB48094"/>
    <w:rsid w:val="1BB518CC"/>
    <w:rsid w:val="1BB580E1"/>
    <w:rsid w:val="1BB64579"/>
    <w:rsid w:val="1BB71C51"/>
    <w:rsid w:val="1BB996AE"/>
    <w:rsid w:val="1BBB3A38"/>
    <w:rsid w:val="1BBF7843"/>
    <w:rsid w:val="1BC1CFE5"/>
    <w:rsid w:val="1BC2C639"/>
    <w:rsid w:val="1BC2D076"/>
    <w:rsid w:val="1BC910FC"/>
    <w:rsid w:val="1BCB168B"/>
    <w:rsid w:val="1BCD321A"/>
    <w:rsid w:val="1BD39085"/>
    <w:rsid w:val="1BD6F097"/>
    <w:rsid w:val="1BDA5EE3"/>
    <w:rsid w:val="1BDAB92B"/>
    <w:rsid w:val="1BDB3DC9"/>
    <w:rsid w:val="1BDFFEE4"/>
    <w:rsid w:val="1BE1CFE2"/>
    <w:rsid w:val="1BE560D7"/>
    <w:rsid w:val="1BE74EB8"/>
    <w:rsid w:val="1BEA7ED0"/>
    <w:rsid w:val="1BEAC2D2"/>
    <w:rsid w:val="1BEC3CCC"/>
    <w:rsid w:val="1BECAD5A"/>
    <w:rsid w:val="1BEDE875"/>
    <w:rsid w:val="1BF4851C"/>
    <w:rsid w:val="1BF4D095"/>
    <w:rsid w:val="1BF6AAC3"/>
    <w:rsid w:val="1BFC2AF2"/>
    <w:rsid w:val="1BFCEE06"/>
    <w:rsid w:val="1BFD4A17"/>
    <w:rsid w:val="1BFDCE8C"/>
    <w:rsid w:val="1BFE4B08"/>
    <w:rsid w:val="1BFF5245"/>
    <w:rsid w:val="1C02DCE4"/>
    <w:rsid w:val="1C0585A6"/>
    <w:rsid w:val="1C05E4DE"/>
    <w:rsid w:val="1C09ADCD"/>
    <w:rsid w:val="1C0D0F83"/>
    <w:rsid w:val="1C0F9B9C"/>
    <w:rsid w:val="1C11E912"/>
    <w:rsid w:val="1C1370D1"/>
    <w:rsid w:val="1C174564"/>
    <w:rsid w:val="1C1BA2CE"/>
    <w:rsid w:val="1C1C09D6"/>
    <w:rsid w:val="1C2179A4"/>
    <w:rsid w:val="1C239E3D"/>
    <w:rsid w:val="1C256458"/>
    <w:rsid w:val="1C272A8B"/>
    <w:rsid w:val="1C29F7C8"/>
    <w:rsid w:val="1C2ADC9F"/>
    <w:rsid w:val="1C2B2FD4"/>
    <w:rsid w:val="1C2F908B"/>
    <w:rsid w:val="1C30FFB1"/>
    <w:rsid w:val="1C334139"/>
    <w:rsid w:val="1C3596D5"/>
    <w:rsid w:val="1C37DCF2"/>
    <w:rsid w:val="1C3E50B1"/>
    <w:rsid w:val="1C508E19"/>
    <w:rsid w:val="1C526B62"/>
    <w:rsid w:val="1C551549"/>
    <w:rsid w:val="1C568387"/>
    <w:rsid w:val="1C59D087"/>
    <w:rsid w:val="1C5B43EE"/>
    <w:rsid w:val="1C5B4F17"/>
    <w:rsid w:val="1C5BE191"/>
    <w:rsid w:val="1C5DC863"/>
    <w:rsid w:val="1C5DE528"/>
    <w:rsid w:val="1C5DFEAD"/>
    <w:rsid w:val="1C5F69FC"/>
    <w:rsid w:val="1C609D62"/>
    <w:rsid w:val="1C62A7D8"/>
    <w:rsid w:val="1C63C0B9"/>
    <w:rsid w:val="1C63DE70"/>
    <w:rsid w:val="1C694809"/>
    <w:rsid w:val="1C6C7C81"/>
    <w:rsid w:val="1C6ED96E"/>
    <w:rsid w:val="1C794B8A"/>
    <w:rsid w:val="1C7A0001"/>
    <w:rsid w:val="1C7D7393"/>
    <w:rsid w:val="1C7F8FDB"/>
    <w:rsid w:val="1C7FAB64"/>
    <w:rsid w:val="1C8057FE"/>
    <w:rsid w:val="1C80693F"/>
    <w:rsid w:val="1C818983"/>
    <w:rsid w:val="1C832E24"/>
    <w:rsid w:val="1C84A2B4"/>
    <w:rsid w:val="1C84CDE8"/>
    <w:rsid w:val="1C87CBC7"/>
    <w:rsid w:val="1C89F0D4"/>
    <w:rsid w:val="1C8C1A42"/>
    <w:rsid w:val="1C8DB665"/>
    <w:rsid w:val="1C8E2EC8"/>
    <w:rsid w:val="1C8EA99A"/>
    <w:rsid w:val="1C8FA939"/>
    <w:rsid w:val="1C8FE6FC"/>
    <w:rsid w:val="1C8FF43C"/>
    <w:rsid w:val="1C908681"/>
    <w:rsid w:val="1C91B274"/>
    <w:rsid w:val="1C927B59"/>
    <w:rsid w:val="1C93D43A"/>
    <w:rsid w:val="1C97B602"/>
    <w:rsid w:val="1C99CDEC"/>
    <w:rsid w:val="1C9D7A4B"/>
    <w:rsid w:val="1C9DFF2E"/>
    <w:rsid w:val="1CA05CE5"/>
    <w:rsid w:val="1CA2D1CD"/>
    <w:rsid w:val="1CA9D177"/>
    <w:rsid w:val="1CAF240A"/>
    <w:rsid w:val="1CB349F8"/>
    <w:rsid w:val="1CB4677C"/>
    <w:rsid w:val="1CB85EA2"/>
    <w:rsid w:val="1CBCBCA1"/>
    <w:rsid w:val="1CBF642D"/>
    <w:rsid w:val="1CBF8700"/>
    <w:rsid w:val="1CC05B66"/>
    <w:rsid w:val="1CC52E55"/>
    <w:rsid w:val="1CC6CDFF"/>
    <w:rsid w:val="1CC97DBF"/>
    <w:rsid w:val="1CCA9C53"/>
    <w:rsid w:val="1CCF6B2B"/>
    <w:rsid w:val="1CD08B7A"/>
    <w:rsid w:val="1CD61717"/>
    <w:rsid w:val="1CD6A76C"/>
    <w:rsid w:val="1CDBE0EB"/>
    <w:rsid w:val="1CDC77D3"/>
    <w:rsid w:val="1CDD8150"/>
    <w:rsid w:val="1CDE562A"/>
    <w:rsid w:val="1CE3922C"/>
    <w:rsid w:val="1CE46627"/>
    <w:rsid w:val="1CE61462"/>
    <w:rsid w:val="1CE73144"/>
    <w:rsid w:val="1CEBBF19"/>
    <w:rsid w:val="1CEC8F9C"/>
    <w:rsid w:val="1CF36E22"/>
    <w:rsid w:val="1CF6B064"/>
    <w:rsid w:val="1CF9329E"/>
    <w:rsid w:val="1CF9789D"/>
    <w:rsid w:val="1D012024"/>
    <w:rsid w:val="1D029DD0"/>
    <w:rsid w:val="1D077244"/>
    <w:rsid w:val="1D08E446"/>
    <w:rsid w:val="1D0D77B8"/>
    <w:rsid w:val="1D0EA23E"/>
    <w:rsid w:val="1D0F635E"/>
    <w:rsid w:val="1D12149D"/>
    <w:rsid w:val="1D12E35B"/>
    <w:rsid w:val="1D133D42"/>
    <w:rsid w:val="1D13EEF5"/>
    <w:rsid w:val="1D175A13"/>
    <w:rsid w:val="1D1DEE26"/>
    <w:rsid w:val="1D1EC72B"/>
    <w:rsid w:val="1D1F61A8"/>
    <w:rsid w:val="1D204252"/>
    <w:rsid w:val="1D20469A"/>
    <w:rsid w:val="1D233046"/>
    <w:rsid w:val="1D239DC9"/>
    <w:rsid w:val="1D272B3E"/>
    <w:rsid w:val="1D27EB24"/>
    <w:rsid w:val="1D27ED0A"/>
    <w:rsid w:val="1D2905D5"/>
    <w:rsid w:val="1D2B7F99"/>
    <w:rsid w:val="1D2C9A6F"/>
    <w:rsid w:val="1D30FF18"/>
    <w:rsid w:val="1D3215B2"/>
    <w:rsid w:val="1D33F515"/>
    <w:rsid w:val="1D34D8A0"/>
    <w:rsid w:val="1D3687B8"/>
    <w:rsid w:val="1D38392D"/>
    <w:rsid w:val="1D38AD41"/>
    <w:rsid w:val="1D399851"/>
    <w:rsid w:val="1D3DE2AF"/>
    <w:rsid w:val="1D42CE67"/>
    <w:rsid w:val="1D4495AD"/>
    <w:rsid w:val="1D455B6D"/>
    <w:rsid w:val="1D476C75"/>
    <w:rsid w:val="1D48B706"/>
    <w:rsid w:val="1D4B6C44"/>
    <w:rsid w:val="1D4BDE8A"/>
    <w:rsid w:val="1D4CE6E8"/>
    <w:rsid w:val="1D4CEA89"/>
    <w:rsid w:val="1D52CDBA"/>
    <w:rsid w:val="1D5396D8"/>
    <w:rsid w:val="1D59B8D3"/>
    <w:rsid w:val="1D5A57E1"/>
    <w:rsid w:val="1D614125"/>
    <w:rsid w:val="1D65B640"/>
    <w:rsid w:val="1D669D9C"/>
    <w:rsid w:val="1D683B30"/>
    <w:rsid w:val="1D6B302B"/>
    <w:rsid w:val="1D6D2F3D"/>
    <w:rsid w:val="1D6E58B8"/>
    <w:rsid w:val="1D6F93F9"/>
    <w:rsid w:val="1D72F641"/>
    <w:rsid w:val="1D738A22"/>
    <w:rsid w:val="1D73F7AA"/>
    <w:rsid w:val="1D743A90"/>
    <w:rsid w:val="1D75145A"/>
    <w:rsid w:val="1D7C6D6A"/>
    <w:rsid w:val="1D7DA043"/>
    <w:rsid w:val="1D7FAD54"/>
    <w:rsid w:val="1D808DDF"/>
    <w:rsid w:val="1D821265"/>
    <w:rsid w:val="1D86579A"/>
    <w:rsid w:val="1D86943A"/>
    <w:rsid w:val="1D871D10"/>
    <w:rsid w:val="1D8BF4F8"/>
    <w:rsid w:val="1D8D5E80"/>
    <w:rsid w:val="1D90A0F6"/>
    <w:rsid w:val="1D930876"/>
    <w:rsid w:val="1D96EECC"/>
    <w:rsid w:val="1D97A344"/>
    <w:rsid w:val="1D9AC38A"/>
    <w:rsid w:val="1D9D60BD"/>
    <w:rsid w:val="1D9DEA59"/>
    <w:rsid w:val="1DA008E6"/>
    <w:rsid w:val="1DA159A1"/>
    <w:rsid w:val="1DA1E7F2"/>
    <w:rsid w:val="1DA25C83"/>
    <w:rsid w:val="1DA31DA8"/>
    <w:rsid w:val="1DA8236E"/>
    <w:rsid w:val="1DAA4AF7"/>
    <w:rsid w:val="1DB42B31"/>
    <w:rsid w:val="1DB5EADD"/>
    <w:rsid w:val="1DB70065"/>
    <w:rsid w:val="1DBAAAB6"/>
    <w:rsid w:val="1DBDD0A3"/>
    <w:rsid w:val="1DBDFD5A"/>
    <w:rsid w:val="1DBF382E"/>
    <w:rsid w:val="1DC6B04B"/>
    <w:rsid w:val="1DC824E7"/>
    <w:rsid w:val="1DC8AFD6"/>
    <w:rsid w:val="1DC8B3B7"/>
    <w:rsid w:val="1DCE3E69"/>
    <w:rsid w:val="1DD20797"/>
    <w:rsid w:val="1DD92B87"/>
    <w:rsid w:val="1DDC79DD"/>
    <w:rsid w:val="1DDCD2DA"/>
    <w:rsid w:val="1DDF0C77"/>
    <w:rsid w:val="1DE53AD7"/>
    <w:rsid w:val="1DE84137"/>
    <w:rsid w:val="1DE89739"/>
    <w:rsid w:val="1DE89FF6"/>
    <w:rsid w:val="1DEA9BB7"/>
    <w:rsid w:val="1DEBD73F"/>
    <w:rsid w:val="1DF0309C"/>
    <w:rsid w:val="1DF546C0"/>
    <w:rsid w:val="1DF71DF6"/>
    <w:rsid w:val="1DF81515"/>
    <w:rsid w:val="1DF8B78A"/>
    <w:rsid w:val="1DF998C4"/>
    <w:rsid w:val="1DFA346F"/>
    <w:rsid w:val="1DFAA880"/>
    <w:rsid w:val="1DFF1FE1"/>
    <w:rsid w:val="1E01AE94"/>
    <w:rsid w:val="1E045B73"/>
    <w:rsid w:val="1E05ADB4"/>
    <w:rsid w:val="1E05D65A"/>
    <w:rsid w:val="1E08BCB5"/>
    <w:rsid w:val="1E09F0F8"/>
    <w:rsid w:val="1E0A3753"/>
    <w:rsid w:val="1E0C9CF1"/>
    <w:rsid w:val="1E0D183F"/>
    <w:rsid w:val="1E1254D7"/>
    <w:rsid w:val="1E1310A9"/>
    <w:rsid w:val="1E1323AF"/>
    <w:rsid w:val="1E15053D"/>
    <w:rsid w:val="1E1576C0"/>
    <w:rsid w:val="1E17256C"/>
    <w:rsid w:val="1E18A2AD"/>
    <w:rsid w:val="1E1A0F7B"/>
    <w:rsid w:val="1E1A1985"/>
    <w:rsid w:val="1E1B5A0D"/>
    <w:rsid w:val="1E1CDABA"/>
    <w:rsid w:val="1E1EA550"/>
    <w:rsid w:val="1E1F4652"/>
    <w:rsid w:val="1E1F94E3"/>
    <w:rsid w:val="1E22C2DD"/>
    <w:rsid w:val="1E2346D9"/>
    <w:rsid w:val="1E236E7E"/>
    <w:rsid w:val="1E259AA0"/>
    <w:rsid w:val="1E29123D"/>
    <w:rsid w:val="1E2A98DD"/>
    <w:rsid w:val="1E2C4C7B"/>
    <w:rsid w:val="1E2E4971"/>
    <w:rsid w:val="1E2F3A59"/>
    <w:rsid w:val="1E31204B"/>
    <w:rsid w:val="1E31ADAA"/>
    <w:rsid w:val="1E347232"/>
    <w:rsid w:val="1E3BB7CE"/>
    <w:rsid w:val="1E3BF8B6"/>
    <w:rsid w:val="1E3C69B9"/>
    <w:rsid w:val="1E3D0E97"/>
    <w:rsid w:val="1E3D2763"/>
    <w:rsid w:val="1E3DBE72"/>
    <w:rsid w:val="1E3F51A5"/>
    <w:rsid w:val="1E415346"/>
    <w:rsid w:val="1E417EA2"/>
    <w:rsid w:val="1E4398C7"/>
    <w:rsid w:val="1E44B523"/>
    <w:rsid w:val="1E45B0D5"/>
    <w:rsid w:val="1E461D89"/>
    <w:rsid w:val="1E481421"/>
    <w:rsid w:val="1E5006BD"/>
    <w:rsid w:val="1E508D3B"/>
    <w:rsid w:val="1E55D3EA"/>
    <w:rsid w:val="1E56E03A"/>
    <w:rsid w:val="1E5D6EF4"/>
    <w:rsid w:val="1E5DDD80"/>
    <w:rsid w:val="1E5E85D8"/>
    <w:rsid w:val="1E5EF31E"/>
    <w:rsid w:val="1E5F26E3"/>
    <w:rsid w:val="1E5FF79F"/>
    <w:rsid w:val="1E6BD982"/>
    <w:rsid w:val="1E6CB93E"/>
    <w:rsid w:val="1E6F967D"/>
    <w:rsid w:val="1E7097EA"/>
    <w:rsid w:val="1E70CD4F"/>
    <w:rsid w:val="1E73941E"/>
    <w:rsid w:val="1E75ABD0"/>
    <w:rsid w:val="1E76D0FE"/>
    <w:rsid w:val="1E78BB38"/>
    <w:rsid w:val="1E79DA6A"/>
    <w:rsid w:val="1E7D1876"/>
    <w:rsid w:val="1E836775"/>
    <w:rsid w:val="1E83D436"/>
    <w:rsid w:val="1E843EAD"/>
    <w:rsid w:val="1E854259"/>
    <w:rsid w:val="1E87C8AD"/>
    <w:rsid w:val="1E88B1AE"/>
    <w:rsid w:val="1E8BA911"/>
    <w:rsid w:val="1E8C4252"/>
    <w:rsid w:val="1E8CBAE9"/>
    <w:rsid w:val="1E8F3E83"/>
    <w:rsid w:val="1E9093A5"/>
    <w:rsid w:val="1E983EDC"/>
    <w:rsid w:val="1E9C7246"/>
    <w:rsid w:val="1EA47894"/>
    <w:rsid w:val="1EA773A6"/>
    <w:rsid w:val="1EA98421"/>
    <w:rsid w:val="1EAB8E97"/>
    <w:rsid w:val="1EAD4473"/>
    <w:rsid w:val="1EAE8EA7"/>
    <w:rsid w:val="1EAEC317"/>
    <w:rsid w:val="1EB845E5"/>
    <w:rsid w:val="1EBAA082"/>
    <w:rsid w:val="1EBDDDD0"/>
    <w:rsid w:val="1EC0D716"/>
    <w:rsid w:val="1EC35DE5"/>
    <w:rsid w:val="1EC3EB51"/>
    <w:rsid w:val="1EC76E55"/>
    <w:rsid w:val="1ECCF96E"/>
    <w:rsid w:val="1ECD4748"/>
    <w:rsid w:val="1ED0CA7D"/>
    <w:rsid w:val="1ED0FC4F"/>
    <w:rsid w:val="1ED3CCF1"/>
    <w:rsid w:val="1ED76BCB"/>
    <w:rsid w:val="1ED825DD"/>
    <w:rsid w:val="1ED8AD10"/>
    <w:rsid w:val="1ED93ECC"/>
    <w:rsid w:val="1EE264DD"/>
    <w:rsid w:val="1EE5B716"/>
    <w:rsid w:val="1EE8C19C"/>
    <w:rsid w:val="1EE98EF0"/>
    <w:rsid w:val="1EEC3666"/>
    <w:rsid w:val="1EEE8DDF"/>
    <w:rsid w:val="1EF65411"/>
    <w:rsid w:val="1EF72573"/>
    <w:rsid w:val="1EF77040"/>
    <w:rsid w:val="1EFB7724"/>
    <w:rsid w:val="1EFC3C71"/>
    <w:rsid w:val="1F03ABE8"/>
    <w:rsid w:val="1F0863DF"/>
    <w:rsid w:val="1F08FB11"/>
    <w:rsid w:val="1F0BB867"/>
    <w:rsid w:val="1F0E78D0"/>
    <w:rsid w:val="1F0FD473"/>
    <w:rsid w:val="1F11831E"/>
    <w:rsid w:val="1F138AB1"/>
    <w:rsid w:val="1F178A9F"/>
    <w:rsid w:val="1F1B8E3D"/>
    <w:rsid w:val="1F1F9171"/>
    <w:rsid w:val="1F225356"/>
    <w:rsid w:val="1F242B47"/>
    <w:rsid w:val="1F25320E"/>
    <w:rsid w:val="1F2849D4"/>
    <w:rsid w:val="1F2A7580"/>
    <w:rsid w:val="1F2B98E4"/>
    <w:rsid w:val="1F2C977C"/>
    <w:rsid w:val="1F2E29D1"/>
    <w:rsid w:val="1F323C35"/>
    <w:rsid w:val="1F327BFC"/>
    <w:rsid w:val="1F37A0A6"/>
    <w:rsid w:val="1F37A1B9"/>
    <w:rsid w:val="1F3A6A5C"/>
    <w:rsid w:val="1F3A7407"/>
    <w:rsid w:val="1F3C87D9"/>
    <w:rsid w:val="1F3D2A02"/>
    <w:rsid w:val="1F3DC38A"/>
    <w:rsid w:val="1F40578C"/>
    <w:rsid w:val="1F424517"/>
    <w:rsid w:val="1F46F915"/>
    <w:rsid w:val="1F474B59"/>
    <w:rsid w:val="1F47746D"/>
    <w:rsid w:val="1F4BD114"/>
    <w:rsid w:val="1F4CDE0F"/>
    <w:rsid w:val="1F510D18"/>
    <w:rsid w:val="1F51D07A"/>
    <w:rsid w:val="1F528D54"/>
    <w:rsid w:val="1F537260"/>
    <w:rsid w:val="1F553B06"/>
    <w:rsid w:val="1F5F3219"/>
    <w:rsid w:val="1F6599CD"/>
    <w:rsid w:val="1F6B9F84"/>
    <w:rsid w:val="1F6DF14A"/>
    <w:rsid w:val="1F6F9D95"/>
    <w:rsid w:val="1F70B27D"/>
    <w:rsid w:val="1F767CEE"/>
    <w:rsid w:val="1F78A74D"/>
    <w:rsid w:val="1F78DD2C"/>
    <w:rsid w:val="1F79134E"/>
    <w:rsid w:val="1F798805"/>
    <w:rsid w:val="1F7A6CB7"/>
    <w:rsid w:val="1F7CB51F"/>
    <w:rsid w:val="1F7D1790"/>
    <w:rsid w:val="1F7EBB4E"/>
    <w:rsid w:val="1F7F15C7"/>
    <w:rsid w:val="1F7FB0C5"/>
    <w:rsid w:val="1F80A3F5"/>
    <w:rsid w:val="1F87D9C3"/>
    <w:rsid w:val="1F8B557F"/>
    <w:rsid w:val="1F981BEE"/>
    <w:rsid w:val="1F992B74"/>
    <w:rsid w:val="1F9A4B66"/>
    <w:rsid w:val="1F9B8640"/>
    <w:rsid w:val="1F9BA2E5"/>
    <w:rsid w:val="1F9BE41A"/>
    <w:rsid w:val="1F9C7F30"/>
    <w:rsid w:val="1F9D7EF5"/>
    <w:rsid w:val="1FA807BC"/>
    <w:rsid w:val="1FAE9182"/>
    <w:rsid w:val="1FAF0B93"/>
    <w:rsid w:val="1FB0C203"/>
    <w:rsid w:val="1FB1B4A4"/>
    <w:rsid w:val="1FB49FE2"/>
    <w:rsid w:val="1FB6E4E6"/>
    <w:rsid w:val="1FB80A01"/>
    <w:rsid w:val="1FB823F3"/>
    <w:rsid w:val="1FB8CDA3"/>
    <w:rsid w:val="1FBACEA3"/>
    <w:rsid w:val="1FBD86D8"/>
    <w:rsid w:val="1FBEAF88"/>
    <w:rsid w:val="1FC378C4"/>
    <w:rsid w:val="1FCB681D"/>
    <w:rsid w:val="1FCD6A02"/>
    <w:rsid w:val="1FCE2017"/>
    <w:rsid w:val="1FCFB2BD"/>
    <w:rsid w:val="1FD39EC6"/>
    <w:rsid w:val="1FD3E436"/>
    <w:rsid w:val="1FD5806F"/>
    <w:rsid w:val="1FD8F6A6"/>
    <w:rsid w:val="1FDA39F9"/>
    <w:rsid w:val="1FDB4972"/>
    <w:rsid w:val="1FDC1757"/>
    <w:rsid w:val="1FDC38AA"/>
    <w:rsid w:val="1FE18136"/>
    <w:rsid w:val="1FE1B4F7"/>
    <w:rsid w:val="1FE9C967"/>
    <w:rsid w:val="1FEE0753"/>
    <w:rsid w:val="1FEF715F"/>
    <w:rsid w:val="1FF4A054"/>
    <w:rsid w:val="1FF4A970"/>
    <w:rsid w:val="1FF5C493"/>
    <w:rsid w:val="1FF6BFDC"/>
    <w:rsid w:val="1FFA4431"/>
    <w:rsid w:val="1FFB970E"/>
    <w:rsid w:val="1FFFABD3"/>
    <w:rsid w:val="20031D76"/>
    <w:rsid w:val="20065AFC"/>
    <w:rsid w:val="20070BED"/>
    <w:rsid w:val="20082331"/>
    <w:rsid w:val="200C372E"/>
    <w:rsid w:val="20101C73"/>
    <w:rsid w:val="20153B69"/>
    <w:rsid w:val="201B5E5E"/>
    <w:rsid w:val="201CBE5B"/>
    <w:rsid w:val="201DF8AB"/>
    <w:rsid w:val="201E816F"/>
    <w:rsid w:val="2020F816"/>
    <w:rsid w:val="2020FBB8"/>
    <w:rsid w:val="20237CE5"/>
    <w:rsid w:val="20250E54"/>
    <w:rsid w:val="20255453"/>
    <w:rsid w:val="20298131"/>
    <w:rsid w:val="202E5126"/>
    <w:rsid w:val="2032E6E3"/>
    <w:rsid w:val="2033CB80"/>
    <w:rsid w:val="20340606"/>
    <w:rsid w:val="2034B85A"/>
    <w:rsid w:val="2038E864"/>
    <w:rsid w:val="20394519"/>
    <w:rsid w:val="203FAB91"/>
    <w:rsid w:val="204178B4"/>
    <w:rsid w:val="20418CE4"/>
    <w:rsid w:val="20436168"/>
    <w:rsid w:val="20469B43"/>
    <w:rsid w:val="20478500"/>
    <w:rsid w:val="20480BA0"/>
    <w:rsid w:val="2048C530"/>
    <w:rsid w:val="20490D7E"/>
    <w:rsid w:val="204AB122"/>
    <w:rsid w:val="204C0594"/>
    <w:rsid w:val="204D3AFF"/>
    <w:rsid w:val="204D6C3F"/>
    <w:rsid w:val="204E5F2D"/>
    <w:rsid w:val="204FB242"/>
    <w:rsid w:val="204FB2E8"/>
    <w:rsid w:val="20531497"/>
    <w:rsid w:val="20559CBB"/>
    <w:rsid w:val="2056CEB8"/>
    <w:rsid w:val="205725A6"/>
    <w:rsid w:val="2057DB07"/>
    <w:rsid w:val="2057E75C"/>
    <w:rsid w:val="205AB9A4"/>
    <w:rsid w:val="205B1704"/>
    <w:rsid w:val="205B5102"/>
    <w:rsid w:val="20613ACF"/>
    <w:rsid w:val="2061DCD3"/>
    <w:rsid w:val="2065E58D"/>
    <w:rsid w:val="206BCAF3"/>
    <w:rsid w:val="206E2E53"/>
    <w:rsid w:val="206EC574"/>
    <w:rsid w:val="206EE7D2"/>
    <w:rsid w:val="20705D02"/>
    <w:rsid w:val="20718C8A"/>
    <w:rsid w:val="20750F2D"/>
    <w:rsid w:val="2075A163"/>
    <w:rsid w:val="2075D46B"/>
    <w:rsid w:val="207F0D37"/>
    <w:rsid w:val="20814EDE"/>
    <w:rsid w:val="2082D3D4"/>
    <w:rsid w:val="208465EF"/>
    <w:rsid w:val="208491FD"/>
    <w:rsid w:val="2087D996"/>
    <w:rsid w:val="2088D209"/>
    <w:rsid w:val="2089E589"/>
    <w:rsid w:val="208A2A27"/>
    <w:rsid w:val="208EAB5B"/>
    <w:rsid w:val="208F88F9"/>
    <w:rsid w:val="208FEB94"/>
    <w:rsid w:val="20908CB4"/>
    <w:rsid w:val="2092E231"/>
    <w:rsid w:val="2093732B"/>
    <w:rsid w:val="2093F375"/>
    <w:rsid w:val="209886DB"/>
    <w:rsid w:val="209918E4"/>
    <w:rsid w:val="209A6F4E"/>
    <w:rsid w:val="209C708D"/>
    <w:rsid w:val="209CD2A2"/>
    <w:rsid w:val="209D02A5"/>
    <w:rsid w:val="209E86B3"/>
    <w:rsid w:val="20A0E3D4"/>
    <w:rsid w:val="20A13F01"/>
    <w:rsid w:val="20A4CFFF"/>
    <w:rsid w:val="20A90679"/>
    <w:rsid w:val="20A908F4"/>
    <w:rsid w:val="20AA7149"/>
    <w:rsid w:val="20AAE029"/>
    <w:rsid w:val="20AC8D9D"/>
    <w:rsid w:val="20AE4803"/>
    <w:rsid w:val="20B0431B"/>
    <w:rsid w:val="20B366F0"/>
    <w:rsid w:val="20B368EB"/>
    <w:rsid w:val="20B36A04"/>
    <w:rsid w:val="20B67AA0"/>
    <w:rsid w:val="20BD07B9"/>
    <w:rsid w:val="20BDF85C"/>
    <w:rsid w:val="20C0E19E"/>
    <w:rsid w:val="20C113B3"/>
    <w:rsid w:val="20C1FED2"/>
    <w:rsid w:val="20CA061C"/>
    <w:rsid w:val="20CB8C0A"/>
    <w:rsid w:val="20CBC47D"/>
    <w:rsid w:val="20CF4406"/>
    <w:rsid w:val="20CF688F"/>
    <w:rsid w:val="20D4597E"/>
    <w:rsid w:val="20D4AF39"/>
    <w:rsid w:val="20E14778"/>
    <w:rsid w:val="20E2FE70"/>
    <w:rsid w:val="20E40420"/>
    <w:rsid w:val="20EC2783"/>
    <w:rsid w:val="20ED0D4D"/>
    <w:rsid w:val="20ED50A7"/>
    <w:rsid w:val="20F0226F"/>
    <w:rsid w:val="20F037FB"/>
    <w:rsid w:val="20F7D191"/>
    <w:rsid w:val="20FC13BA"/>
    <w:rsid w:val="20FD9962"/>
    <w:rsid w:val="210470D4"/>
    <w:rsid w:val="2108DB33"/>
    <w:rsid w:val="210D9368"/>
    <w:rsid w:val="210E19E2"/>
    <w:rsid w:val="2110CC49"/>
    <w:rsid w:val="211294F9"/>
    <w:rsid w:val="2114419C"/>
    <w:rsid w:val="2114FD98"/>
    <w:rsid w:val="211A34AE"/>
    <w:rsid w:val="211CE573"/>
    <w:rsid w:val="211DAE7D"/>
    <w:rsid w:val="211FB7A1"/>
    <w:rsid w:val="2121F004"/>
    <w:rsid w:val="21228B54"/>
    <w:rsid w:val="2138A2BF"/>
    <w:rsid w:val="21395657"/>
    <w:rsid w:val="213A3348"/>
    <w:rsid w:val="213AF684"/>
    <w:rsid w:val="213BFC35"/>
    <w:rsid w:val="213D1B75"/>
    <w:rsid w:val="213E8C00"/>
    <w:rsid w:val="213F57F1"/>
    <w:rsid w:val="21414182"/>
    <w:rsid w:val="214266DE"/>
    <w:rsid w:val="2146E982"/>
    <w:rsid w:val="21470DCD"/>
    <w:rsid w:val="2149876E"/>
    <w:rsid w:val="214AB16B"/>
    <w:rsid w:val="214DA28D"/>
    <w:rsid w:val="214F2967"/>
    <w:rsid w:val="215264E6"/>
    <w:rsid w:val="2152ACDA"/>
    <w:rsid w:val="2153B869"/>
    <w:rsid w:val="2154BDCE"/>
    <w:rsid w:val="21556758"/>
    <w:rsid w:val="2155BB27"/>
    <w:rsid w:val="2157914C"/>
    <w:rsid w:val="2159C6FB"/>
    <w:rsid w:val="215A30E0"/>
    <w:rsid w:val="215A7FE9"/>
    <w:rsid w:val="215D251F"/>
    <w:rsid w:val="215D38A1"/>
    <w:rsid w:val="2160994B"/>
    <w:rsid w:val="2164631F"/>
    <w:rsid w:val="2167477B"/>
    <w:rsid w:val="216CE7F1"/>
    <w:rsid w:val="2170C8AD"/>
    <w:rsid w:val="21741E96"/>
    <w:rsid w:val="2174B8B8"/>
    <w:rsid w:val="2175F9CE"/>
    <w:rsid w:val="2176E1D6"/>
    <w:rsid w:val="2179A4FC"/>
    <w:rsid w:val="217D42F3"/>
    <w:rsid w:val="217D836C"/>
    <w:rsid w:val="217E3703"/>
    <w:rsid w:val="2180C4AA"/>
    <w:rsid w:val="21829E65"/>
    <w:rsid w:val="2185521B"/>
    <w:rsid w:val="21859064"/>
    <w:rsid w:val="218F2819"/>
    <w:rsid w:val="218FAE4F"/>
    <w:rsid w:val="21922FA9"/>
    <w:rsid w:val="2192D74C"/>
    <w:rsid w:val="2192FACB"/>
    <w:rsid w:val="2193D58F"/>
    <w:rsid w:val="2195B8EF"/>
    <w:rsid w:val="2196B40B"/>
    <w:rsid w:val="21982D91"/>
    <w:rsid w:val="219AE8D9"/>
    <w:rsid w:val="219CD9BC"/>
    <w:rsid w:val="21A22BA0"/>
    <w:rsid w:val="21A3FC9D"/>
    <w:rsid w:val="21A6D3E4"/>
    <w:rsid w:val="21B117D7"/>
    <w:rsid w:val="21B1B544"/>
    <w:rsid w:val="21B53A18"/>
    <w:rsid w:val="21B702BC"/>
    <w:rsid w:val="21BA4316"/>
    <w:rsid w:val="21BC5430"/>
    <w:rsid w:val="21BD5E93"/>
    <w:rsid w:val="21BDBD25"/>
    <w:rsid w:val="21C124B4"/>
    <w:rsid w:val="21C24976"/>
    <w:rsid w:val="21C4D613"/>
    <w:rsid w:val="21C565C3"/>
    <w:rsid w:val="21C6FE65"/>
    <w:rsid w:val="21C9B68F"/>
    <w:rsid w:val="21CE8E67"/>
    <w:rsid w:val="21CF2C73"/>
    <w:rsid w:val="21D54E4F"/>
    <w:rsid w:val="21D719F9"/>
    <w:rsid w:val="21DCDAA9"/>
    <w:rsid w:val="21E6E335"/>
    <w:rsid w:val="21E73AE6"/>
    <w:rsid w:val="21EAB0EC"/>
    <w:rsid w:val="21F125F7"/>
    <w:rsid w:val="21F3B992"/>
    <w:rsid w:val="21F463D8"/>
    <w:rsid w:val="21F55161"/>
    <w:rsid w:val="21F9C45D"/>
    <w:rsid w:val="21FA5861"/>
    <w:rsid w:val="21FBFF68"/>
    <w:rsid w:val="220121E1"/>
    <w:rsid w:val="220808F1"/>
    <w:rsid w:val="220A5AE3"/>
    <w:rsid w:val="220AABF8"/>
    <w:rsid w:val="220D6E6C"/>
    <w:rsid w:val="22102D7A"/>
    <w:rsid w:val="2210D51A"/>
    <w:rsid w:val="2211E082"/>
    <w:rsid w:val="2212DFCB"/>
    <w:rsid w:val="22179726"/>
    <w:rsid w:val="2219C3DD"/>
    <w:rsid w:val="221B8E76"/>
    <w:rsid w:val="221EC304"/>
    <w:rsid w:val="2220AEA3"/>
    <w:rsid w:val="2222F35B"/>
    <w:rsid w:val="22268CDF"/>
    <w:rsid w:val="222737B3"/>
    <w:rsid w:val="2228ED76"/>
    <w:rsid w:val="222CFD56"/>
    <w:rsid w:val="2234573C"/>
    <w:rsid w:val="2237594F"/>
    <w:rsid w:val="223831A7"/>
    <w:rsid w:val="223972B5"/>
    <w:rsid w:val="223ABF84"/>
    <w:rsid w:val="223B2970"/>
    <w:rsid w:val="223ED7F9"/>
    <w:rsid w:val="2242BC53"/>
    <w:rsid w:val="2248D183"/>
    <w:rsid w:val="224923E0"/>
    <w:rsid w:val="224A09EA"/>
    <w:rsid w:val="224E7160"/>
    <w:rsid w:val="22519DE3"/>
    <w:rsid w:val="22562135"/>
    <w:rsid w:val="22579948"/>
    <w:rsid w:val="2259FA9B"/>
    <w:rsid w:val="225F6906"/>
    <w:rsid w:val="22621642"/>
    <w:rsid w:val="22638AB6"/>
    <w:rsid w:val="2265D67D"/>
    <w:rsid w:val="22667999"/>
    <w:rsid w:val="22686D0A"/>
    <w:rsid w:val="226AC9EF"/>
    <w:rsid w:val="226B8CAC"/>
    <w:rsid w:val="226BF545"/>
    <w:rsid w:val="22739FE5"/>
    <w:rsid w:val="22759BCB"/>
    <w:rsid w:val="22796B41"/>
    <w:rsid w:val="2279F387"/>
    <w:rsid w:val="227F89D0"/>
    <w:rsid w:val="2281E997"/>
    <w:rsid w:val="2281FF1E"/>
    <w:rsid w:val="22828783"/>
    <w:rsid w:val="22856BD2"/>
    <w:rsid w:val="2286E196"/>
    <w:rsid w:val="2288D93D"/>
    <w:rsid w:val="2289B60A"/>
    <w:rsid w:val="228C7A82"/>
    <w:rsid w:val="228CE9B0"/>
    <w:rsid w:val="22915016"/>
    <w:rsid w:val="2292E0AF"/>
    <w:rsid w:val="2295F299"/>
    <w:rsid w:val="2298E591"/>
    <w:rsid w:val="22991729"/>
    <w:rsid w:val="229AED50"/>
    <w:rsid w:val="229BB068"/>
    <w:rsid w:val="229C20F9"/>
    <w:rsid w:val="229C2692"/>
    <w:rsid w:val="22A0563B"/>
    <w:rsid w:val="22A099B2"/>
    <w:rsid w:val="22A1BA14"/>
    <w:rsid w:val="22A33BFF"/>
    <w:rsid w:val="22A5ECCF"/>
    <w:rsid w:val="22AB511B"/>
    <w:rsid w:val="22AF93D0"/>
    <w:rsid w:val="22AFF45F"/>
    <w:rsid w:val="22B0CDF9"/>
    <w:rsid w:val="22B25F2A"/>
    <w:rsid w:val="22B32A1E"/>
    <w:rsid w:val="22BC1119"/>
    <w:rsid w:val="22BD3C43"/>
    <w:rsid w:val="22BD7CBF"/>
    <w:rsid w:val="22BDBBEA"/>
    <w:rsid w:val="22BF64A0"/>
    <w:rsid w:val="22C53230"/>
    <w:rsid w:val="22C5713A"/>
    <w:rsid w:val="22C6226B"/>
    <w:rsid w:val="22C8BEA3"/>
    <w:rsid w:val="22C95A2E"/>
    <w:rsid w:val="22CA00C7"/>
    <w:rsid w:val="22CB4679"/>
    <w:rsid w:val="22CB4FA3"/>
    <w:rsid w:val="22CBDF43"/>
    <w:rsid w:val="22CC41A5"/>
    <w:rsid w:val="22CC886D"/>
    <w:rsid w:val="22CCA2B5"/>
    <w:rsid w:val="22CE7329"/>
    <w:rsid w:val="22D28E3D"/>
    <w:rsid w:val="22D738D9"/>
    <w:rsid w:val="22D7F68C"/>
    <w:rsid w:val="22D80336"/>
    <w:rsid w:val="22D8EBD6"/>
    <w:rsid w:val="22DB4679"/>
    <w:rsid w:val="22DF3D85"/>
    <w:rsid w:val="22E02A76"/>
    <w:rsid w:val="22E153A5"/>
    <w:rsid w:val="22E1EC65"/>
    <w:rsid w:val="22E24629"/>
    <w:rsid w:val="22E27B4F"/>
    <w:rsid w:val="22E29C7C"/>
    <w:rsid w:val="22E4C9A8"/>
    <w:rsid w:val="22E54F0D"/>
    <w:rsid w:val="22E72001"/>
    <w:rsid w:val="22E79B44"/>
    <w:rsid w:val="22E94185"/>
    <w:rsid w:val="22EC0729"/>
    <w:rsid w:val="22F08E2F"/>
    <w:rsid w:val="22F26F65"/>
    <w:rsid w:val="22F63D78"/>
    <w:rsid w:val="22FD7800"/>
    <w:rsid w:val="22FFC03B"/>
    <w:rsid w:val="22FFF99B"/>
    <w:rsid w:val="2300F341"/>
    <w:rsid w:val="2301A291"/>
    <w:rsid w:val="2301EBD5"/>
    <w:rsid w:val="2309D93D"/>
    <w:rsid w:val="230CBBCF"/>
    <w:rsid w:val="23105141"/>
    <w:rsid w:val="2311A652"/>
    <w:rsid w:val="2312837E"/>
    <w:rsid w:val="2314E1F7"/>
    <w:rsid w:val="2314E985"/>
    <w:rsid w:val="231921F8"/>
    <w:rsid w:val="231AF0DD"/>
    <w:rsid w:val="231CC236"/>
    <w:rsid w:val="231FDD34"/>
    <w:rsid w:val="23239292"/>
    <w:rsid w:val="232757CC"/>
    <w:rsid w:val="2327F81A"/>
    <w:rsid w:val="232ADA6C"/>
    <w:rsid w:val="232B4332"/>
    <w:rsid w:val="232B58EE"/>
    <w:rsid w:val="232EA5B1"/>
    <w:rsid w:val="233CD8FF"/>
    <w:rsid w:val="233E2E85"/>
    <w:rsid w:val="23402A61"/>
    <w:rsid w:val="23412AF9"/>
    <w:rsid w:val="2341C449"/>
    <w:rsid w:val="23421173"/>
    <w:rsid w:val="234703D6"/>
    <w:rsid w:val="234703FB"/>
    <w:rsid w:val="2347F996"/>
    <w:rsid w:val="23493AE8"/>
    <w:rsid w:val="234AEBAB"/>
    <w:rsid w:val="234D4B8D"/>
    <w:rsid w:val="234EA3BD"/>
    <w:rsid w:val="234F3E53"/>
    <w:rsid w:val="234FA9DD"/>
    <w:rsid w:val="234FCE50"/>
    <w:rsid w:val="23530627"/>
    <w:rsid w:val="2354D4BE"/>
    <w:rsid w:val="235CF515"/>
    <w:rsid w:val="235E484B"/>
    <w:rsid w:val="235FB043"/>
    <w:rsid w:val="2360F80B"/>
    <w:rsid w:val="2363504C"/>
    <w:rsid w:val="23659753"/>
    <w:rsid w:val="23671F43"/>
    <w:rsid w:val="2367E9B9"/>
    <w:rsid w:val="23681E5F"/>
    <w:rsid w:val="236A6020"/>
    <w:rsid w:val="236A6F44"/>
    <w:rsid w:val="236B03EE"/>
    <w:rsid w:val="236F3BD4"/>
    <w:rsid w:val="236F4E55"/>
    <w:rsid w:val="2371DF54"/>
    <w:rsid w:val="2377075C"/>
    <w:rsid w:val="23786209"/>
    <w:rsid w:val="2378D3E0"/>
    <w:rsid w:val="237A3CE8"/>
    <w:rsid w:val="237C88EA"/>
    <w:rsid w:val="237D17B1"/>
    <w:rsid w:val="237EE55F"/>
    <w:rsid w:val="237F743B"/>
    <w:rsid w:val="237F90AC"/>
    <w:rsid w:val="2382744A"/>
    <w:rsid w:val="2386814D"/>
    <w:rsid w:val="23869A63"/>
    <w:rsid w:val="2386C149"/>
    <w:rsid w:val="23897247"/>
    <w:rsid w:val="238E15B7"/>
    <w:rsid w:val="2390F6A6"/>
    <w:rsid w:val="23911D8A"/>
    <w:rsid w:val="23914ED5"/>
    <w:rsid w:val="239191CB"/>
    <w:rsid w:val="2393CEE3"/>
    <w:rsid w:val="2398D514"/>
    <w:rsid w:val="239D859C"/>
    <w:rsid w:val="239E367A"/>
    <w:rsid w:val="23A026B0"/>
    <w:rsid w:val="23A1F520"/>
    <w:rsid w:val="23A34C88"/>
    <w:rsid w:val="23A60E19"/>
    <w:rsid w:val="23A74A6E"/>
    <w:rsid w:val="23A9EC05"/>
    <w:rsid w:val="23AA653B"/>
    <w:rsid w:val="23AC07AA"/>
    <w:rsid w:val="23AF4AF5"/>
    <w:rsid w:val="23B0C314"/>
    <w:rsid w:val="23B0DE46"/>
    <w:rsid w:val="23B66CD2"/>
    <w:rsid w:val="23B8AA32"/>
    <w:rsid w:val="23BAA17F"/>
    <w:rsid w:val="23BBEE95"/>
    <w:rsid w:val="23BC9D47"/>
    <w:rsid w:val="23BEA356"/>
    <w:rsid w:val="23BED7AA"/>
    <w:rsid w:val="23C14037"/>
    <w:rsid w:val="23C42E6A"/>
    <w:rsid w:val="23C45D0F"/>
    <w:rsid w:val="23C5D0AC"/>
    <w:rsid w:val="23C698A8"/>
    <w:rsid w:val="23C6B29C"/>
    <w:rsid w:val="23C729BB"/>
    <w:rsid w:val="23C8E157"/>
    <w:rsid w:val="23CD4FED"/>
    <w:rsid w:val="23CDE13A"/>
    <w:rsid w:val="23CE36D0"/>
    <w:rsid w:val="23CF303A"/>
    <w:rsid w:val="23CF5188"/>
    <w:rsid w:val="23D67294"/>
    <w:rsid w:val="23D7C8A7"/>
    <w:rsid w:val="23D9CFFF"/>
    <w:rsid w:val="23DB4C6A"/>
    <w:rsid w:val="23DC70C1"/>
    <w:rsid w:val="23DD4518"/>
    <w:rsid w:val="23DDC7BB"/>
    <w:rsid w:val="23DFA17E"/>
    <w:rsid w:val="23DFD558"/>
    <w:rsid w:val="23E16E77"/>
    <w:rsid w:val="23E237C5"/>
    <w:rsid w:val="23E637F1"/>
    <w:rsid w:val="23E65E8D"/>
    <w:rsid w:val="23E7260E"/>
    <w:rsid w:val="23E75F2D"/>
    <w:rsid w:val="23E823E8"/>
    <w:rsid w:val="23E9984A"/>
    <w:rsid w:val="23F15F9A"/>
    <w:rsid w:val="23F3E1E7"/>
    <w:rsid w:val="23F5C479"/>
    <w:rsid w:val="23F801AA"/>
    <w:rsid w:val="23FACC8D"/>
    <w:rsid w:val="23FF497F"/>
    <w:rsid w:val="23FF6F75"/>
    <w:rsid w:val="2400DA20"/>
    <w:rsid w:val="2401DB25"/>
    <w:rsid w:val="24025DDD"/>
    <w:rsid w:val="2402BFFC"/>
    <w:rsid w:val="2403483C"/>
    <w:rsid w:val="24038D27"/>
    <w:rsid w:val="24071C00"/>
    <w:rsid w:val="24078401"/>
    <w:rsid w:val="2409A6CA"/>
    <w:rsid w:val="2409E217"/>
    <w:rsid w:val="240A5068"/>
    <w:rsid w:val="240A52BE"/>
    <w:rsid w:val="240C2940"/>
    <w:rsid w:val="240E7EFA"/>
    <w:rsid w:val="240F77D1"/>
    <w:rsid w:val="2414C421"/>
    <w:rsid w:val="2417F8BA"/>
    <w:rsid w:val="2417F95D"/>
    <w:rsid w:val="2417F9F3"/>
    <w:rsid w:val="2418F21F"/>
    <w:rsid w:val="241B4B43"/>
    <w:rsid w:val="241DBDAB"/>
    <w:rsid w:val="24251196"/>
    <w:rsid w:val="24251E3D"/>
    <w:rsid w:val="242582DD"/>
    <w:rsid w:val="2425D66B"/>
    <w:rsid w:val="24263C9B"/>
    <w:rsid w:val="2427703A"/>
    <w:rsid w:val="242ED1AC"/>
    <w:rsid w:val="2432A8AC"/>
    <w:rsid w:val="243B0D51"/>
    <w:rsid w:val="243CF046"/>
    <w:rsid w:val="243E5D0F"/>
    <w:rsid w:val="2442011A"/>
    <w:rsid w:val="24428AEE"/>
    <w:rsid w:val="244660C2"/>
    <w:rsid w:val="24466A3C"/>
    <w:rsid w:val="244AC67B"/>
    <w:rsid w:val="244BECF9"/>
    <w:rsid w:val="244D6BBA"/>
    <w:rsid w:val="244DC7CA"/>
    <w:rsid w:val="244DDDDA"/>
    <w:rsid w:val="244F02E5"/>
    <w:rsid w:val="245119B7"/>
    <w:rsid w:val="24533E80"/>
    <w:rsid w:val="2454E14A"/>
    <w:rsid w:val="24569B3D"/>
    <w:rsid w:val="2456CCDC"/>
    <w:rsid w:val="2457E17A"/>
    <w:rsid w:val="24592249"/>
    <w:rsid w:val="24597299"/>
    <w:rsid w:val="245B01C0"/>
    <w:rsid w:val="245B6585"/>
    <w:rsid w:val="245D5D36"/>
    <w:rsid w:val="2460B8A5"/>
    <w:rsid w:val="2461B2D5"/>
    <w:rsid w:val="2464219B"/>
    <w:rsid w:val="2466BFA1"/>
    <w:rsid w:val="24676401"/>
    <w:rsid w:val="2467D8A1"/>
    <w:rsid w:val="24683A53"/>
    <w:rsid w:val="246A88D0"/>
    <w:rsid w:val="246E0CCE"/>
    <w:rsid w:val="2471DD0A"/>
    <w:rsid w:val="24744299"/>
    <w:rsid w:val="2476EA84"/>
    <w:rsid w:val="247D2956"/>
    <w:rsid w:val="24802AEA"/>
    <w:rsid w:val="2481938E"/>
    <w:rsid w:val="24855610"/>
    <w:rsid w:val="248739B9"/>
    <w:rsid w:val="248D393C"/>
    <w:rsid w:val="248F1EA0"/>
    <w:rsid w:val="248F4517"/>
    <w:rsid w:val="2492F780"/>
    <w:rsid w:val="2493763F"/>
    <w:rsid w:val="2495CDB6"/>
    <w:rsid w:val="2496E9E7"/>
    <w:rsid w:val="24979BDA"/>
    <w:rsid w:val="249C934F"/>
    <w:rsid w:val="249ED940"/>
    <w:rsid w:val="249F2233"/>
    <w:rsid w:val="249FAE37"/>
    <w:rsid w:val="249FAF2D"/>
    <w:rsid w:val="24A02341"/>
    <w:rsid w:val="24A3335D"/>
    <w:rsid w:val="24A60970"/>
    <w:rsid w:val="24A6B4CE"/>
    <w:rsid w:val="24A9F8A2"/>
    <w:rsid w:val="24ADAB26"/>
    <w:rsid w:val="24B12126"/>
    <w:rsid w:val="24B3F6A7"/>
    <w:rsid w:val="24B7A7A4"/>
    <w:rsid w:val="24B855E1"/>
    <w:rsid w:val="24B915A6"/>
    <w:rsid w:val="24BB543C"/>
    <w:rsid w:val="24C024D3"/>
    <w:rsid w:val="24C14912"/>
    <w:rsid w:val="24C3282D"/>
    <w:rsid w:val="24C37666"/>
    <w:rsid w:val="24C4139F"/>
    <w:rsid w:val="24C6BBC6"/>
    <w:rsid w:val="24C7E78A"/>
    <w:rsid w:val="24C8E32E"/>
    <w:rsid w:val="24C90E80"/>
    <w:rsid w:val="24CE8D10"/>
    <w:rsid w:val="24D2D07E"/>
    <w:rsid w:val="24D36A03"/>
    <w:rsid w:val="24D500C3"/>
    <w:rsid w:val="24D600C3"/>
    <w:rsid w:val="24D79D8F"/>
    <w:rsid w:val="24E21180"/>
    <w:rsid w:val="24E6F2D0"/>
    <w:rsid w:val="24E704D9"/>
    <w:rsid w:val="24E86CD1"/>
    <w:rsid w:val="24EBB7E7"/>
    <w:rsid w:val="24F012D8"/>
    <w:rsid w:val="24F0F498"/>
    <w:rsid w:val="24F3F783"/>
    <w:rsid w:val="24F7838F"/>
    <w:rsid w:val="24FA1D27"/>
    <w:rsid w:val="24FD9E50"/>
    <w:rsid w:val="24FED098"/>
    <w:rsid w:val="24FEEC1A"/>
    <w:rsid w:val="2500F922"/>
    <w:rsid w:val="250199F2"/>
    <w:rsid w:val="2508541C"/>
    <w:rsid w:val="2508666A"/>
    <w:rsid w:val="2509B4F6"/>
    <w:rsid w:val="2514DD60"/>
    <w:rsid w:val="2515DF04"/>
    <w:rsid w:val="25181B68"/>
    <w:rsid w:val="25187FF4"/>
    <w:rsid w:val="2519DE01"/>
    <w:rsid w:val="251A4593"/>
    <w:rsid w:val="251ABE0E"/>
    <w:rsid w:val="251AC6CF"/>
    <w:rsid w:val="251B332D"/>
    <w:rsid w:val="251BE3B1"/>
    <w:rsid w:val="251FD14C"/>
    <w:rsid w:val="252024E6"/>
    <w:rsid w:val="2525B3D3"/>
    <w:rsid w:val="2527DB5F"/>
    <w:rsid w:val="252890F9"/>
    <w:rsid w:val="252A7FE4"/>
    <w:rsid w:val="252B49F9"/>
    <w:rsid w:val="252B5A54"/>
    <w:rsid w:val="2531E18F"/>
    <w:rsid w:val="2535AE59"/>
    <w:rsid w:val="253AAAD9"/>
    <w:rsid w:val="253FEA85"/>
    <w:rsid w:val="25421534"/>
    <w:rsid w:val="2545DCB5"/>
    <w:rsid w:val="2546D72D"/>
    <w:rsid w:val="254B1B56"/>
    <w:rsid w:val="254DFFE6"/>
    <w:rsid w:val="254EA2FA"/>
    <w:rsid w:val="2552D048"/>
    <w:rsid w:val="25532F38"/>
    <w:rsid w:val="25538511"/>
    <w:rsid w:val="2553E773"/>
    <w:rsid w:val="2556F459"/>
    <w:rsid w:val="2558A55F"/>
    <w:rsid w:val="255CEF62"/>
    <w:rsid w:val="255EAB2C"/>
    <w:rsid w:val="25602D70"/>
    <w:rsid w:val="25665F7F"/>
    <w:rsid w:val="2566C74D"/>
    <w:rsid w:val="2568E319"/>
    <w:rsid w:val="2569C096"/>
    <w:rsid w:val="2577C329"/>
    <w:rsid w:val="257803FF"/>
    <w:rsid w:val="2579878F"/>
    <w:rsid w:val="257A3F15"/>
    <w:rsid w:val="257B4208"/>
    <w:rsid w:val="257BA5B9"/>
    <w:rsid w:val="257F58E1"/>
    <w:rsid w:val="25832407"/>
    <w:rsid w:val="25833394"/>
    <w:rsid w:val="2583DBC9"/>
    <w:rsid w:val="25842810"/>
    <w:rsid w:val="25850818"/>
    <w:rsid w:val="2586029B"/>
    <w:rsid w:val="2586E56F"/>
    <w:rsid w:val="258A6684"/>
    <w:rsid w:val="258B144C"/>
    <w:rsid w:val="258B2E31"/>
    <w:rsid w:val="2590874C"/>
    <w:rsid w:val="25909D77"/>
    <w:rsid w:val="25929575"/>
    <w:rsid w:val="2599B704"/>
    <w:rsid w:val="25A00969"/>
    <w:rsid w:val="25A13C03"/>
    <w:rsid w:val="25A1E97A"/>
    <w:rsid w:val="25A286C3"/>
    <w:rsid w:val="25A8DC17"/>
    <w:rsid w:val="25A91933"/>
    <w:rsid w:val="25AFD262"/>
    <w:rsid w:val="25B48576"/>
    <w:rsid w:val="25B99FE0"/>
    <w:rsid w:val="25C3F11F"/>
    <w:rsid w:val="25C674F1"/>
    <w:rsid w:val="25C76304"/>
    <w:rsid w:val="25CA95B2"/>
    <w:rsid w:val="25CAA848"/>
    <w:rsid w:val="25CD54E1"/>
    <w:rsid w:val="25D08653"/>
    <w:rsid w:val="25D0DA0E"/>
    <w:rsid w:val="25D23630"/>
    <w:rsid w:val="25D65C79"/>
    <w:rsid w:val="25D74FAB"/>
    <w:rsid w:val="25D84214"/>
    <w:rsid w:val="25D87469"/>
    <w:rsid w:val="25D95AD6"/>
    <w:rsid w:val="25DA41FB"/>
    <w:rsid w:val="25DE87EE"/>
    <w:rsid w:val="25DF3D31"/>
    <w:rsid w:val="25DFCDFF"/>
    <w:rsid w:val="25E22264"/>
    <w:rsid w:val="25E27BB9"/>
    <w:rsid w:val="25E45851"/>
    <w:rsid w:val="25E86EBB"/>
    <w:rsid w:val="25E88ADE"/>
    <w:rsid w:val="25E9BF9F"/>
    <w:rsid w:val="25EA01CF"/>
    <w:rsid w:val="25EB1082"/>
    <w:rsid w:val="25F00F9B"/>
    <w:rsid w:val="25F108D6"/>
    <w:rsid w:val="25F1201E"/>
    <w:rsid w:val="25F2090B"/>
    <w:rsid w:val="25F4136C"/>
    <w:rsid w:val="25F765E9"/>
    <w:rsid w:val="25F8C69C"/>
    <w:rsid w:val="25F8E024"/>
    <w:rsid w:val="25F9C439"/>
    <w:rsid w:val="2601436D"/>
    <w:rsid w:val="26017778"/>
    <w:rsid w:val="26041265"/>
    <w:rsid w:val="2605B67C"/>
    <w:rsid w:val="26063255"/>
    <w:rsid w:val="2606634F"/>
    <w:rsid w:val="2607EB53"/>
    <w:rsid w:val="260D2FA7"/>
    <w:rsid w:val="260FFBA9"/>
    <w:rsid w:val="261081CD"/>
    <w:rsid w:val="2612D1EF"/>
    <w:rsid w:val="26138401"/>
    <w:rsid w:val="26178B92"/>
    <w:rsid w:val="26182A24"/>
    <w:rsid w:val="261B9252"/>
    <w:rsid w:val="261DD2ED"/>
    <w:rsid w:val="2625D240"/>
    <w:rsid w:val="262627A2"/>
    <w:rsid w:val="262C888B"/>
    <w:rsid w:val="262CFE92"/>
    <w:rsid w:val="262E14CC"/>
    <w:rsid w:val="263066C0"/>
    <w:rsid w:val="26326F74"/>
    <w:rsid w:val="26375B4D"/>
    <w:rsid w:val="263D7B95"/>
    <w:rsid w:val="263F14CF"/>
    <w:rsid w:val="264249B9"/>
    <w:rsid w:val="26492FF8"/>
    <w:rsid w:val="264F5F78"/>
    <w:rsid w:val="2650C016"/>
    <w:rsid w:val="2650FCB6"/>
    <w:rsid w:val="26515E28"/>
    <w:rsid w:val="2652C8DD"/>
    <w:rsid w:val="26563FA0"/>
    <w:rsid w:val="265D1973"/>
    <w:rsid w:val="265FF94D"/>
    <w:rsid w:val="266479F6"/>
    <w:rsid w:val="266913D7"/>
    <w:rsid w:val="26694121"/>
    <w:rsid w:val="266983E0"/>
    <w:rsid w:val="266B4DD9"/>
    <w:rsid w:val="2670AD11"/>
    <w:rsid w:val="2673E0E2"/>
    <w:rsid w:val="26759CC3"/>
    <w:rsid w:val="26772BE1"/>
    <w:rsid w:val="2678CBBB"/>
    <w:rsid w:val="267D4F92"/>
    <w:rsid w:val="267FC36B"/>
    <w:rsid w:val="267FEF65"/>
    <w:rsid w:val="2680D502"/>
    <w:rsid w:val="26839CB5"/>
    <w:rsid w:val="2689501B"/>
    <w:rsid w:val="268A20B1"/>
    <w:rsid w:val="268B7265"/>
    <w:rsid w:val="268D75EA"/>
    <w:rsid w:val="268E8BAC"/>
    <w:rsid w:val="268FC7E4"/>
    <w:rsid w:val="269234B1"/>
    <w:rsid w:val="2697933F"/>
    <w:rsid w:val="269A40A7"/>
    <w:rsid w:val="269BA58A"/>
    <w:rsid w:val="26A014E4"/>
    <w:rsid w:val="26A07138"/>
    <w:rsid w:val="26A1DC4D"/>
    <w:rsid w:val="26A3BE11"/>
    <w:rsid w:val="26A5ACF3"/>
    <w:rsid w:val="26A60702"/>
    <w:rsid w:val="26A8D8A4"/>
    <w:rsid w:val="26AAEF24"/>
    <w:rsid w:val="26B074A2"/>
    <w:rsid w:val="26B0BE42"/>
    <w:rsid w:val="26B1726C"/>
    <w:rsid w:val="26B1AF65"/>
    <w:rsid w:val="26B25ABE"/>
    <w:rsid w:val="26B32076"/>
    <w:rsid w:val="26B3501F"/>
    <w:rsid w:val="26BC5EA4"/>
    <w:rsid w:val="26BD84E5"/>
    <w:rsid w:val="26BE220F"/>
    <w:rsid w:val="26BFCEA5"/>
    <w:rsid w:val="26C04251"/>
    <w:rsid w:val="26C0B657"/>
    <w:rsid w:val="26C28162"/>
    <w:rsid w:val="26C2F51A"/>
    <w:rsid w:val="26C3ABC0"/>
    <w:rsid w:val="26C72AB5"/>
    <w:rsid w:val="26C8C229"/>
    <w:rsid w:val="26C9C857"/>
    <w:rsid w:val="26CAC289"/>
    <w:rsid w:val="26CB129E"/>
    <w:rsid w:val="26CB12FA"/>
    <w:rsid w:val="26D5DD11"/>
    <w:rsid w:val="26D7E15E"/>
    <w:rsid w:val="26D896DC"/>
    <w:rsid w:val="26D9751B"/>
    <w:rsid w:val="26DAA802"/>
    <w:rsid w:val="26E87983"/>
    <w:rsid w:val="26E89AE8"/>
    <w:rsid w:val="26E9D025"/>
    <w:rsid w:val="26ECF874"/>
    <w:rsid w:val="26ED12A5"/>
    <w:rsid w:val="26F2C4BA"/>
    <w:rsid w:val="26F38CF2"/>
    <w:rsid w:val="26F5A49A"/>
    <w:rsid w:val="26F8BD24"/>
    <w:rsid w:val="26FBCB27"/>
    <w:rsid w:val="26FDECDF"/>
    <w:rsid w:val="26FE4883"/>
    <w:rsid w:val="2700ADA2"/>
    <w:rsid w:val="27046EDE"/>
    <w:rsid w:val="270738CD"/>
    <w:rsid w:val="2707F404"/>
    <w:rsid w:val="2708589A"/>
    <w:rsid w:val="27090C55"/>
    <w:rsid w:val="27099635"/>
    <w:rsid w:val="2709B74F"/>
    <w:rsid w:val="270B68A0"/>
    <w:rsid w:val="270F796F"/>
    <w:rsid w:val="27129803"/>
    <w:rsid w:val="2719CD26"/>
    <w:rsid w:val="271DD34F"/>
    <w:rsid w:val="27202601"/>
    <w:rsid w:val="27218670"/>
    <w:rsid w:val="2722CE03"/>
    <w:rsid w:val="27248B53"/>
    <w:rsid w:val="2724E28A"/>
    <w:rsid w:val="2725586A"/>
    <w:rsid w:val="2727B07A"/>
    <w:rsid w:val="272A5BBF"/>
    <w:rsid w:val="272E174C"/>
    <w:rsid w:val="27315430"/>
    <w:rsid w:val="27337EC7"/>
    <w:rsid w:val="2734F496"/>
    <w:rsid w:val="273590A7"/>
    <w:rsid w:val="27389C50"/>
    <w:rsid w:val="273A915E"/>
    <w:rsid w:val="273CEA3F"/>
    <w:rsid w:val="273CFB2A"/>
    <w:rsid w:val="273FCDA7"/>
    <w:rsid w:val="27407408"/>
    <w:rsid w:val="2742604A"/>
    <w:rsid w:val="2744D9F1"/>
    <w:rsid w:val="2746A1FF"/>
    <w:rsid w:val="27480B74"/>
    <w:rsid w:val="27490D2E"/>
    <w:rsid w:val="274BD5AD"/>
    <w:rsid w:val="274C1B52"/>
    <w:rsid w:val="274D1B6A"/>
    <w:rsid w:val="2750C432"/>
    <w:rsid w:val="27532E57"/>
    <w:rsid w:val="27546A7D"/>
    <w:rsid w:val="27557041"/>
    <w:rsid w:val="27563E21"/>
    <w:rsid w:val="275735DD"/>
    <w:rsid w:val="275C4ED1"/>
    <w:rsid w:val="276A3B7F"/>
    <w:rsid w:val="276C8907"/>
    <w:rsid w:val="276CAA6F"/>
    <w:rsid w:val="276F3823"/>
    <w:rsid w:val="276FE047"/>
    <w:rsid w:val="27730445"/>
    <w:rsid w:val="2774DB3D"/>
    <w:rsid w:val="277732D4"/>
    <w:rsid w:val="277866FF"/>
    <w:rsid w:val="277AA28A"/>
    <w:rsid w:val="27809820"/>
    <w:rsid w:val="2781351E"/>
    <w:rsid w:val="2781F198"/>
    <w:rsid w:val="27829FCB"/>
    <w:rsid w:val="2784392D"/>
    <w:rsid w:val="27843FDF"/>
    <w:rsid w:val="2786990F"/>
    <w:rsid w:val="278728E1"/>
    <w:rsid w:val="2787B443"/>
    <w:rsid w:val="27897632"/>
    <w:rsid w:val="278A9699"/>
    <w:rsid w:val="278C228A"/>
    <w:rsid w:val="278F823C"/>
    <w:rsid w:val="279123D8"/>
    <w:rsid w:val="27939043"/>
    <w:rsid w:val="2793EDE6"/>
    <w:rsid w:val="279427A2"/>
    <w:rsid w:val="27947FAF"/>
    <w:rsid w:val="27956494"/>
    <w:rsid w:val="27982D93"/>
    <w:rsid w:val="2798956B"/>
    <w:rsid w:val="279959E2"/>
    <w:rsid w:val="27995DBF"/>
    <w:rsid w:val="279B6341"/>
    <w:rsid w:val="279BC25D"/>
    <w:rsid w:val="279BFAC7"/>
    <w:rsid w:val="279CC4E1"/>
    <w:rsid w:val="279CCE0D"/>
    <w:rsid w:val="27A10C74"/>
    <w:rsid w:val="27A82F44"/>
    <w:rsid w:val="27A91961"/>
    <w:rsid w:val="27ADA8C6"/>
    <w:rsid w:val="27AEA250"/>
    <w:rsid w:val="27AEB214"/>
    <w:rsid w:val="27AF9778"/>
    <w:rsid w:val="27AFB96F"/>
    <w:rsid w:val="27AFE1D0"/>
    <w:rsid w:val="27B071ED"/>
    <w:rsid w:val="27B1E10F"/>
    <w:rsid w:val="27B35BF3"/>
    <w:rsid w:val="27B401B3"/>
    <w:rsid w:val="27B5B9FD"/>
    <w:rsid w:val="27B61E1E"/>
    <w:rsid w:val="27BA7348"/>
    <w:rsid w:val="27BB6EC6"/>
    <w:rsid w:val="27BC851C"/>
    <w:rsid w:val="27BCB2A8"/>
    <w:rsid w:val="27BCD232"/>
    <w:rsid w:val="27BD2FE9"/>
    <w:rsid w:val="27BDD149"/>
    <w:rsid w:val="27BDDB43"/>
    <w:rsid w:val="27BE0BA4"/>
    <w:rsid w:val="27BE4C14"/>
    <w:rsid w:val="27C05DD8"/>
    <w:rsid w:val="27C2C568"/>
    <w:rsid w:val="27C38EC4"/>
    <w:rsid w:val="27C8C5F6"/>
    <w:rsid w:val="27C9AE9B"/>
    <w:rsid w:val="27CAAD9E"/>
    <w:rsid w:val="27CB42FB"/>
    <w:rsid w:val="27CBCB8A"/>
    <w:rsid w:val="27CC1DD3"/>
    <w:rsid w:val="27CED655"/>
    <w:rsid w:val="27D41058"/>
    <w:rsid w:val="27D5E38F"/>
    <w:rsid w:val="27D666BB"/>
    <w:rsid w:val="27D8484D"/>
    <w:rsid w:val="27D94DB4"/>
    <w:rsid w:val="27DC8828"/>
    <w:rsid w:val="27E30F8C"/>
    <w:rsid w:val="27E37AC7"/>
    <w:rsid w:val="27ECC6DC"/>
    <w:rsid w:val="27ED1F0B"/>
    <w:rsid w:val="27EE365F"/>
    <w:rsid w:val="27EEA014"/>
    <w:rsid w:val="27EEAC65"/>
    <w:rsid w:val="27EF463C"/>
    <w:rsid w:val="27EF555F"/>
    <w:rsid w:val="27EFACD6"/>
    <w:rsid w:val="27F216F1"/>
    <w:rsid w:val="27F2FA6D"/>
    <w:rsid w:val="27F68707"/>
    <w:rsid w:val="27F6A14A"/>
    <w:rsid w:val="27F7C595"/>
    <w:rsid w:val="27FDB3FE"/>
    <w:rsid w:val="2800E71E"/>
    <w:rsid w:val="28065DC8"/>
    <w:rsid w:val="28087C75"/>
    <w:rsid w:val="280C3B24"/>
    <w:rsid w:val="280F07FD"/>
    <w:rsid w:val="28121DD2"/>
    <w:rsid w:val="2812C91A"/>
    <w:rsid w:val="2814875B"/>
    <w:rsid w:val="2815EC4D"/>
    <w:rsid w:val="2816F583"/>
    <w:rsid w:val="282365D8"/>
    <w:rsid w:val="28242172"/>
    <w:rsid w:val="28243EB9"/>
    <w:rsid w:val="2824496F"/>
    <w:rsid w:val="2824A72C"/>
    <w:rsid w:val="282AFDA3"/>
    <w:rsid w:val="282E4378"/>
    <w:rsid w:val="282E8BA6"/>
    <w:rsid w:val="282F0654"/>
    <w:rsid w:val="28310EC5"/>
    <w:rsid w:val="2831B96E"/>
    <w:rsid w:val="283775EB"/>
    <w:rsid w:val="283781D2"/>
    <w:rsid w:val="2838DA8D"/>
    <w:rsid w:val="2839FF8C"/>
    <w:rsid w:val="283F258F"/>
    <w:rsid w:val="28417D54"/>
    <w:rsid w:val="28435E79"/>
    <w:rsid w:val="2844AB69"/>
    <w:rsid w:val="284D7FC6"/>
    <w:rsid w:val="2855BF7C"/>
    <w:rsid w:val="285778E5"/>
    <w:rsid w:val="285858CB"/>
    <w:rsid w:val="285BD079"/>
    <w:rsid w:val="285C86B8"/>
    <w:rsid w:val="285CCB1F"/>
    <w:rsid w:val="285F7C21"/>
    <w:rsid w:val="28609D36"/>
    <w:rsid w:val="28635D0B"/>
    <w:rsid w:val="286598B8"/>
    <w:rsid w:val="28663CB6"/>
    <w:rsid w:val="2866E35B"/>
    <w:rsid w:val="2868D8B2"/>
    <w:rsid w:val="286BA51E"/>
    <w:rsid w:val="286DEF51"/>
    <w:rsid w:val="286F3A93"/>
    <w:rsid w:val="286FDAA9"/>
    <w:rsid w:val="2875563C"/>
    <w:rsid w:val="2875EFB9"/>
    <w:rsid w:val="287734CB"/>
    <w:rsid w:val="2877A671"/>
    <w:rsid w:val="28797E72"/>
    <w:rsid w:val="2879D907"/>
    <w:rsid w:val="287D5A2B"/>
    <w:rsid w:val="287E4522"/>
    <w:rsid w:val="288081E7"/>
    <w:rsid w:val="2880BFDE"/>
    <w:rsid w:val="288166D6"/>
    <w:rsid w:val="2881C4C6"/>
    <w:rsid w:val="28845C62"/>
    <w:rsid w:val="2884BC8F"/>
    <w:rsid w:val="288ADD44"/>
    <w:rsid w:val="288E951B"/>
    <w:rsid w:val="288F31BC"/>
    <w:rsid w:val="2894F8A1"/>
    <w:rsid w:val="28963BCE"/>
    <w:rsid w:val="28970954"/>
    <w:rsid w:val="2897C899"/>
    <w:rsid w:val="2899BD40"/>
    <w:rsid w:val="289A295D"/>
    <w:rsid w:val="28A0BC9E"/>
    <w:rsid w:val="28A0C179"/>
    <w:rsid w:val="28A166DE"/>
    <w:rsid w:val="28A3284D"/>
    <w:rsid w:val="28A4F3D4"/>
    <w:rsid w:val="28A4FF0E"/>
    <w:rsid w:val="28A5C6B0"/>
    <w:rsid w:val="28A6DC94"/>
    <w:rsid w:val="28AF4FF4"/>
    <w:rsid w:val="28B09802"/>
    <w:rsid w:val="28B10DDA"/>
    <w:rsid w:val="28B42A14"/>
    <w:rsid w:val="28B583E8"/>
    <w:rsid w:val="28C83A50"/>
    <w:rsid w:val="28CEA872"/>
    <w:rsid w:val="28CF3CEB"/>
    <w:rsid w:val="28D02EA1"/>
    <w:rsid w:val="28D03DC8"/>
    <w:rsid w:val="28D2A293"/>
    <w:rsid w:val="28D33EBB"/>
    <w:rsid w:val="28D5BB1D"/>
    <w:rsid w:val="28D6D27F"/>
    <w:rsid w:val="28D6E6A3"/>
    <w:rsid w:val="28D7A3F1"/>
    <w:rsid w:val="28D99FE1"/>
    <w:rsid w:val="28E0CE89"/>
    <w:rsid w:val="28E4ACF2"/>
    <w:rsid w:val="28E83AE5"/>
    <w:rsid w:val="28E97D39"/>
    <w:rsid w:val="28EBF3B9"/>
    <w:rsid w:val="28EDC39B"/>
    <w:rsid w:val="28EE361A"/>
    <w:rsid w:val="28EEFEB8"/>
    <w:rsid w:val="28F3C060"/>
    <w:rsid w:val="28F5192D"/>
    <w:rsid w:val="28F53A37"/>
    <w:rsid w:val="28F746D3"/>
    <w:rsid w:val="28F9478E"/>
    <w:rsid w:val="28FA5EEC"/>
    <w:rsid w:val="28FB5746"/>
    <w:rsid w:val="28FEFF54"/>
    <w:rsid w:val="28FF15EC"/>
    <w:rsid w:val="2900619B"/>
    <w:rsid w:val="2902CAF0"/>
    <w:rsid w:val="290E988C"/>
    <w:rsid w:val="291001D6"/>
    <w:rsid w:val="2910471A"/>
    <w:rsid w:val="2912F086"/>
    <w:rsid w:val="291474DC"/>
    <w:rsid w:val="291801AC"/>
    <w:rsid w:val="29182BEA"/>
    <w:rsid w:val="2918B3AC"/>
    <w:rsid w:val="291B8BD3"/>
    <w:rsid w:val="291BBE1E"/>
    <w:rsid w:val="291C8F0F"/>
    <w:rsid w:val="291EF29E"/>
    <w:rsid w:val="2920382A"/>
    <w:rsid w:val="29215FA0"/>
    <w:rsid w:val="29221DA6"/>
    <w:rsid w:val="29235A2B"/>
    <w:rsid w:val="29245809"/>
    <w:rsid w:val="2925E4BB"/>
    <w:rsid w:val="29266E9B"/>
    <w:rsid w:val="292AC3FA"/>
    <w:rsid w:val="292B529D"/>
    <w:rsid w:val="2934F32E"/>
    <w:rsid w:val="29358BDE"/>
    <w:rsid w:val="29368732"/>
    <w:rsid w:val="2937177F"/>
    <w:rsid w:val="2937504E"/>
    <w:rsid w:val="293792BE"/>
    <w:rsid w:val="29396989"/>
    <w:rsid w:val="293A78C6"/>
    <w:rsid w:val="293B5DD1"/>
    <w:rsid w:val="293DE5ED"/>
    <w:rsid w:val="29462F8D"/>
    <w:rsid w:val="294633F2"/>
    <w:rsid w:val="2948053F"/>
    <w:rsid w:val="294BBF1D"/>
    <w:rsid w:val="294D4ADC"/>
    <w:rsid w:val="2951EE7F"/>
    <w:rsid w:val="2952DF3A"/>
    <w:rsid w:val="29533261"/>
    <w:rsid w:val="29533B60"/>
    <w:rsid w:val="2954C9DD"/>
    <w:rsid w:val="2956BD48"/>
    <w:rsid w:val="295DC864"/>
    <w:rsid w:val="295E627C"/>
    <w:rsid w:val="295F1170"/>
    <w:rsid w:val="295F3FD8"/>
    <w:rsid w:val="296A1E94"/>
    <w:rsid w:val="296B3E76"/>
    <w:rsid w:val="296BC7E0"/>
    <w:rsid w:val="296ED3B1"/>
    <w:rsid w:val="29705A63"/>
    <w:rsid w:val="297418AE"/>
    <w:rsid w:val="297A924B"/>
    <w:rsid w:val="297BFD53"/>
    <w:rsid w:val="2980C1B9"/>
    <w:rsid w:val="298371CD"/>
    <w:rsid w:val="298642C6"/>
    <w:rsid w:val="29871120"/>
    <w:rsid w:val="298A65DF"/>
    <w:rsid w:val="298D15F6"/>
    <w:rsid w:val="298EC344"/>
    <w:rsid w:val="298F701B"/>
    <w:rsid w:val="299197F5"/>
    <w:rsid w:val="29921579"/>
    <w:rsid w:val="2996C9AF"/>
    <w:rsid w:val="299762E2"/>
    <w:rsid w:val="2999935C"/>
    <w:rsid w:val="299DE735"/>
    <w:rsid w:val="299E5121"/>
    <w:rsid w:val="299FB55D"/>
    <w:rsid w:val="29A004FF"/>
    <w:rsid w:val="29A1690C"/>
    <w:rsid w:val="29A290E4"/>
    <w:rsid w:val="29A29D43"/>
    <w:rsid w:val="29AA79AC"/>
    <w:rsid w:val="29AAD85E"/>
    <w:rsid w:val="29AC2857"/>
    <w:rsid w:val="29AE0226"/>
    <w:rsid w:val="29AE14EE"/>
    <w:rsid w:val="29AF6ECC"/>
    <w:rsid w:val="29AFA6AD"/>
    <w:rsid w:val="29B5DC56"/>
    <w:rsid w:val="29B74B9E"/>
    <w:rsid w:val="29BAE1BE"/>
    <w:rsid w:val="29BB4E63"/>
    <w:rsid w:val="29BD74B3"/>
    <w:rsid w:val="29C21C1B"/>
    <w:rsid w:val="29C21F7B"/>
    <w:rsid w:val="29C3349E"/>
    <w:rsid w:val="29C38D09"/>
    <w:rsid w:val="29C4A7B1"/>
    <w:rsid w:val="29C537E5"/>
    <w:rsid w:val="29C554FB"/>
    <w:rsid w:val="29C75578"/>
    <w:rsid w:val="29C95159"/>
    <w:rsid w:val="29C995DF"/>
    <w:rsid w:val="29C9B09B"/>
    <w:rsid w:val="29CBB7EE"/>
    <w:rsid w:val="29CE056A"/>
    <w:rsid w:val="29CFDF57"/>
    <w:rsid w:val="29D11C6B"/>
    <w:rsid w:val="29D1422C"/>
    <w:rsid w:val="29D452FD"/>
    <w:rsid w:val="29D5CF32"/>
    <w:rsid w:val="29DFA606"/>
    <w:rsid w:val="29DFD86C"/>
    <w:rsid w:val="29E0E23C"/>
    <w:rsid w:val="29E19E4E"/>
    <w:rsid w:val="29E1D2F7"/>
    <w:rsid w:val="29E347F7"/>
    <w:rsid w:val="29E43061"/>
    <w:rsid w:val="29E53948"/>
    <w:rsid w:val="29E57958"/>
    <w:rsid w:val="29E8AB09"/>
    <w:rsid w:val="29EB0D93"/>
    <w:rsid w:val="29EF7789"/>
    <w:rsid w:val="29F30771"/>
    <w:rsid w:val="29F415C6"/>
    <w:rsid w:val="29F43C21"/>
    <w:rsid w:val="29F8D524"/>
    <w:rsid w:val="29FE4E71"/>
    <w:rsid w:val="29FE9430"/>
    <w:rsid w:val="2A0150BF"/>
    <w:rsid w:val="2A0220D1"/>
    <w:rsid w:val="2A032B4C"/>
    <w:rsid w:val="2A04EFD1"/>
    <w:rsid w:val="2A0BE029"/>
    <w:rsid w:val="2A0C9697"/>
    <w:rsid w:val="2A0D78A4"/>
    <w:rsid w:val="2A0F4542"/>
    <w:rsid w:val="2A0F552B"/>
    <w:rsid w:val="2A138857"/>
    <w:rsid w:val="2A157D50"/>
    <w:rsid w:val="2A1607F6"/>
    <w:rsid w:val="2A1B7552"/>
    <w:rsid w:val="2A1F53CA"/>
    <w:rsid w:val="2A226415"/>
    <w:rsid w:val="2A2479A9"/>
    <w:rsid w:val="2A2ABC8E"/>
    <w:rsid w:val="2A2B3019"/>
    <w:rsid w:val="2A2BB5BE"/>
    <w:rsid w:val="2A2CA739"/>
    <w:rsid w:val="2A2D6E1C"/>
    <w:rsid w:val="2A305DE6"/>
    <w:rsid w:val="2A32CECE"/>
    <w:rsid w:val="2A32EB14"/>
    <w:rsid w:val="2A346806"/>
    <w:rsid w:val="2A37C68A"/>
    <w:rsid w:val="2A38F989"/>
    <w:rsid w:val="2A399472"/>
    <w:rsid w:val="2A3A765E"/>
    <w:rsid w:val="2A3C124A"/>
    <w:rsid w:val="2A3D81CD"/>
    <w:rsid w:val="2A406692"/>
    <w:rsid w:val="2A40FB69"/>
    <w:rsid w:val="2A428B91"/>
    <w:rsid w:val="2A4520A4"/>
    <w:rsid w:val="2A454895"/>
    <w:rsid w:val="2A48E797"/>
    <w:rsid w:val="2A49DD06"/>
    <w:rsid w:val="2A4C3C7C"/>
    <w:rsid w:val="2A4EF81E"/>
    <w:rsid w:val="2A51C26F"/>
    <w:rsid w:val="2A52088D"/>
    <w:rsid w:val="2A520D2A"/>
    <w:rsid w:val="2A5435C5"/>
    <w:rsid w:val="2A56A0B1"/>
    <w:rsid w:val="2A5AD773"/>
    <w:rsid w:val="2A5B0EC9"/>
    <w:rsid w:val="2A5F54A1"/>
    <w:rsid w:val="2A5FEA13"/>
    <w:rsid w:val="2A6037C7"/>
    <w:rsid w:val="2A60C9EA"/>
    <w:rsid w:val="2A62F180"/>
    <w:rsid w:val="2A64A648"/>
    <w:rsid w:val="2A654B4E"/>
    <w:rsid w:val="2A65C583"/>
    <w:rsid w:val="2A66DD78"/>
    <w:rsid w:val="2A692F7D"/>
    <w:rsid w:val="2A6AB55A"/>
    <w:rsid w:val="2A6DB722"/>
    <w:rsid w:val="2A6F0D88"/>
    <w:rsid w:val="2A6F23FE"/>
    <w:rsid w:val="2A6FCE68"/>
    <w:rsid w:val="2A750951"/>
    <w:rsid w:val="2A7CFE82"/>
    <w:rsid w:val="2A825BFE"/>
    <w:rsid w:val="2A846539"/>
    <w:rsid w:val="2A9275D7"/>
    <w:rsid w:val="2A9517EF"/>
    <w:rsid w:val="2A9573CF"/>
    <w:rsid w:val="2A96CF89"/>
    <w:rsid w:val="2A985F10"/>
    <w:rsid w:val="2A9B751C"/>
    <w:rsid w:val="2A9BD931"/>
    <w:rsid w:val="2A9CE186"/>
    <w:rsid w:val="2A9DE328"/>
    <w:rsid w:val="2A9E2459"/>
    <w:rsid w:val="2AA1E52E"/>
    <w:rsid w:val="2AA44B31"/>
    <w:rsid w:val="2AA6C7BC"/>
    <w:rsid w:val="2AA8627E"/>
    <w:rsid w:val="2AADA4DC"/>
    <w:rsid w:val="2AB14027"/>
    <w:rsid w:val="2AB4154D"/>
    <w:rsid w:val="2AB4840D"/>
    <w:rsid w:val="2AB5742F"/>
    <w:rsid w:val="2AB67AE3"/>
    <w:rsid w:val="2AB7D7E3"/>
    <w:rsid w:val="2AB9BF83"/>
    <w:rsid w:val="2ABAD844"/>
    <w:rsid w:val="2ABC7BB1"/>
    <w:rsid w:val="2ABEDA81"/>
    <w:rsid w:val="2AC02D28"/>
    <w:rsid w:val="2AC20CF3"/>
    <w:rsid w:val="2AC425F5"/>
    <w:rsid w:val="2AC471D5"/>
    <w:rsid w:val="2AC6C908"/>
    <w:rsid w:val="2AC7F1AB"/>
    <w:rsid w:val="2ACAD55E"/>
    <w:rsid w:val="2ACAD9CC"/>
    <w:rsid w:val="2ACB83B9"/>
    <w:rsid w:val="2ACC677F"/>
    <w:rsid w:val="2ACCCADD"/>
    <w:rsid w:val="2AD0974B"/>
    <w:rsid w:val="2AD2E7B0"/>
    <w:rsid w:val="2AD47010"/>
    <w:rsid w:val="2AD70912"/>
    <w:rsid w:val="2AD7F200"/>
    <w:rsid w:val="2AD7FBFC"/>
    <w:rsid w:val="2AD8BD28"/>
    <w:rsid w:val="2ADAA18E"/>
    <w:rsid w:val="2ADC442E"/>
    <w:rsid w:val="2ADC7EF9"/>
    <w:rsid w:val="2ADCC806"/>
    <w:rsid w:val="2ADE45CC"/>
    <w:rsid w:val="2AEB06B5"/>
    <w:rsid w:val="2AEB2290"/>
    <w:rsid w:val="2AEBA275"/>
    <w:rsid w:val="2AEC8324"/>
    <w:rsid w:val="2AEF7BA4"/>
    <w:rsid w:val="2AF2FCEE"/>
    <w:rsid w:val="2AF5720B"/>
    <w:rsid w:val="2AF7938E"/>
    <w:rsid w:val="2AF92776"/>
    <w:rsid w:val="2AFA9AAF"/>
    <w:rsid w:val="2AFB1039"/>
    <w:rsid w:val="2AFC2CF4"/>
    <w:rsid w:val="2B01B57B"/>
    <w:rsid w:val="2B01EF49"/>
    <w:rsid w:val="2B0570A4"/>
    <w:rsid w:val="2B05D42A"/>
    <w:rsid w:val="2B100DEF"/>
    <w:rsid w:val="2B1ABE4A"/>
    <w:rsid w:val="2B1C423A"/>
    <w:rsid w:val="2B1E1BA3"/>
    <w:rsid w:val="2B1F1B16"/>
    <w:rsid w:val="2B218093"/>
    <w:rsid w:val="2B23D96E"/>
    <w:rsid w:val="2B243139"/>
    <w:rsid w:val="2B2A93A5"/>
    <w:rsid w:val="2B2C74C2"/>
    <w:rsid w:val="2B30CFE6"/>
    <w:rsid w:val="2B3160F6"/>
    <w:rsid w:val="2B32626D"/>
    <w:rsid w:val="2B330C0B"/>
    <w:rsid w:val="2B3361D8"/>
    <w:rsid w:val="2B34E8ED"/>
    <w:rsid w:val="2B38773A"/>
    <w:rsid w:val="2B3B47A6"/>
    <w:rsid w:val="2B3CA2C1"/>
    <w:rsid w:val="2B3E9305"/>
    <w:rsid w:val="2B40929C"/>
    <w:rsid w:val="2B422AC3"/>
    <w:rsid w:val="2B43CC0A"/>
    <w:rsid w:val="2B455150"/>
    <w:rsid w:val="2B45A485"/>
    <w:rsid w:val="2B46A8BF"/>
    <w:rsid w:val="2B470DBF"/>
    <w:rsid w:val="2B4ADB0B"/>
    <w:rsid w:val="2B4FE586"/>
    <w:rsid w:val="2B5031D3"/>
    <w:rsid w:val="2B515304"/>
    <w:rsid w:val="2B518F88"/>
    <w:rsid w:val="2B542ED8"/>
    <w:rsid w:val="2B55BD74"/>
    <w:rsid w:val="2B5839E4"/>
    <w:rsid w:val="2B594EA0"/>
    <w:rsid w:val="2B5B04CE"/>
    <w:rsid w:val="2B5BA170"/>
    <w:rsid w:val="2B5E02EA"/>
    <w:rsid w:val="2B6330F4"/>
    <w:rsid w:val="2B639635"/>
    <w:rsid w:val="2B648C18"/>
    <w:rsid w:val="2B65C0AA"/>
    <w:rsid w:val="2B66A716"/>
    <w:rsid w:val="2B68CD93"/>
    <w:rsid w:val="2B6E742F"/>
    <w:rsid w:val="2B6FB109"/>
    <w:rsid w:val="2B74EDA9"/>
    <w:rsid w:val="2B752885"/>
    <w:rsid w:val="2B76F689"/>
    <w:rsid w:val="2B79F011"/>
    <w:rsid w:val="2B7B738D"/>
    <w:rsid w:val="2B7C6AF2"/>
    <w:rsid w:val="2B7CAB67"/>
    <w:rsid w:val="2B7E1869"/>
    <w:rsid w:val="2B7E4E97"/>
    <w:rsid w:val="2B7E6047"/>
    <w:rsid w:val="2B7FBC9C"/>
    <w:rsid w:val="2B800C27"/>
    <w:rsid w:val="2B810B54"/>
    <w:rsid w:val="2B8175C3"/>
    <w:rsid w:val="2B84E38F"/>
    <w:rsid w:val="2B8595F5"/>
    <w:rsid w:val="2B8AEA9A"/>
    <w:rsid w:val="2B8EB41E"/>
    <w:rsid w:val="2B8FABFF"/>
    <w:rsid w:val="2B9144B3"/>
    <w:rsid w:val="2B943548"/>
    <w:rsid w:val="2B957F85"/>
    <w:rsid w:val="2B989E41"/>
    <w:rsid w:val="2B9E8A4E"/>
    <w:rsid w:val="2B9F8F4D"/>
    <w:rsid w:val="2BA594F0"/>
    <w:rsid w:val="2BA7E098"/>
    <w:rsid w:val="2BA966FF"/>
    <w:rsid w:val="2BA9DADA"/>
    <w:rsid w:val="2BAD907B"/>
    <w:rsid w:val="2BAE0380"/>
    <w:rsid w:val="2BB1EA82"/>
    <w:rsid w:val="2BB23CD2"/>
    <w:rsid w:val="2BB3D84E"/>
    <w:rsid w:val="2BB8799E"/>
    <w:rsid w:val="2BBA1C89"/>
    <w:rsid w:val="2BC1D0C4"/>
    <w:rsid w:val="2BC3F055"/>
    <w:rsid w:val="2BC50BDC"/>
    <w:rsid w:val="2BC69CFD"/>
    <w:rsid w:val="2BCEF4F9"/>
    <w:rsid w:val="2BD1AD6F"/>
    <w:rsid w:val="2BD1D524"/>
    <w:rsid w:val="2BD448BD"/>
    <w:rsid w:val="2BD62AE6"/>
    <w:rsid w:val="2BDBCE32"/>
    <w:rsid w:val="2BE04712"/>
    <w:rsid w:val="2BE060F1"/>
    <w:rsid w:val="2BE62E94"/>
    <w:rsid w:val="2BE92138"/>
    <w:rsid w:val="2BE9FCA2"/>
    <w:rsid w:val="2BEE00F4"/>
    <w:rsid w:val="2BF00626"/>
    <w:rsid w:val="2BF19A74"/>
    <w:rsid w:val="2BF32BBF"/>
    <w:rsid w:val="2BF7F3AC"/>
    <w:rsid w:val="2BFA55D0"/>
    <w:rsid w:val="2BFD44C3"/>
    <w:rsid w:val="2BFD90DB"/>
    <w:rsid w:val="2BFE111D"/>
    <w:rsid w:val="2BFF964B"/>
    <w:rsid w:val="2C00AB03"/>
    <w:rsid w:val="2C017E92"/>
    <w:rsid w:val="2C018F45"/>
    <w:rsid w:val="2C030A5B"/>
    <w:rsid w:val="2C05C612"/>
    <w:rsid w:val="2C075633"/>
    <w:rsid w:val="2C08B0CA"/>
    <w:rsid w:val="2C0B90A7"/>
    <w:rsid w:val="2C0EFA83"/>
    <w:rsid w:val="2C0EFCE8"/>
    <w:rsid w:val="2C0F6BA3"/>
    <w:rsid w:val="2C13E251"/>
    <w:rsid w:val="2C173573"/>
    <w:rsid w:val="2C187D89"/>
    <w:rsid w:val="2C1A32C3"/>
    <w:rsid w:val="2C1A7DF0"/>
    <w:rsid w:val="2C1EEE53"/>
    <w:rsid w:val="2C20AC39"/>
    <w:rsid w:val="2C22A1C2"/>
    <w:rsid w:val="2C257090"/>
    <w:rsid w:val="2C258D03"/>
    <w:rsid w:val="2C276084"/>
    <w:rsid w:val="2C27960B"/>
    <w:rsid w:val="2C2882E1"/>
    <w:rsid w:val="2C2AD2FD"/>
    <w:rsid w:val="2C2BABAB"/>
    <w:rsid w:val="2C2C3770"/>
    <w:rsid w:val="2C2C5EEE"/>
    <w:rsid w:val="2C2E8D00"/>
    <w:rsid w:val="2C3081A7"/>
    <w:rsid w:val="2C349AA6"/>
    <w:rsid w:val="2C36216D"/>
    <w:rsid w:val="2C393F1A"/>
    <w:rsid w:val="2C394154"/>
    <w:rsid w:val="2C3FB9B1"/>
    <w:rsid w:val="2C411EF9"/>
    <w:rsid w:val="2C428AE1"/>
    <w:rsid w:val="2C46F215"/>
    <w:rsid w:val="2C4713DD"/>
    <w:rsid w:val="2C47B4E8"/>
    <w:rsid w:val="2C4DD86C"/>
    <w:rsid w:val="2C51C7F7"/>
    <w:rsid w:val="2C537EF0"/>
    <w:rsid w:val="2C558FE4"/>
    <w:rsid w:val="2C55A263"/>
    <w:rsid w:val="2C5B9F03"/>
    <w:rsid w:val="2C5EEE39"/>
    <w:rsid w:val="2C5F2DBB"/>
    <w:rsid w:val="2C5F9DC5"/>
    <w:rsid w:val="2C604236"/>
    <w:rsid w:val="2C607ED5"/>
    <w:rsid w:val="2C63CE1A"/>
    <w:rsid w:val="2C6905BD"/>
    <w:rsid w:val="2C69C92F"/>
    <w:rsid w:val="2C6A6CBB"/>
    <w:rsid w:val="2C6CE5FA"/>
    <w:rsid w:val="2C6EC646"/>
    <w:rsid w:val="2C6ED6C6"/>
    <w:rsid w:val="2C70B42C"/>
    <w:rsid w:val="2C7D79BA"/>
    <w:rsid w:val="2C7D7B4C"/>
    <w:rsid w:val="2C7F3686"/>
    <w:rsid w:val="2C7F5F5F"/>
    <w:rsid w:val="2C7F88C7"/>
    <w:rsid w:val="2C8065AD"/>
    <w:rsid w:val="2C8106B1"/>
    <w:rsid w:val="2C811A55"/>
    <w:rsid w:val="2C81AA39"/>
    <w:rsid w:val="2C8210D5"/>
    <w:rsid w:val="2C821373"/>
    <w:rsid w:val="2C839518"/>
    <w:rsid w:val="2C898A31"/>
    <w:rsid w:val="2C898BA7"/>
    <w:rsid w:val="2C8C97EF"/>
    <w:rsid w:val="2C915F55"/>
    <w:rsid w:val="2C9366C7"/>
    <w:rsid w:val="2C94CFEF"/>
    <w:rsid w:val="2C973C30"/>
    <w:rsid w:val="2C9BB782"/>
    <w:rsid w:val="2C9BBF46"/>
    <w:rsid w:val="2C9C6BEB"/>
    <w:rsid w:val="2C9EC2EC"/>
    <w:rsid w:val="2C9F2B23"/>
    <w:rsid w:val="2CA2DF38"/>
    <w:rsid w:val="2CA389D8"/>
    <w:rsid w:val="2CA48425"/>
    <w:rsid w:val="2CA576AE"/>
    <w:rsid w:val="2CA92512"/>
    <w:rsid w:val="2CA9BF41"/>
    <w:rsid w:val="2CABC7B5"/>
    <w:rsid w:val="2CACBDAB"/>
    <w:rsid w:val="2CB296E4"/>
    <w:rsid w:val="2CB41399"/>
    <w:rsid w:val="2CB4ED9B"/>
    <w:rsid w:val="2CB554F5"/>
    <w:rsid w:val="2CB66EC8"/>
    <w:rsid w:val="2CB78B13"/>
    <w:rsid w:val="2CB91F18"/>
    <w:rsid w:val="2CB9EC04"/>
    <w:rsid w:val="2CBAF5C9"/>
    <w:rsid w:val="2CBD37A4"/>
    <w:rsid w:val="2CC215EA"/>
    <w:rsid w:val="2CC254A7"/>
    <w:rsid w:val="2CC46174"/>
    <w:rsid w:val="2CC5067E"/>
    <w:rsid w:val="2CC8B51D"/>
    <w:rsid w:val="2CC91802"/>
    <w:rsid w:val="2CCB778B"/>
    <w:rsid w:val="2CCD79CC"/>
    <w:rsid w:val="2CCFB252"/>
    <w:rsid w:val="2CD13D46"/>
    <w:rsid w:val="2CD15B48"/>
    <w:rsid w:val="2CD57B9B"/>
    <w:rsid w:val="2CD9270C"/>
    <w:rsid w:val="2CDA11F1"/>
    <w:rsid w:val="2CDACDF1"/>
    <w:rsid w:val="2CDAD2A3"/>
    <w:rsid w:val="2CDB60AD"/>
    <w:rsid w:val="2CDC3C30"/>
    <w:rsid w:val="2CDC78A6"/>
    <w:rsid w:val="2CDF44B9"/>
    <w:rsid w:val="2CE0AE15"/>
    <w:rsid w:val="2CE250EC"/>
    <w:rsid w:val="2CE40E27"/>
    <w:rsid w:val="2CE4A8BE"/>
    <w:rsid w:val="2CE53AE1"/>
    <w:rsid w:val="2CE56CA4"/>
    <w:rsid w:val="2CE731D9"/>
    <w:rsid w:val="2CE950C8"/>
    <w:rsid w:val="2CEA66A6"/>
    <w:rsid w:val="2CEA9667"/>
    <w:rsid w:val="2CED284D"/>
    <w:rsid w:val="2CEEFF83"/>
    <w:rsid w:val="2CEFDC08"/>
    <w:rsid w:val="2CF0A723"/>
    <w:rsid w:val="2CF3100E"/>
    <w:rsid w:val="2CF42761"/>
    <w:rsid w:val="2CF647A0"/>
    <w:rsid w:val="2CF69605"/>
    <w:rsid w:val="2CF73AA7"/>
    <w:rsid w:val="2CFB51DF"/>
    <w:rsid w:val="2CFBA17D"/>
    <w:rsid w:val="2CFE3526"/>
    <w:rsid w:val="2D0009A4"/>
    <w:rsid w:val="2D013000"/>
    <w:rsid w:val="2D04C220"/>
    <w:rsid w:val="2D058AA6"/>
    <w:rsid w:val="2D061245"/>
    <w:rsid w:val="2D0A75F1"/>
    <w:rsid w:val="2D0AC3C0"/>
    <w:rsid w:val="2D0ED0FB"/>
    <w:rsid w:val="2D108096"/>
    <w:rsid w:val="2D1233BF"/>
    <w:rsid w:val="2D160104"/>
    <w:rsid w:val="2D187BC8"/>
    <w:rsid w:val="2D19F3CB"/>
    <w:rsid w:val="2D1A258A"/>
    <w:rsid w:val="2D1E04DC"/>
    <w:rsid w:val="2D21A2FA"/>
    <w:rsid w:val="2D21AA6F"/>
    <w:rsid w:val="2D239E4B"/>
    <w:rsid w:val="2D246B35"/>
    <w:rsid w:val="2D2722E5"/>
    <w:rsid w:val="2D280A55"/>
    <w:rsid w:val="2D289B52"/>
    <w:rsid w:val="2D28F155"/>
    <w:rsid w:val="2D2A3875"/>
    <w:rsid w:val="2D2AD8B8"/>
    <w:rsid w:val="2D2D58F5"/>
    <w:rsid w:val="2D314232"/>
    <w:rsid w:val="2D319D8F"/>
    <w:rsid w:val="2D328C02"/>
    <w:rsid w:val="2D33E45D"/>
    <w:rsid w:val="2D360E00"/>
    <w:rsid w:val="2D376F5D"/>
    <w:rsid w:val="2D37DA98"/>
    <w:rsid w:val="2D380631"/>
    <w:rsid w:val="2D3A5422"/>
    <w:rsid w:val="2D3CBC25"/>
    <w:rsid w:val="2D40C033"/>
    <w:rsid w:val="2D4731B0"/>
    <w:rsid w:val="2D4A5730"/>
    <w:rsid w:val="2D4C525F"/>
    <w:rsid w:val="2D4D8657"/>
    <w:rsid w:val="2D4D88E2"/>
    <w:rsid w:val="2D4E2CB4"/>
    <w:rsid w:val="2D51A6AA"/>
    <w:rsid w:val="2D527946"/>
    <w:rsid w:val="2D528C1E"/>
    <w:rsid w:val="2D59F604"/>
    <w:rsid w:val="2D5CAED9"/>
    <w:rsid w:val="2D5DE9FD"/>
    <w:rsid w:val="2D5E350A"/>
    <w:rsid w:val="2D627905"/>
    <w:rsid w:val="2D652A04"/>
    <w:rsid w:val="2D65FF1E"/>
    <w:rsid w:val="2D6699AC"/>
    <w:rsid w:val="2D69D2A5"/>
    <w:rsid w:val="2D6D2E63"/>
    <w:rsid w:val="2D72F758"/>
    <w:rsid w:val="2D7BB9B8"/>
    <w:rsid w:val="2D7FE813"/>
    <w:rsid w:val="2D866EFE"/>
    <w:rsid w:val="2D8A2E03"/>
    <w:rsid w:val="2D8A802D"/>
    <w:rsid w:val="2D8B309D"/>
    <w:rsid w:val="2D8BD687"/>
    <w:rsid w:val="2D8E4173"/>
    <w:rsid w:val="2D926AE6"/>
    <w:rsid w:val="2D98EEAD"/>
    <w:rsid w:val="2D99591C"/>
    <w:rsid w:val="2D9CEDF7"/>
    <w:rsid w:val="2D9E65CF"/>
    <w:rsid w:val="2DA384A3"/>
    <w:rsid w:val="2DAF9431"/>
    <w:rsid w:val="2DB15AED"/>
    <w:rsid w:val="2DB43299"/>
    <w:rsid w:val="2DBC05FB"/>
    <w:rsid w:val="2DC0BEAF"/>
    <w:rsid w:val="2DC438D6"/>
    <w:rsid w:val="2DC490D5"/>
    <w:rsid w:val="2DC515DD"/>
    <w:rsid w:val="2DC6BBAB"/>
    <w:rsid w:val="2DC9C09A"/>
    <w:rsid w:val="2DCF50C4"/>
    <w:rsid w:val="2DD2A8A8"/>
    <w:rsid w:val="2DD63C13"/>
    <w:rsid w:val="2DD92C3A"/>
    <w:rsid w:val="2DDBB8FB"/>
    <w:rsid w:val="2DDE5F06"/>
    <w:rsid w:val="2DDF41BC"/>
    <w:rsid w:val="2DE41CC1"/>
    <w:rsid w:val="2DEA032C"/>
    <w:rsid w:val="2DEA637D"/>
    <w:rsid w:val="2DEE65DD"/>
    <w:rsid w:val="2DF28B15"/>
    <w:rsid w:val="2DF4C8A7"/>
    <w:rsid w:val="2DFB3A33"/>
    <w:rsid w:val="2DFB6E26"/>
    <w:rsid w:val="2DFBBD7B"/>
    <w:rsid w:val="2DFC9236"/>
    <w:rsid w:val="2DFCBD80"/>
    <w:rsid w:val="2DFD2648"/>
    <w:rsid w:val="2DFE7220"/>
    <w:rsid w:val="2E00A53C"/>
    <w:rsid w:val="2E05A20D"/>
    <w:rsid w:val="2E0778CA"/>
    <w:rsid w:val="2E0A13AC"/>
    <w:rsid w:val="2E0BF0F2"/>
    <w:rsid w:val="2E1082A1"/>
    <w:rsid w:val="2E10CC4A"/>
    <w:rsid w:val="2E11AB62"/>
    <w:rsid w:val="2E11E013"/>
    <w:rsid w:val="2E1339E6"/>
    <w:rsid w:val="2E14BA11"/>
    <w:rsid w:val="2E153B66"/>
    <w:rsid w:val="2E188885"/>
    <w:rsid w:val="2E1A0412"/>
    <w:rsid w:val="2E1BBDFE"/>
    <w:rsid w:val="2E1DE3D4"/>
    <w:rsid w:val="2E1F7BB5"/>
    <w:rsid w:val="2E23E2BC"/>
    <w:rsid w:val="2E247F60"/>
    <w:rsid w:val="2E2A4DEB"/>
    <w:rsid w:val="2E2E9C16"/>
    <w:rsid w:val="2E2F180D"/>
    <w:rsid w:val="2E32CF0C"/>
    <w:rsid w:val="2E3822C5"/>
    <w:rsid w:val="2E3929A5"/>
    <w:rsid w:val="2E3AC2A4"/>
    <w:rsid w:val="2E3B6B82"/>
    <w:rsid w:val="2E3CE37C"/>
    <w:rsid w:val="2E416D05"/>
    <w:rsid w:val="2E420D2F"/>
    <w:rsid w:val="2E4340C2"/>
    <w:rsid w:val="2E452455"/>
    <w:rsid w:val="2E458FA2"/>
    <w:rsid w:val="2E4B34AA"/>
    <w:rsid w:val="2E4DB69E"/>
    <w:rsid w:val="2E4E767D"/>
    <w:rsid w:val="2E4F54CD"/>
    <w:rsid w:val="2E508099"/>
    <w:rsid w:val="2E50F0C2"/>
    <w:rsid w:val="2E58B3EC"/>
    <w:rsid w:val="2E59D553"/>
    <w:rsid w:val="2E5D4905"/>
    <w:rsid w:val="2E5F74DD"/>
    <w:rsid w:val="2E617E31"/>
    <w:rsid w:val="2E6498AA"/>
    <w:rsid w:val="2E697AFF"/>
    <w:rsid w:val="2E6B15E6"/>
    <w:rsid w:val="2E6DDDB9"/>
    <w:rsid w:val="2E715858"/>
    <w:rsid w:val="2E7295D3"/>
    <w:rsid w:val="2E747C16"/>
    <w:rsid w:val="2E754952"/>
    <w:rsid w:val="2E7891D1"/>
    <w:rsid w:val="2E7CC831"/>
    <w:rsid w:val="2E801F0F"/>
    <w:rsid w:val="2E8314F7"/>
    <w:rsid w:val="2E88F3C6"/>
    <w:rsid w:val="2E8A12A8"/>
    <w:rsid w:val="2E929A2D"/>
    <w:rsid w:val="2E95A3AC"/>
    <w:rsid w:val="2E973F69"/>
    <w:rsid w:val="2E9DA860"/>
    <w:rsid w:val="2E9DB500"/>
    <w:rsid w:val="2EA7F06E"/>
    <w:rsid w:val="2EA8C8A6"/>
    <w:rsid w:val="2EAF303A"/>
    <w:rsid w:val="2EB3144F"/>
    <w:rsid w:val="2EB84E43"/>
    <w:rsid w:val="2EBAFF29"/>
    <w:rsid w:val="2EBB8EDA"/>
    <w:rsid w:val="2EBBB4AB"/>
    <w:rsid w:val="2EBCC762"/>
    <w:rsid w:val="2EBE7C86"/>
    <w:rsid w:val="2EC26A9C"/>
    <w:rsid w:val="2EC4CFA7"/>
    <w:rsid w:val="2EC5663D"/>
    <w:rsid w:val="2EC658FD"/>
    <w:rsid w:val="2EC71BE6"/>
    <w:rsid w:val="2EC8AD73"/>
    <w:rsid w:val="2ECA46C4"/>
    <w:rsid w:val="2ECBF90F"/>
    <w:rsid w:val="2ED0919F"/>
    <w:rsid w:val="2ED29693"/>
    <w:rsid w:val="2ED34DC4"/>
    <w:rsid w:val="2ED7F325"/>
    <w:rsid w:val="2ED9627A"/>
    <w:rsid w:val="2ED9E7CC"/>
    <w:rsid w:val="2EDC1B43"/>
    <w:rsid w:val="2EDCEE2E"/>
    <w:rsid w:val="2EDD576F"/>
    <w:rsid w:val="2EDE67DF"/>
    <w:rsid w:val="2EDE9A67"/>
    <w:rsid w:val="2EE2026C"/>
    <w:rsid w:val="2EE2E4B8"/>
    <w:rsid w:val="2EE52CF0"/>
    <w:rsid w:val="2EE956B8"/>
    <w:rsid w:val="2EF3FD8F"/>
    <w:rsid w:val="2EF5ED3C"/>
    <w:rsid w:val="2EFE677F"/>
    <w:rsid w:val="2F010A96"/>
    <w:rsid w:val="2F05AA58"/>
    <w:rsid w:val="2F07A2B5"/>
    <w:rsid w:val="2F091785"/>
    <w:rsid w:val="2F09F2D3"/>
    <w:rsid w:val="2F0A4FF6"/>
    <w:rsid w:val="2F0A767A"/>
    <w:rsid w:val="2F10781F"/>
    <w:rsid w:val="2F12C201"/>
    <w:rsid w:val="2F176745"/>
    <w:rsid w:val="2F1866C3"/>
    <w:rsid w:val="2F19726A"/>
    <w:rsid w:val="2F19D911"/>
    <w:rsid w:val="2F1A1350"/>
    <w:rsid w:val="2F1E93C0"/>
    <w:rsid w:val="2F208350"/>
    <w:rsid w:val="2F210D1E"/>
    <w:rsid w:val="2F22DF9C"/>
    <w:rsid w:val="2F24C3B1"/>
    <w:rsid w:val="2F250900"/>
    <w:rsid w:val="2F26247F"/>
    <w:rsid w:val="2F26BD9D"/>
    <w:rsid w:val="2F28281E"/>
    <w:rsid w:val="2F31F692"/>
    <w:rsid w:val="2F32D01F"/>
    <w:rsid w:val="2F3330B0"/>
    <w:rsid w:val="2F376992"/>
    <w:rsid w:val="2F38302E"/>
    <w:rsid w:val="2F3AA6EB"/>
    <w:rsid w:val="2F3BC5F5"/>
    <w:rsid w:val="2F3CD0AF"/>
    <w:rsid w:val="2F3D155B"/>
    <w:rsid w:val="2F3D66D4"/>
    <w:rsid w:val="2F3E32AC"/>
    <w:rsid w:val="2F3EB082"/>
    <w:rsid w:val="2F400C92"/>
    <w:rsid w:val="2F482FA6"/>
    <w:rsid w:val="2F49418B"/>
    <w:rsid w:val="2F4ACCAA"/>
    <w:rsid w:val="2F4CD6DC"/>
    <w:rsid w:val="2F4DA951"/>
    <w:rsid w:val="2F4DCE46"/>
    <w:rsid w:val="2F50A999"/>
    <w:rsid w:val="2F515692"/>
    <w:rsid w:val="2F52FC29"/>
    <w:rsid w:val="2F573F48"/>
    <w:rsid w:val="2F580B9F"/>
    <w:rsid w:val="2F580EB4"/>
    <w:rsid w:val="2F5BF9EC"/>
    <w:rsid w:val="2F688912"/>
    <w:rsid w:val="2F69152F"/>
    <w:rsid w:val="2F69A96C"/>
    <w:rsid w:val="2F6A98CA"/>
    <w:rsid w:val="2F6E5CF8"/>
    <w:rsid w:val="2F6F8D4E"/>
    <w:rsid w:val="2F6FA984"/>
    <w:rsid w:val="2F7010E9"/>
    <w:rsid w:val="2F74C933"/>
    <w:rsid w:val="2F750BC5"/>
    <w:rsid w:val="2F751432"/>
    <w:rsid w:val="2F78447B"/>
    <w:rsid w:val="2F7E162A"/>
    <w:rsid w:val="2F829216"/>
    <w:rsid w:val="2F82F18B"/>
    <w:rsid w:val="2F83B0F4"/>
    <w:rsid w:val="2F8AD4B7"/>
    <w:rsid w:val="2F8FF47C"/>
    <w:rsid w:val="2F913A2E"/>
    <w:rsid w:val="2F937359"/>
    <w:rsid w:val="2F94D683"/>
    <w:rsid w:val="2F951F09"/>
    <w:rsid w:val="2F99E2B1"/>
    <w:rsid w:val="2F9B09FE"/>
    <w:rsid w:val="2F9EE87E"/>
    <w:rsid w:val="2FA1BB7C"/>
    <w:rsid w:val="2FA88BEF"/>
    <w:rsid w:val="2FAA0F92"/>
    <w:rsid w:val="2FAAF368"/>
    <w:rsid w:val="2FABC097"/>
    <w:rsid w:val="2FB0DC0B"/>
    <w:rsid w:val="2FB2DDCE"/>
    <w:rsid w:val="2FB3C9FD"/>
    <w:rsid w:val="2FB3EA7F"/>
    <w:rsid w:val="2FB6CAD5"/>
    <w:rsid w:val="2FB8EE6A"/>
    <w:rsid w:val="2FB9C3F9"/>
    <w:rsid w:val="2FBB49E7"/>
    <w:rsid w:val="2FBBCC55"/>
    <w:rsid w:val="2FC0E46B"/>
    <w:rsid w:val="2FC4B533"/>
    <w:rsid w:val="2FC584C1"/>
    <w:rsid w:val="2FC5FA0B"/>
    <w:rsid w:val="2FCA253C"/>
    <w:rsid w:val="2FCB9D3C"/>
    <w:rsid w:val="2FCDE9B2"/>
    <w:rsid w:val="2FCEFDC6"/>
    <w:rsid w:val="2FD03A77"/>
    <w:rsid w:val="2FD3E0AB"/>
    <w:rsid w:val="2FD4D9FF"/>
    <w:rsid w:val="2FD61B51"/>
    <w:rsid w:val="2FD61FE7"/>
    <w:rsid w:val="2FD68DA4"/>
    <w:rsid w:val="2FDA0ECA"/>
    <w:rsid w:val="2FDA4DF2"/>
    <w:rsid w:val="2FDAA070"/>
    <w:rsid w:val="2FDC5FA2"/>
    <w:rsid w:val="2FDE3246"/>
    <w:rsid w:val="2FDE3E7E"/>
    <w:rsid w:val="2FDE5E7C"/>
    <w:rsid w:val="2FE15029"/>
    <w:rsid w:val="2FE2737F"/>
    <w:rsid w:val="2FE3DBB5"/>
    <w:rsid w:val="2FE3DF93"/>
    <w:rsid w:val="2FE76486"/>
    <w:rsid w:val="2FEC30BE"/>
    <w:rsid w:val="2FEDBA29"/>
    <w:rsid w:val="2FEDF711"/>
    <w:rsid w:val="2FF1E238"/>
    <w:rsid w:val="2FF9B4B8"/>
    <w:rsid w:val="300584BB"/>
    <w:rsid w:val="3007D150"/>
    <w:rsid w:val="3008D0FE"/>
    <w:rsid w:val="300B0686"/>
    <w:rsid w:val="300E1082"/>
    <w:rsid w:val="3011B11B"/>
    <w:rsid w:val="30126EB3"/>
    <w:rsid w:val="301859CB"/>
    <w:rsid w:val="3019F1AE"/>
    <w:rsid w:val="301CDB73"/>
    <w:rsid w:val="301DCBFF"/>
    <w:rsid w:val="301E6206"/>
    <w:rsid w:val="30218AA8"/>
    <w:rsid w:val="3024321B"/>
    <w:rsid w:val="3025F42A"/>
    <w:rsid w:val="3027008C"/>
    <w:rsid w:val="302A0213"/>
    <w:rsid w:val="302B2C85"/>
    <w:rsid w:val="302BCE95"/>
    <w:rsid w:val="302D27F6"/>
    <w:rsid w:val="302EECED"/>
    <w:rsid w:val="302F92C3"/>
    <w:rsid w:val="3030B568"/>
    <w:rsid w:val="3034B22F"/>
    <w:rsid w:val="30358095"/>
    <w:rsid w:val="30371B4C"/>
    <w:rsid w:val="30377A92"/>
    <w:rsid w:val="3037D437"/>
    <w:rsid w:val="30398561"/>
    <w:rsid w:val="303ABFF5"/>
    <w:rsid w:val="303B00F8"/>
    <w:rsid w:val="303DEF79"/>
    <w:rsid w:val="304863E5"/>
    <w:rsid w:val="304BA757"/>
    <w:rsid w:val="304C7452"/>
    <w:rsid w:val="304C78AE"/>
    <w:rsid w:val="304C8B5C"/>
    <w:rsid w:val="304C8F66"/>
    <w:rsid w:val="304CA70A"/>
    <w:rsid w:val="304E0B16"/>
    <w:rsid w:val="30510C71"/>
    <w:rsid w:val="3056D558"/>
    <w:rsid w:val="3057838C"/>
    <w:rsid w:val="3059A166"/>
    <w:rsid w:val="305A89C2"/>
    <w:rsid w:val="305C194D"/>
    <w:rsid w:val="305D093F"/>
    <w:rsid w:val="3060263A"/>
    <w:rsid w:val="30641BE8"/>
    <w:rsid w:val="30651808"/>
    <w:rsid w:val="3065E4C9"/>
    <w:rsid w:val="30672754"/>
    <w:rsid w:val="3068B7DA"/>
    <w:rsid w:val="30692424"/>
    <w:rsid w:val="30693861"/>
    <w:rsid w:val="306BD5B0"/>
    <w:rsid w:val="3071F540"/>
    <w:rsid w:val="307C5565"/>
    <w:rsid w:val="307DD2CD"/>
    <w:rsid w:val="307FBFFC"/>
    <w:rsid w:val="3086214A"/>
    <w:rsid w:val="3088D722"/>
    <w:rsid w:val="308A8AB2"/>
    <w:rsid w:val="308EFDA0"/>
    <w:rsid w:val="30916970"/>
    <w:rsid w:val="3092AB01"/>
    <w:rsid w:val="3094E73C"/>
    <w:rsid w:val="3099A700"/>
    <w:rsid w:val="309A0CAA"/>
    <w:rsid w:val="309A9735"/>
    <w:rsid w:val="309E75E1"/>
    <w:rsid w:val="30A10A7A"/>
    <w:rsid w:val="30A550DA"/>
    <w:rsid w:val="30A768E5"/>
    <w:rsid w:val="30AA277F"/>
    <w:rsid w:val="30ABE90D"/>
    <w:rsid w:val="30B1ED2E"/>
    <w:rsid w:val="30B280DC"/>
    <w:rsid w:val="30C3EFFD"/>
    <w:rsid w:val="30C502C2"/>
    <w:rsid w:val="30CC8F4A"/>
    <w:rsid w:val="30CEFBBF"/>
    <w:rsid w:val="30CF3F0C"/>
    <w:rsid w:val="30D0342A"/>
    <w:rsid w:val="30D2BA03"/>
    <w:rsid w:val="30D339F3"/>
    <w:rsid w:val="30D4EFB5"/>
    <w:rsid w:val="30D880A0"/>
    <w:rsid w:val="30DA3308"/>
    <w:rsid w:val="30DB2B56"/>
    <w:rsid w:val="30DC99A0"/>
    <w:rsid w:val="30DF5631"/>
    <w:rsid w:val="30E18A53"/>
    <w:rsid w:val="30E41330"/>
    <w:rsid w:val="30E69D0B"/>
    <w:rsid w:val="30ECBBCE"/>
    <w:rsid w:val="30F1C66C"/>
    <w:rsid w:val="30F42FA8"/>
    <w:rsid w:val="30F996C7"/>
    <w:rsid w:val="30FE5817"/>
    <w:rsid w:val="30FEFADF"/>
    <w:rsid w:val="310159DF"/>
    <w:rsid w:val="3102110B"/>
    <w:rsid w:val="31045973"/>
    <w:rsid w:val="31065FE2"/>
    <w:rsid w:val="310B75B6"/>
    <w:rsid w:val="31113C2A"/>
    <w:rsid w:val="31131DAB"/>
    <w:rsid w:val="3115ADBE"/>
    <w:rsid w:val="31170862"/>
    <w:rsid w:val="31182552"/>
    <w:rsid w:val="3119BB9E"/>
    <w:rsid w:val="311AFD51"/>
    <w:rsid w:val="311F10DB"/>
    <w:rsid w:val="311F90A1"/>
    <w:rsid w:val="311FC942"/>
    <w:rsid w:val="3121E251"/>
    <w:rsid w:val="3124F787"/>
    <w:rsid w:val="312A942E"/>
    <w:rsid w:val="312C41E7"/>
    <w:rsid w:val="31303D08"/>
    <w:rsid w:val="3130EF6A"/>
    <w:rsid w:val="3132F1DF"/>
    <w:rsid w:val="313D20A2"/>
    <w:rsid w:val="313F103D"/>
    <w:rsid w:val="313FC70C"/>
    <w:rsid w:val="314176AB"/>
    <w:rsid w:val="314185E5"/>
    <w:rsid w:val="31421AA8"/>
    <w:rsid w:val="314365CD"/>
    <w:rsid w:val="3143D2F7"/>
    <w:rsid w:val="31460F02"/>
    <w:rsid w:val="31473D80"/>
    <w:rsid w:val="314A33EF"/>
    <w:rsid w:val="314B0ABD"/>
    <w:rsid w:val="314BA35B"/>
    <w:rsid w:val="314FDC40"/>
    <w:rsid w:val="31543D01"/>
    <w:rsid w:val="31562E60"/>
    <w:rsid w:val="31582D61"/>
    <w:rsid w:val="315EE1C7"/>
    <w:rsid w:val="31612E91"/>
    <w:rsid w:val="316173AB"/>
    <w:rsid w:val="3163B78D"/>
    <w:rsid w:val="3164246A"/>
    <w:rsid w:val="31693C34"/>
    <w:rsid w:val="316B72FC"/>
    <w:rsid w:val="316C0F79"/>
    <w:rsid w:val="316CEA65"/>
    <w:rsid w:val="316F1EFB"/>
    <w:rsid w:val="316F5E82"/>
    <w:rsid w:val="3174A0E4"/>
    <w:rsid w:val="3175751F"/>
    <w:rsid w:val="3175C350"/>
    <w:rsid w:val="31762CA9"/>
    <w:rsid w:val="31775F7B"/>
    <w:rsid w:val="3178ABAB"/>
    <w:rsid w:val="31823DE9"/>
    <w:rsid w:val="318A15BC"/>
    <w:rsid w:val="318D5C33"/>
    <w:rsid w:val="318DE053"/>
    <w:rsid w:val="318E0000"/>
    <w:rsid w:val="31951DB8"/>
    <w:rsid w:val="31953ED7"/>
    <w:rsid w:val="3198C22F"/>
    <w:rsid w:val="319A4187"/>
    <w:rsid w:val="319A6735"/>
    <w:rsid w:val="319BEA06"/>
    <w:rsid w:val="319EB1C5"/>
    <w:rsid w:val="319EE8AE"/>
    <w:rsid w:val="319F618C"/>
    <w:rsid w:val="319FD7BB"/>
    <w:rsid w:val="31A06226"/>
    <w:rsid w:val="31A2EF55"/>
    <w:rsid w:val="31A6E0B3"/>
    <w:rsid w:val="31A7342E"/>
    <w:rsid w:val="31AA31D3"/>
    <w:rsid w:val="31ACE90A"/>
    <w:rsid w:val="31ADD489"/>
    <w:rsid w:val="31B42A2C"/>
    <w:rsid w:val="31B4A2EA"/>
    <w:rsid w:val="31B5C20F"/>
    <w:rsid w:val="31B799E7"/>
    <w:rsid w:val="31B9F7BE"/>
    <w:rsid w:val="31BE3C2D"/>
    <w:rsid w:val="31C0BE2E"/>
    <w:rsid w:val="31C18AB2"/>
    <w:rsid w:val="31C20776"/>
    <w:rsid w:val="31C2AC6F"/>
    <w:rsid w:val="31C4ABE8"/>
    <w:rsid w:val="31C616EC"/>
    <w:rsid w:val="31C98016"/>
    <w:rsid w:val="31CA7314"/>
    <w:rsid w:val="31CF9A98"/>
    <w:rsid w:val="31D26F5C"/>
    <w:rsid w:val="31D2D679"/>
    <w:rsid w:val="31D38115"/>
    <w:rsid w:val="31DA4BA3"/>
    <w:rsid w:val="31DAB68D"/>
    <w:rsid w:val="31DC0B49"/>
    <w:rsid w:val="31DC0EBD"/>
    <w:rsid w:val="31DD2524"/>
    <w:rsid w:val="31E19097"/>
    <w:rsid w:val="31E1D784"/>
    <w:rsid w:val="31E324A8"/>
    <w:rsid w:val="31E48A9B"/>
    <w:rsid w:val="31E4ADEA"/>
    <w:rsid w:val="31E6E9B5"/>
    <w:rsid w:val="31E72EC7"/>
    <w:rsid w:val="31E93869"/>
    <w:rsid w:val="31EB6C20"/>
    <w:rsid w:val="31EB7446"/>
    <w:rsid w:val="31EB966D"/>
    <w:rsid w:val="31EC87FA"/>
    <w:rsid w:val="31EF6CB9"/>
    <w:rsid w:val="31F274AC"/>
    <w:rsid w:val="31F2DF05"/>
    <w:rsid w:val="31F4172E"/>
    <w:rsid w:val="31F6361D"/>
    <w:rsid w:val="31F9D6D8"/>
    <w:rsid w:val="31FA52AD"/>
    <w:rsid w:val="31FB2D82"/>
    <w:rsid w:val="31FCF68D"/>
    <w:rsid w:val="31FD06FF"/>
    <w:rsid w:val="31FD8AAA"/>
    <w:rsid w:val="3202D557"/>
    <w:rsid w:val="320368FE"/>
    <w:rsid w:val="3203CA7B"/>
    <w:rsid w:val="3204B41F"/>
    <w:rsid w:val="3204B56A"/>
    <w:rsid w:val="3204F485"/>
    <w:rsid w:val="320508C2"/>
    <w:rsid w:val="320571DF"/>
    <w:rsid w:val="3205E745"/>
    <w:rsid w:val="320B7504"/>
    <w:rsid w:val="320E371D"/>
    <w:rsid w:val="320F93E7"/>
    <w:rsid w:val="3211D4F9"/>
    <w:rsid w:val="3214E7F8"/>
    <w:rsid w:val="32172196"/>
    <w:rsid w:val="3219A5E8"/>
    <w:rsid w:val="321A9270"/>
    <w:rsid w:val="3221A876"/>
    <w:rsid w:val="322288B3"/>
    <w:rsid w:val="32253890"/>
    <w:rsid w:val="32294E7D"/>
    <w:rsid w:val="322B8525"/>
    <w:rsid w:val="322DD38A"/>
    <w:rsid w:val="322E357C"/>
    <w:rsid w:val="322F8060"/>
    <w:rsid w:val="323069B1"/>
    <w:rsid w:val="323287BB"/>
    <w:rsid w:val="3233A127"/>
    <w:rsid w:val="32369EC9"/>
    <w:rsid w:val="32384A71"/>
    <w:rsid w:val="32392B13"/>
    <w:rsid w:val="32397E50"/>
    <w:rsid w:val="323A4785"/>
    <w:rsid w:val="323BB1AD"/>
    <w:rsid w:val="323BEA9D"/>
    <w:rsid w:val="323DBBF9"/>
    <w:rsid w:val="323F78D0"/>
    <w:rsid w:val="323F8E02"/>
    <w:rsid w:val="3241A316"/>
    <w:rsid w:val="32438A41"/>
    <w:rsid w:val="3243B02D"/>
    <w:rsid w:val="3243EFDB"/>
    <w:rsid w:val="324681C5"/>
    <w:rsid w:val="3246C087"/>
    <w:rsid w:val="32481EEE"/>
    <w:rsid w:val="3248AEC2"/>
    <w:rsid w:val="324CE1D0"/>
    <w:rsid w:val="324E8ECA"/>
    <w:rsid w:val="32501EE3"/>
    <w:rsid w:val="3250FAB5"/>
    <w:rsid w:val="3251B412"/>
    <w:rsid w:val="3253DC56"/>
    <w:rsid w:val="32558ED7"/>
    <w:rsid w:val="325AD391"/>
    <w:rsid w:val="325D9E7F"/>
    <w:rsid w:val="325D9F26"/>
    <w:rsid w:val="326375F5"/>
    <w:rsid w:val="32651DA5"/>
    <w:rsid w:val="3267450A"/>
    <w:rsid w:val="3269F2B2"/>
    <w:rsid w:val="326ABBD5"/>
    <w:rsid w:val="326B0F6D"/>
    <w:rsid w:val="326C8A2F"/>
    <w:rsid w:val="326DCD1F"/>
    <w:rsid w:val="326FE41E"/>
    <w:rsid w:val="327003A1"/>
    <w:rsid w:val="3273A140"/>
    <w:rsid w:val="3275B8E2"/>
    <w:rsid w:val="3278C772"/>
    <w:rsid w:val="327C6D11"/>
    <w:rsid w:val="327C8E25"/>
    <w:rsid w:val="3280A144"/>
    <w:rsid w:val="328168E9"/>
    <w:rsid w:val="3281DF4E"/>
    <w:rsid w:val="3282B963"/>
    <w:rsid w:val="3283E7CD"/>
    <w:rsid w:val="3286576D"/>
    <w:rsid w:val="3286D192"/>
    <w:rsid w:val="3290FD9B"/>
    <w:rsid w:val="32924E0F"/>
    <w:rsid w:val="3293B056"/>
    <w:rsid w:val="3297518A"/>
    <w:rsid w:val="32979244"/>
    <w:rsid w:val="329878B0"/>
    <w:rsid w:val="32988334"/>
    <w:rsid w:val="329A1481"/>
    <w:rsid w:val="329B1612"/>
    <w:rsid w:val="329F0786"/>
    <w:rsid w:val="329F7ABD"/>
    <w:rsid w:val="329F91DC"/>
    <w:rsid w:val="32A00FA5"/>
    <w:rsid w:val="32A57BA7"/>
    <w:rsid w:val="32A8175A"/>
    <w:rsid w:val="32A99817"/>
    <w:rsid w:val="32AA60DF"/>
    <w:rsid w:val="32AAE75D"/>
    <w:rsid w:val="32AB30B7"/>
    <w:rsid w:val="32AB4065"/>
    <w:rsid w:val="32AB60C7"/>
    <w:rsid w:val="32AB614A"/>
    <w:rsid w:val="32ACAC87"/>
    <w:rsid w:val="32B4366C"/>
    <w:rsid w:val="32B5D392"/>
    <w:rsid w:val="32B6F66C"/>
    <w:rsid w:val="32B88699"/>
    <w:rsid w:val="32B8B290"/>
    <w:rsid w:val="32B99B49"/>
    <w:rsid w:val="32B99F7A"/>
    <w:rsid w:val="32BC3496"/>
    <w:rsid w:val="32BC3EC4"/>
    <w:rsid w:val="32BFC678"/>
    <w:rsid w:val="32C1D700"/>
    <w:rsid w:val="32C2AD17"/>
    <w:rsid w:val="32C2B2E2"/>
    <w:rsid w:val="32C93D12"/>
    <w:rsid w:val="32CC28D9"/>
    <w:rsid w:val="32CCBFCB"/>
    <w:rsid w:val="32CD4A69"/>
    <w:rsid w:val="32CFA1DD"/>
    <w:rsid w:val="32D11BB1"/>
    <w:rsid w:val="32D4623A"/>
    <w:rsid w:val="32D99D5A"/>
    <w:rsid w:val="32DA9DC7"/>
    <w:rsid w:val="32DDD959"/>
    <w:rsid w:val="32E35F24"/>
    <w:rsid w:val="32E3F3C4"/>
    <w:rsid w:val="32E5BED6"/>
    <w:rsid w:val="32E769EC"/>
    <w:rsid w:val="32E81FD1"/>
    <w:rsid w:val="32EB6ABF"/>
    <w:rsid w:val="32EBE118"/>
    <w:rsid w:val="32EC9ABB"/>
    <w:rsid w:val="32EE167C"/>
    <w:rsid w:val="32F00FF8"/>
    <w:rsid w:val="32F08AEA"/>
    <w:rsid w:val="32F154F7"/>
    <w:rsid w:val="32F4CA61"/>
    <w:rsid w:val="32F52610"/>
    <w:rsid w:val="32F68C73"/>
    <w:rsid w:val="32FB25DE"/>
    <w:rsid w:val="330054E5"/>
    <w:rsid w:val="3301F47B"/>
    <w:rsid w:val="3308E680"/>
    <w:rsid w:val="3310193B"/>
    <w:rsid w:val="331227C3"/>
    <w:rsid w:val="3314D329"/>
    <w:rsid w:val="331AF4AD"/>
    <w:rsid w:val="331B6307"/>
    <w:rsid w:val="331B6A33"/>
    <w:rsid w:val="331D1F9C"/>
    <w:rsid w:val="331F019B"/>
    <w:rsid w:val="331FCF62"/>
    <w:rsid w:val="33214892"/>
    <w:rsid w:val="33218878"/>
    <w:rsid w:val="3322025B"/>
    <w:rsid w:val="3325C233"/>
    <w:rsid w:val="3327D892"/>
    <w:rsid w:val="3327E737"/>
    <w:rsid w:val="33284B33"/>
    <w:rsid w:val="33292D88"/>
    <w:rsid w:val="3329C8AC"/>
    <w:rsid w:val="332B153F"/>
    <w:rsid w:val="332B3A3A"/>
    <w:rsid w:val="332C511C"/>
    <w:rsid w:val="332D8D86"/>
    <w:rsid w:val="332E8F67"/>
    <w:rsid w:val="332F0F52"/>
    <w:rsid w:val="332F45EA"/>
    <w:rsid w:val="33324E48"/>
    <w:rsid w:val="3332E600"/>
    <w:rsid w:val="3333C316"/>
    <w:rsid w:val="3334B4CF"/>
    <w:rsid w:val="333525DB"/>
    <w:rsid w:val="33356030"/>
    <w:rsid w:val="33384A55"/>
    <w:rsid w:val="333A36F9"/>
    <w:rsid w:val="333EC4FE"/>
    <w:rsid w:val="3342252F"/>
    <w:rsid w:val="3342A023"/>
    <w:rsid w:val="3342A748"/>
    <w:rsid w:val="33433749"/>
    <w:rsid w:val="3349B308"/>
    <w:rsid w:val="334B5EA4"/>
    <w:rsid w:val="334C02F4"/>
    <w:rsid w:val="334CE243"/>
    <w:rsid w:val="334CFF45"/>
    <w:rsid w:val="3352A1FA"/>
    <w:rsid w:val="3354044D"/>
    <w:rsid w:val="3354D079"/>
    <w:rsid w:val="335694DD"/>
    <w:rsid w:val="335A3BF6"/>
    <w:rsid w:val="335A9446"/>
    <w:rsid w:val="335D077F"/>
    <w:rsid w:val="335E278B"/>
    <w:rsid w:val="336007F2"/>
    <w:rsid w:val="33607C49"/>
    <w:rsid w:val="3365B1E0"/>
    <w:rsid w:val="3368FCFB"/>
    <w:rsid w:val="336920E0"/>
    <w:rsid w:val="336BDDFB"/>
    <w:rsid w:val="336E64C7"/>
    <w:rsid w:val="336F19E7"/>
    <w:rsid w:val="336FA5FD"/>
    <w:rsid w:val="3370914A"/>
    <w:rsid w:val="3371ECA7"/>
    <w:rsid w:val="3372690D"/>
    <w:rsid w:val="33732D3B"/>
    <w:rsid w:val="3374F0AB"/>
    <w:rsid w:val="337517F5"/>
    <w:rsid w:val="33789E46"/>
    <w:rsid w:val="3378E344"/>
    <w:rsid w:val="337BEE0A"/>
    <w:rsid w:val="337D0EBD"/>
    <w:rsid w:val="33807E4B"/>
    <w:rsid w:val="33845051"/>
    <w:rsid w:val="3389F7AC"/>
    <w:rsid w:val="338C2AC4"/>
    <w:rsid w:val="338D41F0"/>
    <w:rsid w:val="33936AE6"/>
    <w:rsid w:val="33947111"/>
    <w:rsid w:val="33951173"/>
    <w:rsid w:val="33958696"/>
    <w:rsid w:val="33961952"/>
    <w:rsid w:val="3396AD66"/>
    <w:rsid w:val="3398B43F"/>
    <w:rsid w:val="33A0C4E6"/>
    <w:rsid w:val="33A18C59"/>
    <w:rsid w:val="33A28F6B"/>
    <w:rsid w:val="33A2A9F6"/>
    <w:rsid w:val="33A2BAD3"/>
    <w:rsid w:val="33A90317"/>
    <w:rsid w:val="33AC593C"/>
    <w:rsid w:val="33AD68D0"/>
    <w:rsid w:val="33B0F09D"/>
    <w:rsid w:val="33B0F7C2"/>
    <w:rsid w:val="33B662D1"/>
    <w:rsid w:val="33B6CF9E"/>
    <w:rsid w:val="33BAF16E"/>
    <w:rsid w:val="33BB4DBE"/>
    <w:rsid w:val="33BBA71C"/>
    <w:rsid w:val="33BBD317"/>
    <w:rsid w:val="33BDCDF8"/>
    <w:rsid w:val="33C04649"/>
    <w:rsid w:val="33C47895"/>
    <w:rsid w:val="33C49D26"/>
    <w:rsid w:val="33C682F6"/>
    <w:rsid w:val="33CED258"/>
    <w:rsid w:val="33D220B2"/>
    <w:rsid w:val="33D25F20"/>
    <w:rsid w:val="33D2F758"/>
    <w:rsid w:val="33D36C6B"/>
    <w:rsid w:val="33D4D892"/>
    <w:rsid w:val="33D6845A"/>
    <w:rsid w:val="33D7AEA7"/>
    <w:rsid w:val="33DF6AFD"/>
    <w:rsid w:val="33DF7AC1"/>
    <w:rsid w:val="33E07AAB"/>
    <w:rsid w:val="33E3FF3C"/>
    <w:rsid w:val="33E47F23"/>
    <w:rsid w:val="33E6F260"/>
    <w:rsid w:val="33EB870C"/>
    <w:rsid w:val="33EC8180"/>
    <w:rsid w:val="33EEE539"/>
    <w:rsid w:val="33F19465"/>
    <w:rsid w:val="33F3B9D3"/>
    <w:rsid w:val="33F5958A"/>
    <w:rsid w:val="33F5D842"/>
    <w:rsid w:val="33F84097"/>
    <w:rsid w:val="33FCFA90"/>
    <w:rsid w:val="34003707"/>
    <w:rsid w:val="3402D1B1"/>
    <w:rsid w:val="3403EDBD"/>
    <w:rsid w:val="340AF25F"/>
    <w:rsid w:val="340C3CA3"/>
    <w:rsid w:val="3410840F"/>
    <w:rsid w:val="3410D7F7"/>
    <w:rsid w:val="34113058"/>
    <w:rsid w:val="3416A28C"/>
    <w:rsid w:val="341BC80D"/>
    <w:rsid w:val="341D0892"/>
    <w:rsid w:val="341DD12D"/>
    <w:rsid w:val="341F35FF"/>
    <w:rsid w:val="34226B2F"/>
    <w:rsid w:val="3428640E"/>
    <w:rsid w:val="342CCA5A"/>
    <w:rsid w:val="342F4211"/>
    <w:rsid w:val="3431AB74"/>
    <w:rsid w:val="34343895"/>
    <w:rsid w:val="34345032"/>
    <w:rsid w:val="34365064"/>
    <w:rsid w:val="343863C8"/>
    <w:rsid w:val="343CBA7F"/>
    <w:rsid w:val="343CDF09"/>
    <w:rsid w:val="343D05BE"/>
    <w:rsid w:val="343E00A4"/>
    <w:rsid w:val="3441C8D9"/>
    <w:rsid w:val="344445F1"/>
    <w:rsid w:val="34459FDC"/>
    <w:rsid w:val="3445F773"/>
    <w:rsid w:val="3449F8A1"/>
    <w:rsid w:val="3450CA72"/>
    <w:rsid w:val="34529C77"/>
    <w:rsid w:val="3452C286"/>
    <w:rsid w:val="3452C6CD"/>
    <w:rsid w:val="34574F32"/>
    <w:rsid w:val="345AC380"/>
    <w:rsid w:val="345DE92A"/>
    <w:rsid w:val="345F7B88"/>
    <w:rsid w:val="34627B1C"/>
    <w:rsid w:val="34633BAC"/>
    <w:rsid w:val="3463DB37"/>
    <w:rsid w:val="3468902C"/>
    <w:rsid w:val="346949FC"/>
    <w:rsid w:val="3469543A"/>
    <w:rsid w:val="346F687F"/>
    <w:rsid w:val="3473313E"/>
    <w:rsid w:val="347349C5"/>
    <w:rsid w:val="3476AFD2"/>
    <w:rsid w:val="347B73B9"/>
    <w:rsid w:val="347FC1E9"/>
    <w:rsid w:val="34812197"/>
    <w:rsid w:val="348135EC"/>
    <w:rsid w:val="3482C2D6"/>
    <w:rsid w:val="3483302A"/>
    <w:rsid w:val="3483613F"/>
    <w:rsid w:val="3486B977"/>
    <w:rsid w:val="3487A608"/>
    <w:rsid w:val="348C7FCE"/>
    <w:rsid w:val="348D2969"/>
    <w:rsid w:val="348F8A66"/>
    <w:rsid w:val="3490F670"/>
    <w:rsid w:val="3491B2D4"/>
    <w:rsid w:val="3493743A"/>
    <w:rsid w:val="34969672"/>
    <w:rsid w:val="3497FC74"/>
    <w:rsid w:val="34982656"/>
    <w:rsid w:val="349901C3"/>
    <w:rsid w:val="3499146D"/>
    <w:rsid w:val="349C5D00"/>
    <w:rsid w:val="34A0D9D6"/>
    <w:rsid w:val="34A47935"/>
    <w:rsid w:val="34A4D4E1"/>
    <w:rsid w:val="34A5D558"/>
    <w:rsid w:val="34AA2B1A"/>
    <w:rsid w:val="34AAE495"/>
    <w:rsid w:val="34AEFA8B"/>
    <w:rsid w:val="34B3AF64"/>
    <w:rsid w:val="34B52A0D"/>
    <w:rsid w:val="34B5B492"/>
    <w:rsid w:val="34BEAFFA"/>
    <w:rsid w:val="34C0CD1D"/>
    <w:rsid w:val="34C26E66"/>
    <w:rsid w:val="34C626C7"/>
    <w:rsid w:val="34C735FD"/>
    <w:rsid w:val="34CD4F4D"/>
    <w:rsid w:val="34D0FDE7"/>
    <w:rsid w:val="34D1F18D"/>
    <w:rsid w:val="34DA65E8"/>
    <w:rsid w:val="34E1A592"/>
    <w:rsid w:val="34E53A9F"/>
    <w:rsid w:val="34E5754B"/>
    <w:rsid w:val="34EC950E"/>
    <w:rsid w:val="34F176B1"/>
    <w:rsid w:val="34F2373A"/>
    <w:rsid w:val="34F39B8F"/>
    <w:rsid w:val="34F5C9CC"/>
    <w:rsid w:val="34FC637E"/>
    <w:rsid w:val="34FC6948"/>
    <w:rsid w:val="34FF5950"/>
    <w:rsid w:val="34FF9EB0"/>
    <w:rsid w:val="3500804A"/>
    <w:rsid w:val="350592FD"/>
    <w:rsid w:val="3506B362"/>
    <w:rsid w:val="3506BA66"/>
    <w:rsid w:val="3506EC7F"/>
    <w:rsid w:val="3509BEBA"/>
    <w:rsid w:val="350B5D6B"/>
    <w:rsid w:val="350C6342"/>
    <w:rsid w:val="350E7AA8"/>
    <w:rsid w:val="3511D9F5"/>
    <w:rsid w:val="3512DA71"/>
    <w:rsid w:val="3519A8EE"/>
    <w:rsid w:val="351A81E2"/>
    <w:rsid w:val="351B1B1D"/>
    <w:rsid w:val="351D3C6E"/>
    <w:rsid w:val="351DE679"/>
    <w:rsid w:val="352304E3"/>
    <w:rsid w:val="3529A4AE"/>
    <w:rsid w:val="35313CAF"/>
    <w:rsid w:val="3531E9B3"/>
    <w:rsid w:val="3533DB55"/>
    <w:rsid w:val="35353F0A"/>
    <w:rsid w:val="353571F3"/>
    <w:rsid w:val="35398D71"/>
    <w:rsid w:val="353C54E1"/>
    <w:rsid w:val="353CECF8"/>
    <w:rsid w:val="353DC705"/>
    <w:rsid w:val="3541DA19"/>
    <w:rsid w:val="35427D42"/>
    <w:rsid w:val="354307B7"/>
    <w:rsid w:val="35448A87"/>
    <w:rsid w:val="35468273"/>
    <w:rsid w:val="3546915D"/>
    <w:rsid w:val="3548B605"/>
    <w:rsid w:val="354AD075"/>
    <w:rsid w:val="354AD857"/>
    <w:rsid w:val="354D0889"/>
    <w:rsid w:val="3554E4CD"/>
    <w:rsid w:val="35589F53"/>
    <w:rsid w:val="355CD952"/>
    <w:rsid w:val="355D3552"/>
    <w:rsid w:val="3564E351"/>
    <w:rsid w:val="356569F8"/>
    <w:rsid w:val="3567010D"/>
    <w:rsid w:val="3567FC08"/>
    <w:rsid w:val="356AA72F"/>
    <w:rsid w:val="356CA5CE"/>
    <w:rsid w:val="356D1823"/>
    <w:rsid w:val="356E2C0E"/>
    <w:rsid w:val="3570E392"/>
    <w:rsid w:val="3570FE8B"/>
    <w:rsid w:val="3574BA3E"/>
    <w:rsid w:val="35755CBB"/>
    <w:rsid w:val="3579DAE0"/>
    <w:rsid w:val="357B2B03"/>
    <w:rsid w:val="3582358A"/>
    <w:rsid w:val="35845B77"/>
    <w:rsid w:val="358838C6"/>
    <w:rsid w:val="358851E1"/>
    <w:rsid w:val="358F026F"/>
    <w:rsid w:val="359024DB"/>
    <w:rsid w:val="3590DEA9"/>
    <w:rsid w:val="3591E6FD"/>
    <w:rsid w:val="359384E1"/>
    <w:rsid w:val="35980805"/>
    <w:rsid w:val="35992F0F"/>
    <w:rsid w:val="359C66A3"/>
    <w:rsid w:val="359F81D4"/>
    <w:rsid w:val="35A10C56"/>
    <w:rsid w:val="35A1C03D"/>
    <w:rsid w:val="35A3D6EC"/>
    <w:rsid w:val="35A675D2"/>
    <w:rsid w:val="35A6E8AF"/>
    <w:rsid w:val="35AC073B"/>
    <w:rsid w:val="35ACA858"/>
    <w:rsid w:val="35B048B7"/>
    <w:rsid w:val="35B29155"/>
    <w:rsid w:val="35B2AD5E"/>
    <w:rsid w:val="35B7C854"/>
    <w:rsid w:val="35B8D0B9"/>
    <w:rsid w:val="35B8E47B"/>
    <w:rsid w:val="35B8E7C1"/>
    <w:rsid w:val="35B93A56"/>
    <w:rsid w:val="35BD37BD"/>
    <w:rsid w:val="35C44C0D"/>
    <w:rsid w:val="35C538DE"/>
    <w:rsid w:val="35C56518"/>
    <w:rsid w:val="35C58AF1"/>
    <w:rsid w:val="35C61236"/>
    <w:rsid w:val="35C9C079"/>
    <w:rsid w:val="35CF3306"/>
    <w:rsid w:val="35D11325"/>
    <w:rsid w:val="35D41769"/>
    <w:rsid w:val="35D56F46"/>
    <w:rsid w:val="35D8C2F1"/>
    <w:rsid w:val="35DBD518"/>
    <w:rsid w:val="35DD993A"/>
    <w:rsid w:val="35DFB81C"/>
    <w:rsid w:val="35E652A2"/>
    <w:rsid w:val="35E77CD0"/>
    <w:rsid w:val="35EBCE02"/>
    <w:rsid w:val="35ECBACD"/>
    <w:rsid w:val="35EEEB5E"/>
    <w:rsid w:val="35F1C708"/>
    <w:rsid w:val="35F560FB"/>
    <w:rsid w:val="35FDDD46"/>
    <w:rsid w:val="35FE4B7D"/>
    <w:rsid w:val="35FE9C91"/>
    <w:rsid w:val="35FF5C8F"/>
    <w:rsid w:val="35FFA33C"/>
    <w:rsid w:val="35FFB6CA"/>
    <w:rsid w:val="36044459"/>
    <w:rsid w:val="3604643E"/>
    <w:rsid w:val="3604E0BA"/>
    <w:rsid w:val="36098405"/>
    <w:rsid w:val="360DDD47"/>
    <w:rsid w:val="360E71F6"/>
    <w:rsid w:val="360F794B"/>
    <w:rsid w:val="36127A2E"/>
    <w:rsid w:val="361375FD"/>
    <w:rsid w:val="3613BA7D"/>
    <w:rsid w:val="3615850C"/>
    <w:rsid w:val="361702D7"/>
    <w:rsid w:val="3617B2A6"/>
    <w:rsid w:val="36188D0C"/>
    <w:rsid w:val="3618B3A5"/>
    <w:rsid w:val="3619CE77"/>
    <w:rsid w:val="361BF024"/>
    <w:rsid w:val="361E6BEC"/>
    <w:rsid w:val="361F31A0"/>
    <w:rsid w:val="36271727"/>
    <w:rsid w:val="36276E39"/>
    <w:rsid w:val="3628F5B9"/>
    <w:rsid w:val="3629B809"/>
    <w:rsid w:val="362F1D55"/>
    <w:rsid w:val="3630715D"/>
    <w:rsid w:val="363338D4"/>
    <w:rsid w:val="36336F5C"/>
    <w:rsid w:val="3633E665"/>
    <w:rsid w:val="3637B6CE"/>
    <w:rsid w:val="3637F5A7"/>
    <w:rsid w:val="363C0D2F"/>
    <w:rsid w:val="3640D818"/>
    <w:rsid w:val="3643885C"/>
    <w:rsid w:val="3643F8E6"/>
    <w:rsid w:val="36452BB8"/>
    <w:rsid w:val="36455CD5"/>
    <w:rsid w:val="36473E1F"/>
    <w:rsid w:val="3648C2AD"/>
    <w:rsid w:val="3649C17E"/>
    <w:rsid w:val="3649E853"/>
    <w:rsid w:val="364BE792"/>
    <w:rsid w:val="364C7E7D"/>
    <w:rsid w:val="3650309A"/>
    <w:rsid w:val="3650806B"/>
    <w:rsid w:val="3650D34C"/>
    <w:rsid w:val="3652DADE"/>
    <w:rsid w:val="3654E638"/>
    <w:rsid w:val="3656E1B6"/>
    <w:rsid w:val="3658B95C"/>
    <w:rsid w:val="365972BB"/>
    <w:rsid w:val="365ADE33"/>
    <w:rsid w:val="365B1FC2"/>
    <w:rsid w:val="365E8BAF"/>
    <w:rsid w:val="365EBC4D"/>
    <w:rsid w:val="365F3C6E"/>
    <w:rsid w:val="3662E163"/>
    <w:rsid w:val="3664C9BF"/>
    <w:rsid w:val="366584D1"/>
    <w:rsid w:val="36664D4A"/>
    <w:rsid w:val="366747C3"/>
    <w:rsid w:val="366D9732"/>
    <w:rsid w:val="36708B3D"/>
    <w:rsid w:val="3672DE6F"/>
    <w:rsid w:val="3676A3C2"/>
    <w:rsid w:val="367722B1"/>
    <w:rsid w:val="367AAA23"/>
    <w:rsid w:val="367BBDA6"/>
    <w:rsid w:val="3681B037"/>
    <w:rsid w:val="36844B67"/>
    <w:rsid w:val="36855C14"/>
    <w:rsid w:val="368753A2"/>
    <w:rsid w:val="368778EB"/>
    <w:rsid w:val="36880928"/>
    <w:rsid w:val="368B4635"/>
    <w:rsid w:val="368C2949"/>
    <w:rsid w:val="368CDEAD"/>
    <w:rsid w:val="3692F8E6"/>
    <w:rsid w:val="3692FF81"/>
    <w:rsid w:val="3694A841"/>
    <w:rsid w:val="36954EC5"/>
    <w:rsid w:val="36983AEA"/>
    <w:rsid w:val="36995DE8"/>
    <w:rsid w:val="369E7B87"/>
    <w:rsid w:val="36A0CA29"/>
    <w:rsid w:val="36A454ED"/>
    <w:rsid w:val="36A52682"/>
    <w:rsid w:val="36A77451"/>
    <w:rsid w:val="36A8361F"/>
    <w:rsid w:val="36A9503D"/>
    <w:rsid w:val="36A959BD"/>
    <w:rsid w:val="36AA09CF"/>
    <w:rsid w:val="36AD9FA8"/>
    <w:rsid w:val="36AEE67F"/>
    <w:rsid w:val="36B69425"/>
    <w:rsid w:val="36BA0642"/>
    <w:rsid w:val="36BC31CA"/>
    <w:rsid w:val="36BD58E2"/>
    <w:rsid w:val="36BDB1C4"/>
    <w:rsid w:val="36BE2634"/>
    <w:rsid w:val="36C3DCB9"/>
    <w:rsid w:val="36C5750F"/>
    <w:rsid w:val="36C7ED82"/>
    <w:rsid w:val="36CF6902"/>
    <w:rsid w:val="36D07822"/>
    <w:rsid w:val="36D4865C"/>
    <w:rsid w:val="36D68BF9"/>
    <w:rsid w:val="36D88953"/>
    <w:rsid w:val="36D9063C"/>
    <w:rsid w:val="36DB42CB"/>
    <w:rsid w:val="36DB8AEB"/>
    <w:rsid w:val="36E0A3D9"/>
    <w:rsid w:val="36E40372"/>
    <w:rsid w:val="36E4787A"/>
    <w:rsid w:val="36ECE9D3"/>
    <w:rsid w:val="36F04322"/>
    <w:rsid w:val="36F2C6C1"/>
    <w:rsid w:val="36F48C8A"/>
    <w:rsid w:val="36F7E38F"/>
    <w:rsid w:val="36F8A9B3"/>
    <w:rsid w:val="36FCAAD2"/>
    <w:rsid w:val="36FDA577"/>
    <w:rsid w:val="37043A46"/>
    <w:rsid w:val="3707E7DD"/>
    <w:rsid w:val="3707F2A5"/>
    <w:rsid w:val="3708762F"/>
    <w:rsid w:val="37092C2B"/>
    <w:rsid w:val="370D5BCB"/>
    <w:rsid w:val="370D62F2"/>
    <w:rsid w:val="37137090"/>
    <w:rsid w:val="3713B4D7"/>
    <w:rsid w:val="37149696"/>
    <w:rsid w:val="3717E7EC"/>
    <w:rsid w:val="371AD491"/>
    <w:rsid w:val="371BBB1F"/>
    <w:rsid w:val="371F84E4"/>
    <w:rsid w:val="37205A60"/>
    <w:rsid w:val="3720F086"/>
    <w:rsid w:val="37212658"/>
    <w:rsid w:val="37221E6A"/>
    <w:rsid w:val="372394AF"/>
    <w:rsid w:val="372517E6"/>
    <w:rsid w:val="37282727"/>
    <w:rsid w:val="372B7809"/>
    <w:rsid w:val="372FD596"/>
    <w:rsid w:val="37305BBB"/>
    <w:rsid w:val="37305F71"/>
    <w:rsid w:val="3731EF39"/>
    <w:rsid w:val="3734D34C"/>
    <w:rsid w:val="3735E1B7"/>
    <w:rsid w:val="3737A563"/>
    <w:rsid w:val="3738A42F"/>
    <w:rsid w:val="373A1BF2"/>
    <w:rsid w:val="373D7AE8"/>
    <w:rsid w:val="373D909E"/>
    <w:rsid w:val="37410F05"/>
    <w:rsid w:val="3744789C"/>
    <w:rsid w:val="374778F0"/>
    <w:rsid w:val="374893D4"/>
    <w:rsid w:val="3749CAB6"/>
    <w:rsid w:val="374DBF63"/>
    <w:rsid w:val="374E61B6"/>
    <w:rsid w:val="374F45D4"/>
    <w:rsid w:val="3755F6F7"/>
    <w:rsid w:val="375630D4"/>
    <w:rsid w:val="37587314"/>
    <w:rsid w:val="3758D3F2"/>
    <w:rsid w:val="375CD62E"/>
    <w:rsid w:val="3760C60F"/>
    <w:rsid w:val="3760E135"/>
    <w:rsid w:val="3762C293"/>
    <w:rsid w:val="376455E5"/>
    <w:rsid w:val="37648239"/>
    <w:rsid w:val="3764C212"/>
    <w:rsid w:val="3765C44B"/>
    <w:rsid w:val="37695221"/>
    <w:rsid w:val="376A578B"/>
    <w:rsid w:val="376B8452"/>
    <w:rsid w:val="376C1880"/>
    <w:rsid w:val="376EC606"/>
    <w:rsid w:val="37701626"/>
    <w:rsid w:val="3770FD55"/>
    <w:rsid w:val="3775A166"/>
    <w:rsid w:val="37776F29"/>
    <w:rsid w:val="377CBE3F"/>
    <w:rsid w:val="377CF6D8"/>
    <w:rsid w:val="377D9835"/>
    <w:rsid w:val="377E0C30"/>
    <w:rsid w:val="378255A3"/>
    <w:rsid w:val="37856F5F"/>
    <w:rsid w:val="37890F5F"/>
    <w:rsid w:val="37895776"/>
    <w:rsid w:val="3789AA28"/>
    <w:rsid w:val="378A7B9F"/>
    <w:rsid w:val="378B763F"/>
    <w:rsid w:val="378C96FA"/>
    <w:rsid w:val="378CF381"/>
    <w:rsid w:val="378D07E8"/>
    <w:rsid w:val="378DCCCE"/>
    <w:rsid w:val="37921591"/>
    <w:rsid w:val="37929FA5"/>
    <w:rsid w:val="3799AEA1"/>
    <w:rsid w:val="3799EC8C"/>
    <w:rsid w:val="379B497C"/>
    <w:rsid w:val="37A3747C"/>
    <w:rsid w:val="37A38FEC"/>
    <w:rsid w:val="37A7D35D"/>
    <w:rsid w:val="37A9FBA1"/>
    <w:rsid w:val="37AC09FD"/>
    <w:rsid w:val="37AC4A80"/>
    <w:rsid w:val="37AE3A8F"/>
    <w:rsid w:val="37B3C75D"/>
    <w:rsid w:val="37B7E740"/>
    <w:rsid w:val="37BAB988"/>
    <w:rsid w:val="37BCEF52"/>
    <w:rsid w:val="37BDD435"/>
    <w:rsid w:val="37BE0B7A"/>
    <w:rsid w:val="37C45775"/>
    <w:rsid w:val="37C51F20"/>
    <w:rsid w:val="37C8EE96"/>
    <w:rsid w:val="37C996B1"/>
    <w:rsid w:val="37CF4EE2"/>
    <w:rsid w:val="37D03ABC"/>
    <w:rsid w:val="37D126FD"/>
    <w:rsid w:val="37D3F143"/>
    <w:rsid w:val="37D73A59"/>
    <w:rsid w:val="37DA40E4"/>
    <w:rsid w:val="37DF0D1B"/>
    <w:rsid w:val="37E12D36"/>
    <w:rsid w:val="37E20A02"/>
    <w:rsid w:val="37E22CD3"/>
    <w:rsid w:val="37E3BDFB"/>
    <w:rsid w:val="37E520AF"/>
    <w:rsid w:val="37E53420"/>
    <w:rsid w:val="37E5ACF2"/>
    <w:rsid w:val="37E736CC"/>
    <w:rsid w:val="37ED1E7F"/>
    <w:rsid w:val="37EEAB3F"/>
    <w:rsid w:val="37F18AA6"/>
    <w:rsid w:val="37F218F7"/>
    <w:rsid w:val="37F295C6"/>
    <w:rsid w:val="37F42BF1"/>
    <w:rsid w:val="37F48569"/>
    <w:rsid w:val="37FC3BB8"/>
    <w:rsid w:val="37FC5080"/>
    <w:rsid w:val="37FDD1B8"/>
    <w:rsid w:val="3807EC63"/>
    <w:rsid w:val="380AF990"/>
    <w:rsid w:val="38103E09"/>
    <w:rsid w:val="3810A988"/>
    <w:rsid w:val="38112464"/>
    <w:rsid w:val="381372F7"/>
    <w:rsid w:val="381540E9"/>
    <w:rsid w:val="3816FA42"/>
    <w:rsid w:val="3817F975"/>
    <w:rsid w:val="381876B8"/>
    <w:rsid w:val="381A2EFC"/>
    <w:rsid w:val="381C6161"/>
    <w:rsid w:val="381D160D"/>
    <w:rsid w:val="381DFB51"/>
    <w:rsid w:val="381F5FB8"/>
    <w:rsid w:val="3820E182"/>
    <w:rsid w:val="3828D292"/>
    <w:rsid w:val="382A4B5C"/>
    <w:rsid w:val="382ABCFF"/>
    <w:rsid w:val="382CBA9B"/>
    <w:rsid w:val="382D7207"/>
    <w:rsid w:val="382DCE88"/>
    <w:rsid w:val="382EE2CE"/>
    <w:rsid w:val="38306899"/>
    <w:rsid w:val="3830D215"/>
    <w:rsid w:val="3831BE47"/>
    <w:rsid w:val="3834AF1D"/>
    <w:rsid w:val="3834CEAE"/>
    <w:rsid w:val="3834D892"/>
    <w:rsid w:val="38360DDF"/>
    <w:rsid w:val="38379EA1"/>
    <w:rsid w:val="383E2C7B"/>
    <w:rsid w:val="383E96E3"/>
    <w:rsid w:val="3841F9BB"/>
    <w:rsid w:val="3844E2E7"/>
    <w:rsid w:val="384A5DDA"/>
    <w:rsid w:val="384C5A3C"/>
    <w:rsid w:val="3855D097"/>
    <w:rsid w:val="385C9381"/>
    <w:rsid w:val="385F4B98"/>
    <w:rsid w:val="385FAD1A"/>
    <w:rsid w:val="38604AD7"/>
    <w:rsid w:val="38622089"/>
    <w:rsid w:val="386244D6"/>
    <w:rsid w:val="3862CC1D"/>
    <w:rsid w:val="3865E997"/>
    <w:rsid w:val="3867207E"/>
    <w:rsid w:val="3867E234"/>
    <w:rsid w:val="38688296"/>
    <w:rsid w:val="38733D40"/>
    <w:rsid w:val="38743609"/>
    <w:rsid w:val="38761F84"/>
    <w:rsid w:val="3876D3DA"/>
    <w:rsid w:val="38783678"/>
    <w:rsid w:val="3878E332"/>
    <w:rsid w:val="387AB6B1"/>
    <w:rsid w:val="387B511D"/>
    <w:rsid w:val="387D67AF"/>
    <w:rsid w:val="387DC8E9"/>
    <w:rsid w:val="387F5608"/>
    <w:rsid w:val="387FB785"/>
    <w:rsid w:val="38800437"/>
    <w:rsid w:val="388056C7"/>
    <w:rsid w:val="3882D392"/>
    <w:rsid w:val="38837063"/>
    <w:rsid w:val="388B586C"/>
    <w:rsid w:val="388C5982"/>
    <w:rsid w:val="388CDD1D"/>
    <w:rsid w:val="38905CEB"/>
    <w:rsid w:val="3891D515"/>
    <w:rsid w:val="3899E087"/>
    <w:rsid w:val="389BB881"/>
    <w:rsid w:val="38A4F7C6"/>
    <w:rsid w:val="38A5A99F"/>
    <w:rsid w:val="38A64B1A"/>
    <w:rsid w:val="38A98B06"/>
    <w:rsid w:val="38ACFD7D"/>
    <w:rsid w:val="38ADCC61"/>
    <w:rsid w:val="38B298F4"/>
    <w:rsid w:val="38B4581C"/>
    <w:rsid w:val="38B56E14"/>
    <w:rsid w:val="38B820E6"/>
    <w:rsid w:val="38BB9C85"/>
    <w:rsid w:val="38BBA48A"/>
    <w:rsid w:val="38BBF6E9"/>
    <w:rsid w:val="38BE9583"/>
    <w:rsid w:val="38BEDFE6"/>
    <w:rsid w:val="38C0077C"/>
    <w:rsid w:val="38C1CB3C"/>
    <w:rsid w:val="38C55976"/>
    <w:rsid w:val="38C67655"/>
    <w:rsid w:val="38C906AD"/>
    <w:rsid w:val="38C9B851"/>
    <w:rsid w:val="38CAAC92"/>
    <w:rsid w:val="38CD5A81"/>
    <w:rsid w:val="38D12057"/>
    <w:rsid w:val="38D13E64"/>
    <w:rsid w:val="38D36244"/>
    <w:rsid w:val="38D3CDEC"/>
    <w:rsid w:val="38D40356"/>
    <w:rsid w:val="38D59514"/>
    <w:rsid w:val="38D8E5F3"/>
    <w:rsid w:val="38D960FF"/>
    <w:rsid w:val="38DD50F2"/>
    <w:rsid w:val="38E3B35E"/>
    <w:rsid w:val="38E9AD76"/>
    <w:rsid w:val="38EC80E6"/>
    <w:rsid w:val="38ED8FA7"/>
    <w:rsid w:val="38EE7372"/>
    <w:rsid w:val="38EF6916"/>
    <w:rsid w:val="38F14250"/>
    <w:rsid w:val="38F2E7A4"/>
    <w:rsid w:val="38F32951"/>
    <w:rsid w:val="38F3CC6D"/>
    <w:rsid w:val="38F81443"/>
    <w:rsid w:val="38F87C3B"/>
    <w:rsid w:val="38F93DEF"/>
    <w:rsid w:val="38FB8D48"/>
    <w:rsid w:val="38FC41FB"/>
    <w:rsid w:val="38FC798B"/>
    <w:rsid w:val="38FF0AA0"/>
    <w:rsid w:val="38FF645E"/>
    <w:rsid w:val="39016787"/>
    <w:rsid w:val="39040CA1"/>
    <w:rsid w:val="39046F46"/>
    <w:rsid w:val="3906D3C8"/>
    <w:rsid w:val="390B7E46"/>
    <w:rsid w:val="390BFB60"/>
    <w:rsid w:val="390D139F"/>
    <w:rsid w:val="390D32E3"/>
    <w:rsid w:val="39117B10"/>
    <w:rsid w:val="39117D0A"/>
    <w:rsid w:val="39144C2F"/>
    <w:rsid w:val="391502A1"/>
    <w:rsid w:val="391A8D81"/>
    <w:rsid w:val="391D41F4"/>
    <w:rsid w:val="391E74E0"/>
    <w:rsid w:val="391EE0EA"/>
    <w:rsid w:val="391F68B6"/>
    <w:rsid w:val="39203E3B"/>
    <w:rsid w:val="39218647"/>
    <w:rsid w:val="3924BCE6"/>
    <w:rsid w:val="3924F775"/>
    <w:rsid w:val="39265FF7"/>
    <w:rsid w:val="39278C1C"/>
    <w:rsid w:val="3928534F"/>
    <w:rsid w:val="392973CD"/>
    <w:rsid w:val="392D01BD"/>
    <w:rsid w:val="392DD98A"/>
    <w:rsid w:val="392E0F78"/>
    <w:rsid w:val="3930526B"/>
    <w:rsid w:val="3932B89F"/>
    <w:rsid w:val="39334E41"/>
    <w:rsid w:val="39399D23"/>
    <w:rsid w:val="393A3F33"/>
    <w:rsid w:val="393A8F44"/>
    <w:rsid w:val="393DAA05"/>
    <w:rsid w:val="393DF731"/>
    <w:rsid w:val="393F44DD"/>
    <w:rsid w:val="3941B107"/>
    <w:rsid w:val="394357E3"/>
    <w:rsid w:val="39435BBD"/>
    <w:rsid w:val="394613D3"/>
    <w:rsid w:val="394A3F76"/>
    <w:rsid w:val="394BAB74"/>
    <w:rsid w:val="39505525"/>
    <w:rsid w:val="3951969D"/>
    <w:rsid w:val="39557FBF"/>
    <w:rsid w:val="39565C05"/>
    <w:rsid w:val="39599B52"/>
    <w:rsid w:val="395AAC43"/>
    <w:rsid w:val="395DB2A3"/>
    <w:rsid w:val="395E1EB2"/>
    <w:rsid w:val="395F8183"/>
    <w:rsid w:val="396027D6"/>
    <w:rsid w:val="39629E00"/>
    <w:rsid w:val="3963AE26"/>
    <w:rsid w:val="3963D53A"/>
    <w:rsid w:val="3963DDC6"/>
    <w:rsid w:val="3966836E"/>
    <w:rsid w:val="3968E430"/>
    <w:rsid w:val="396B6D97"/>
    <w:rsid w:val="3972E495"/>
    <w:rsid w:val="39738C1E"/>
    <w:rsid w:val="3977B4BC"/>
    <w:rsid w:val="397A746D"/>
    <w:rsid w:val="397ADE48"/>
    <w:rsid w:val="397BA1F0"/>
    <w:rsid w:val="397DA74A"/>
    <w:rsid w:val="397DE103"/>
    <w:rsid w:val="3982E13E"/>
    <w:rsid w:val="398406B8"/>
    <w:rsid w:val="39894608"/>
    <w:rsid w:val="398B1648"/>
    <w:rsid w:val="3990AA55"/>
    <w:rsid w:val="399407BE"/>
    <w:rsid w:val="399919F6"/>
    <w:rsid w:val="399B12ED"/>
    <w:rsid w:val="399BDF62"/>
    <w:rsid w:val="399CD86A"/>
    <w:rsid w:val="399D4419"/>
    <w:rsid w:val="399FEE52"/>
    <w:rsid w:val="39A33355"/>
    <w:rsid w:val="39A6F1CA"/>
    <w:rsid w:val="39A88561"/>
    <w:rsid w:val="39AA7F31"/>
    <w:rsid w:val="39AA955C"/>
    <w:rsid w:val="39AC393B"/>
    <w:rsid w:val="39ADE036"/>
    <w:rsid w:val="39B0AD5A"/>
    <w:rsid w:val="39B1114A"/>
    <w:rsid w:val="39B3D1BD"/>
    <w:rsid w:val="39B7B2C6"/>
    <w:rsid w:val="39B7C63B"/>
    <w:rsid w:val="39B866CC"/>
    <w:rsid w:val="39B8B862"/>
    <w:rsid w:val="39BBEC29"/>
    <w:rsid w:val="39BDC6A1"/>
    <w:rsid w:val="39BDFE14"/>
    <w:rsid w:val="39BF35F2"/>
    <w:rsid w:val="39BF68EA"/>
    <w:rsid w:val="39BF9F7E"/>
    <w:rsid w:val="39C433EE"/>
    <w:rsid w:val="39C6868C"/>
    <w:rsid w:val="39C8E9AE"/>
    <w:rsid w:val="39CA46A8"/>
    <w:rsid w:val="39D20ECB"/>
    <w:rsid w:val="39D2FAB4"/>
    <w:rsid w:val="39D3EBE5"/>
    <w:rsid w:val="39D4A95A"/>
    <w:rsid w:val="39D4CAA8"/>
    <w:rsid w:val="39DDAF64"/>
    <w:rsid w:val="39DE99BB"/>
    <w:rsid w:val="39E0F74D"/>
    <w:rsid w:val="39E30EB0"/>
    <w:rsid w:val="39E422B7"/>
    <w:rsid w:val="39E4C88D"/>
    <w:rsid w:val="39E68741"/>
    <w:rsid w:val="39E7E97E"/>
    <w:rsid w:val="39E852E6"/>
    <w:rsid w:val="39EB32DC"/>
    <w:rsid w:val="39EE1EBE"/>
    <w:rsid w:val="39F49626"/>
    <w:rsid w:val="39F512A8"/>
    <w:rsid w:val="39F8DB4A"/>
    <w:rsid w:val="39FB279C"/>
    <w:rsid w:val="39FDF0EA"/>
    <w:rsid w:val="39FE2EE0"/>
    <w:rsid w:val="39FEE146"/>
    <w:rsid w:val="3A02A96D"/>
    <w:rsid w:val="3A053A43"/>
    <w:rsid w:val="3A05789E"/>
    <w:rsid w:val="3A077F8E"/>
    <w:rsid w:val="3A09A831"/>
    <w:rsid w:val="3A0D8E91"/>
    <w:rsid w:val="3A10950E"/>
    <w:rsid w:val="3A16F74F"/>
    <w:rsid w:val="3A1809A3"/>
    <w:rsid w:val="3A1A663C"/>
    <w:rsid w:val="3A1E0CBE"/>
    <w:rsid w:val="3A1E497A"/>
    <w:rsid w:val="3A264880"/>
    <w:rsid w:val="3A277CC6"/>
    <w:rsid w:val="3A2D0A78"/>
    <w:rsid w:val="3A2FA9B4"/>
    <w:rsid w:val="3A328A08"/>
    <w:rsid w:val="3A33C7C0"/>
    <w:rsid w:val="3A3698EA"/>
    <w:rsid w:val="3A3BCF04"/>
    <w:rsid w:val="3A3D01B8"/>
    <w:rsid w:val="3A3FD5F1"/>
    <w:rsid w:val="3A41227A"/>
    <w:rsid w:val="3A41D9EF"/>
    <w:rsid w:val="3A41FC1A"/>
    <w:rsid w:val="3A4892F4"/>
    <w:rsid w:val="3A491420"/>
    <w:rsid w:val="3A4AF8BD"/>
    <w:rsid w:val="3A4C5F82"/>
    <w:rsid w:val="3A4CFDD8"/>
    <w:rsid w:val="3A4D835E"/>
    <w:rsid w:val="3A4F0897"/>
    <w:rsid w:val="3A5134CE"/>
    <w:rsid w:val="3A523FA2"/>
    <w:rsid w:val="3A526F49"/>
    <w:rsid w:val="3A54A15F"/>
    <w:rsid w:val="3A56D109"/>
    <w:rsid w:val="3A57700D"/>
    <w:rsid w:val="3A57A0F0"/>
    <w:rsid w:val="3A58C71A"/>
    <w:rsid w:val="3A58ED2B"/>
    <w:rsid w:val="3A5A7A25"/>
    <w:rsid w:val="3A5BE567"/>
    <w:rsid w:val="3A5E87F5"/>
    <w:rsid w:val="3A6157D3"/>
    <w:rsid w:val="3A6298EA"/>
    <w:rsid w:val="3A62DA7E"/>
    <w:rsid w:val="3A62E707"/>
    <w:rsid w:val="3A64A090"/>
    <w:rsid w:val="3A65FD68"/>
    <w:rsid w:val="3A69AC45"/>
    <w:rsid w:val="3A724715"/>
    <w:rsid w:val="3A748597"/>
    <w:rsid w:val="3A7C2738"/>
    <w:rsid w:val="3A7C3162"/>
    <w:rsid w:val="3A7CB799"/>
    <w:rsid w:val="3A8013B0"/>
    <w:rsid w:val="3A81A6C3"/>
    <w:rsid w:val="3A823E60"/>
    <w:rsid w:val="3A83A795"/>
    <w:rsid w:val="3A84ED12"/>
    <w:rsid w:val="3A86E97A"/>
    <w:rsid w:val="3A88C6AA"/>
    <w:rsid w:val="3A891959"/>
    <w:rsid w:val="3A8B58D2"/>
    <w:rsid w:val="3A8CCECD"/>
    <w:rsid w:val="3A8ECED4"/>
    <w:rsid w:val="3A8F9CCE"/>
    <w:rsid w:val="3A954DA7"/>
    <w:rsid w:val="3A97D6E6"/>
    <w:rsid w:val="3A98A8B2"/>
    <w:rsid w:val="3A9929FF"/>
    <w:rsid w:val="3A9E3023"/>
    <w:rsid w:val="3A9FCF86"/>
    <w:rsid w:val="3AA17A4E"/>
    <w:rsid w:val="3AA216F5"/>
    <w:rsid w:val="3AA4099C"/>
    <w:rsid w:val="3AA82303"/>
    <w:rsid w:val="3AA827EB"/>
    <w:rsid w:val="3AAA9B42"/>
    <w:rsid w:val="3AAEEAF9"/>
    <w:rsid w:val="3AAF076B"/>
    <w:rsid w:val="3AB03C0D"/>
    <w:rsid w:val="3AB15826"/>
    <w:rsid w:val="3AB3B0C4"/>
    <w:rsid w:val="3AB7392F"/>
    <w:rsid w:val="3ABA3C03"/>
    <w:rsid w:val="3ABBE89F"/>
    <w:rsid w:val="3ABD060E"/>
    <w:rsid w:val="3ABF0D1A"/>
    <w:rsid w:val="3ABFC45A"/>
    <w:rsid w:val="3AC14AEA"/>
    <w:rsid w:val="3AC3CBBC"/>
    <w:rsid w:val="3AC5BA41"/>
    <w:rsid w:val="3AC712FD"/>
    <w:rsid w:val="3AC82582"/>
    <w:rsid w:val="3AC92DE9"/>
    <w:rsid w:val="3ACB03D2"/>
    <w:rsid w:val="3ACBF232"/>
    <w:rsid w:val="3ACC23E0"/>
    <w:rsid w:val="3ACED3FE"/>
    <w:rsid w:val="3AD02CE7"/>
    <w:rsid w:val="3AD0C4D9"/>
    <w:rsid w:val="3AD245D0"/>
    <w:rsid w:val="3AD26EC7"/>
    <w:rsid w:val="3AD3800B"/>
    <w:rsid w:val="3AD43993"/>
    <w:rsid w:val="3AD4F3BB"/>
    <w:rsid w:val="3AD7B163"/>
    <w:rsid w:val="3ADA49BF"/>
    <w:rsid w:val="3ADD62BB"/>
    <w:rsid w:val="3ADEFE46"/>
    <w:rsid w:val="3ADF741F"/>
    <w:rsid w:val="3ADF9726"/>
    <w:rsid w:val="3ADFCE01"/>
    <w:rsid w:val="3AE273E6"/>
    <w:rsid w:val="3AE5F156"/>
    <w:rsid w:val="3AE60176"/>
    <w:rsid w:val="3AE6341A"/>
    <w:rsid w:val="3AE684BE"/>
    <w:rsid w:val="3AE693DE"/>
    <w:rsid w:val="3AE6A09A"/>
    <w:rsid w:val="3AEAB342"/>
    <w:rsid w:val="3AEABB6D"/>
    <w:rsid w:val="3AEF98B1"/>
    <w:rsid w:val="3AF08F2F"/>
    <w:rsid w:val="3AF1214B"/>
    <w:rsid w:val="3AF2A2C3"/>
    <w:rsid w:val="3AF2D808"/>
    <w:rsid w:val="3AF3E3D2"/>
    <w:rsid w:val="3AF9040B"/>
    <w:rsid w:val="3AFB21DD"/>
    <w:rsid w:val="3AFC0EEB"/>
    <w:rsid w:val="3AFC41C2"/>
    <w:rsid w:val="3AFFBD6E"/>
    <w:rsid w:val="3B0053EE"/>
    <w:rsid w:val="3B028EF4"/>
    <w:rsid w:val="3B0338FD"/>
    <w:rsid w:val="3B046426"/>
    <w:rsid w:val="3B05A297"/>
    <w:rsid w:val="3B0653A4"/>
    <w:rsid w:val="3B08352E"/>
    <w:rsid w:val="3B0A118C"/>
    <w:rsid w:val="3B0DE6AE"/>
    <w:rsid w:val="3B0E6945"/>
    <w:rsid w:val="3B0E9CB0"/>
    <w:rsid w:val="3B1011F6"/>
    <w:rsid w:val="3B18F5F9"/>
    <w:rsid w:val="3B1A1E24"/>
    <w:rsid w:val="3B1D53FE"/>
    <w:rsid w:val="3B1FEB98"/>
    <w:rsid w:val="3B208158"/>
    <w:rsid w:val="3B248358"/>
    <w:rsid w:val="3B26767C"/>
    <w:rsid w:val="3B270DEA"/>
    <w:rsid w:val="3B2936D3"/>
    <w:rsid w:val="3B2EA883"/>
    <w:rsid w:val="3B319B4B"/>
    <w:rsid w:val="3B33B94E"/>
    <w:rsid w:val="3B352888"/>
    <w:rsid w:val="3B381478"/>
    <w:rsid w:val="3B3D3E60"/>
    <w:rsid w:val="3B3E5CFC"/>
    <w:rsid w:val="3B3F8AA4"/>
    <w:rsid w:val="3B406377"/>
    <w:rsid w:val="3B4278EE"/>
    <w:rsid w:val="3B43D5DE"/>
    <w:rsid w:val="3B482858"/>
    <w:rsid w:val="3B4B052E"/>
    <w:rsid w:val="3B4C7643"/>
    <w:rsid w:val="3B4D2F07"/>
    <w:rsid w:val="3B4D5B1B"/>
    <w:rsid w:val="3B4DD290"/>
    <w:rsid w:val="3B4EA787"/>
    <w:rsid w:val="3B4FC7D6"/>
    <w:rsid w:val="3B5265D1"/>
    <w:rsid w:val="3B528E3A"/>
    <w:rsid w:val="3B57BC8A"/>
    <w:rsid w:val="3B5A74DA"/>
    <w:rsid w:val="3B5B2E30"/>
    <w:rsid w:val="3B5CA455"/>
    <w:rsid w:val="3B5CA780"/>
    <w:rsid w:val="3B5CCC89"/>
    <w:rsid w:val="3B5D4015"/>
    <w:rsid w:val="3B5E9749"/>
    <w:rsid w:val="3B5F6F59"/>
    <w:rsid w:val="3B5FB8EB"/>
    <w:rsid w:val="3B625DC1"/>
    <w:rsid w:val="3B631C35"/>
    <w:rsid w:val="3B648B18"/>
    <w:rsid w:val="3B6A1E98"/>
    <w:rsid w:val="3B710BA3"/>
    <w:rsid w:val="3B71571A"/>
    <w:rsid w:val="3B718141"/>
    <w:rsid w:val="3B770125"/>
    <w:rsid w:val="3B77B448"/>
    <w:rsid w:val="3B78EE09"/>
    <w:rsid w:val="3B805B55"/>
    <w:rsid w:val="3B815B18"/>
    <w:rsid w:val="3B83C5E4"/>
    <w:rsid w:val="3B84E7FF"/>
    <w:rsid w:val="3B86D034"/>
    <w:rsid w:val="3B87DCBE"/>
    <w:rsid w:val="3B8907D7"/>
    <w:rsid w:val="3B89B866"/>
    <w:rsid w:val="3B91B4E9"/>
    <w:rsid w:val="3B92F5A8"/>
    <w:rsid w:val="3B99C14B"/>
    <w:rsid w:val="3B9AB1A7"/>
    <w:rsid w:val="3BA073DC"/>
    <w:rsid w:val="3BA13824"/>
    <w:rsid w:val="3BA3EFA9"/>
    <w:rsid w:val="3BA4906D"/>
    <w:rsid w:val="3BA493D3"/>
    <w:rsid w:val="3BA4B672"/>
    <w:rsid w:val="3BA7526B"/>
    <w:rsid w:val="3BA810DE"/>
    <w:rsid w:val="3BAAFEED"/>
    <w:rsid w:val="3BACA90F"/>
    <w:rsid w:val="3BAF8803"/>
    <w:rsid w:val="3BAFD2DA"/>
    <w:rsid w:val="3BB76B21"/>
    <w:rsid w:val="3BB887D1"/>
    <w:rsid w:val="3BBD0A32"/>
    <w:rsid w:val="3BBD25DF"/>
    <w:rsid w:val="3BBE2F1B"/>
    <w:rsid w:val="3BC081EA"/>
    <w:rsid w:val="3BC218E1"/>
    <w:rsid w:val="3BC290DE"/>
    <w:rsid w:val="3BC3A640"/>
    <w:rsid w:val="3BC539AC"/>
    <w:rsid w:val="3BC6A9FB"/>
    <w:rsid w:val="3BC773C4"/>
    <w:rsid w:val="3BC7D13B"/>
    <w:rsid w:val="3BC807A6"/>
    <w:rsid w:val="3BCD3D59"/>
    <w:rsid w:val="3BCD753A"/>
    <w:rsid w:val="3BD20CE2"/>
    <w:rsid w:val="3BD2A797"/>
    <w:rsid w:val="3BD6F7F0"/>
    <w:rsid w:val="3BD8D219"/>
    <w:rsid w:val="3BD93260"/>
    <w:rsid w:val="3BDA033D"/>
    <w:rsid w:val="3BDC75F3"/>
    <w:rsid w:val="3BDD22F5"/>
    <w:rsid w:val="3BDD93E2"/>
    <w:rsid w:val="3BE01834"/>
    <w:rsid w:val="3BE31E4A"/>
    <w:rsid w:val="3BE3D1DB"/>
    <w:rsid w:val="3BEA09D0"/>
    <w:rsid w:val="3BEDF8BC"/>
    <w:rsid w:val="3BF37623"/>
    <w:rsid w:val="3BF55743"/>
    <w:rsid w:val="3BF5960D"/>
    <w:rsid w:val="3BF62B12"/>
    <w:rsid w:val="3BFDC9D4"/>
    <w:rsid w:val="3C010AF5"/>
    <w:rsid w:val="3C02227D"/>
    <w:rsid w:val="3C049A01"/>
    <w:rsid w:val="3C0676C0"/>
    <w:rsid w:val="3C087BF4"/>
    <w:rsid w:val="3C0BA420"/>
    <w:rsid w:val="3C0C68CB"/>
    <w:rsid w:val="3C10799A"/>
    <w:rsid w:val="3C11273D"/>
    <w:rsid w:val="3C175589"/>
    <w:rsid w:val="3C175A2A"/>
    <w:rsid w:val="3C186AB6"/>
    <w:rsid w:val="3C1BE9C0"/>
    <w:rsid w:val="3C1C423D"/>
    <w:rsid w:val="3C24E9BA"/>
    <w:rsid w:val="3C258392"/>
    <w:rsid w:val="3C28E312"/>
    <w:rsid w:val="3C29A1F7"/>
    <w:rsid w:val="3C2B7635"/>
    <w:rsid w:val="3C2F2CA1"/>
    <w:rsid w:val="3C2FBBF0"/>
    <w:rsid w:val="3C375E33"/>
    <w:rsid w:val="3C38608C"/>
    <w:rsid w:val="3C39CC46"/>
    <w:rsid w:val="3C3B6FFD"/>
    <w:rsid w:val="3C3E981D"/>
    <w:rsid w:val="3C417F37"/>
    <w:rsid w:val="3C4331C8"/>
    <w:rsid w:val="3C4557D9"/>
    <w:rsid w:val="3C479F06"/>
    <w:rsid w:val="3C508961"/>
    <w:rsid w:val="3C529A17"/>
    <w:rsid w:val="3C52EF8D"/>
    <w:rsid w:val="3C54A469"/>
    <w:rsid w:val="3C54C7CF"/>
    <w:rsid w:val="3C56413A"/>
    <w:rsid w:val="3C59736D"/>
    <w:rsid w:val="3C59C24E"/>
    <w:rsid w:val="3C5B8AC5"/>
    <w:rsid w:val="3C5DBCAB"/>
    <w:rsid w:val="3C618AA2"/>
    <w:rsid w:val="3C62E969"/>
    <w:rsid w:val="3C65E254"/>
    <w:rsid w:val="3C699658"/>
    <w:rsid w:val="3C6A532B"/>
    <w:rsid w:val="3C6EF84E"/>
    <w:rsid w:val="3C715831"/>
    <w:rsid w:val="3C72F378"/>
    <w:rsid w:val="3C73B855"/>
    <w:rsid w:val="3C7AC451"/>
    <w:rsid w:val="3C8041AA"/>
    <w:rsid w:val="3C81EB28"/>
    <w:rsid w:val="3C839518"/>
    <w:rsid w:val="3C866BD5"/>
    <w:rsid w:val="3C88CD1E"/>
    <w:rsid w:val="3C8AD60A"/>
    <w:rsid w:val="3C8D9DA6"/>
    <w:rsid w:val="3C8E40BC"/>
    <w:rsid w:val="3C8E58CF"/>
    <w:rsid w:val="3C8E85D8"/>
    <w:rsid w:val="3C919055"/>
    <w:rsid w:val="3C92F764"/>
    <w:rsid w:val="3C94DD17"/>
    <w:rsid w:val="3C953E27"/>
    <w:rsid w:val="3C9C244F"/>
    <w:rsid w:val="3C9F88FF"/>
    <w:rsid w:val="3C9FB2E1"/>
    <w:rsid w:val="3CA01D8C"/>
    <w:rsid w:val="3CA12467"/>
    <w:rsid w:val="3CA204A5"/>
    <w:rsid w:val="3CA30C3A"/>
    <w:rsid w:val="3CA8F89C"/>
    <w:rsid w:val="3CAB32B2"/>
    <w:rsid w:val="3CAC92AB"/>
    <w:rsid w:val="3CAFC113"/>
    <w:rsid w:val="3CB280BB"/>
    <w:rsid w:val="3CB3E757"/>
    <w:rsid w:val="3CB3F94C"/>
    <w:rsid w:val="3CB4DE67"/>
    <w:rsid w:val="3CB54EAA"/>
    <w:rsid w:val="3CB6B86C"/>
    <w:rsid w:val="3CB79B7A"/>
    <w:rsid w:val="3CB891D2"/>
    <w:rsid w:val="3CBDE6B6"/>
    <w:rsid w:val="3CBF4CC9"/>
    <w:rsid w:val="3CC0937F"/>
    <w:rsid w:val="3CC2BCF6"/>
    <w:rsid w:val="3CC316DF"/>
    <w:rsid w:val="3CC702CF"/>
    <w:rsid w:val="3CC98C9F"/>
    <w:rsid w:val="3CCAA705"/>
    <w:rsid w:val="3CCC45F8"/>
    <w:rsid w:val="3CCE2E11"/>
    <w:rsid w:val="3CCF89AF"/>
    <w:rsid w:val="3CD1AF65"/>
    <w:rsid w:val="3CD3A8F2"/>
    <w:rsid w:val="3CD49E2A"/>
    <w:rsid w:val="3CD88DF3"/>
    <w:rsid w:val="3CDD5846"/>
    <w:rsid w:val="3CE3057A"/>
    <w:rsid w:val="3CE3A211"/>
    <w:rsid w:val="3CE4C251"/>
    <w:rsid w:val="3CE60B15"/>
    <w:rsid w:val="3CE95042"/>
    <w:rsid w:val="3CEBE7DB"/>
    <w:rsid w:val="3CEE999B"/>
    <w:rsid w:val="3CEEA3AD"/>
    <w:rsid w:val="3CEF0973"/>
    <w:rsid w:val="3CF18B78"/>
    <w:rsid w:val="3CF462AF"/>
    <w:rsid w:val="3CF79739"/>
    <w:rsid w:val="3CFA4D80"/>
    <w:rsid w:val="3CFC27C9"/>
    <w:rsid w:val="3CFECA59"/>
    <w:rsid w:val="3D002AAF"/>
    <w:rsid w:val="3D01E95E"/>
    <w:rsid w:val="3D048B25"/>
    <w:rsid w:val="3D063A50"/>
    <w:rsid w:val="3D0BE1E3"/>
    <w:rsid w:val="3D0E7C72"/>
    <w:rsid w:val="3D1159B8"/>
    <w:rsid w:val="3D139FE6"/>
    <w:rsid w:val="3D177527"/>
    <w:rsid w:val="3D18C698"/>
    <w:rsid w:val="3D191563"/>
    <w:rsid w:val="3D1C2BB6"/>
    <w:rsid w:val="3D1FDB65"/>
    <w:rsid w:val="3D207E54"/>
    <w:rsid w:val="3D22AF44"/>
    <w:rsid w:val="3D25F876"/>
    <w:rsid w:val="3D29124A"/>
    <w:rsid w:val="3D2E90E5"/>
    <w:rsid w:val="3D2FB664"/>
    <w:rsid w:val="3D2FE1CC"/>
    <w:rsid w:val="3D30D9F2"/>
    <w:rsid w:val="3D31A035"/>
    <w:rsid w:val="3D34F2B2"/>
    <w:rsid w:val="3D352A7C"/>
    <w:rsid w:val="3D392548"/>
    <w:rsid w:val="3D4060CE"/>
    <w:rsid w:val="3D4112CE"/>
    <w:rsid w:val="3D4280C0"/>
    <w:rsid w:val="3D43FDBC"/>
    <w:rsid w:val="3D44B09B"/>
    <w:rsid w:val="3D45C656"/>
    <w:rsid w:val="3D45D00F"/>
    <w:rsid w:val="3D48F7ED"/>
    <w:rsid w:val="3D497EAB"/>
    <w:rsid w:val="3D4B22F1"/>
    <w:rsid w:val="3D4C67CA"/>
    <w:rsid w:val="3D4CF982"/>
    <w:rsid w:val="3D51A342"/>
    <w:rsid w:val="3D52CA7C"/>
    <w:rsid w:val="3D535342"/>
    <w:rsid w:val="3D55EA3C"/>
    <w:rsid w:val="3D5A5C1E"/>
    <w:rsid w:val="3D5D4517"/>
    <w:rsid w:val="3D60C5A5"/>
    <w:rsid w:val="3D62F5DB"/>
    <w:rsid w:val="3D63A987"/>
    <w:rsid w:val="3D641421"/>
    <w:rsid w:val="3D64435B"/>
    <w:rsid w:val="3D662089"/>
    <w:rsid w:val="3D67B9CE"/>
    <w:rsid w:val="3D68A037"/>
    <w:rsid w:val="3D6984B6"/>
    <w:rsid w:val="3D6AEC09"/>
    <w:rsid w:val="3D6C796C"/>
    <w:rsid w:val="3D6CB79F"/>
    <w:rsid w:val="3D6D989A"/>
    <w:rsid w:val="3D708C7C"/>
    <w:rsid w:val="3D712FD3"/>
    <w:rsid w:val="3D72D1D3"/>
    <w:rsid w:val="3D76B59F"/>
    <w:rsid w:val="3D76C0BF"/>
    <w:rsid w:val="3D797AB1"/>
    <w:rsid w:val="3D7C2897"/>
    <w:rsid w:val="3D7EF45E"/>
    <w:rsid w:val="3D7F1370"/>
    <w:rsid w:val="3D7F6182"/>
    <w:rsid w:val="3D7FBB39"/>
    <w:rsid w:val="3D80EEA6"/>
    <w:rsid w:val="3D82A424"/>
    <w:rsid w:val="3D82BF98"/>
    <w:rsid w:val="3D83F369"/>
    <w:rsid w:val="3D846FC8"/>
    <w:rsid w:val="3D862786"/>
    <w:rsid w:val="3D880860"/>
    <w:rsid w:val="3D8B6169"/>
    <w:rsid w:val="3D8C0AC0"/>
    <w:rsid w:val="3D91FB73"/>
    <w:rsid w:val="3D92016B"/>
    <w:rsid w:val="3D999A35"/>
    <w:rsid w:val="3D9A87C9"/>
    <w:rsid w:val="3D9AFAA7"/>
    <w:rsid w:val="3DA72C24"/>
    <w:rsid w:val="3DA73F0F"/>
    <w:rsid w:val="3DABC5D6"/>
    <w:rsid w:val="3DADBC30"/>
    <w:rsid w:val="3DAEAC74"/>
    <w:rsid w:val="3DB0783C"/>
    <w:rsid w:val="3DB222CA"/>
    <w:rsid w:val="3DB871C6"/>
    <w:rsid w:val="3DB995D5"/>
    <w:rsid w:val="3DBBF531"/>
    <w:rsid w:val="3DC2E1F0"/>
    <w:rsid w:val="3DC6C2B2"/>
    <w:rsid w:val="3DCA171C"/>
    <w:rsid w:val="3DCAD2DD"/>
    <w:rsid w:val="3DCC8E00"/>
    <w:rsid w:val="3DCD5B45"/>
    <w:rsid w:val="3DCE5E49"/>
    <w:rsid w:val="3DCEEA11"/>
    <w:rsid w:val="3DD13AFB"/>
    <w:rsid w:val="3DD1639C"/>
    <w:rsid w:val="3DD2EC36"/>
    <w:rsid w:val="3DDA5917"/>
    <w:rsid w:val="3DDED726"/>
    <w:rsid w:val="3DDF6EDB"/>
    <w:rsid w:val="3DDF9A3C"/>
    <w:rsid w:val="3DE06848"/>
    <w:rsid w:val="3DE4EC33"/>
    <w:rsid w:val="3DE7D74A"/>
    <w:rsid w:val="3DE7FCB3"/>
    <w:rsid w:val="3DE8F8E8"/>
    <w:rsid w:val="3DE9673D"/>
    <w:rsid w:val="3DE98E15"/>
    <w:rsid w:val="3DEBEEAD"/>
    <w:rsid w:val="3DEC6912"/>
    <w:rsid w:val="3DED785F"/>
    <w:rsid w:val="3DEDB948"/>
    <w:rsid w:val="3DEE057F"/>
    <w:rsid w:val="3DEE4624"/>
    <w:rsid w:val="3DEEB2BC"/>
    <w:rsid w:val="3DEF8764"/>
    <w:rsid w:val="3DF1A052"/>
    <w:rsid w:val="3DF85341"/>
    <w:rsid w:val="3DF9F73B"/>
    <w:rsid w:val="3DFB6D8D"/>
    <w:rsid w:val="3DFF36E4"/>
    <w:rsid w:val="3E00742E"/>
    <w:rsid w:val="3E01596E"/>
    <w:rsid w:val="3E019699"/>
    <w:rsid w:val="3E02F746"/>
    <w:rsid w:val="3E05A229"/>
    <w:rsid w:val="3E05D26B"/>
    <w:rsid w:val="3E06BF64"/>
    <w:rsid w:val="3E088C31"/>
    <w:rsid w:val="3E0A1563"/>
    <w:rsid w:val="3E0B7B62"/>
    <w:rsid w:val="3E0C84B9"/>
    <w:rsid w:val="3E13F550"/>
    <w:rsid w:val="3E1536EB"/>
    <w:rsid w:val="3E17A012"/>
    <w:rsid w:val="3E1E76AC"/>
    <w:rsid w:val="3E1F758D"/>
    <w:rsid w:val="3E248A2A"/>
    <w:rsid w:val="3E256328"/>
    <w:rsid w:val="3E261678"/>
    <w:rsid w:val="3E26A66B"/>
    <w:rsid w:val="3E2BC567"/>
    <w:rsid w:val="3E2E93BF"/>
    <w:rsid w:val="3E320029"/>
    <w:rsid w:val="3E33B8DF"/>
    <w:rsid w:val="3E35530A"/>
    <w:rsid w:val="3E375F6B"/>
    <w:rsid w:val="3E37E142"/>
    <w:rsid w:val="3E3B8342"/>
    <w:rsid w:val="3E427B35"/>
    <w:rsid w:val="3E4290B0"/>
    <w:rsid w:val="3E47B21A"/>
    <w:rsid w:val="3E4B241D"/>
    <w:rsid w:val="3E4B9A59"/>
    <w:rsid w:val="3E4D42D4"/>
    <w:rsid w:val="3E4E7516"/>
    <w:rsid w:val="3E51CDE4"/>
    <w:rsid w:val="3E581129"/>
    <w:rsid w:val="3E5907B3"/>
    <w:rsid w:val="3E59FA9C"/>
    <w:rsid w:val="3E5A2B8D"/>
    <w:rsid w:val="3E5A35FA"/>
    <w:rsid w:val="3E5B2192"/>
    <w:rsid w:val="3E5B8D67"/>
    <w:rsid w:val="3E5C96D8"/>
    <w:rsid w:val="3E5D6241"/>
    <w:rsid w:val="3E6184E8"/>
    <w:rsid w:val="3E64F367"/>
    <w:rsid w:val="3E64FDC5"/>
    <w:rsid w:val="3E6502AE"/>
    <w:rsid w:val="3E6532B2"/>
    <w:rsid w:val="3E6581E0"/>
    <w:rsid w:val="3E65D776"/>
    <w:rsid w:val="3E69CE32"/>
    <w:rsid w:val="3E6B0521"/>
    <w:rsid w:val="3E6B5A10"/>
    <w:rsid w:val="3E728F6E"/>
    <w:rsid w:val="3E76FAA9"/>
    <w:rsid w:val="3E78358A"/>
    <w:rsid w:val="3E81514D"/>
    <w:rsid w:val="3E8259D2"/>
    <w:rsid w:val="3E866D6F"/>
    <w:rsid w:val="3E87ECED"/>
    <w:rsid w:val="3E888845"/>
    <w:rsid w:val="3E889D4C"/>
    <w:rsid w:val="3E89B0ED"/>
    <w:rsid w:val="3E8A0E33"/>
    <w:rsid w:val="3E8B0204"/>
    <w:rsid w:val="3E902306"/>
    <w:rsid w:val="3E92D7F5"/>
    <w:rsid w:val="3E944517"/>
    <w:rsid w:val="3E946D4B"/>
    <w:rsid w:val="3E963D6E"/>
    <w:rsid w:val="3E976E71"/>
    <w:rsid w:val="3E9783AD"/>
    <w:rsid w:val="3E97D119"/>
    <w:rsid w:val="3E981F68"/>
    <w:rsid w:val="3E9ADC40"/>
    <w:rsid w:val="3E9C50A8"/>
    <w:rsid w:val="3E9EACE0"/>
    <w:rsid w:val="3EA1BA8D"/>
    <w:rsid w:val="3EA2602E"/>
    <w:rsid w:val="3EAC2A6C"/>
    <w:rsid w:val="3EAC49BB"/>
    <w:rsid w:val="3EAEBCB9"/>
    <w:rsid w:val="3EB270E7"/>
    <w:rsid w:val="3EB330A9"/>
    <w:rsid w:val="3EB3593F"/>
    <w:rsid w:val="3EB665A2"/>
    <w:rsid w:val="3EB9F0BC"/>
    <w:rsid w:val="3EBA083E"/>
    <w:rsid w:val="3EBA6349"/>
    <w:rsid w:val="3EBA96DD"/>
    <w:rsid w:val="3EBB72BC"/>
    <w:rsid w:val="3EBC4EB5"/>
    <w:rsid w:val="3EBDE1AF"/>
    <w:rsid w:val="3EC4F749"/>
    <w:rsid w:val="3EC68943"/>
    <w:rsid w:val="3ECC12D3"/>
    <w:rsid w:val="3ECC930B"/>
    <w:rsid w:val="3ECC9B8E"/>
    <w:rsid w:val="3ECF5E67"/>
    <w:rsid w:val="3ED05C1A"/>
    <w:rsid w:val="3ED58939"/>
    <w:rsid w:val="3EDA3767"/>
    <w:rsid w:val="3EDC312F"/>
    <w:rsid w:val="3EDC6E12"/>
    <w:rsid w:val="3EE080FC"/>
    <w:rsid w:val="3EE1EC06"/>
    <w:rsid w:val="3EE272A9"/>
    <w:rsid w:val="3EE46A4D"/>
    <w:rsid w:val="3EEB429D"/>
    <w:rsid w:val="3EEE2F60"/>
    <w:rsid w:val="3EF2C36C"/>
    <w:rsid w:val="3EF3AACB"/>
    <w:rsid w:val="3EF7C935"/>
    <w:rsid w:val="3EF88DDF"/>
    <w:rsid w:val="3EF922B1"/>
    <w:rsid w:val="3EFC528E"/>
    <w:rsid w:val="3F01A201"/>
    <w:rsid w:val="3F038A2F"/>
    <w:rsid w:val="3F04DE1B"/>
    <w:rsid w:val="3F0FE8DA"/>
    <w:rsid w:val="3F13C4AB"/>
    <w:rsid w:val="3F17B8F6"/>
    <w:rsid w:val="3F184F4F"/>
    <w:rsid w:val="3F1B31E3"/>
    <w:rsid w:val="3F1B729D"/>
    <w:rsid w:val="3F1CA27F"/>
    <w:rsid w:val="3F1DAF5E"/>
    <w:rsid w:val="3F1DEE16"/>
    <w:rsid w:val="3F1EFBCE"/>
    <w:rsid w:val="3F1FF091"/>
    <w:rsid w:val="3F201B16"/>
    <w:rsid w:val="3F215106"/>
    <w:rsid w:val="3F25E06C"/>
    <w:rsid w:val="3F26A4B1"/>
    <w:rsid w:val="3F2731CA"/>
    <w:rsid w:val="3F275234"/>
    <w:rsid w:val="3F27D73A"/>
    <w:rsid w:val="3F28AAB2"/>
    <w:rsid w:val="3F29AE7F"/>
    <w:rsid w:val="3F2A1C85"/>
    <w:rsid w:val="3F2F44EC"/>
    <w:rsid w:val="3F30F04B"/>
    <w:rsid w:val="3F33DE5F"/>
    <w:rsid w:val="3F3434A8"/>
    <w:rsid w:val="3F3BE790"/>
    <w:rsid w:val="3F3DD258"/>
    <w:rsid w:val="3F41BD15"/>
    <w:rsid w:val="3F41F42C"/>
    <w:rsid w:val="3F4496A5"/>
    <w:rsid w:val="3F48BD38"/>
    <w:rsid w:val="3F4A8CBC"/>
    <w:rsid w:val="3F4AAD67"/>
    <w:rsid w:val="3F4B1EFD"/>
    <w:rsid w:val="3F4E87D3"/>
    <w:rsid w:val="3F513CAE"/>
    <w:rsid w:val="3F526A33"/>
    <w:rsid w:val="3F52DE31"/>
    <w:rsid w:val="3F52F4E2"/>
    <w:rsid w:val="3F556636"/>
    <w:rsid w:val="3F57C592"/>
    <w:rsid w:val="3F580992"/>
    <w:rsid w:val="3F58BDBE"/>
    <w:rsid w:val="3F58C40E"/>
    <w:rsid w:val="3F5C0CF3"/>
    <w:rsid w:val="3F5CED1F"/>
    <w:rsid w:val="3F5D026D"/>
    <w:rsid w:val="3F5E2BB6"/>
    <w:rsid w:val="3F5EC9F5"/>
    <w:rsid w:val="3F61947B"/>
    <w:rsid w:val="3F6B837F"/>
    <w:rsid w:val="3F71F87A"/>
    <w:rsid w:val="3F79B226"/>
    <w:rsid w:val="3F7A3916"/>
    <w:rsid w:val="3F7B2DBA"/>
    <w:rsid w:val="3F7C518C"/>
    <w:rsid w:val="3F805552"/>
    <w:rsid w:val="3F82E90E"/>
    <w:rsid w:val="3F83CD14"/>
    <w:rsid w:val="3F85CBA0"/>
    <w:rsid w:val="3F869A7B"/>
    <w:rsid w:val="3F88D08F"/>
    <w:rsid w:val="3F88EEB1"/>
    <w:rsid w:val="3F8AD675"/>
    <w:rsid w:val="3F8D70B3"/>
    <w:rsid w:val="3F8F0638"/>
    <w:rsid w:val="3F91D155"/>
    <w:rsid w:val="3F923823"/>
    <w:rsid w:val="3F93A30F"/>
    <w:rsid w:val="3F9682BB"/>
    <w:rsid w:val="3F97C0D1"/>
    <w:rsid w:val="3F98BFBE"/>
    <w:rsid w:val="3F98DA71"/>
    <w:rsid w:val="3F9B30DB"/>
    <w:rsid w:val="3F9F6355"/>
    <w:rsid w:val="3FA557FE"/>
    <w:rsid w:val="3FA73A0E"/>
    <w:rsid w:val="3FA78668"/>
    <w:rsid w:val="3FAA943A"/>
    <w:rsid w:val="3FAB5A8D"/>
    <w:rsid w:val="3FB02D42"/>
    <w:rsid w:val="3FB1074C"/>
    <w:rsid w:val="3FB3A603"/>
    <w:rsid w:val="3FB45259"/>
    <w:rsid w:val="3FB50331"/>
    <w:rsid w:val="3FB8D2C9"/>
    <w:rsid w:val="3FBA080C"/>
    <w:rsid w:val="3FBA674A"/>
    <w:rsid w:val="3FBCEF4A"/>
    <w:rsid w:val="3FC2C30D"/>
    <w:rsid w:val="3FC2DCDB"/>
    <w:rsid w:val="3FC66BD4"/>
    <w:rsid w:val="3FC6B649"/>
    <w:rsid w:val="3FC8D896"/>
    <w:rsid w:val="3FC8EA9B"/>
    <w:rsid w:val="3FD267C1"/>
    <w:rsid w:val="3FD4ECD6"/>
    <w:rsid w:val="3FD9273E"/>
    <w:rsid w:val="3FDB0444"/>
    <w:rsid w:val="3FDF3DB9"/>
    <w:rsid w:val="3FE8856F"/>
    <w:rsid w:val="3FEA02C7"/>
    <w:rsid w:val="3FEA63CD"/>
    <w:rsid w:val="3FFA8851"/>
    <w:rsid w:val="3FFA9AC2"/>
    <w:rsid w:val="400047BC"/>
    <w:rsid w:val="40015241"/>
    <w:rsid w:val="400AB2D8"/>
    <w:rsid w:val="400DDF62"/>
    <w:rsid w:val="400F2144"/>
    <w:rsid w:val="4011D716"/>
    <w:rsid w:val="40136A10"/>
    <w:rsid w:val="4015B770"/>
    <w:rsid w:val="401811C7"/>
    <w:rsid w:val="40218C69"/>
    <w:rsid w:val="4024DC87"/>
    <w:rsid w:val="40253044"/>
    <w:rsid w:val="402A361B"/>
    <w:rsid w:val="402AE5D6"/>
    <w:rsid w:val="402B2DAD"/>
    <w:rsid w:val="40303A71"/>
    <w:rsid w:val="40312AFE"/>
    <w:rsid w:val="4037AE72"/>
    <w:rsid w:val="40397F72"/>
    <w:rsid w:val="40398A20"/>
    <w:rsid w:val="403A582D"/>
    <w:rsid w:val="403DDB12"/>
    <w:rsid w:val="4047774F"/>
    <w:rsid w:val="404894BC"/>
    <w:rsid w:val="404A4F0B"/>
    <w:rsid w:val="404CC55B"/>
    <w:rsid w:val="404E0094"/>
    <w:rsid w:val="4054127A"/>
    <w:rsid w:val="4054135B"/>
    <w:rsid w:val="40551051"/>
    <w:rsid w:val="4056EC22"/>
    <w:rsid w:val="405B339D"/>
    <w:rsid w:val="405B4DE1"/>
    <w:rsid w:val="405FAD8D"/>
    <w:rsid w:val="4062CEC7"/>
    <w:rsid w:val="4068B4E2"/>
    <w:rsid w:val="406A6F22"/>
    <w:rsid w:val="406CC5F7"/>
    <w:rsid w:val="406E22CA"/>
    <w:rsid w:val="406F10D6"/>
    <w:rsid w:val="406FE7CD"/>
    <w:rsid w:val="4070C60A"/>
    <w:rsid w:val="40735FE2"/>
    <w:rsid w:val="4073F884"/>
    <w:rsid w:val="4074539D"/>
    <w:rsid w:val="4076DD77"/>
    <w:rsid w:val="407874B9"/>
    <w:rsid w:val="4078B390"/>
    <w:rsid w:val="407BD648"/>
    <w:rsid w:val="407C6D3A"/>
    <w:rsid w:val="408BDCC0"/>
    <w:rsid w:val="408E72C7"/>
    <w:rsid w:val="40911445"/>
    <w:rsid w:val="4093E163"/>
    <w:rsid w:val="409D44E0"/>
    <w:rsid w:val="409D5B0B"/>
    <w:rsid w:val="409D6EAD"/>
    <w:rsid w:val="409FDF04"/>
    <w:rsid w:val="40A2C99E"/>
    <w:rsid w:val="40A4B4B8"/>
    <w:rsid w:val="40A4C28B"/>
    <w:rsid w:val="40A56AFD"/>
    <w:rsid w:val="40A75501"/>
    <w:rsid w:val="40A7747C"/>
    <w:rsid w:val="40A85C09"/>
    <w:rsid w:val="40A9EB23"/>
    <w:rsid w:val="40AB6567"/>
    <w:rsid w:val="40B0DDBB"/>
    <w:rsid w:val="40B4A16D"/>
    <w:rsid w:val="40B50762"/>
    <w:rsid w:val="40B57393"/>
    <w:rsid w:val="40B9ADE5"/>
    <w:rsid w:val="40BE2AEC"/>
    <w:rsid w:val="40BFA922"/>
    <w:rsid w:val="40C18B67"/>
    <w:rsid w:val="40C5AA47"/>
    <w:rsid w:val="40C76D39"/>
    <w:rsid w:val="40C86F7B"/>
    <w:rsid w:val="40C967CB"/>
    <w:rsid w:val="40CA2B61"/>
    <w:rsid w:val="40CD62EE"/>
    <w:rsid w:val="40CF94B8"/>
    <w:rsid w:val="40CFE5A8"/>
    <w:rsid w:val="40D2DB41"/>
    <w:rsid w:val="40D6C07E"/>
    <w:rsid w:val="40D7A19D"/>
    <w:rsid w:val="40D943F1"/>
    <w:rsid w:val="40DD69A9"/>
    <w:rsid w:val="40E0020E"/>
    <w:rsid w:val="40E04AF5"/>
    <w:rsid w:val="40E069F3"/>
    <w:rsid w:val="40E1B9E3"/>
    <w:rsid w:val="40E34756"/>
    <w:rsid w:val="40E86360"/>
    <w:rsid w:val="40ECD67F"/>
    <w:rsid w:val="40ED0D0F"/>
    <w:rsid w:val="40ED4E12"/>
    <w:rsid w:val="40EF5534"/>
    <w:rsid w:val="40EFB360"/>
    <w:rsid w:val="40F077B1"/>
    <w:rsid w:val="40F1E199"/>
    <w:rsid w:val="40F2E7BB"/>
    <w:rsid w:val="40F3D6AD"/>
    <w:rsid w:val="40F792CB"/>
    <w:rsid w:val="40FC4E16"/>
    <w:rsid w:val="40FC880C"/>
    <w:rsid w:val="40FEC708"/>
    <w:rsid w:val="40FFE6DE"/>
    <w:rsid w:val="4101A5A9"/>
    <w:rsid w:val="410AAED3"/>
    <w:rsid w:val="410B16EC"/>
    <w:rsid w:val="4114A764"/>
    <w:rsid w:val="411B3A77"/>
    <w:rsid w:val="411EBD49"/>
    <w:rsid w:val="41226AC3"/>
    <w:rsid w:val="41251DFF"/>
    <w:rsid w:val="41259801"/>
    <w:rsid w:val="4125A322"/>
    <w:rsid w:val="4127B2BC"/>
    <w:rsid w:val="41280237"/>
    <w:rsid w:val="412995CC"/>
    <w:rsid w:val="4129B07F"/>
    <w:rsid w:val="41308851"/>
    <w:rsid w:val="4134B820"/>
    <w:rsid w:val="41359542"/>
    <w:rsid w:val="4135B7B4"/>
    <w:rsid w:val="413610FF"/>
    <w:rsid w:val="4138EB8C"/>
    <w:rsid w:val="413AEC38"/>
    <w:rsid w:val="413CD653"/>
    <w:rsid w:val="4140A1D4"/>
    <w:rsid w:val="41442CFE"/>
    <w:rsid w:val="4147C268"/>
    <w:rsid w:val="4147C3A2"/>
    <w:rsid w:val="4147CD04"/>
    <w:rsid w:val="4149147C"/>
    <w:rsid w:val="414C776D"/>
    <w:rsid w:val="414FDD85"/>
    <w:rsid w:val="4150D392"/>
    <w:rsid w:val="415178C9"/>
    <w:rsid w:val="4151DEA6"/>
    <w:rsid w:val="4152D83D"/>
    <w:rsid w:val="415475D2"/>
    <w:rsid w:val="4154788F"/>
    <w:rsid w:val="415658FC"/>
    <w:rsid w:val="4156B141"/>
    <w:rsid w:val="415701C5"/>
    <w:rsid w:val="415929F5"/>
    <w:rsid w:val="4159D015"/>
    <w:rsid w:val="415A0FE5"/>
    <w:rsid w:val="415AD544"/>
    <w:rsid w:val="415E472D"/>
    <w:rsid w:val="41614582"/>
    <w:rsid w:val="416793A6"/>
    <w:rsid w:val="416C101B"/>
    <w:rsid w:val="416CDEAA"/>
    <w:rsid w:val="416D679B"/>
    <w:rsid w:val="416F43DB"/>
    <w:rsid w:val="416F9572"/>
    <w:rsid w:val="4170BD37"/>
    <w:rsid w:val="417257F9"/>
    <w:rsid w:val="4172DA98"/>
    <w:rsid w:val="4176F2C0"/>
    <w:rsid w:val="417E50DA"/>
    <w:rsid w:val="4180741A"/>
    <w:rsid w:val="4180DEED"/>
    <w:rsid w:val="4182C4DF"/>
    <w:rsid w:val="4182F71C"/>
    <w:rsid w:val="41838EE0"/>
    <w:rsid w:val="4184E8BB"/>
    <w:rsid w:val="41879F3F"/>
    <w:rsid w:val="4187EC7D"/>
    <w:rsid w:val="418BBABD"/>
    <w:rsid w:val="41941238"/>
    <w:rsid w:val="41966B23"/>
    <w:rsid w:val="4197B1F1"/>
    <w:rsid w:val="419B475B"/>
    <w:rsid w:val="419C7DA3"/>
    <w:rsid w:val="419D4626"/>
    <w:rsid w:val="41A06676"/>
    <w:rsid w:val="41A24266"/>
    <w:rsid w:val="41A300B6"/>
    <w:rsid w:val="41A8D708"/>
    <w:rsid w:val="41A98627"/>
    <w:rsid w:val="41AA0D73"/>
    <w:rsid w:val="41AF7CD2"/>
    <w:rsid w:val="41B08101"/>
    <w:rsid w:val="41B08AFF"/>
    <w:rsid w:val="41B0DBAF"/>
    <w:rsid w:val="41B1F938"/>
    <w:rsid w:val="41B28D25"/>
    <w:rsid w:val="41B2BD7C"/>
    <w:rsid w:val="41B7A29F"/>
    <w:rsid w:val="41B88EFD"/>
    <w:rsid w:val="41B96C50"/>
    <w:rsid w:val="41BDEAC3"/>
    <w:rsid w:val="41BF3A24"/>
    <w:rsid w:val="41C1B116"/>
    <w:rsid w:val="41C2236C"/>
    <w:rsid w:val="41C2F904"/>
    <w:rsid w:val="41C409A6"/>
    <w:rsid w:val="41C43361"/>
    <w:rsid w:val="41C93239"/>
    <w:rsid w:val="41CA7ACF"/>
    <w:rsid w:val="41CC6471"/>
    <w:rsid w:val="41CD6174"/>
    <w:rsid w:val="41CEA1B6"/>
    <w:rsid w:val="41D09439"/>
    <w:rsid w:val="41D23204"/>
    <w:rsid w:val="41D37ED3"/>
    <w:rsid w:val="41D3C122"/>
    <w:rsid w:val="41D4BAA8"/>
    <w:rsid w:val="41D6288E"/>
    <w:rsid w:val="41D65917"/>
    <w:rsid w:val="41D93028"/>
    <w:rsid w:val="41DB92CC"/>
    <w:rsid w:val="41DD4D44"/>
    <w:rsid w:val="41E06B6F"/>
    <w:rsid w:val="41E8F46E"/>
    <w:rsid w:val="41EA5270"/>
    <w:rsid w:val="41EB3F86"/>
    <w:rsid w:val="41EFD01A"/>
    <w:rsid w:val="41EFE2DB"/>
    <w:rsid w:val="41F15C43"/>
    <w:rsid w:val="41F2A145"/>
    <w:rsid w:val="41F4C5DC"/>
    <w:rsid w:val="41F8CBA7"/>
    <w:rsid w:val="41FA9246"/>
    <w:rsid w:val="41FC2BA5"/>
    <w:rsid w:val="42000BA2"/>
    <w:rsid w:val="42054E46"/>
    <w:rsid w:val="420732C2"/>
    <w:rsid w:val="420902CF"/>
    <w:rsid w:val="420C472D"/>
    <w:rsid w:val="420E2601"/>
    <w:rsid w:val="42132131"/>
    <w:rsid w:val="4213CC60"/>
    <w:rsid w:val="4213FEEF"/>
    <w:rsid w:val="4214DA13"/>
    <w:rsid w:val="4216AC06"/>
    <w:rsid w:val="421752B4"/>
    <w:rsid w:val="4217A6A9"/>
    <w:rsid w:val="42183D9B"/>
    <w:rsid w:val="42199957"/>
    <w:rsid w:val="421A5EAC"/>
    <w:rsid w:val="421BFBE5"/>
    <w:rsid w:val="421C51C8"/>
    <w:rsid w:val="421C91E1"/>
    <w:rsid w:val="42235680"/>
    <w:rsid w:val="42236157"/>
    <w:rsid w:val="4227AD21"/>
    <w:rsid w:val="422B4406"/>
    <w:rsid w:val="4231E45B"/>
    <w:rsid w:val="4239F8F3"/>
    <w:rsid w:val="423BA2BA"/>
    <w:rsid w:val="4243A4FB"/>
    <w:rsid w:val="4244588A"/>
    <w:rsid w:val="42445A7C"/>
    <w:rsid w:val="42466617"/>
    <w:rsid w:val="4246E3E6"/>
    <w:rsid w:val="424B30AF"/>
    <w:rsid w:val="4255E23D"/>
    <w:rsid w:val="4259B84C"/>
    <w:rsid w:val="425A9A93"/>
    <w:rsid w:val="425BC831"/>
    <w:rsid w:val="425E5F84"/>
    <w:rsid w:val="425EAE03"/>
    <w:rsid w:val="42607A0B"/>
    <w:rsid w:val="4261BD47"/>
    <w:rsid w:val="42669B89"/>
    <w:rsid w:val="426771CD"/>
    <w:rsid w:val="426B7F21"/>
    <w:rsid w:val="426F062D"/>
    <w:rsid w:val="427A81B6"/>
    <w:rsid w:val="427F5150"/>
    <w:rsid w:val="4281FA0F"/>
    <w:rsid w:val="4283D5AF"/>
    <w:rsid w:val="4287D3FF"/>
    <w:rsid w:val="4289FBE4"/>
    <w:rsid w:val="428A7377"/>
    <w:rsid w:val="428B2595"/>
    <w:rsid w:val="42905859"/>
    <w:rsid w:val="42926060"/>
    <w:rsid w:val="42933E5D"/>
    <w:rsid w:val="429581D9"/>
    <w:rsid w:val="429AD9F2"/>
    <w:rsid w:val="429B293C"/>
    <w:rsid w:val="429F2A4F"/>
    <w:rsid w:val="42A13FB4"/>
    <w:rsid w:val="42A1BAA6"/>
    <w:rsid w:val="42A205B5"/>
    <w:rsid w:val="42A2603F"/>
    <w:rsid w:val="42A468BD"/>
    <w:rsid w:val="42A4E3C3"/>
    <w:rsid w:val="42A70DA3"/>
    <w:rsid w:val="42A7E2CA"/>
    <w:rsid w:val="42A9BE78"/>
    <w:rsid w:val="42AAA803"/>
    <w:rsid w:val="42AB0DF0"/>
    <w:rsid w:val="42AC0A35"/>
    <w:rsid w:val="42AE0E08"/>
    <w:rsid w:val="42AF0B49"/>
    <w:rsid w:val="42B2D21C"/>
    <w:rsid w:val="42B4582E"/>
    <w:rsid w:val="42B4CF7F"/>
    <w:rsid w:val="42B5E6F5"/>
    <w:rsid w:val="42B65A42"/>
    <w:rsid w:val="42B6F70B"/>
    <w:rsid w:val="42B75545"/>
    <w:rsid w:val="42BB4DF2"/>
    <w:rsid w:val="42BE3F9F"/>
    <w:rsid w:val="42C49F4F"/>
    <w:rsid w:val="42C6A6FA"/>
    <w:rsid w:val="42C97BAB"/>
    <w:rsid w:val="42D02585"/>
    <w:rsid w:val="42D27521"/>
    <w:rsid w:val="42D5B9BC"/>
    <w:rsid w:val="42D5CC3F"/>
    <w:rsid w:val="42D752E0"/>
    <w:rsid w:val="42D87D66"/>
    <w:rsid w:val="42DD3D9C"/>
    <w:rsid w:val="42E0C6E9"/>
    <w:rsid w:val="42E38CF6"/>
    <w:rsid w:val="42E80DB2"/>
    <w:rsid w:val="42E81EDE"/>
    <w:rsid w:val="42ED492A"/>
    <w:rsid w:val="42ED518D"/>
    <w:rsid w:val="42F288BB"/>
    <w:rsid w:val="42F34C95"/>
    <w:rsid w:val="42F3B38A"/>
    <w:rsid w:val="42F4275E"/>
    <w:rsid w:val="42F53507"/>
    <w:rsid w:val="42F5A226"/>
    <w:rsid w:val="42F860BB"/>
    <w:rsid w:val="42F872B0"/>
    <w:rsid w:val="42FA178E"/>
    <w:rsid w:val="42FC086F"/>
    <w:rsid w:val="42FC2F53"/>
    <w:rsid w:val="42FD817B"/>
    <w:rsid w:val="4303110D"/>
    <w:rsid w:val="43044366"/>
    <w:rsid w:val="431279BF"/>
    <w:rsid w:val="4313CA14"/>
    <w:rsid w:val="4315497F"/>
    <w:rsid w:val="43174715"/>
    <w:rsid w:val="431A23CC"/>
    <w:rsid w:val="431A6C6E"/>
    <w:rsid w:val="431C502C"/>
    <w:rsid w:val="431FAF3E"/>
    <w:rsid w:val="43264C45"/>
    <w:rsid w:val="432E7857"/>
    <w:rsid w:val="432E7A59"/>
    <w:rsid w:val="432F3569"/>
    <w:rsid w:val="4330DE99"/>
    <w:rsid w:val="4333CF37"/>
    <w:rsid w:val="4334AC2C"/>
    <w:rsid w:val="4335D7AB"/>
    <w:rsid w:val="4340D76D"/>
    <w:rsid w:val="43413A39"/>
    <w:rsid w:val="43441C44"/>
    <w:rsid w:val="43442DA5"/>
    <w:rsid w:val="43446315"/>
    <w:rsid w:val="43447F48"/>
    <w:rsid w:val="4348B554"/>
    <w:rsid w:val="434AE88C"/>
    <w:rsid w:val="434FD3E0"/>
    <w:rsid w:val="4355936E"/>
    <w:rsid w:val="43569EAE"/>
    <w:rsid w:val="4358E48E"/>
    <w:rsid w:val="4359B96C"/>
    <w:rsid w:val="435A9A1B"/>
    <w:rsid w:val="435BCDCD"/>
    <w:rsid w:val="435D58C0"/>
    <w:rsid w:val="435DE0F3"/>
    <w:rsid w:val="435F7DD1"/>
    <w:rsid w:val="436405EB"/>
    <w:rsid w:val="4365C5F6"/>
    <w:rsid w:val="436C8140"/>
    <w:rsid w:val="436C9FDD"/>
    <w:rsid w:val="436CD708"/>
    <w:rsid w:val="436D2AF5"/>
    <w:rsid w:val="436F4F34"/>
    <w:rsid w:val="436FCBF4"/>
    <w:rsid w:val="4371F8EF"/>
    <w:rsid w:val="43745D1D"/>
    <w:rsid w:val="43775FC4"/>
    <w:rsid w:val="4377E810"/>
    <w:rsid w:val="4378BA6E"/>
    <w:rsid w:val="4379A09C"/>
    <w:rsid w:val="437AB2BD"/>
    <w:rsid w:val="437C525A"/>
    <w:rsid w:val="437C7C8D"/>
    <w:rsid w:val="438511E7"/>
    <w:rsid w:val="4385A0EE"/>
    <w:rsid w:val="4386CD5F"/>
    <w:rsid w:val="438BA07B"/>
    <w:rsid w:val="438BB33C"/>
    <w:rsid w:val="438D00D1"/>
    <w:rsid w:val="438D6987"/>
    <w:rsid w:val="438DDD3B"/>
    <w:rsid w:val="438E7AAC"/>
    <w:rsid w:val="4390818B"/>
    <w:rsid w:val="4391F337"/>
    <w:rsid w:val="4392C1FC"/>
    <w:rsid w:val="439743E2"/>
    <w:rsid w:val="4398B6F9"/>
    <w:rsid w:val="439C7979"/>
    <w:rsid w:val="439D4EC6"/>
    <w:rsid w:val="43A0E1B9"/>
    <w:rsid w:val="43A27566"/>
    <w:rsid w:val="43A3713F"/>
    <w:rsid w:val="43A57726"/>
    <w:rsid w:val="43A6BDF5"/>
    <w:rsid w:val="43A80FA4"/>
    <w:rsid w:val="43A9EA2D"/>
    <w:rsid w:val="43AA5EE2"/>
    <w:rsid w:val="43AAFDB8"/>
    <w:rsid w:val="43AB368C"/>
    <w:rsid w:val="43AD3575"/>
    <w:rsid w:val="43B0DBE2"/>
    <w:rsid w:val="43B11A5A"/>
    <w:rsid w:val="43B26B17"/>
    <w:rsid w:val="43B7E1D2"/>
    <w:rsid w:val="43B9AA9C"/>
    <w:rsid w:val="43B9CBE1"/>
    <w:rsid w:val="43BD77AC"/>
    <w:rsid w:val="43BE0F41"/>
    <w:rsid w:val="43BF9DA9"/>
    <w:rsid w:val="43C21F08"/>
    <w:rsid w:val="43C2B80E"/>
    <w:rsid w:val="43C52BC0"/>
    <w:rsid w:val="43C6D0E0"/>
    <w:rsid w:val="43CC06E3"/>
    <w:rsid w:val="43CCC599"/>
    <w:rsid w:val="43CF3364"/>
    <w:rsid w:val="43D2C16D"/>
    <w:rsid w:val="43D54C9A"/>
    <w:rsid w:val="43D5C954"/>
    <w:rsid w:val="43D60F96"/>
    <w:rsid w:val="43D88D54"/>
    <w:rsid w:val="43D987DE"/>
    <w:rsid w:val="43DDC4B3"/>
    <w:rsid w:val="43DFF5ED"/>
    <w:rsid w:val="43E11D6C"/>
    <w:rsid w:val="43E12280"/>
    <w:rsid w:val="43E3D923"/>
    <w:rsid w:val="43E62671"/>
    <w:rsid w:val="43E95A34"/>
    <w:rsid w:val="43EBE827"/>
    <w:rsid w:val="43F01947"/>
    <w:rsid w:val="43F246F4"/>
    <w:rsid w:val="43F24CB4"/>
    <w:rsid w:val="43F25931"/>
    <w:rsid w:val="43F27070"/>
    <w:rsid w:val="43F588AD"/>
    <w:rsid w:val="43F9319D"/>
    <w:rsid w:val="43FCEE90"/>
    <w:rsid w:val="43FD1FA2"/>
    <w:rsid w:val="440112D5"/>
    <w:rsid w:val="4401C57E"/>
    <w:rsid w:val="4401E6CE"/>
    <w:rsid w:val="4403CEA6"/>
    <w:rsid w:val="4403FB25"/>
    <w:rsid w:val="440429DB"/>
    <w:rsid w:val="440699A2"/>
    <w:rsid w:val="4409B9CF"/>
    <w:rsid w:val="440A053D"/>
    <w:rsid w:val="440DCD99"/>
    <w:rsid w:val="44139B1B"/>
    <w:rsid w:val="4414D19A"/>
    <w:rsid w:val="44168093"/>
    <w:rsid w:val="44169A31"/>
    <w:rsid w:val="441E4F93"/>
    <w:rsid w:val="441F4A28"/>
    <w:rsid w:val="441F5801"/>
    <w:rsid w:val="4420EE6C"/>
    <w:rsid w:val="4423A460"/>
    <w:rsid w:val="4426F5F6"/>
    <w:rsid w:val="442A7FD3"/>
    <w:rsid w:val="442D48D5"/>
    <w:rsid w:val="4430BE16"/>
    <w:rsid w:val="44324E32"/>
    <w:rsid w:val="4433B5F4"/>
    <w:rsid w:val="443564A1"/>
    <w:rsid w:val="4439AA1C"/>
    <w:rsid w:val="4439B910"/>
    <w:rsid w:val="443AFC11"/>
    <w:rsid w:val="443F866A"/>
    <w:rsid w:val="44414EA6"/>
    <w:rsid w:val="4443B32B"/>
    <w:rsid w:val="44446392"/>
    <w:rsid w:val="44450A5B"/>
    <w:rsid w:val="4445FD3E"/>
    <w:rsid w:val="4448D1B1"/>
    <w:rsid w:val="4449C280"/>
    <w:rsid w:val="444A6BBD"/>
    <w:rsid w:val="444CEB4C"/>
    <w:rsid w:val="444DC5DF"/>
    <w:rsid w:val="444DDC0A"/>
    <w:rsid w:val="445017BC"/>
    <w:rsid w:val="44542DB7"/>
    <w:rsid w:val="44557C00"/>
    <w:rsid w:val="44581083"/>
    <w:rsid w:val="445CB012"/>
    <w:rsid w:val="445DFC4B"/>
    <w:rsid w:val="445F66D3"/>
    <w:rsid w:val="445F7566"/>
    <w:rsid w:val="4460E1D6"/>
    <w:rsid w:val="44660BC6"/>
    <w:rsid w:val="4466CF7B"/>
    <w:rsid w:val="446964E3"/>
    <w:rsid w:val="446D87EA"/>
    <w:rsid w:val="4470F63D"/>
    <w:rsid w:val="44718C22"/>
    <w:rsid w:val="4473A059"/>
    <w:rsid w:val="4477E3DC"/>
    <w:rsid w:val="44792816"/>
    <w:rsid w:val="447AEF29"/>
    <w:rsid w:val="447E956F"/>
    <w:rsid w:val="4482A190"/>
    <w:rsid w:val="4483AD46"/>
    <w:rsid w:val="44842BAE"/>
    <w:rsid w:val="44875B4C"/>
    <w:rsid w:val="448DFA69"/>
    <w:rsid w:val="448FBFD0"/>
    <w:rsid w:val="44901455"/>
    <w:rsid w:val="44922397"/>
    <w:rsid w:val="4496B915"/>
    <w:rsid w:val="4497478B"/>
    <w:rsid w:val="449969CF"/>
    <w:rsid w:val="44A5C2C9"/>
    <w:rsid w:val="44A6230A"/>
    <w:rsid w:val="44A687E1"/>
    <w:rsid w:val="44A87810"/>
    <w:rsid w:val="44A88C64"/>
    <w:rsid w:val="44A90B4F"/>
    <w:rsid w:val="44AC0026"/>
    <w:rsid w:val="44ADAAE5"/>
    <w:rsid w:val="44B2AEDC"/>
    <w:rsid w:val="44B439B0"/>
    <w:rsid w:val="44B5B188"/>
    <w:rsid w:val="44B87FAF"/>
    <w:rsid w:val="44B94197"/>
    <w:rsid w:val="44B9D67C"/>
    <w:rsid w:val="44BCABE5"/>
    <w:rsid w:val="44BD3DBD"/>
    <w:rsid w:val="44BEB14D"/>
    <w:rsid w:val="44C20622"/>
    <w:rsid w:val="44C6E6C2"/>
    <w:rsid w:val="44C9D289"/>
    <w:rsid w:val="44CA48B8"/>
    <w:rsid w:val="44CC2787"/>
    <w:rsid w:val="44CEB56E"/>
    <w:rsid w:val="44D15353"/>
    <w:rsid w:val="44D1B31A"/>
    <w:rsid w:val="44D53180"/>
    <w:rsid w:val="44D61264"/>
    <w:rsid w:val="44D93D3F"/>
    <w:rsid w:val="44D971E0"/>
    <w:rsid w:val="44DDD163"/>
    <w:rsid w:val="44DE2BB5"/>
    <w:rsid w:val="44E485B5"/>
    <w:rsid w:val="44EE29B3"/>
    <w:rsid w:val="44EE4157"/>
    <w:rsid w:val="44EE64DA"/>
    <w:rsid w:val="44F19B56"/>
    <w:rsid w:val="44F5C657"/>
    <w:rsid w:val="44F6AA1C"/>
    <w:rsid w:val="44F79E2E"/>
    <w:rsid w:val="44F915BE"/>
    <w:rsid w:val="44FABEE1"/>
    <w:rsid w:val="44FCF402"/>
    <w:rsid w:val="44FF8411"/>
    <w:rsid w:val="45014154"/>
    <w:rsid w:val="450443BE"/>
    <w:rsid w:val="4506AF18"/>
    <w:rsid w:val="450A45CB"/>
    <w:rsid w:val="450B9C55"/>
    <w:rsid w:val="450CF366"/>
    <w:rsid w:val="45118BE3"/>
    <w:rsid w:val="45129D79"/>
    <w:rsid w:val="4513298F"/>
    <w:rsid w:val="45153E6C"/>
    <w:rsid w:val="45174D4E"/>
    <w:rsid w:val="4519B80F"/>
    <w:rsid w:val="451A1BEA"/>
    <w:rsid w:val="451E2906"/>
    <w:rsid w:val="451E4E1D"/>
    <w:rsid w:val="45214C62"/>
    <w:rsid w:val="4522C907"/>
    <w:rsid w:val="4525FBEE"/>
    <w:rsid w:val="4529E361"/>
    <w:rsid w:val="453219EB"/>
    <w:rsid w:val="45366F21"/>
    <w:rsid w:val="453765C3"/>
    <w:rsid w:val="4538C16E"/>
    <w:rsid w:val="453CBEA8"/>
    <w:rsid w:val="453F300A"/>
    <w:rsid w:val="45405582"/>
    <w:rsid w:val="45418C19"/>
    <w:rsid w:val="45423A0C"/>
    <w:rsid w:val="45424FF1"/>
    <w:rsid w:val="4543DBE6"/>
    <w:rsid w:val="4544372D"/>
    <w:rsid w:val="45453D23"/>
    <w:rsid w:val="45482397"/>
    <w:rsid w:val="45495E1B"/>
    <w:rsid w:val="454D3732"/>
    <w:rsid w:val="454FFB03"/>
    <w:rsid w:val="45539CA7"/>
    <w:rsid w:val="4553B233"/>
    <w:rsid w:val="45543A6F"/>
    <w:rsid w:val="45551434"/>
    <w:rsid w:val="455CBDCF"/>
    <w:rsid w:val="4561569A"/>
    <w:rsid w:val="4567D744"/>
    <w:rsid w:val="45686A00"/>
    <w:rsid w:val="45687BC5"/>
    <w:rsid w:val="456CFEE1"/>
    <w:rsid w:val="456F92A6"/>
    <w:rsid w:val="456FA1BA"/>
    <w:rsid w:val="4570D593"/>
    <w:rsid w:val="4570DF27"/>
    <w:rsid w:val="45720FB4"/>
    <w:rsid w:val="45735027"/>
    <w:rsid w:val="45765DEB"/>
    <w:rsid w:val="457749B1"/>
    <w:rsid w:val="4579AF67"/>
    <w:rsid w:val="458260B0"/>
    <w:rsid w:val="4582A609"/>
    <w:rsid w:val="4586A41B"/>
    <w:rsid w:val="4586E674"/>
    <w:rsid w:val="45886B09"/>
    <w:rsid w:val="458E6158"/>
    <w:rsid w:val="45906F6C"/>
    <w:rsid w:val="459070D0"/>
    <w:rsid w:val="45907EB3"/>
    <w:rsid w:val="4591EB87"/>
    <w:rsid w:val="45923CBD"/>
    <w:rsid w:val="45931A45"/>
    <w:rsid w:val="4597FAD8"/>
    <w:rsid w:val="4598921A"/>
    <w:rsid w:val="459C05ED"/>
    <w:rsid w:val="459F53AB"/>
    <w:rsid w:val="45A0760C"/>
    <w:rsid w:val="45A0EEB4"/>
    <w:rsid w:val="45A20FF8"/>
    <w:rsid w:val="45A5C91C"/>
    <w:rsid w:val="45A74720"/>
    <w:rsid w:val="45A81DE4"/>
    <w:rsid w:val="45A9A514"/>
    <w:rsid w:val="45ADA5A8"/>
    <w:rsid w:val="45ADB682"/>
    <w:rsid w:val="45AEF76F"/>
    <w:rsid w:val="45AF26B5"/>
    <w:rsid w:val="45B1161C"/>
    <w:rsid w:val="45B39903"/>
    <w:rsid w:val="45B3E663"/>
    <w:rsid w:val="45B520B4"/>
    <w:rsid w:val="45B96629"/>
    <w:rsid w:val="45BF74C1"/>
    <w:rsid w:val="45C2B296"/>
    <w:rsid w:val="45CB4E77"/>
    <w:rsid w:val="45CC24FB"/>
    <w:rsid w:val="45CC600E"/>
    <w:rsid w:val="45CCCCC0"/>
    <w:rsid w:val="45CD3758"/>
    <w:rsid w:val="45CE0DDA"/>
    <w:rsid w:val="45D04AA1"/>
    <w:rsid w:val="45D0A2CF"/>
    <w:rsid w:val="45D14756"/>
    <w:rsid w:val="45D3384B"/>
    <w:rsid w:val="45D4D31A"/>
    <w:rsid w:val="45D67239"/>
    <w:rsid w:val="45D8723F"/>
    <w:rsid w:val="45D87EE1"/>
    <w:rsid w:val="45DA27D4"/>
    <w:rsid w:val="45DE6AE0"/>
    <w:rsid w:val="45DEAE65"/>
    <w:rsid w:val="45DFC9FC"/>
    <w:rsid w:val="45E2044A"/>
    <w:rsid w:val="45E22C44"/>
    <w:rsid w:val="45ED87B7"/>
    <w:rsid w:val="45EE413A"/>
    <w:rsid w:val="45EF3A93"/>
    <w:rsid w:val="45EFDDF3"/>
    <w:rsid w:val="45EFFE18"/>
    <w:rsid w:val="45F2EEB4"/>
    <w:rsid w:val="45F54477"/>
    <w:rsid w:val="45F7EB9E"/>
    <w:rsid w:val="45FD4B5A"/>
    <w:rsid w:val="45FEF7CE"/>
    <w:rsid w:val="46000503"/>
    <w:rsid w:val="46029B8C"/>
    <w:rsid w:val="46046025"/>
    <w:rsid w:val="4604BAF8"/>
    <w:rsid w:val="46050F28"/>
    <w:rsid w:val="4605D7DA"/>
    <w:rsid w:val="460657AB"/>
    <w:rsid w:val="460A0C86"/>
    <w:rsid w:val="460B26AD"/>
    <w:rsid w:val="460CB4E5"/>
    <w:rsid w:val="461110E5"/>
    <w:rsid w:val="46111D2B"/>
    <w:rsid w:val="46197B29"/>
    <w:rsid w:val="4619E0AF"/>
    <w:rsid w:val="461C4F8D"/>
    <w:rsid w:val="461CFC66"/>
    <w:rsid w:val="461D5CDC"/>
    <w:rsid w:val="4620739B"/>
    <w:rsid w:val="46226570"/>
    <w:rsid w:val="4624D1CA"/>
    <w:rsid w:val="4625B355"/>
    <w:rsid w:val="46261F5C"/>
    <w:rsid w:val="46283422"/>
    <w:rsid w:val="462CE71B"/>
    <w:rsid w:val="462F21E4"/>
    <w:rsid w:val="462F50E4"/>
    <w:rsid w:val="46303EFE"/>
    <w:rsid w:val="4630FF0C"/>
    <w:rsid w:val="4632A03C"/>
    <w:rsid w:val="46346FC3"/>
    <w:rsid w:val="46368534"/>
    <w:rsid w:val="4637D243"/>
    <w:rsid w:val="4643C88E"/>
    <w:rsid w:val="464A1A81"/>
    <w:rsid w:val="464AE7D5"/>
    <w:rsid w:val="4652C3BA"/>
    <w:rsid w:val="46539EA9"/>
    <w:rsid w:val="4659C699"/>
    <w:rsid w:val="465ABBF6"/>
    <w:rsid w:val="465C19EF"/>
    <w:rsid w:val="465C264C"/>
    <w:rsid w:val="465C9C29"/>
    <w:rsid w:val="465DD683"/>
    <w:rsid w:val="46607BC4"/>
    <w:rsid w:val="46626E16"/>
    <w:rsid w:val="46648BB7"/>
    <w:rsid w:val="46692B12"/>
    <w:rsid w:val="466CA930"/>
    <w:rsid w:val="466D4FF1"/>
    <w:rsid w:val="466D786D"/>
    <w:rsid w:val="466F2649"/>
    <w:rsid w:val="466F56BE"/>
    <w:rsid w:val="46732738"/>
    <w:rsid w:val="467384A1"/>
    <w:rsid w:val="46772AAC"/>
    <w:rsid w:val="46779424"/>
    <w:rsid w:val="4677D2C9"/>
    <w:rsid w:val="467AB292"/>
    <w:rsid w:val="467F234C"/>
    <w:rsid w:val="468576FD"/>
    <w:rsid w:val="468763D3"/>
    <w:rsid w:val="46890521"/>
    <w:rsid w:val="468A1922"/>
    <w:rsid w:val="468ADF98"/>
    <w:rsid w:val="468E8439"/>
    <w:rsid w:val="468EC77E"/>
    <w:rsid w:val="468F9452"/>
    <w:rsid w:val="4691F676"/>
    <w:rsid w:val="469580FF"/>
    <w:rsid w:val="46960567"/>
    <w:rsid w:val="46963D83"/>
    <w:rsid w:val="46976976"/>
    <w:rsid w:val="46983012"/>
    <w:rsid w:val="469B5472"/>
    <w:rsid w:val="469DE9DA"/>
    <w:rsid w:val="469EA68E"/>
    <w:rsid w:val="469F372C"/>
    <w:rsid w:val="46A17366"/>
    <w:rsid w:val="46A1C99A"/>
    <w:rsid w:val="46A59E84"/>
    <w:rsid w:val="46A5C769"/>
    <w:rsid w:val="46A994EE"/>
    <w:rsid w:val="46ABE003"/>
    <w:rsid w:val="46B21E96"/>
    <w:rsid w:val="46B42EBE"/>
    <w:rsid w:val="46BE576D"/>
    <w:rsid w:val="46BF5F82"/>
    <w:rsid w:val="46C0191C"/>
    <w:rsid w:val="46C1F12B"/>
    <w:rsid w:val="46C2FCF7"/>
    <w:rsid w:val="46C4CD66"/>
    <w:rsid w:val="46C5B965"/>
    <w:rsid w:val="46C7BA23"/>
    <w:rsid w:val="46CA62BE"/>
    <w:rsid w:val="46CCB687"/>
    <w:rsid w:val="46CCF8A1"/>
    <w:rsid w:val="46CE3AC8"/>
    <w:rsid w:val="46D2104B"/>
    <w:rsid w:val="46D2B14F"/>
    <w:rsid w:val="46D388B8"/>
    <w:rsid w:val="46D449FE"/>
    <w:rsid w:val="46D67421"/>
    <w:rsid w:val="46D85E4C"/>
    <w:rsid w:val="46DB6401"/>
    <w:rsid w:val="46DD46F4"/>
    <w:rsid w:val="46DE7E91"/>
    <w:rsid w:val="46E2916B"/>
    <w:rsid w:val="46EAA223"/>
    <w:rsid w:val="46EC957B"/>
    <w:rsid w:val="46F23AAA"/>
    <w:rsid w:val="46F369F9"/>
    <w:rsid w:val="46F63556"/>
    <w:rsid w:val="46F646AF"/>
    <w:rsid w:val="46FADA1D"/>
    <w:rsid w:val="46FBFC6E"/>
    <w:rsid w:val="46FD2367"/>
    <w:rsid w:val="46FEC5CC"/>
    <w:rsid w:val="47002073"/>
    <w:rsid w:val="47014A4B"/>
    <w:rsid w:val="4704E6D9"/>
    <w:rsid w:val="470B6307"/>
    <w:rsid w:val="470E5EFA"/>
    <w:rsid w:val="47129D50"/>
    <w:rsid w:val="471A52B8"/>
    <w:rsid w:val="471B6456"/>
    <w:rsid w:val="471BC8BA"/>
    <w:rsid w:val="471F5908"/>
    <w:rsid w:val="47205E6F"/>
    <w:rsid w:val="4721C9A6"/>
    <w:rsid w:val="4724B517"/>
    <w:rsid w:val="47255B3A"/>
    <w:rsid w:val="47291D6D"/>
    <w:rsid w:val="4729D31F"/>
    <w:rsid w:val="472C8824"/>
    <w:rsid w:val="472D9DAA"/>
    <w:rsid w:val="472F399C"/>
    <w:rsid w:val="4730022A"/>
    <w:rsid w:val="4734799C"/>
    <w:rsid w:val="4739ED65"/>
    <w:rsid w:val="473AF855"/>
    <w:rsid w:val="473D9F2B"/>
    <w:rsid w:val="473EF5C7"/>
    <w:rsid w:val="474146AE"/>
    <w:rsid w:val="4742048F"/>
    <w:rsid w:val="4742C7E0"/>
    <w:rsid w:val="47432936"/>
    <w:rsid w:val="4743C955"/>
    <w:rsid w:val="47456A81"/>
    <w:rsid w:val="474653B5"/>
    <w:rsid w:val="474745E9"/>
    <w:rsid w:val="474A6DFF"/>
    <w:rsid w:val="474E2155"/>
    <w:rsid w:val="474F3F0F"/>
    <w:rsid w:val="4750F115"/>
    <w:rsid w:val="47599247"/>
    <w:rsid w:val="47599FB8"/>
    <w:rsid w:val="475AC2FA"/>
    <w:rsid w:val="475B5333"/>
    <w:rsid w:val="475E96B8"/>
    <w:rsid w:val="4760AAE9"/>
    <w:rsid w:val="47611BDF"/>
    <w:rsid w:val="4769CA8B"/>
    <w:rsid w:val="476A1972"/>
    <w:rsid w:val="476C549E"/>
    <w:rsid w:val="476E4E42"/>
    <w:rsid w:val="477348D5"/>
    <w:rsid w:val="47760BDB"/>
    <w:rsid w:val="477AAC0D"/>
    <w:rsid w:val="477E254E"/>
    <w:rsid w:val="478251FC"/>
    <w:rsid w:val="47848A6F"/>
    <w:rsid w:val="47851D21"/>
    <w:rsid w:val="47860993"/>
    <w:rsid w:val="478B04CE"/>
    <w:rsid w:val="478B2C69"/>
    <w:rsid w:val="478BAAEB"/>
    <w:rsid w:val="478D2A98"/>
    <w:rsid w:val="478D69DA"/>
    <w:rsid w:val="478D9633"/>
    <w:rsid w:val="478E5D78"/>
    <w:rsid w:val="478E6A08"/>
    <w:rsid w:val="478F92A7"/>
    <w:rsid w:val="4796E695"/>
    <w:rsid w:val="4798567A"/>
    <w:rsid w:val="4798D1E6"/>
    <w:rsid w:val="479A181D"/>
    <w:rsid w:val="479AC82F"/>
    <w:rsid w:val="47A08B59"/>
    <w:rsid w:val="47A14D3E"/>
    <w:rsid w:val="47A3D0D3"/>
    <w:rsid w:val="47A77F05"/>
    <w:rsid w:val="47AA753A"/>
    <w:rsid w:val="47ABB092"/>
    <w:rsid w:val="47AF2359"/>
    <w:rsid w:val="47B0BD41"/>
    <w:rsid w:val="47B26029"/>
    <w:rsid w:val="47B4E482"/>
    <w:rsid w:val="47B56A06"/>
    <w:rsid w:val="47B89968"/>
    <w:rsid w:val="47B9531C"/>
    <w:rsid w:val="47BCC709"/>
    <w:rsid w:val="47C0E9EE"/>
    <w:rsid w:val="47C26611"/>
    <w:rsid w:val="47C39D97"/>
    <w:rsid w:val="47C3A384"/>
    <w:rsid w:val="47C3BFA7"/>
    <w:rsid w:val="47C55E82"/>
    <w:rsid w:val="47C8E23F"/>
    <w:rsid w:val="47CF441C"/>
    <w:rsid w:val="47CFE2EE"/>
    <w:rsid w:val="47D2D404"/>
    <w:rsid w:val="47D3292E"/>
    <w:rsid w:val="47D94FBF"/>
    <w:rsid w:val="47E063A5"/>
    <w:rsid w:val="47E3531C"/>
    <w:rsid w:val="47EA7154"/>
    <w:rsid w:val="47EB58B6"/>
    <w:rsid w:val="47EB98C8"/>
    <w:rsid w:val="47ECD856"/>
    <w:rsid w:val="47EF2A8A"/>
    <w:rsid w:val="47F20275"/>
    <w:rsid w:val="47F699FE"/>
    <w:rsid w:val="47F7EA50"/>
    <w:rsid w:val="47F80DF7"/>
    <w:rsid w:val="47F85398"/>
    <w:rsid w:val="47F9C2D1"/>
    <w:rsid w:val="47FA9719"/>
    <w:rsid w:val="47FAC531"/>
    <w:rsid w:val="47FC288B"/>
    <w:rsid w:val="47FE2522"/>
    <w:rsid w:val="47FE2CD4"/>
    <w:rsid w:val="4801EB7C"/>
    <w:rsid w:val="48052581"/>
    <w:rsid w:val="48060811"/>
    <w:rsid w:val="48071223"/>
    <w:rsid w:val="48099226"/>
    <w:rsid w:val="480C3A82"/>
    <w:rsid w:val="480D0640"/>
    <w:rsid w:val="480D1B26"/>
    <w:rsid w:val="480E0879"/>
    <w:rsid w:val="48100124"/>
    <w:rsid w:val="48107DF5"/>
    <w:rsid w:val="48113381"/>
    <w:rsid w:val="48126EDD"/>
    <w:rsid w:val="48134BB2"/>
    <w:rsid w:val="48144890"/>
    <w:rsid w:val="48150C7D"/>
    <w:rsid w:val="4815D752"/>
    <w:rsid w:val="48174DEC"/>
    <w:rsid w:val="48179D02"/>
    <w:rsid w:val="4817E8E5"/>
    <w:rsid w:val="4818EC52"/>
    <w:rsid w:val="481D0057"/>
    <w:rsid w:val="48216589"/>
    <w:rsid w:val="48225D83"/>
    <w:rsid w:val="48228D92"/>
    <w:rsid w:val="48294D28"/>
    <w:rsid w:val="48299FB5"/>
    <w:rsid w:val="482D9CC2"/>
    <w:rsid w:val="482F3EF0"/>
    <w:rsid w:val="482FA8D9"/>
    <w:rsid w:val="48326645"/>
    <w:rsid w:val="48353DD5"/>
    <w:rsid w:val="48390DD8"/>
    <w:rsid w:val="48398F7A"/>
    <w:rsid w:val="483B275D"/>
    <w:rsid w:val="483C0127"/>
    <w:rsid w:val="4840E0C9"/>
    <w:rsid w:val="48422389"/>
    <w:rsid w:val="48473E97"/>
    <w:rsid w:val="48488B03"/>
    <w:rsid w:val="484A0455"/>
    <w:rsid w:val="484B4966"/>
    <w:rsid w:val="484CCAAC"/>
    <w:rsid w:val="484D8DE4"/>
    <w:rsid w:val="48528A72"/>
    <w:rsid w:val="4852BAFB"/>
    <w:rsid w:val="4853D046"/>
    <w:rsid w:val="4854BFAC"/>
    <w:rsid w:val="4857870C"/>
    <w:rsid w:val="485DB9B4"/>
    <w:rsid w:val="485FE63F"/>
    <w:rsid w:val="48606B79"/>
    <w:rsid w:val="48607DEC"/>
    <w:rsid w:val="486157BE"/>
    <w:rsid w:val="48619DFF"/>
    <w:rsid w:val="4862E504"/>
    <w:rsid w:val="48643F28"/>
    <w:rsid w:val="486953E4"/>
    <w:rsid w:val="486F904A"/>
    <w:rsid w:val="48712108"/>
    <w:rsid w:val="4876A21E"/>
    <w:rsid w:val="4877F6BA"/>
    <w:rsid w:val="48784453"/>
    <w:rsid w:val="48793FBF"/>
    <w:rsid w:val="48806E47"/>
    <w:rsid w:val="4888B073"/>
    <w:rsid w:val="488A46D8"/>
    <w:rsid w:val="488B58EB"/>
    <w:rsid w:val="488D5858"/>
    <w:rsid w:val="4890B0E4"/>
    <w:rsid w:val="4890B45C"/>
    <w:rsid w:val="48929804"/>
    <w:rsid w:val="48940AEE"/>
    <w:rsid w:val="4896B32A"/>
    <w:rsid w:val="4897075C"/>
    <w:rsid w:val="489B3794"/>
    <w:rsid w:val="489B5B5E"/>
    <w:rsid w:val="489D9D43"/>
    <w:rsid w:val="48A4B2A6"/>
    <w:rsid w:val="48A86986"/>
    <w:rsid w:val="48AB1B27"/>
    <w:rsid w:val="48AF021A"/>
    <w:rsid w:val="48AF4ABA"/>
    <w:rsid w:val="48AF73A0"/>
    <w:rsid w:val="48B0D70B"/>
    <w:rsid w:val="48B45ADA"/>
    <w:rsid w:val="48B8F9E4"/>
    <w:rsid w:val="48BB2969"/>
    <w:rsid w:val="48BC28B2"/>
    <w:rsid w:val="48BC843D"/>
    <w:rsid w:val="48C1D2A5"/>
    <w:rsid w:val="48C22C65"/>
    <w:rsid w:val="48C2A439"/>
    <w:rsid w:val="48C62CDA"/>
    <w:rsid w:val="48C739EF"/>
    <w:rsid w:val="48CBB7F8"/>
    <w:rsid w:val="48CD1603"/>
    <w:rsid w:val="48CEF5EA"/>
    <w:rsid w:val="48D4B07B"/>
    <w:rsid w:val="48D509CC"/>
    <w:rsid w:val="48D5FE99"/>
    <w:rsid w:val="48D6250B"/>
    <w:rsid w:val="48D84F97"/>
    <w:rsid w:val="48D8911D"/>
    <w:rsid w:val="48DA0AC5"/>
    <w:rsid w:val="48DAD568"/>
    <w:rsid w:val="48DAE168"/>
    <w:rsid w:val="48E22416"/>
    <w:rsid w:val="48E5A8E1"/>
    <w:rsid w:val="48E75CD7"/>
    <w:rsid w:val="48E8CB16"/>
    <w:rsid w:val="48EA0FE5"/>
    <w:rsid w:val="48EB5189"/>
    <w:rsid w:val="48EBF2AB"/>
    <w:rsid w:val="48EBF75F"/>
    <w:rsid w:val="48EC3F04"/>
    <w:rsid w:val="48ECC176"/>
    <w:rsid w:val="48F1DC19"/>
    <w:rsid w:val="48F218B5"/>
    <w:rsid w:val="48F35F43"/>
    <w:rsid w:val="48F3FA1D"/>
    <w:rsid w:val="48F424A3"/>
    <w:rsid w:val="48F5DC25"/>
    <w:rsid w:val="48F8284C"/>
    <w:rsid w:val="48F8C213"/>
    <w:rsid w:val="48FDE9EB"/>
    <w:rsid w:val="4902B14B"/>
    <w:rsid w:val="4902F659"/>
    <w:rsid w:val="49036942"/>
    <w:rsid w:val="4904D515"/>
    <w:rsid w:val="49068FF1"/>
    <w:rsid w:val="490D1B3F"/>
    <w:rsid w:val="4910A6D1"/>
    <w:rsid w:val="49151185"/>
    <w:rsid w:val="49158BF5"/>
    <w:rsid w:val="491810EF"/>
    <w:rsid w:val="49190557"/>
    <w:rsid w:val="491CC021"/>
    <w:rsid w:val="491EBDDF"/>
    <w:rsid w:val="491F4DD2"/>
    <w:rsid w:val="49227CA0"/>
    <w:rsid w:val="492288F1"/>
    <w:rsid w:val="49252879"/>
    <w:rsid w:val="4925F6CC"/>
    <w:rsid w:val="492757A5"/>
    <w:rsid w:val="492A3A69"/>
    <w:rsid w:val="492D754B"/>
    <w:rsid w:val="4930D14C"/>
    <w:rsid w:val="493452F9"/>
    <w:rsid w:val="493B0CE9"/>
    <w:rsid w:val="493C5BBA"/>
    <w:rsid w:val="493C9A05"/>
    <w:rsid w:val="493E8D44"/>
    <w:rsid w:val="493E9CDB"/>
    <w:rsid w:val="493F689A"/>
    <w:rsid w:val="493FA77E"/>
    <w:rsid w:val="49410BE7"/>
    <w:rsid w:val="4942B091"/>
    <w:rsid w:val="49482133"/>
    <w:rsid w:val="49493B14"/>
    <w:rsid w:val="4949B80A"/>
    <w:rsid w:val="494AB4F5"/>
    <w:rsid w:val="494B48AD"/>
    <w:rsid w:val="494B6C20"/>
    <w:rsid w:val="494E3FC5"/>
    <w:rsid w:val="494E76EC"/>
    <w:rsid w:val="494EF1C5"/>
    <w:rsid w:val="49511BEB"/>
    <w:rsid w:val="49535E79"/>
    <w:rsid w:val="495424F7"/>
    <w:rsid w:val="495D562D"/>
    <w:rsid w:val="495EF1DA"/>
    <w:rsid w:val="49612E7C"/>
    <w:rsid w:val="4965DF69"/>
    <w:rsid w:val="4969B115"/>
    <w:rsid w:val="4969EF7A"/>
    <w:rsid w:val="496B245D"/>
    <w:rsid w:val="496B6012"/>
    <w:rsid w:val="496BCEAA"/>
    <w:rsid w:val="496C7268"/>
    <w:rsid w:val="496DB74D"/>
    <w:rsid w:val="496F93CB"/>
    <w:rsid w:val="4970025C"/>
    <w:rsid w:val="497597C8"/>
    <w:rsid w:val="4976B5E3"/>
    <w:rsid w:val="497968FF"/>
    <w:rsid w:val="497AFA88"/>
    <w:rsid w:val="497E05A9"/>
    <w:rsid w:val="497E2F93"/>
    <w:rsid w:val="497F7149"/>
    <w:rsid w:val="4985FA47"/>
    <w:rsid w:val="49861FFF"/>
    <w:rsid w:val="49886279"/>
    <w:rsid w:val="498BF0D2"/>
    <w:rsid w:val="498D15B8"/>
    <w:rsid w:val="498E1A0F"/>
    <w:rsid w:val="498FC0E4"/>
    <w:rsid w:val="498FE9D0"/>
    <w:rsid w:val="49997AB1"/>
    <w:rsid w:val="499A89BB"/>
    <w:rsid w:val="499C873B"/>
    <w:rsid w:val="499DBBDD"/>
    <w:rsid w:val="499F853F"/>
    <w:rsid w:val="49A1187D"/>
    <w:rsid w:val="49A2902E"/>
    <w:rsid w:val="49A43558"/>
    <w:rsid w:val="49B1A6A7"/>
    <w:rsid w:val="49B1B183"/>
    <w:rsid w:val="49B45709"/>
    <w:rsid w:val="49B52078"/>
    <w:rsid w:val="49B6C40E"/>
    <w:rsid w:val="49B7979D"/>
    <w:rsid w:val="49B79DC4"/>
    <w:rsid w:val="49B8C8A3"/>
    <w:rsid w:val="49B9B6C1"/>
    <w:rsid w:val="49BC029F"/>
    <w:rsid w:val="49BD1EF3"/>
    <w:rsid w:val="49BF1D79"/>
    <w:rsid w:val="49BFA82B"/>
    <w:rsid w:val="49C09DEB"/>
    <w:rsid w:val="49C19AD6"/>
    <w:rsid w:val="49C696B1"/>
    <w:rsid w:val="49C80155"/>
    <w:rsid w:val="49C84E32"/>
    <w:rsid w:val="49C8F6AF"/>
    <w:rsid w:val="49D131F6"/>
    <w:rsid w:val="49D2C1D2"/>
    <w:rsid w:val="49D3B7DD"/>
    <w:rsid w:val="49D5077A"/>
    <w:rsid w:val="49D53E80"/>
    <w:rsid w:val="49D80957"/>
    <w:rsid w:val="49D8BA6E"/>
    <w:rsid w:val="49DC8E09"/>
    <w:rsid w:val="49DCCFD2"/>
    <w:rsid w:val="49DE072B"/>
    <w:rsid w:val="49E382AE"/>
    <w:rsid w:val="49E63C86"/>
    <w:rsid w:val="49EA41B1"/>
    <w:rsid w:val="49EC73B0"/>
    <w:rsid w:val="49EE6685"/>
    <w:rsid w:val="49F01AC9"/>
    <w:rsid w:val="49F09B82"/>
    <w:rsid w:val="49F0F401"/>
    <w:rsid w:val="49FA06FF"/>
    <w:rsid w:val="49FBD75A"/>
    <w:rsid w:val="4A06EEE2"/>
    <w:rsid w:val="4A0CA48D"/>
    <w:rsid w:val="4A10AA35"/>
    <w:rsid w:val="4A11D445"/>
    <w:rsid w:val="4A12D8E9"/>
    <w:rsid w:val="4A13906A"/>
    <w:rsid w:val="4A147363"/>
    <w:rsid w:val="4A14B5B3"/>
    <w:rsid w:val="4A19B232"/>
    <w:rsid w:val="4A1AFE78"/>
    <w:rsid w:val="4A1D19D4"/>
    <w:rsid w:val="4A212817"/>
    <w:rsid w:val="4A2177F5"/>
    <w:rsid w:val="4A272356"/>
    <w:rsid w:val="4A27596A"/>
    <w:rsid w:val="4A2C53A8"/>
    <w:rsid w:val="4A2CEDB0"/>
    <w:rsid w:val="4A2D1858"/>
    <w:rsid w:val="4A2F089F"/>
    <w:rsid w:val="4A3001B7"/>
    <w:rsid w:val="4A343749"/>
    <w:rsid w:val="4A372BBF"/>
    <w:rsid w:val="4A3A088E"/>
    <w:rsid w:val="4A3D02C6"/>
    <w:rsid w:val="4A3EF59B"/>
    <w:rsid w:val="4A3F61F9"/>
    <w:rsid w:val="4A3FA5F3"/>
    <w:rsid w:val="4A4AE46D"/>
    <w:rsid w:val="4A4B8770"/>
    <w:rsid w:val="4A4BA163"/>
    <w:rsid w:val="4A50FE93"/>
    <w:rsid w:val="4A52EF4C"/>
    <w:rsid w:val="4A531AA7"/>
    <w:rsid w:val="4A544370"/>
    <w:rsid w:val="4A586CBE"/>
    <w:rsid w:val="4A588163"/>
    <w:rsid w:val="4A5B7BED"/>
    <w:rsid w:val="4A5C6DC3"/>
    <w:rsid w:val="4A5D41F1"/>
    <w:rsid w:val="4A5E222F"/>
    <w:rsid w:val="4A5FC0CA"/>
    <w:rsid w:val="4A5FD7FD"/>
    <w:rsid w:val="4A608F6A"/>
    <w:rsid w:val="4A61D27B"/>
    <w:rsid w:val="4A649300"/>
    <w:rsid w:val="4A652401"/>
    <w:rsid w:val="4A65AC78"/>
    <w:rsid w:val="4A668B68"/>
    <w:rsid w:val="4A66BF02"/>
    <w:rsid w:val="4A689703"/>
    <w:rsid w:val="4A68E664"/>
    <w:rsid w:val="4A6CD362"/>
    <w:rsid w:val="4A6E56DC"/>
    <w:rsid w:val="4A7002B1"/>
    <w:rsid w:val="4A703B5B"/>
    <w:rsid w:val="4A722C56"/>
    <w:rsid w:val="4A73C58D"/>
    <w:rsid w:val="4A757E36"/>
    <w:rsid w:val="4A75F503"/>
    <w:rsid w:val="4A77E559"/>
    <w:rsid w:val="4A77E956"/>
    <w:rsid w:val="4A7FCBC8"/>
    <w:rsid w:val="4A86F3AF"/>
    <w:rsid w:val="4A886ADF"/>
    <w:rsid w:val="4A8B1210"/>
    <w:rsid w:val="4A8B5339"/>
    <w:rsid w:val="4A8CD0D7"/>
    <w:rsid w:val="4A8D128D"/>
    <w:rsid w:val="4A8FAE7D"/>
    <w:rsid w:val="4A920301"/>
    <w:rsid w:val="4A929E50"/>
    <w:rsid w:val="4A930C72"/>
    <w:rsid w:val="4A9B735F"/>
    <w:rsid w:val="4A9DBFA5"/>
    <w:rsid w:val="4A9FA5F6"/>
    <w:rsid w:val="4AA63F84"/>
    <w:rsid w:val="4AA96C5B"/>
    <w:rsid w:val="4AA9F511"/>
    <w:rsid w:val="4AAD72E4"/>
    <w:rsid w:val="4AADE0C3"/>
    <w:rsid w:val="4AB1DFB6"/>
    <w:rsid w:val="4AB3A07D"/>
    <w:rsid w:val="4AB7D137"/>
    <w:rsid w:val="4AB7E7F7"/>
    <w:rsid w:val="4AB9A80E"/>
    <w:rsid w:val="4ABCBE0C"/>
    <w:rsid w:val="4ABFD0B8"/>
    <w:rsid w:val="4AC007D6"/>
    <w:rsid w:val="4AC0D3BB"/>
    <w:rsid w:val="4AC23F9B"/>
    <w:rsid w:val="4AC4DD3D"/>
    <w:rsid w:val="4AC8D52D"/>
    <w:rsid w:val="4ACED7F3"/>
    <w:rsid w:val="4AD268F1"/>
    <w:rsid w:val="4AD78783"/>
    <w:rsid w:val="4AD8490F"/>
    <w:rsid w:val="4AD86C3E"/>
    <w:rsid w:val="4AD8C393"/>
    <w:rsid w:val="4AD9AE9F"/>
    <w:rsid w:val="4ADB6202"/>
    <w:rsid w:val="4ADB6AF2"/>
    <w:rsid w:val="4ADE1006"/>
    <w:rsid w:val="4AE51781"/>
    <w:rsid w:val="4AE84219"/>
    <w:rsid w:val="4AE97EEB"/>
    <w:rsid w:val="4AEA9EBB"/>
    <w:rsid w:val="4AEAEC41"/>
    <w:rsid w:val="4AEDD758"/>
    <w:rsid w:val="4AEF3966"/>
    <w:rsid w:val="4AF008E2"/>
    <w:rsid w:val="4AF184B2"/>
    <w:rsid w:val="4AF190BC"/>
    <w:rsid w:val="4AF1C32B"/>
    <w:rsid w:val="4AF3B9F3"/>
    <w:rsid w:val="4AF3FEC7"/>
    <w:rsid w:val="4AF48BB8"/>
    <w:rsid w:val="4AFC4D39"/>
    <w:rsid w:val="4AFF5D48"/>
    <w:rsid w:val="4B004C99"/>
    <w:rsid w:val="4B00BC31"/>
    <w:rsid w:val="4B03CDAA"/>
    <w:rsid w:val="4B0411B7"/>
    <w:rsid w:val="4B06848E"/>
    <w:rsid w:val="4B0895E9"/>
    <w:rsid w:val="4B0A79BF"/>
    <w:rsid w:val="4B0DB933"/>
    <w:rsid w:val="4B0E7299"/>
    <w:rsid w:val="4B101472"/>
    <w:rsid w:val="4B104CD6"/>
    <w:rsid w:val="4B13093C"/>
    <w:rsid w:val="4B13487D"/>
    <w:rsid w:val="4B142708"/>
    <w:rsid w:val="4B164493"/>
    <w:rsid w:val="4B188181"/>
    <w:rsid w:val="4B1AF3DE"/>
    <w:rsid w:val="4B1E8D25"/>
    <w:rsid w:val="4B1FE5FD"/>
    <w:rsid w:val="4B24776A"/>
    <w:rsid w:val="4B27F37B"/>
    <w:rsid w:val="4B28EBC3"/>
    <w:rsid w:val="4B2AC123"/>
    <w:rsid w:val="4B2C2B8B"/>
    <w:rsid w:val="4B306D17"/>
    <w:rsid w:val="4B30A5E4"/>
    <w:rsid w:val="4B313338"/>
    <w:rsid w:val="4B31CAA1"/>
    <w:rsid w:val="4B329909"/>
    <w:rsid w:val="4B3CC643"/>
    <w:rsid w:val="4B41851E"/>
    <w:rsid w:val="4B44B622"/>
    <w:rsid w:val="4B468852"/>
    <w:rsid w:val="4B482AC8"/>
    <w:rsid w:val="4B48568D"/>
    <w:rsid w:val="4B497332"/>
    <w:rsid w:val="4B4A2184"/>
    <w:rsid w:val="4B4BE952"/>
    <w:rsid w:val="4B4C340F"/>
    <w:rsid w:val="4B4F8773"/>
    <w:rsid w:val="4B500DE8"/>
    <w:rsid w:val="4B502B2D"/>
    <w:rsid w:val="4B515E87"/>
    <w:rsid w:val="4B55EB25"/>
    <w:rsid w:val="4B56B899"/>
    <w:rsid w:val="4B5A498F"/>
    <w:rsid w:val="4B5C3437"/>
    <w:rsid w:val="4B5D99B6"/>
    <w:rsid w:val="4B604F04"/>
    <w:rsid w:val="4B60C507"/>
    <w:rsid w:val="4B64ABCA"/>
    <w:rsid w:val="4B64CB51"/>
    <w:rsid w:val="4B672D08"/>
    <w:rsid w:val="4B693A39"/>
    <w:rsid w:val="4B6A23AD"/>
    <w:rsid w:val="4B6E488D"/>
    <w:rsid w:val="4B6FB260"/>
    <w:rsid w:val="4B761131"/>
    <w:rsid w:val="4B7892D3"/>
    <w:rsid w:val="4B79E2D7"/>
    <w:rsid w:val="4B7D1004"/>
    <w:rsid w:val="4B7EEB54"/>
    <w:rsid w:val="4B7FAC28"/>
    <w:rsid w:val="4B80B7AC"/>
    <w:rsid w:val="4B8120FB"/>
    <w:rsid w:val="4B824E9F"/>
    <w:rsid w:val="4B834295"/>
    <w:rsid w:val="4B841AA0"/>
    <w:rsid w:val="4B896E8A"/>
    <w:rsid w:val="4B8B2F2A"/>
    <w:rsid w:val="4B8CBF39"/>
    <w:rsid w:val="4B8ECAF7"/>
    <w:rsid w:val="4B8F3B3B"/>
    <w:rsid w:val="4B8F538D"/>
    <w:rsid w:val="4B91DEBB"/>
    <w:rsid w:val="4B92B9D4"/>
    <w:rsid w:val="4B9494EA"/>
    <w:rsid w:val="4B94E68A"/>
    <w:rsid w:val="4B96A7EF"/>
    <w:rsid w:val="4B988C52"/>
    <w:rsid w:val="4B9961E6"/>
    <w:rsid w:val="4B998C91"/>
    <w:rsid w:val="4B99D3E5"/>
    <w:rsid w:val="4B9A3C79"/>
    <w:rsid w:val="4B9B7B7E"/>
    <w:rsid w:val="4B9CD522"/>
    <w:rsid w:val="4B9D61AB"/>
    <w:rsid w:val="4B9E0A04"/>
    <w:rsid w:val="4B9F60B4"/>
    <w:rsid w:val="4BA31A8B"/>
    <w:rsid w:val="4BA5816E"/>
    <w:rsid w:val="4BA7B8A0"/>
    <w:rsid w:val="4BA8FB59"/>
    <w:rsid w:val="4BAA4BCA"/>
    <w:rsid w:val="4BACA253"/>
    <w:rsid w:val="4BB5B86F"/>
    <w:rsid w:val="4BB66292"/>
    <w:rsid w:val="4BB71548"/>
    <w:rsid w:val="4BB74CA9"/>
    <w:rsid w:val="4BB8AEC8"/>
    <w:rsid w:val="4BBCB79B"/>
    <w:rsid w:val="4BBF5217"/>
    <w:rsid w:val="4BC0BB66"/>
    <w:rsid w:val="4BC27B00"/>
    <w:rsid w:val="4BC8ADC2"/>
    <w:rsid w:val="4BCC8089"/>
    <w:rsid w:val="4BCD00B9"/>
    <w:rsid w:val="4BCDAB32"/>
    <w:rsid w:val="4BCF2CED"/>
    <w:rsid w:val="4BCF58C1"/>
    <w:rsid w:val="4BCF64B8"/>
    <w:rsid w:val="4BD05ED5"/>
    <w:rsid w:val="4BD2186D"/>
    <w:rsid w:val="4BD349A9"/>
    <w:rsid w:val="4BD608D9"/>
    <w:rsid w:val="4BDDF7EC"/>
    <w:rsid w:val="4BE009C5"/>
    <w:rsid w:val="4BE348F3"/>
    <w:rsid w:val="4BE426D8"/>
    <w:rsid w:val="4BE5F0FC"/>
    <w:rsid w:val="4BE67F9F"/>
    <w:rsid w:val="4BE6B87A"/>
    <w:rsid w:val="4BE8E642"/>
    <w:rsid w:val="4BE95044"/>
    <w:rsid w:val="4BEAAD73"/>
    <w:rsid w:val="4BEEEB08"/>
    <w:rsid w:val="4BF0C0D2"/>
    <w:rsid w:val="4BF2CA2B"/>
    <w:rsid w:val="4BF2CD6B"/>
    <w:rsid w:val="4BF4CC76"/>
    <w:rsid w:val="4BF57C03"/>
    <w:rsid w:val="4BF5E680"/>
    <w:rsid w:val="4BF6C1E2"/>
    <w:rsid w:val="4BF9390A"/>
    <w:rsid w:val="4BFA0B52"/>
    <w:rsid w:val="4BFB042B"/>
    <w:rsid w:val="4BFC1F1F"/>
    <w:rsid w:val="4BFD1125"/>
    <w:rsid w:val="4BFFEDB8"/>
    <w:rsid w:val="4C0549D7"/>
    <w:rsid w:val="4C059049"/>
    <w:rsid w:val="4C06C6ED"/>
    <w:rsid w:val="4C07B1FD"/>
    <w:rsid w:val="4C07DD83"/>
    <w:rsid w:val="4C0A2AFE"/>
    <w:rsid w:val="4C0B97D1"/>
    <w:rsid w:val="4C0DC5CD"/>
    <w:rsid w:val="4C100450"/>
    <w:rsid w:val="4C110006"/>
    <w:rsid w:val="4C13D765"/>
    <w:rsid w:val="4C17375F"/>
    <w:rsid w:val="4C18FBA9"/>
    <w:rsid w:val="4C1AD96A"/>
    <w:rsid w:val="4C2046FD"/>
    <w:rsid w:val="4C25ADC2"/>
    <w:rsid w:val="4C25CB8B"/>
    <w:rsid w:val="4C26577E"/>
    <w:rsid w:val="4C2A472E"/>
    <w:rsid w:val="4C2D7CE7"/>
    <w:rsid w:val="4C304672"/>
    <w:rsid w:val="4C34B6AB"/>
    <w:rsid w:val="4C35AA8A"/>
    <w:rsid w:val="4C364881"/>
    <w:rsid w:val="4C396570"/>
    <w:rsid w:val="4C3999FD"/>
    <w:rsid w:val="4C418189"/>
    <w:rsid w:val="4C41BF4E"/>
    <w:rsid w:val="4C45652E"/>
    <w:rsid w:val="4C45851A"/>
    <w:rsid w:val="4C4BC688"/>
    <w:rsid w:val="4C4C2D0A"/>
    <w:rsid w:val="4C4C4564"/>
    <w:rsid w:val="4C4DC154"/>
    <w:rsid w:val="4C4E4A12"/>
    <w:rsid w:val="4C4FD624"/>
    <w:rsid w:val="4C50EA70"/>
    <w:rsid w:val="4C525938"/>
    <w:rsid w:val="4C529898"/>
    <w:rsid w:val="4C52F9EB"/>
    <w:rsid w:val="4C53B858"/>
    <w:rsid w:val="4C55DCD3"/>
    <w:rsid w:val="4C560AD7"/>
    <w:rsid w:val="4C58E3E6"/>
    <w:rsid w:val="4C595230"/>
    <w:rsid w:val="4C5972BB"/>
    <w:rsid w:val="4C59A924"/>
    <w:rsid w:val="4C5E7E18"/>
    <w:rsid w:val="4C60DA5B"/>
    <w:rsid w:val="4C61870D"/>
    <w:rsid w:val="4C61994C"/>
    <w:rsid w:val="4C640E18"/>
    <w:rsid w:val="4C64F32F"/>
    <w:rsid w:val="4C69F8AA"/>
    <w:rsid w:val="4C6A436B"/>
    <w:rsid w:val="4C6B1333"/>
    <w:rsid w:val="4C6D49FC"/>
    <w:rsid w:val="4C6F34EB"/>
    <w:rsid w:val="4C6F407A"/>
    <w:rsid w:val="4C712B75"/>
    <w:rsid w:val="4C727A6D"/>
    <w:rsid w:val="4C74A348"/>
    <w:rsid w:val="4C74C52D"/>
    <w:rsid w:val="4C74FC83"/>
    <w:rsid w:val="4C7690AB"/>
    <w:rsid w:val="4C7D0506"/>
    <w:rsid w:val="4C828F2E"/>
    <w:rsid w:val="4C8413F6"/>
    <w:rsid w:val="4C857436"/>
    <w:rsid w:val="4C859E9B"/>
    <w:rsid w:val="4C85B3A5"/>
    <w:rsid w:val="4C8644D2"/>
    <w:rsid w:val="4C877009"/>
    <w:rsid w:val="4C87D2C2"/>
    <w:rsid w:val="4C8855A5"/>
    <w:rsid w:val="4C89A2DC"/>
    <w:rsid w:val="4C8F6D11"/>
    <w:rsid w:val="4C942B70"/>
    <w:rsid w:val="4C95F163"/>
    <w:rsid w:val="4C9A8920"/>
    <w:rsid w:val="4C9CA968"/>
    <w:rsid w:val="4C9CC965"/>
    <w:rsid w:val="4C9D857D"/>
    <w:rsid w:val="4CA233E2"/>
    <w:rsid w:val="4CA2D7E0"/>
    <w:rsid w:val="4CA8A076"/>
    <w:rsid w:val="4CAB52F4"/>
    <w:rsid w:val="4CAD6200"/>
    <w:rsid w:val="4CAE77AC"/>
    <w:rsid w:val="4CB9874C"/>
    <w:rsid w:val="4CBA5751"/>
    <w:rsid w:val="4CBF6E47"/>
    <w:rsid w:val="4CC51832"/>
    <w:rsid w:val="4CC70C9C"/>
    <w:rsid w:val="4CC78DEC"/>
    <w:rsid w:val="4CC93143"/>
    <w:rsid w:val="4CCC64B2"/>
    <w:rsid w:val="4CD07355"/>
    <w:rsid w:val="4CD31C74"/>
    <w:rsid w:val="4CD3BA7A"/>
    <w:rsid w:val="4CD7C78D"/>
    <w:rsid w:val="4CDCA5E1"/>
    <w:rsid w:val="4CDE2D7A"/>
    <w:rsid w:val="4CDE4129"/>
    <w:rsid w:val="4CDEA2D8"/>
    <w:rsid w:val="4CDEFFB5"/>
    <w:rsid w:val="4CE04008"/>
    <w:rsid w:val="4CE83079"/>
    <w:rsid w:val="4CE84839"/>
    <w:rsid w:val="4CE954B8"/>
    <w:rsid w:val="4CE986FC"/>
    <w:rsid w:val="4CEA8174"/>
    <w:rsid w:val="4CEB7CFC"/>
    <w:rsid w:val="4CECA0AF"/>
    <w:rsid w:val="4CED3E13"/>
    <w:rsid w:val="4CEDE040"/>
    <w:rsid w:val="4CEE64D0"/>
    <w:rsid w:val="4CF9048E"/>
    <w:rsid w:val="4CFC9037"/>
    <w:rsid w:val="4CFCAD3B"/>
    <w:rsid w:val="4CFCB614"/>
    <w:rsid w:val="4CFD6859"/>
    <w:rsid w:val="4CFE73B4"/>
    <w:rsid w:val="4D002D7B"/>
    <w:rsid w:val="4D00A411"/>
    <w:rsid w:val="4D0137FA"/>
    <w:rsid w:val="4D01DEC7"/>
    <w:rsid w:val="4D0269B8"/>
    <w:rsid w:val="4D070EF1"/>
    <w:rsid w:val="4D07FB42"/>
    <w:rsid w:val="4D092580"/>
    <w:rsid w:val="4D0A41B4"/>
    <w:rsid w:val="4D0D75D6"/>
    <w:rsid w:val="4D15556B"/>
    <w:rsid w:val="4D2EB632"/>
    <w:rsid w:val="4D31163F"/>
    <w:rsid w:val="4D322B86"/>
    <w:rsid w:val="4D356F2A"/>
    <w:rsid w:val="4D3AFABC"/>
    <w:rsid w:val="4D3C1CBB"/>
    <w:rsid w:val="4D3E24BF"/>
    <w:rsid w:val="4D3E8FA4"/>
    <w:rsid w:val="4D43016D"/>
    <w:rsid w:val="4D44E1F3"/>
    <w:rsid w:val="4D462DF6"/>
    <w:rsid w:val="4D493B62"/>
    <w:rsid w:val="4D494F58"/>
    <w:rsid w:val="4D49E569"/>
    <w:rsid w:val="4D4A6603"/>
    <w:rsid w:val="4D4BB576"/>
    <w:rsid w:val="4D4D5792"/>
    <w:rsid w:val="4D4DFB42"/>
    <w:rsid w:val="4D514870"/>
    <w:rsid w:val="4D51A3D1"/>
    <w:rsid w:val="4D5288B3"/>
    <w:rsid w:val="4D5532E3"/>
    <w:rsid w:val="4D568498"/>
    <w:rsid w:val="4D570F44"/>
    <w:rsid w:val="4D5A5388"/>
    <w:rsid w:val="4D60DAE1"/>
    <w:rsid w:val="4D63D747"/>
    <w:rsid w:val="4D682E14"/>
    <w:rsid w:val="4D683CB3"/>
    <w:rsid w:val="4D6A24EA"/>
    <w:rsid w:val="4D6C0395"/>
    <w:rsid w:val="4D6D0C5F"/>
    <w:rsid w:val="4D766875"/>
    <w:rsid w:val="4D7746B5"/>
    <w:rsid w:val="4D775EFD"/>
    <w:rsid w:val="4D796720"/>
    <w:rsid w:val="4D7D2ED8"/>
    <w:rsid w:val="4D7E393C"/>
    <w:rsid w:val="4D8074C8"/>
    <w:rsid w:val="4D82130E"/>
    <w:rsid w:val="4D883084"/>
    <w:rsid w:val="4D8B84C7"/>
    <w:rsid w:val="4D8BDE15"/>
    <w:rsid w:val="4D8F9ACB"/>
    <w:rsid w:val="4D8FB599"/>
    <w:rsid w:val="4D97A31F"/>
    <w:rsid w:val="4D985EF1"/>
    <w:rsid w:val="4D99AAA6"/>
    <w:rsid w:val="4D9BE421"/>
    <w:rsid w:val="4D9BE75C"/>
    <w:rsid w:val="4D9E2C2A"/>
    <w:rsid w:val="4D9F594D"/>
    <w:rsid w:val="4DA27C3D"/>
    <w:rsid w:val="4DA2974E"/>
    <w:rsid w:val="4DA68CF4"/>
    <w:rsid w:val="4DA96FBC"/>
    <w:rsid w:val="4DA9A0C6"/>
    <w:rsid w:val="4DAD274B"/>
    <w:rsid w:val="4DAF264E"/>
    <w:rsid w:val="4DB223EC"/>
    <w:rsid w:val="4DB2F60E"/>
    <w:rsid w:val="4DB4429F"/>
    <w:rsid w:val="4DB77C91"/>
    <w:rsid w:val="4DB83E44"/>
    <w:rsid w:val="4DB85D72"/>
    <w:rsid w:val="4DBBC9E7"/>
    <w:rsid w:val="4DBBF3DF"/>
    <w:rsid w:val="4DBCED17"/>
    <w:rsid w:val="4DBF4BBF"/>
    <w:rsid w:val="4DBF5E57"/>
    <w:rsid w:val="4DBF8337"/>
    <w:rsid w:val="4DC0A172"/>
    <w:rsid w:val="4DC5EBDB"/>
    <w:rsid w:val="4DC95951"/>
    <w:rsid w:val="4DD2F47E"/>
    <w:rsid w:val="4DD7DEA7"/>
    <w:rsid w:val="4DD95AF6"/>
    <w:rsid w:val="4DDBB48A"/>
    <w:rsid w:val="4DDCB13A"/>
    <w:rsid w:val="4DDD555C"/>
    <w:rsid w:val="4DDF4CA2"/>
    <w:rsid w:val="4DE165BF"/>
    <w:rsid w:val="4DE2D4C7"/>
    <w:rsid w:val="4DE557E6"/>
    <w:rsid w:val="4DE882A8"/>
    <w:rsid w:val="4DEBEEF3"/>
    <w:rsid w:val="4DEC0AB2"/>
    <w:rsid w:val="4DED4553"/>
    <w:rsid w:val="4DEF88B9"/>
    <w:rsid w:val="4DF0CC10"/>
    <w:rsid w:val="4DF1A18F"/>
    <w:rsid w:val="4DF1A666"/>
    <w:rsid w:val="4DF4A825"/>
    <w:rsid w:val="4DF5EDC3"/>
    <w:rsid w:val="4DF5FE70"/>
    <w:rsid w:val="4DF8026F"/>
    <w:rsid w:val="4DFB0F7F"/>
    <w:rsid w:val="4DFDAB8C"/>
    <w:rsid w:val="4E008CA2"/>
    <w:rsid w:val="4E00E66E"/>
    <w:rsid w:val="4E0204CF"/>
    <w:rsid w:val="4E027546"/>
    <w:rsid w:val="4E04FDBB"/>
    <w:rsid w:val="4E070A38"/>
    <w:rsid w:val="4E079756"/>
    <w:rsid w:val="4E08790D"/>
    <w:rsid w:val="4E0959A1"/>
    <w:rsid w:val="4E0B766C"/>
    <w:rsid w:val="4E0C4CC3"/>
    <w:rsid w:val="4E0E1CFC"/>
    <w:rsid w:val="4E17C161"/>
    <w:rsid w:val="4E19B354"/>
    <w:rsid w:val="4E1A511A"/>
    <w:rsid w:val="4E1AA405"/>
    <w:rsid w:val="4E1D0EF7"/>
    <w:rsid w:val="4E1E664C"/>
    <w:rsid w:val="4E1EFDA7"/>
    <w:rsid w:val="4E22A696"/>
    <w:rsid w:val="4E27914A"/>
    <w:rsid w:val="4E297AFD"/>
    <w:rsid w:val="4E29F79F"/>
    <w:rsid w:val="4E2B26C4"/>
    <w:rsid w:val="4E2B41E4"/>
    <w:rsid w:val="4E2FFBD1"/>
    <w:rsid w:val="4E369512"/>
    <w:rsid w:val="4E397CD5"/>
    <w:rsid w:val="4E3EAB95"/>
    <w:rsid w:val="4E3EE5D7"/>
    <w:rsid w:val="4E400938"/>
    <w:rsid w:val="4E4559F5"/>
    <w:rsid w:val="4E4A716A"/>
    <w:rsid w:val="4E4B86B2"/>
    <w:rsid w:val="4E4BA4E2"/>
    <w:rsid w:val="4E4E9758"/>
    <w:rsid w:val="4E50183E"/>
    <w:rsid w:val="4E5029D3"/>
    <w:rsid w:val="4E508905"/>
    <w:rsid w:val="4E50916E"/>
    <w:rsid w:val="4E559FAB"/>
    <w:rsid w:val="4E592357"/>
    <w:rsid w:val="4E5B3EA8"/>
    <w:rsid w:val="4E60AB2D"/>
    <w:rsid w:val="4E62A4D3"/>
    <w:rsid w:val="4E66F728"/>
    <w:rsid w:val="4E680B08"/>
    <w:rsid w:val="4E687CA7"/>
    <w:rsid w:val="4E6B973A"/>
    <w:rsid w:val="4E6E2500"/>
    <w:rsid w:val="4E6F9D9C"/>
    <w:rsid w:val="4E71E958"/>
    <w:rsid w:val="4E77940C"/>
    <w:rsid w:val="4E7B65AA"/>
    <w:rsid w:val="4E7C3FE4"/>
    <w:rsid w:val="4E80776A"/>
    <w:rsid w:val="4E834B53"/>
    <w:rsid w:val="4E83E8C6"/>
    <w:rsid w:val="4E841AB5"/>
    <w:rsid w:val="4E8437D6"/>
    <w:rsid w:val="4E8517CA"/>
    <w:rsid w:val="4E863867"/>
    <w:rsid w:val="4E884FDE"/>
    <w:rsid w:val="4E896B60"/>
    <w:rsid w:val="4E8A1351"/>
    <w:rsid w:val="4E8BC5BA"/>
    <w:rsid w:val="4E8E8BA1"/>
    <w:rsid w:val="4E8FA210"/>
    <w:rsid w:val="4E91AB0F"/>
    <w:rsid w:val="4E93CA61"/>
    <w:rsid w:val="4E940F0E"/>
    <w:rsid w:val="4E946EA1"/>
    <w:rsid w:val="4E981975"/>
    <w:rsid w:val="4E9AA637"/>
    <w:rsid w:val="4E9D9419"/>
    <w:rsid w:val="4E9FE83B"/>
    <w:rsid w:val="4EA0C704"/>
    <w:rsid w:val="4EA180FE"/>
    <w:rsid w:val="4EA1C038"/>
    <w:rsid w:val="4EA4F5E1"/>
    <w:rsid w:val="4EA7D902"/>
    <w:rsid w:val="4EA7EDA3"/>
    <w:rsid w:val="4EA99449"/>
    <w:rsid w:val="4EAB1825"/>
    <w:rsid w:val="4EAC62E1"/>
    <w:rsid w:val="4EB0F78A"/>
    <w:rsid w:val="4EB34301"/>
    <w:rsid w:val="4EB598D3"/>
    <w:rsid w:val="4EB6097A"/>
    <w:rsid w:val="4EB82555"/>
    <w:rsid w:val="4EB93F1D"/>
    <w:rsid w:val="4EC24F61"/>
    <w:rsid w:val="4EC38D75"/>
    <w:rsid w:val="4EC83C24"/>
    <w:rsid w:val="4EC8D5FA"/>
    <w:rsid w:val="4ECA5A96"/>
    <w:rsid w:val="4ECF2324"/>
    <w:rsid w:val="4ECFAB3E"/>
    <w:rsid w:val="4ED35C6D"/>
    <w:rsid w:val="4ED42342"/>
    <w:rsid w:val="4ED5A14A"/>
    <w:rsid w:val="4ED7ED1C"/>
    <w:rsid w:val="4EDA34BE"/>
    <w:rsid w:val="4EDD2230"/>
    <w:rsid w:val="4EDD9819"/>
    <w:rsid w:val="4EDED8BA"/>
    <w:rsid w:val="4EDF8D02"/>
    <w:rsid w:val="4EDFC0F4"/>
    <w:rsid w:val="4EE251A8"/>
    <w:rsid w:val="4EE3EB8B"/>
    <w:rsid w:val="4EE45AD4"/>
    <w:rsid w:val="4EE6B6D5"/>
    <w:rsid w:val="4EE7CCAA"/>
    <w:rsid w:val="4EE9FD76"/>
    <w:rsid w:val="4EEB81E6"/>
    <w:rsid w:val="4EECB431"/>
    <w:rsid w:val="4EEDA037"/>
    <w:rsid w:val="4EEF31A4"/>
    <w:rsid w:val="4EF00608"/>
    <w:rsid w:val="4EF07670"/>
    <w:rsid w:val="4EF29802"/>
    <w:rsid w:val="4EFBE146"/>
    <w:rsid w:val="4EFDD96F"/>
    <w:rsid w:val="4F002FF5"/>
    <w:rsid w:val="4F00D513"/>
    <w:rsid w:val="4F07057A"/>
    <w:rsid w:val="4F0BA5A7"/>
    <w:rsid w:val="4F0C27AE"/>
    <w:rsid w:val="4F0CECDF"/>
    <w:rsid w:val="4F0D9370"/>
    <w:rsid w:val="4F135493"/>
    <w:rsid w:val="4F158866"/>
    <w:rsid w:val="4F171742"/>
    <w:rsid w:val="4F188364"/>
    <w:rsid w:val="4F18A219"/>
    <w:rsid w:val="4F1AD51D"/>
    <w:rsid w:val="4F1D074B"/>
    <w:rsid w:val="4F1DE66D"/>
    <w:rsid w:val="4F1F3F61"/>
    <w:rsid w:val="4F234C56"/>
    <w:rsid w:val="4F257C25"/>
    <w:rsid w:val="4F258DC5"/>
    <w:rsid w:val="4F299695"/>
    <w:rsid w:val="4F2A6AED"/>
    <w:rsid w:val="4F2AC741"/>
    <w:rsid w:val="4F2C9C7A"/>
    <w:rsid w:val="4F2CC8D0"/>
    <w:rsid w:val="4F2F4F88"/>
    <w:rsid w:val="4F2FF243"/>
    <w:rsid w:val="4F309750"/>
    <w:rsid w:val="4F320656"/>
    <w:rsid w:val="4F3333A3"/>
    <w:rsid w:val="4F38A21B"/>
    <w:rsid w:val="4F39C3D5"/>
    <w:rsid w:val="4F3C0DCB"/>
    <w:rsid w:val="4F3E7E07"/>
    <w:rsid w:val="4F4124DD"/>
    <w:rsid w:val="4F42EB32"/>
    <w:rsid w:val="4F47A512"/>
    <w:rsid w:val="4F486ED9"/>
    <w:rsid w:val="4F51FF73"/>
    <w:rsid w:val="4F53F264"/>
    <w:rsid w:val="4F55A064"/>
    <w:rsid w:val="4F5C525E"/>
    <w:rsid w:val="4F5DBBF7"/>
    <w:rsid w:val="4F5F692F"/>
    <w:rsid w:val="4F613704"/>
    <w:rsid w:val="4F618D5E"/>
    <w:rsid w:val="4F67CAF2"/>
    <w:rsid w:val="4F688D10"/>
    <w:rsid w:val="4F6AD311"/>
    <w:rsid w:val="4F6AD810"/>
    <w:rsid w:val="4F6F18AE"/>
    <w:rsid w:val="4F710632"/>
    <w:rsid w:val="4F7184B0"/>
    <w:rsid w:val="4F7230BD"/>
    <w:rsid w:val="4F728F37"/>
    <w:rsid w:val="4F752B57"/>
    <w:rsid w:val="4F7636B1"/>
    <w:rsid w:val="4F796DDE"/>
    <w:rsid w:val="4F7A41AF"/>
    <w:rsid w:val="4F7CB2D6"/>
    <w:rsid w:val="4F7EA528"/>
    <w:rsid w:val="4F80E166"/>
    <w:rsid w:val="4F832F26"/>
    <w:rsid w:val="4F87CE7B"/>
    <w:rsid w:val="4F8DAE00"/>
    <w:rsid w:val="4F90C4FA"/>
    <w:rsid w:val="4F911B78"/>
    <w:rsid w:val="4F918E67"/>
    <w:rsid w:val="4F91E780"/>
    <w:rsid w:val="4F970210"/>
    <w:rsid w:val="4F9B7047"/>
    <w:rsid w:val="4F9C6E02"/>
    <w:rsid w:val="4F9F8B32"/>
    <w:rsid w:val="4F9FFFC2"/>
    <w:rsid w:val="4FA2536B"/>
    <w:rsid w:val="4FA28ADF"/>
    <w:rsid w:val="4FA37080"/>
    <w:rsid w:val="4FA60EE0"/>
    <w:rsid w:val="4FA7E46C"/>
    <w:rsid w:val="4FAA1B2F"/>
    <w:rsid w:val="4FAA7B17"/>
    <w:rsid w:val="4FACC249"/>
    <w:rsid w:val="4FAE60A2"/>
    <w:rsid w:val="4FB1DDDF"/>
    <w:rsid w:val="4FB4D216"/>
    <w:rsid w:val="4FB5871F"/>
    <w:rsid w:val="4FBBA597"/>
    <w:rsid w:val="4FBC9365"/>
    <w:rsid w:val="4FBDFDCF"/>
    <w:rsid w:val="4FC3DEAC"/>
    <w:rsid w:val="4FC418C7"/>
    <w:rsid w:val="4FC65231"/>
    <w:rsid w:val="4FC679DC"/>
    <w:rsid w:val="4FC72062"/>
    <w:rsid w:val="4FC8F79D"/>
    <w:rsid w:val="4FCB4DDD"/>
    <w:rsid w:val="4FCDDA6D"/>
    <w:rsid w:val="4FCECD42"/>
    <w:rsid w:val="4FD07000"/>
    <w:rsid w:val="4FD5461C"/>
    <w:rsid w:val="4FDDDD66"/>
    <w:rsid w:val="4FDEAF1E"/>
    <w:rsid w:val="4FE3A9EC"/>
    <w:rsid w:val="4FE49C0D"/>
    <w:rsid w:val="4FE5471E"/>
    <w:rsid w:val="4FE6D078"/>
    <w:rsid w:val="4FE7EDB4"/>
    <w:rsid w:val="4FE9D3D8"/>
    <w:rsid w:val="4FEA8FF4"/>
    <w:rsid w:val="4FEC2758"/>
    <w:rsid w:val="4FEC5966"/>
    <w:rsid w:val="4FEC9E43"/>
    <w:rsid w:val="4FEE5F2D"/>
    <w:rsid w:val="4FEF06E0"/>
    <w:rsid w:val="4FEF8354"/>
    <w:rsid w:val="4FF01654"/>
    <w:rsid w:val="4FF48B67"/>
    <w:rsid w:val="4FF611EB"/>
    <w:rsid w:val="4FF731A4"/>
    <w:rsid w:val="4FFC5387"/>
    <w:rsid w:val="4FFC8793"/>
    <w:rsid w:val="4FFD299E"/>
    <w:rsid w:val="4FFD9904"/>
    <w:rsid w:val="4FFE57C5"/>
    <w:rsid w:val="4FFE7534"/>
    <w:rsid w:val="50003EAD"/>
    <w:rsid w:val="5006BF95"/>
    <w:rsid w:val="50086C7B"/>
    <w:rsid w:val="50099969"/>
    <w:rsid w:val="500A9E7D"/>
    <w:rsid w:val="500D70EC"/>
    <w:rsid w:val="500DCACE"/>
    <w:rsid w:val="500F75BF"/>
    <w:rsid w:val="50102D76"/>
    <w:rsid w:val="5015E1EB"/>
    <w:rsid w:val="5015F9C4"/>
    <w:rsid w:val="501D90C0"/>
    <w:rsid w:val="5020508A"/>
    <w:rsid w:val="50205385"/>
    <w:rsid w:val="5021ED44"/>
    <w:rsid w:val="502316A4"/>
    <w:rsid w:val="5024A3BD"/>
    <w:rsid w:val="5024F255"/>
    <w:rsid w:val="50290691"/>
    <w:rsid w:val="502A5A1E"/>
    <w:rsid w:val="503138F1"/>
    <w:rsid w:val="503157AF"/>
    <w:rsid w:val="5033BA1C"/>
    <w:rsid w:val="50345FDE"/>
    <w:rsid w:val="5037D205"/>
    <w:rsid w:val="503E1ADC"/>
    <w:rsid w:val="503FC5CC"/>
    <w:rsid w:val="5046AFEE"/>
    <w:rsid w:val="50498401"/>
    <w:rsid w:val="504B0B55"/>
    <w:rsid w:val="504BF2AE"/>
    <w:rsid w:val="504BFAFF"/>
    <w:rsid w:val="504DBBFC"/>
    <w:rsid w:val="504E1C87"/>
    <w:rsid w:val="504FAC1C"/>
    <w:rsid w:val="504FD212"/>
    <w:rsid w:val="5053A0C7"/>
    <w:rsid w:val="5057129C"/>
    <w:rsid w:val="50572EA0"/>
    <w:rsid w:val="505A17DF"/>
    <w:rsid w:val="505CD835"/>
    <w:rsid w:val="505DD252"/>
    <w:rsid w:val="5062EBF6"/>
    <w:rsid w:val="50640C85"/>
    <w:rsid w:val="5067248A"/>
    <w:rsid w:val="50677AE2"/>
    <w:rsid w:val="506FF3A3"/>
    <w:rsid w:val="5070E0EB"/>
    <w:rsid w:val="5070FC46"/>
    <w:rsid w:val="50721B61"/>
    <w:rsid w:val="5073D901"/>
    <w:rsid w:val="507500F0"/>
    <w:rsid w:val="50784034"/>
    <w:rsid w:val="5079A315"/>
    <w:rsid w:val="508398E3"/>
    <w:rsid w:val="50849ADB"/>
    <w:rsid w:val="508637D4"/>
    <w:rsid w:val="5087F644"/>
    <w:rsid w:val="5089D3F8"/>
    <w:rsid w:val="508AA351"/>
    <w:rsid w:val="508AEC89"/>
    <w:rsid w:val="508E04E1"/>
    <w:rsid w:val="508E255A"/>
    <w:rsid w:val="508E8300"/>
    <w:rsid w:val="508ED75A"/>
    <w:rsid w:val="5095EC23"/>
    <w:rsid w:val="509AA0C2"/>
    <w:rsid w:val="509D09B3"/>
    <w:rsid w:val="509E3CD4"/>
    <w:rsid w:val="50A2DFE7"/>
    <w:rsid w:val="50A3D378"/>
    <w:rsid w:val="50A41EE2"/>
    <w:rsid w:val="50A42E53"/>
    <w:rsid w:val="50A50654"/>
    <w:rsid w:val="50A8D818"/>
    <w:rsid w:val="50AB892F"/>
    <w:rsid w:val="50ADC22C"/>
    <w:rsid w:val="50B41424"/>
    <w:rsid w:val="50BB38EE"/>
    <w:rsid w:val="50BB90E2"/>
    <w:rsid w:val="50BF1CB7"/>
    <w:rsid w:val="50C0A180"/>
    <w:rsid w:val="50C49FE8"/>
    <w:rsid w:val="50C5A8AC"/>
    <w:rsid w:val="50CA5E5B"/>
    <w:rsid w:val="50CC1E2C"/>
    <w:rsid w:val="50CF3DDC"/>
    <w:rsid w:val="50CFFFB3"/>
    <w:rsid w:val="50D03679"/>
    <w:rsid w:val="50D7DACF"/>
    <w:rsid w:val="50D8EDBC"/>
    <w:rsid w:val="50DB8591"/>
    <w:rsid w:val="50DDBA72"/>
    <w:rsid w:val="50DDD8FE"/>
    <w:rsid w:val="50DF2790"/>
    <w:rsid w:val="50DF6CB6"/>
    <w:rsid w:val="50E08D14"/>
    <w:rsid w:val="50E386B8"/>
    <w:rsid w:val="50E945EC"/>
    <w:rsid w:val="50EA497F"/>
    <w:rsid w:val="50EAF195"/>
    <w:rsid w:val="50ED098E"/>
    <w:rsid w:val="50F0157F"/>
    <w:rsid w:val="50F1386F"/>
    <w:rsid w:val="50F2D806"/>
    <w:rsid w:val="50F3234D"/>
    <w:rsid w:val="50F69CBA"/>
    <w:rsid w:val="50F84EF6"/>
    <w:rsid w:val="50F86EF0"/>
    <w:rsid w:val="50FBD5BB"/>
    <w:rsid w:val="5100748D"/>
    <w:rsid w:val="5104EAED"/>
    <w:rsid w:val="5107C90E"/>
    <w:rsid w:val="510E1BEC"/>
    <w:rsid w:val="51102264"/>
    <w:rsid w:val="5112D70A"/>
    <w:rsid w:val="5112DA37"/>
    <w:rsid w:val="51162731"/>
    <w:rsid w:val="511940B6"/>
    <w:rsid w:val="512AB2DA"/>
    <w:rsid w:val="512B772E"/>
    <w:rsid w:val="512BA5BF"/>
    <w:rsid w:val="512D8E85"/>
    <w:rsid w:val="512FD2FA"/>
    <w:rsid w:val="512FE0FF"/>
    <w:rsid w:val="51350F6B"/>
    <w:rsid w:val="51359B93"/>
    <w:rsid w:val="513C6015"/>
    <w:rsid w:val="513D7FFA"/>
    <w:rsid w:val="514160DF"/>
    <w:rsid w:val="5142DAE1"/>
    <w:rsid w:val="51447309"/>
    <w:rsid w:val="514662A1"/>
    <w:rsid w:val="5147C1CF"/>
    <w:rsid w:val="514A1265"/>
    <w:rsid w:val="514BE4F1"/>
    <w:rsid w:val="514BFF60"/>
    <w:rsid w:val="514F3FB5"/>
    <w:rsid w:val="5150479C"/>
    <w:rsid w:val="51515780"/>
    <w:rsid w:val="5152D0CF"/>
    <w:rsid w:val="5153F408"/>
    <w:rsid w:val="5155C6DA"/>
    <w:rsid w:val="5157D2E2"/>
    <w:rsid w:val="5158CB87"/>
    <w:rsid w:val="5159105D"/>
    <w:rsid w:val="515B3A8A"/>
    <w:rsid w:val="515F8749"/>
    <w:rsid w:val="515FAF0D"/>
    <w:rsid w:val="516097B9"/>
    <w:rsid w:val="5163B286"/>
    <w:rsid w:val="51654800"/>
    <w:rsid w:val="516571E7"/>
    <w:rsid w:val="51679C93"/>
    <w:rsid w:val="51686812"/>
    <w:rsid w:val="5168F016"/>
    <w:rsid w:val="516F4C54"/>
    <w:rsid w:val="51773A76"/>
    <w:rsid w:val="51786EFD"/>
    <w:rsid w:val="517A1350"/>
    <w:rsid w:val="517B9AE7"/>
    <w:rsid w:val="517D5FFD"/>
    <w:rsid w:val="5181C719"/>
    <w:rsid w:val="5184D4D3"/>
    <w:rsid w:val="5188F6E2"/>
    <w:rsid w:val="518DFC47"/>
    <w:rsid w:val="5191650E"/>
    <w:rsid w:val="51921E20"/>
    <w:rsid w:val="5192DF6A"/>
    <w:rsid w:val="51961364"/>
    <w:rsid w:val="519AB118"/>
    <w:rsid w:val="519D5413"/>
    <w:rsid w:val="519D9E16"/>
    <w:rsid w:val="519DF00E"/>
    <w:rsid w:val="519E97EA"/>
    <w:rsid w:val="519F98E3"/>
    <w:rsid w:val="51A0C4D4"/>
    <w:rsid w:val="51A49ACD"/>
    <w:rsid w:val="51A7D088"/>
    <w:rsid w:val="51AB1CF6"/>
    <w:rsid w:val="51AC19E3"/>
    <w:rsid w:val="51AD8342"/>
    <w:rsid w:val="51AE9C0A"/>
    <w:rsid w:val="51B2FC74"/>
    <w:rsid w:val="51B3C08B"/>
    <w:rsid w:val="51C3E29D"/>
    <w:rsid w:val="51C53E08"/>
    <w:rsid w:val="51C6816A"/>
    <w:rsid w:val="51C8D344"/>
    <w:rsid w:val="51C9BB10"/>
    <w:rsid w:val="51CBFA74"/>
    <w:rsid w:val="51CE0561"/>
    <w:rsid w:val="51D246F9"/>
    <w:rsid w:val="51D35569"/>
    <w:rsid w:val="51D4A053"/>
    <w:rsid w:val="51D63F0B"/>
    <w:rsid w:val="51D66580"/>
    <w:rsid w:val="51D9962E"/>
    <w:rsid w:val="51D9D747"/>
    <w:rsid w:val="51DA6127"/>
    <w:rsid w:val="51DAC832"/>
    <w:rsid w:val="51DBEA5A"/>
    <w:rsid w:val="51DCA45E"/>
    <w:rsid w:val="51DDA79E"/>
    <w:rsid w:val="51E17AE1"/>
    <w:rsid w:val="51E28627"/>
    <w:rsid w:val="51EA0A69"/>
    <w:rsid w:val="51EDD17A"/>
    <w:rsid w:val="51EEA579"/>
    <w:rsid w:val="51EF07B9"/>
    <w:rsid w:val="51F5185E"/>
    <w:rsid w:val="51F53F02"/>
    <w:rsid w:val="51F796EB"/>
    <w:rsid w:val="51F9425F"/>
    <w:rsid w:val="51FC53F5"/>
    <w:rsid w:val="5201B8D2"/>
    <w:rsid w:val="5201F96A"/>
    <w:rsid w:val="5202137F"/>
    <w:rsid w:val="52090B51"/>
    <w:rsid w:val="520AE1DC"/>
    <w:rsid w:val="520D3329"/>
    <w:rsid w:val="520E2A63"/>
    <w:rsid w:val="520F8DDE"/>
    <w:rsid w:val="5218A199"/>
    <w:rsid w:val="521BB642"/>
    <w:rsid w:val="521E3349"/>
    <w:rsid w:val="522007BD"/>
    <w:rsid w:val="522316E5"/>
    <w:rsid w:val="522469BC"/>
    <w:rsid w:val="5224A0B0"/>
    <w:rsid w:val="522BF216"/>
    <w:rsid w:val="522D94C7"/>
    <w:rsid w:val="522DC5F7"/>
    <w:rsid w:val="522E82AE"/>
    <w:rsid w:val="52339FF2"/>
    <w:rsid w:val="523510AD"/>
    <w:rsid w:val="52352B43"/>
    <w:rsid w:val="5237ED75"/>
    <w:rsid w:val="52380991"/>
    <w:rsid w:val="5238A1C6"/>
    <w:rsid w:val="523B64A5"/>
    <w:rsid w:val="523E13C3"/>
    <w:rsid w:val="523E2A4B"/>
    <w:rsid w:val="523F3F61"/>
    <w:rsid w:val="5240E38C"/>
    <w:rsid w:val="52415416"/>
    <w:rsid w:val="5245367A"/>
    <w:rsid w:val="5245C91D"/>
    <w:rsid w:val="52469D61"/>
    <w:rsid w:val="52497CA5"/>
    <w:rsid w:val="524A8D42"/>
    <w:rsid w:val="524B270C"/>
    <w:rsid w:val="524F0FB5"/>
    <w:rsid w:val="5251F2A6"/>
    <w:rsid w:val="52584A7B"/>
    <w:rsid w:val="52585EBC"/>
    <w:rsid w:val="525AC80E"/>
    <w:rsid w:val="525D3A64"/>
    <w:rsid w:val="525DECC5"/>
    <w:rsid w:val="5264535B"/>
    <w:rsid w:val="5266BA74"/>
    <w:rsid w:val="526DA90E"/>
    <w:rsid w:val="527124AF"/>
    <w:rsid w:val="52725534"/>
    <w:rsid w:val="5274098E"/>
    <w:rsid w:val="527B927E"/>
    <w:rsid w:val="527CF70C"/>
    <w:rsid w:val="527E3166"/>
    <w:rsid w:val="527F7363"/>
    <w:rsid w:val="527FF6CB"/>
    <w:rsid w:val="5281BCD6"/>
    <w:rsid w:val="5284F5FA"/>
    <w:rsid w:val="52890E10"/>
    <w:rsid w:val="528E6982"/>
    <w:rsid w:val="528E7803"/>
    <w:rsid w:val="528EE6DB"/>
    <w:rsid w:val="528F5DBE"/>
    <w:rsid w:val="52943F51"/>
    <w:rsid w:val="5298FAFB"/>
    <w:rsid w:val="529A7BB8"/>
    <w:rsid w:val="529B344F"/>
    <w:rsid w:val="529C44EE"/>
    <w:rsid w:val="529C64F9"/>
    <w:rsid w:val="529C6BFC"/>
    <w:rsid w:val="52A0C298"/>
    <w:rsid w:val="52A1D505"/>
    <w:rsid w:val="52A37E84"/>
    <w:rsid w:val="52A6429B"/>
    <w:rsid w:val="52AAA0FB"/>
    <w:rsid w:val="52ACB5AB"/>
    <w:rsid w:val="52AD55A0"/>
    <w:rsid w:val="52AFAAD8"/>
    <w:rsid w:val="52B2986B"/>
    <w:rsid w:val="52B59BF7"/>
    <w:rsid w:val="52BE2502"/>
    <w:rsid w:val="52BE4228"/>
    <w:rsid w:val="52BF6016"/>
    <w:rsid w:val="52C0CA18"/>
    <w:rsid w:val="52C1F6A0"/>
    <w:rsid w:val="52C42E3C"/>
    <w:rsid w:val="52C43A63"/>
    <w:rsid w:val="52C6EA44"/>
    <w:rsid w:val="52C94D7A"/>
    <w:rsid w:val="52C9E033"/>
    <w:rsid w:val="52CE8120"/>
    <w:rsid w:val="52CF7204"/>
    <w:rsid w:val="52D16BF4"/>
    <w:rsid w:val="52D30516"/>
    <w:rsid w:val="52D56775"/>
    <w:rsid w:val="52D70109"/>
    <w:rsid w:val="52D7ACCF"/>
    <w:rsid w:val="52D8CCF6"/>
    <w:rsid w:val="52E0CDFB"/>
    <w:rsid w:val="52E31A2C"/>
    <w:rsid w:val="52E456C5"/>
    <w:rsid w:val="52E6ACED"/>
    <w:rsid w:val="52E97418"/>
    <w:rsid w:val="52F68A49"/>
    <w:rsid w:val="52FD8A3D"/>
    <w:rsid w:val="5300464C"/>
    <w:rsid w:val="5300F7B9"/>
    <w:rsid w:val="53018D22"/>
    <w:rsid w:val="5303C537"/>
    <w:rsid w:val="5305B0C3"/>
    <w:rsid w:val="530D2B32"/>
    <w:rsid w:val="530F3161"/>
    <w:rsid w:val="5311C4DA"/>
    <w:rsid w:val="53127D15"/>
    <w:rsid w:val="5313BD65"/>
    <w:rsid w:val="5319D7DD"/>
    <w:rsid w:val="531A927C"/>
    <w:rsid w:val="531D1B2E"/>
    <w:rsid w:val="531E542A"/>
    <w:rsid w:val="53219253"/>
    <w:rsid w:val="5323B591"/>
    <w:rsid w:val="5323C414"/>
    <w:rsid w:val="5323CF13"/>
    <w:rsid w:val="5323E83C"/>
    <w:rsid w:val="5325E391"/>
    <w:rsid w:val="53280E6F"/>
    <w:rsid w:val="53297723"/>
    <w:rsid w:val="532B5995"/>
    <w:rsid w:val="533057B4"/>
    <w:rsid w:val="53324814"/>
    <w:rsid w:val="5332D318"/>
    <w:rsid w:val="53336174"/>
    <w:rsid w:val="533370C8"/>
    <w:rsid w:val="5333E52D"/>
    <w:rsid w:val="5333EFE5"/>
    <w:rsid w:val="5334F67F"/>
    <w:rsid w:val="53384727"/>
    <w:rsid w:val="5338CE85"/>
    <w:rsid w:val="533F25A3"/>
    <w:rsid w:val="533F540F"/>
    <w:rsid w:val="533FB4D9"/>
    <w:rsid w:val="53419BA3"/>
    <w:rsid w:val="53430EBF"/>
    <w:rsid w:val="5346F48D"/>
    <w:rsid w:val="534752CF"/>
    <w:rsid w:val="5347FAC3"/>
    <w:rsid w:val="534F6C63"/>
    <w:rsid w:val="5352466F"/>
    <w:rsid w:val="535435E8"/>
    <w:rsid w:val="5354FB83"/>
    <w:rsid w:val="53555160"/>
    <w:rsid w:val="5357839B"/>
    <w:rsid w:val="535D2590"/>
    <w:rsid w:val="535FADFF"/>
    <w:rsid w:val="535FEC9C"/>
    <w:rsid w:val="5361549E"/>
    <w:rsid w:val="536164D5"/>
    <w:rsid w:val="53699AF1"/>
    <w:rsid w:val="536A532C"/>
    <w:rsid w:val="536AD6F0"/>
    <w:rsid w:val="536AF92F"/>
    <w:rsid w:val="536B59C4"/>
    <w:rsid w:val="537101A5"/>
    <w:rsid w:val="53730CD8"/>
    <w:rsid w:val="5373347C"/>
    <w:rsid w:val="5377C5A7"/>
    <w:rsid w:val="5377FD4A"/>
    <w:rsid w:val="5378B72E"/>
    <w:rsid w:val="537A791A"/>
    <w:rsid w:val="537B5473"/>
    <w:rsid w:val="537EB209"/>
    <w:rsid w:val="537EE792"/>
    <w:rsid w:val="537F138E"/>
    <w:rsid w:val="53801C47"/>
    <w:rsid w:val="5381D427"/>
    <w:rsid w:val="53828243"/>
    <w:rsid w:val="5384309B"/>
    <w:rsid w:val="53878737"/>
    <w:rsid w:val="53881124"/>
    <w:rsid w:val="5389F823"/>
    <w:rsid w:val="538A75DA"/>
    <w:rsid w:val="538B80F6"/>
    <w:rsid w:val="538B916D"/>
    <w:rsid w:val="538F2C85"/>
    <w:rsid w:val="538FBBD4"/>
    <w:rsid w:val="5391B969"/>
    <w:rsid w:val="53965C48"/>
    <w:rsid w:val="53982456"/>
    <w:rsid w:val="539F0FF5"/>
    <w:rsid w:val="539F944E"/>
    <w:rsid w:val="53A1214B"/>
    <w:rsid w:val="53A1DBCE"/>
    <w:rsid w:val="53A21355"/>
    <w:rsid w:val="53A360F9"/>
    <w:rsid w:val="53A82CBD"/>
    <w:rsid w:val="53AADE04"/>
    <w:rsid w:val="53AEF984"/>
    <w:rsid w:val="53B20ADC"/>
    <w:rsid w:val="53B346C6"/>
    <w:rsid w:val="53B80555"/>
    <w:rsid w:val="53B8EEB4"/>
    <w:rsid w:val="53B9F108"/>
    <w:rsid w:val="53BD6E99"/>
    <w:rsid w:val="53BDD896"/>
    <w:rsid w:val="53C07111"/>
    <w:rsid w:val="53C5CDB9"/>
    <w:rsid w:val="53CA26D2"/>
    <w:rsid w:val="53CA530F"/>
    <w:rsid w:val="53CAE090"/>
    <w:rsid w:val="53D1AD1B"/>
    <w:rsid w:val="53D25737"/>
    <w:rsid w:val="53D2934B"/>
    <w:rsid w:val="53D436B5"/>
    <w:rsid w:val="53D546F1"/>
    <w:rsid w:val="53D75F2B"/>
    <w:rsid w:val="53D89C79"/>
    <w:rsid w:val="53DA40D4"/>
    <w:rsid w:val="53DB4F8A"/>
    <w:rsid w:val="53DB8748"/>
    <w:rsid w:val="53DC76E9"/>
    <w:rsid w:val="53DD64DB"/>
    <w:rsid w:val="53E0C16E"/>
    <w:rsid w:val="53E1AA10"/>
    <w:rsid w:val="53E1DB57"/>
    <w:rsid w:val="53E4185A"/>
    <w:rsid w:val="53E4889E"/>
    <w:rsid w:val="53EAE016"/>
    <w:rsid w:val="53EB5847"/>
    <w:rsid w:val="53ED0209"/>
    <w:rsid w:val="53EF1D05"/>
    <w:rsid w:val="53F28850"/>
    <w:rsid w:val="53F352CA"/>
    <w:rsid w:val="53F3EF85"/>
    <w:rsid w:val="53F9F9AB"/>
    <w:rsid w:val="53F9FBB3"/>
    <w:rsid w:val="54040873"/>
    <w:rsid w:val="5404929F"/>
    <w:rsid w:val="5406CD85"/>
    <w:rsid w:val="540B7546"/>
    <w:rsid w:val="540CE9FA"/>
    <w:rsid w:val="540FADF2"/>
    <w:rsid w:val="540FC559"/>
    <w:rsid w:val="5413AEB2"/>
    <w:rsid w:val="54147B18"/>
    <w:rsid w:val="5417771C"/>
    <w:rsid w:val="54181314"/>
    <w:rsid w:val="541A8538"/>
    <w:rsid w:val="541B023E"/>
    <w:rsid w:val="54209FCD"/>
    <w:rsid w:val="5422EC7B"/>
    <w:rsid w:val="542346AF"/>
    <w:rsid w:val="5427B641"/>
    <w:rsid w:val="5427E912"/>
    <w:rsid w:val="5428DE2D"/>
    <w:rsid w:val="542A71E0"/>
    <w:rsid w:val="542C6961"/>
    <w:rsid w:val="542F741D"/>
    <w:rsid w:val="542F9807"/>
    <w:rsid w:val="542FF6D0"/>
    <w:rsid w:val="54302F70"/>
    <w:rsid w:val="54307390"/>
    <w:rsid w:val="543108C0"/>
    <w:rsid w:val="54322A4B"/>
    <w:rsid w:val="5432D0DF"/>
    <w:rsid w:val="54336B43"/>
    <w:rsid w:val="543565C9"/>
    <w:rsid w:val="5435C970"/>
    <w:rsid w:val="543F3289"/>
    <w:rsid w:val="543FA33E"/>
    <w:rsid w:val="54403AF6"/>
    <w:rsid w:val="54429A44"/>
    <w:rsid w:val="5442D0AC"/>
    <w:rsid w:val="544317B2"/>
    <w:rsid w:val="5448860C"/>
    <w:rsid w:val="544947EC"/>
    <w:rsid w:val="54504B2A"/>
    <w:rsid w:val="5451CA26"/>
    <w:rsid w:val="54520647"/>
    <w:rsid w:val="5453C46D"/>
    <w:rsid w:val="54545289"/>
    <w:rsid w:val="5454BE8A"/>
    <w:rsid w:val="54576767"/>
    <w:rsid w:val="545A8DDE"/>
    <w:rsid w:val="54662627"/>
    <w:rsid w:val="546865C5"/>
    <w:rsid w:val="546BBD9A"/>
    <w:rsid w:val="546C8DDC"/>
    <w:rsid w:val="546CED10"/>
    <w:rsid w:val="546FF6F9"/>
    <w:rsid w:val="5470D797"/>
    <w:rsid w:val="547258B4"/>
    <w:rsid w:val="54737FD8"/>
    <w:rsid w:val="5474A3C2"/>
    <w:rsid w:val="54786A0D"/>
    <w:rsid w:val="547F6291"/>
    <w:rsid w:val="54814586"/>
    <w:rsid w:val="5482881B"/>
    <w:rsid w:val="548712F0"/>
    <w:rsid w:val="548DFF57"/>
    <w:rsid w:val="548F25DB"/>
    <w:rsid w:val="54911FC7"/>
    <w:rsid w:val="5492F0C7"/>
    <w:rsid w:val="549322A4"/>
    <w:rsid w:val="5493678A"/>
    <w:rsid w:val="5493F291"/>
    <w:rsid w:val="549D0363"/>
    <w:rsid w:val="549F15C8"/>
    <w:rsid w:val="54A008D4"/>
    <w:rsid w:val="54A8706B"/>
    <w:rsid w:val="54A899D0"/>
    <w:rsid w:val="54AAAD06"/>
    <w:rsid w:val="54AABBF2"/>
    <w:rsid w:val="54AB3E5F"/>
    <w:rsid w:val="54ADFC9A"/>
    <w:rsid w:val="54B05CF3"/>
    <w:rsid w:val="54B19B89"/>
    <w:rsid w:val="54B3313B"/>
    <w:rsid w:val="54B51942"/>
    <w:rsid w:val="54B5FC3F"/>
    <w:rsid w:val="54B696FE"/>
    <w:rsid w:val="54B6F308"/>
    <w:rsid w:val="54B79438"/>
    <w:rsid w:val="54BAD7B5"/>
    <w:rsid w:val="54BD44FB"/>
    <w:rsid w:val="54BDACDF"/>
    <w:rsid w:val="54C0D4B7"/>
    <w:rsid w:val="54C2AA03"/>
    <w:rsid w:val="54C40D76"/>
    <w:rsid w:val="54C5B6C3"/>
    <w:rsid w:val="54C89B1C"/>
    <w:rsid w:val="54CC6A81"/>
    <w:rsid w:val="54CEA379"/>
    <w:rsid w:val="54D06DB9"/>
    <w:rsid w:val="54D6DBEB"/>
    <w:rsid w:val="54DBC031"/>
    <w:rsid w:val="54DEDF20"/>
    <w:rsid w:val="54E49D51"/>
    <w:rsid w:val="54E64EE7"/>
    <w:rsid w:val="54E6F66D"/>
    <w:rsid w:val="54E7B64A"/>
    <w:rsid w:val="54E7C5DF"/>
    <w:rsid w:val="54EA2395"/>
    <w:rsid w:val="54EA86D1"/>
    <w:rsid w:val="54EA970D"/>
    <w:rsid w:val="54EEC1F4"/>
    <w:rsid w:val="54F11417"/>
    <w:rsid w:val="54FB330E"/>
    <w:rsid w:val="54FDAE2E"/>
    <w:rsid w:val="55076765"/>
    <w:rsid w:val="550B3A92"/>
    <w:rsid w:val="550B6F3E"/>
    <w:rsid w:val="550B8806"/>
    <w:rsid w:val="55120570"/>
    <w:rsid w:val="551265C6"/>
    <w:rsid w:val="55133102"/>
    <w:rsid w:val="5519AA65"/>
    <w:rsid w:val="551B483B"/>
    <w:rsid w:val="551F1295"/>
    <w:rsid w:val="552063FF"/>
    <w:rsid w:val="5520D48E"/>
    <w:rsid w:val="5522D600"/>
    <w:rsid w:val="552453C8"/>
    <w:rsid w:val="55254AFE"/>
    <w:rsid w:val="55273D74"/>
    <w:rsid w:val="55275157"/>
    <w:rsid w:val="55293E48"/>
    <w:rsid w:val="552B4E2E"/>
    <w:rsid w:val="552C3356"/>
    <w:rsid w:val="552DFD90"/>
    <w:rsid w:val="55304872"/>
    <w:rsid w:val="55307000"/>
    <w:rsid w:val="5530F77E"/>
    <w:rsid w:val="5538177E"/>
    <w:rsid w:val="553964D8"/>
    <w:rsid w:val="553A0B59"/>
    <w:rsid w:val="553EEF4D"/>
    <w:rsid w:val="553EF13B"/>
    <w:rsid w:val="5548F8CC"/>
    <w:rsid w:val="5549B06D"/>
    <w:rsid w:val="554A4A14"/>
    <w:rsid w:val="554AC9E5"/>
    <w:rsid w:val="554B2B08"/>
    <w:rsid w:val="554C63B4"/>
    <w:rsid w:val="554D1438"/>
    <w:rsid w:val="554D3753"/>
    <w:rsid w:val="554D3E5D"/>
    <w:rsid w:val="5550A6C4"/>
    <w:rsid w:val="5551DCA9"/>
    <w:rsid w:val="55578247"/>
    <w:rsid w:val="555AA731"/>
    <w:rsid w:val="555C0BD6"/>
    <w:rsid w:val="555C4964"/>
    <w:rsid w:val="555FD544"/>
    <w:rsid w:val="5565F733"/>
    <w:rsid w:val="556A0CCE"/>
    <w:rsid w:val="556AB926"/>
    <w:rsid w:val="556B4A42"/>
    <w:rsid w:val="556D4075"/>
    <w:rsid w:val="556D6EDC"/>
    <w:rsid w:val="556EECEC"/>
    <w:rsid w:val="5572E582"/>
    <w:rsid w:val="55735B22"/>
    <w:rsid w:val="557368CC"/>
    <w:rsid w:val="55737819"/>
    <w:rsid w:val="55739FFD"/>
    <w:rsid w:val="55745CC5"/>
    <w:rsid w:val="5575D505"/>
    <w:rsid w:val="55771FEB"/>
    <w:rsid w:val="5578675C"/>
    <w:rsid w:val="557B55B3"/>
    <w:rsid w:val="557D3A88"/>
    <w:rsid w:val="55808632"/>
    <w:rsid w:val="5587718B"/>
    <w:rsid w:val="558E93A3"/>
    <w:rsid w:val="558EF469"/>
    <w:rsid w:val="558FEA14"/>
    <w:rsid w:val="5591F0F6"/>
    <w:rsid w:val="55941071"/>
    <w:rsid w:val="5597E6C2"/>
    <w:rsid w:val="5598189A"/>
    <w:rsid w:val="55992E93"/>
    <w:rsid w:val="559FD5D4"/>
    <w:rsid w:val="55A10D1A"/>
    <w:rsid w:val="55A75AD7"/>
    <w:rsid w:val="55ABCA01"/>
    <w:rsid w:val="55AD8E21"/>
    <w:rsid w:val="55AEAB05"/>
    <w:rsid w:val="55AEBD23"/>
    <w:rsid w:val="55AF4ABB"/>
    <w:rsid w:val="55B3AF91"/>
    <w:rsid w:val="55B4B334"/>
    <w:rsid w:val="55B87D54"/>
    <w:rsid w:val="55B9F863"/>
    <w:rsid w:val="55BDD5AC"/>
    <w:rsid w:val="55BECC0C"/>
    <w:rsid w:val="55BF6DAC"/>
    <w:rsid w:val="55C1E2EE"/>
    <w:rsid w:val="55C7277C"/>
    <w:rsid w:val="55C7A615"/>
    <w:rsid w:val="55CAA205"/>
    <w:rsid w:val="55CC3176"/>
    <w:rsid w:val="55CD1965"/>
    <w:rsid w:val="55CF57AD"/>
    <w:rsid w:val="55CFBC5D"/>
    <w:rsid w:val="55D10F1C"/>
    <w:rsid w:val="55D1362A"/>
    <w:rsid w:val="55D3F480"/>
    <w:rsid w:val="55D72A76"/>
    <w:rsid w:val="55D9E32F"/>
    <w:rsid w:val="55DA6C30"/>
    <w:rsid w:val="55DCA41E"/>
    <w:rsid w:val="55DD710C"/>
    <w:rsid w:val="55DFDD64"/>
    <w:rsid w:val="55E1977D"/>
    <w:rsid w:val="55E7C625"/>
    <w:rsid w:val="55E8519A"/>
    <w:rsid w:val="55E95C4F"/>
    <w:rsid w:val="55EB83FF"/>
    <w:rsid w:val="55F179BD"/>
    <w:rsid w:val="55F3A3E5"/>
    <w:rsid w:val="55F86914"/>
    <w:rsid w:val="55FB60C1"/>
    <w:rsid w:val="55FF0186"/>
    <w:rsid w:val="55FFD753"/>
    <w:rsid w:val="5606F995"/>
    <w:rsid w:val="5609E0CE"/>
    <w:rsid w:val="560D6759"/>
    <w:rsid w:val="560E0F68"/>
    <w:rsid w:val="5610B259"/>
    <w:rsid w:val="5611BB0D"/>
    <w:rsid w:val="56120AC2"/>
    <w:rsid w:val="561A5A4B"/>
    <w:rsid w:val="561AC9E6"/>
    <w:rsid w:val="561C3A2F"/>
    <w:rsid w:val="5621DB8A"/>
    <w:rsid w:val="5621E559"/>
    <w:rsid w:val="56234D44"/>
    <w:rsid w:val="56236C24"/>
    <w:rsid w:val="56284309"/>
    <w:rsid w:val="562AF63C"/>
    <w:rsid w:val="562C015C"/>
    <w:rsid w:val="562C090B"/>
    <w:rsid w:val="562E7F2B"/>
    <w:rsid w:val="56303635"/>
    <w:rsid w:val="56336B1D"/>
    <w:rsid w:val="5633DE20"/>
    <w:rsid w:val="5634071F"/>
    <w:rsid w:val="56348CE2"/>
    <w:rsid w:val="5637B30E"/>
    <w:rsid w:val="56395A5E"/>
    <w:rsid w:val="5639BF95"/>
    <w:rsid w:val="563B9B25"/>
    <w:rsid w:val="563BB2EE"/>
    <w:rsid w:val="563BD935"/>
    <w:rsid w:val="563C5718"/>
    <w:rsid w:val="563E5A20"/>
    <w:rsid w:val="563FB184"/>
    <w:rsid w:val="56411248"/>
    <w:rsid w:val="56418AAD"/>
    <w:rsid w:val="56421279"/>
    <w:rsid w:val="5642BD77"/>
    <w:rsid w:val="5642C56E"/>
    <w:rsid w:val="5643BBE2"/>
    <w:rsid w:val="564405C1"/>
    <w:rsid w:val="56477603"/>
    <w:rsid w:val="564EB985"/>
    <w:rsid w:val="5650D2CD"/>
    <w:rsid w:val="5653C608"/>
    <w:rsid w:val="5654C76A"/>
    <w:rsid w:val="5655609B"/>
    <w:rsid w:val="565A0408"/>
    <w:rsid w:val="565AB64A"/>
    <w:rsid w:val="565EDFAF"/>
    <w:rsid w:val="5660D33F"/>
    <w:rsid w:val="566594BE"/>
    <w:rsid w:val="5668444E"/>
    <w:rsid w:val="5668E91E"/>
    <w:rsid w:val="566AE831"/>
    <w:rsid w:val="566D2345"/>
    <w:rsid w:val="5671F9C4"/>
    <w:rsid w:val="5672090D"/>
    <w:rsid w:val="5672896A"/>
    <w:rsid w:val="56751A10"/>
    <w:rsid w:val="567C3EE5"/>
    <w:rsid w:val="567DC3EE"/>
    <w:rsid w:val="567E800C"/>
    <w:rsid w:val="5683E363"/>
    <w:rsid w:val="568A2297"/>
    <w:rsid w:val="568C3821"/>
    <w:rsid w:val="568CE57A"/>
    <w:rsid w:val="568F98D7"/>
    <w:rsid w:val="5692B94E"/>
    <w:rsid w:val="56947106"/>
    <w:rsid w:val="5694A064"/>
    <w:rsid w:val="569819BD"/>
    <w:rsid w:val="569A7252"/>
    <w:rsid w:val="569A86F1"/>
    <w:rsid w:val="569B3236"/>
    <w:rsid w:val="569B80A9"/>
    <w:rsid w:val="569B9DCF"/>
    <w:rsid w:val="569D2C33"/>
    <w:rsid w:val="569F9072"/>
    <w:rsid w:val="56A344C6"/>
    <w:rsid w:val="56A4E7F5"/>
    <w:rsid w:val="56A56B2D"/>
    <w:rsid w:val="56A9AC2B"/>
    <w:rsid w:val="56AB5EF2"/>
    <w:rsid w:val="56AE34C8"/>
    <w:rsid w:val="56AE3627"/>
    <w:rsid w:val="56B13FB7"/>
    <w:rsid w:val="56B181C8"/>
    <w:rsid w:val="56B3E2E3"/>
    <w:rsid w:val="56B788EF"/>
    <w:rsid w:val="56B7D9D8"/>
    <w:rsid w:val="56B87F53"/>
    <w:rsid w:val="56BA8AE9"/>
    <w:rsid w:val="56BBC24E"/>
    <w:rsid w:val="56C08DFC"/>
    <w:rsid w:val="56C0F44E"/>
    <w:rsid w:val="56C13617"/>
    <w:rsid w:val="56C4930B"/>
    <w:rsid w:val="56C646F8"/>
    <w:rsid w:val="56CA974F"/>
    <w:rsid w:val="56CC19B9"/>
    <w:rsid w:val="56D1F961"/>
    <w:rsid w:val="56D4481C"/>
    <w:rsid w:val="56D8B65E"/>
    <w:rsid w:val="56DABFAE"/>
    <w:rsid w:val="56DCA52B"/>
    <w:rsid w:val="56DFA562"/>
    <w:rsid w:val="56E571EA"/>
    <w:rsid w:val="56E69A96"/>
    <w:rsid w:val="56E77FE1"/>
    <w:rsid w:val="56EA3AD2"/>
    <w:rsid w:val="56EAA25C"/>
    <w:rsid w:val="56EBB1E8"/>
    <w:rsid w:val="56EC29F4"/>
    <w:rsid w:val="56EDAD0A"/>
    <w:rsid w:val="56EE5E72"/>
    <w:rsid w:val="56EE85BC"/>
    <w:rsid w:val="56EFC2F7"/>
    <w:rsid w:val="56F1B09A"/>
    <w:rsid w:val="56F2C65F"/>
    <w:rsid w:val="56F455FB"/>
    <w:rsid w:val="56F50F5B"/>
    <w:rsid w:val="56F589A7"/>
    <w:rsid w:val="56F5F1D3"/>
    <w:rsid w:val="56F81AAC"/>
    <w:rsid w:val="56FA5D1F"/>
    <w:rsid w:val="56FB9980"/>
    <w:rsid w:val="56FD6E7B"/>
    <w:rsid w:val="56FE18DE"/>
    <w:rsid w:val="5700A25F"/>
    <w:rsid w:val="57016562"/>
    <w:rsid w:val="570232E4"/>
    <w:rsid w:val="5705B6D7"/>
    <w:rsid w:val="57065DB4"/>
    <w:rsid w:val="57084847"/>
    <w:rsid w:val="57085E74"/>
    <w:rsid w:val="57183C51"/>
    <w:rsid w:val="57183D33"/>
    <w:rsid w:val="571A04E5"/>
    <w:rsid w:val="571E0DE3"/>
    <w:rsid w:val="572280D8"/>
    <w:rsid w:val="57263E44"/>
    <w:rsid w:val="57299E23"/>
    <w:rsid w:val="572CDECD"/>
    <w:rsid w:val="57303DEB"/>
    <w:rsid w:val="573042F8"/>
    <w:rsid w:val="5732ED49"/>
    <w:rsid w:val="57359DFE"/>
    <w:rsid w:val="573977E9"/>
    <w:rsid w:val="573C7F0C"/>
    <w:rsid w:val="573E6E47"/>
    <w:rsid w:val="573F51D8"/>
    <w:rsid w:val="5741FC1D"/>
    <w:rsid w:val="57427DB8"/>
    <w:rsid w:val="57438B15"/>
    <w:rsid w:val="57461928"/>
    <w:rsid w:val="57480C8B"/>
    <w:rsid w:val="5749BE17"/>
    <w:rsid w:val="574A08B1"/>
    <w:rsid w:val="574A9E9D"/>
    <w:rsid w:val="574CD84F"/>
    <w:rsid w:val="574D1840"/>
    <w:rsid w:val="574DAF4B"/>
    <w:rsid w:val="574F5159"/>
    <w:rsid w:val="574FF35B"/>
    <w:rsid w:val="57569EC2"/>
    <w:rsid w:val="575812DF"/>
    <w:rsid w:val="57585F26"/>
    <w:rsid w:val="575B4E9A"/>
    <w:rsid w:val="575B57C5"/>
    <w:rsid w:val="575F04F0"/>
    <w:rsid w:val="5760E97A"/>
    <w:rsid w:val="57619046"/>
    <w:rsid w:val="5761DAA5"/>
    <w:rsid w:val="576263E9"/>
    <w:rsid w:val="576B70F2"/>
    <w:rsid w:val="576B757C"/>
    <w:rsid w:val="576BB5F6"/>
    <w:rsid w:val="5773DDD4"/>
    <w:rsid w:val="5778C7A4"/>
    <w:rsid w:val="577FEE74"/>
    <w:rsid w:val="578167E0"/>
    <w:rsid w:val="57817AE1"/>
    <w:rsid w:val="57818704"/>
    <w:rsid w:val="5785C707"/>
    <w:rsid w:val="57877F93"/>
    <w:rsid w:val="5789A709"/>
    <w:rsid w:val="578B2D91"/>
    <w:rsid w:val="5791350C"/>
    <w:rsid w:val="57923D29"/>
    <w:rsid w:val="5792A9D1"/>
    <w:rsid w:val="57935365"/>
    <w:rsid w:val="57947658"/>
    <w:rsid w:val="57966187"/>
    <w:rsid w:val="5797138A"/>
    <w:rsid w:val="57990DF2"/>
    <w:rsid w:val="57A1340C"/>
    <w:rsid w:val="57A49AF2"/>
    <w:rsid w:val="57A4ACBA"/>
    <w:rsid w:val="57A7C8B4"/>
    <w:rsid w:val="57A8131D"/>
    <w:rsid w:val="57AAD0F7"/>
    <w:rsid w:val="57ADA572"/>
    <w:rsid w:val="57B0557E"/>
    <w:rsid w:val="57B0EAAA"/>
    <w:rsid w:val="57B62AAC"/>
    <w:rsid w:val="57B6FDD1"/>
    <w:rsid w:val="57B7A15D"/>
    <w:rsid w:val="57BA4B86"/>
    <w:rsid w:val="57BA4FEA"/>
    <w:rsid w:val="57BAB350"/>
    <w:rsid w:val="57BBB89C"/>
    <w:rsid w:val="57BD17E5"/>
    <w:rsid w:val="57BDABEB"/>
    <w:rsid w:val="57C21ED2"/>
    <w:rsid w:val="57CC5739"/>
    <w:rsid w:val="57CF4B6A"/>
    <w:rsid w:val="57CF5E84"/>
    <w:rsid w:val="57CFA535"/>
    <w:rsid w:val="57D01463"/>
    <w:rsid w:val="57D41476"/>
    <w:rsid w:val="57D685BC"/>
    <w:rsid w:val="57D75615"/>
    <w:rsid w:val="57DA5EF8"/>
    <w:rsid w:val="57DC0B0F"/>
    <w:rsid w:val="57DDA6A6"/>
    <w:rsid w:val="57DEF2B8"/>
    <w:rsid w:val="57DF47D2"/>
    <w:rsid w:val="57DF514C"/>
    <w:rsid w:val="57E3AC7B"/>
    <w:rsid w:val="57E41C63"/>
    <w:rsid w:val="57E5B979"/>
    <w:rsid w:val="57E6C922"/>
    <w:rsid w:val="57E6F84C"/>
    <w:rsid w:val="57E8732E"/>
    <w:rsid w:val="57E8E3A3"/>
    <w:rsid w:val="57EAD1B0"/>
    <w:rsid w:val="57EC4E65"/>
    <w:rsid w:val="57EEAB15"/>
    <w:rsid w:val="57F11C7F"/>
    <w:rsid w:val="57F5B83A"/>
    <w:rsid w:val="57F5BF75"/>
    <w:rsid w:val="57F7254C"/>
    <w:rsid w:val="57F8ABAD"/>
    <w:rsid w:val="57FC3EEA"/>
    <w:rsid w:val="57FD6407"/>
    <w:rsid w:val="57FDB313"/>
    <w:rsid w:val="57FED515"/>
    <w:rsid w:val="58010C67"/>
    <w:rsid w:val="58033AD8"/>
    <w:rsid w:val="5805DF51"/>
    <w:rsid w:val="58060816"/>
    <w:rsid w:val="58065C3E"/>
    <w:rsid w:val="58090A26"/>
    <w:rsid w:val="580B6780"/>
    <w:rsid w:val="580CADD4"/>
    <w:rsid w:val="580D3BDA"/>
    <w:rsid w:val="580D7444"/>
    <w:rsid w:val="580DB55B"/>
    <w:rsid w:val="580E0FED"/>
    <w:rsid w:val="580E1AF4"/>
    <w:rsid w:val="580F7E52"/>
    <w:rsid w:val="58114E39"/>
    <w:rsid w:val="58139D43"/>
    <w:rsid w:val="5817B834"/>
    <w:rsid w:val="581AB063"/>
    <w:rsid w:val="581DE7CF"/>
    <w:rsid w:val="5826DB3F"/>
    <w:rsid w:val="582BBB70"/>
    <w:rsid w:val="582D62D2"/>
    <w:rsid w:val="582DFFCF"/>
    <w:rsid w:val="58302B10"/>
    <w:rsid w:val="5834748C"/>
    <w:rsid w:val="5834C997"/>
    <w:rsid w:val="58370297"/>
    <w:rsid w:val="583A3A5F"/>
    <w:rsid w:val="583AC8D8"/>
    <w:rsid w:val="583C05E3"/>
    <w:rsid w:val="583E7423"/>
    <w:rsid w:val="583E9017"/>
    <w:rsid w:val="583E9BB5"/>
    <w:rsid w:val="5840EA1A"/>
    <w:rsid w:val="5841E91A"/>
    <w:rsid w:val="58424E77"/>
    <w:rsid w:val="5843EAA1"/>
    <w:rsid w:val="584512BD"/>
    <w:rsid w:val="58477A5C"/>
    <w:rsid w:val="5847E6C9"/>
    <w:rsid w:val="58489185"/>
    <w:rsid w:val="5849F5EB"/>
    <w:rsid w:val="584BD827"/>
    <w:rsid w:val="584C2855"/>
    <w:rsid w:val="584D3014"/>
    <w:rsid w:val="5855113C"/>
    <w:rsid w:val="58558AD0"/>
    <w:rsid w:val="5855C3C7"/>
    <w:rsid w:val="5855EA26"/>
    <w:rsid w:val="58573966"/>
    <w:rsid w:val="58579193"/>
    <w:rsid w:val="5857A0CA"/>
    <w:rsid w:val="5858F2E5"/>
    <w:rsid w:val="585CEBC0"/>
    <w:rsid w:val="585EF219"/>
    <w:rsid w:val="585F9120"/>
    <w:rsid w:val="5860EE1B"/>
    <w:rsid w:val="58628C06"/>
    <w:rsid w:val="5863A2A5"/>
    <w:rsid w:val="58645043"/>
    <w:rsid w:val="58649427"/>
    <w:rsid w:val="58660BD0"/>
    <w:rsid w:val="5866A0B5"/>
    <w:rsid w:val="58689840"/>
    <w:rsid w:val="5869ADC8"/>
    <w:rsid w:val="586AC1FF"/>
    <w:rsid w:val="586B4355"/>
    <w:rsid w:val="586BBDD7"/>
    <w:rsid w:val="586DBE43"/>
    <w:rsid w:val="58726483"/>
    <w:rsid w:val="5873BC60"/>
    <w:rsid w:val="58780AFE"/>
    <w:rsid w:val="5879DA0A"/>
    <w:rsid w:val="5879FA85"/>
    <w:rsid w:val="587A63BB"/>
    <w:rsid w:val="587A97C6"/>
    <w:rsid w:val="587BBD3D"/>
    <w:rsid w:val="587CC6F1"/>
    <w:rsid w:val="58821F3F"/>
    <w:rsid w:val="588681AA"/>
    <w:rsid w:val="5886F9DC"/>
    <w:rsid w:val="5889D774"/>
    <w:rsid w:val="588A2708"/>
    <w:rsid w:val="588A59EC"/>
    <w:rsid w:val="588E6AE8"/>
    <w:rsid w:val="589092FC"/>
    <w:rsid w:val="5890E9C8"/>
    <w:rsid w:val="5894FCAD"/>
    <w:rsid w:val="58993EDC"/>
    <w:rsid w:val="589C20EB"/>
    <w:rsid w:val="58A44EDA"/>
    <w:rsid w:val="58A92F16"/>
    <w:rsid w:val="58AFE79C"/>
    <w:rsid w:val="58B0A954"/>
    <w:rsid w:val="58B475B6"/>
    <w:rsid w:val="58B7CFA3"/>
    <w:rsid w:val="58B7E138"/>
    <w:rsid w:val="58BAB0CE"/>
    <w:rsid w:val="58BC7D02"/>
    <w:rsid w:val="58BE0E4A"/>
    <w:rsid w:val="58BE4711"/>
    <w:rsid w:val="58BF07B5"/>
    <w:rsid w:val="58BF3247"/>
    <w:rsid w:val="58C0BBCC"/>
    <w:rsid w:val="58C7B4A3"/>
    <w:rsid w:val="58C9F972"/>
    <w:rsid w:val="58CA77C5"/>
    <w:rsid w:val="58CBAAD2"/>
    <w:rsid w:val="58CDEDB0"/>
    <w:rsid w:val="58D03C19"/>
    <w:rsid w:val="58D323E8"/>
    <w:rsid w:val="58D77696"/>
    <w:rsid w:val="58D9286E"/>
    <w:rsid w:val="58D93AB9"/>
    <w:rsid w:val="58DBA2F2"/>
    <w:rsid w:val="58DE96C8"/>
    <w:rsid w:val="58E0DED1"/>
    <w:rsid w:val="58E460CE"/>
    <w:rsid w:val="58E4D21B"/>
    <w:rsid w:val="58E620B1"/>
    <w:rsid w:val="58E7BB3F"/>
    <w:rsid w:val="58EB1E48"/>
    <w:rsid w:val="58EBB229"/>
    <w:rsid w:val="58EF61EB"/>
    <w:rsid w:val="58F6A6B4"/>
    <w:rsid w:val="58F84F94"/>
    <w:rsid w:val="58FAA280"/>
    <w:rsid w:val="5905206C"/>
    <w:rsid w:val="590BB8B3"/>
    <w:rsid w:val="590DED44"/>
    <w:rsid w:val="59108AE3"/>
    <w:rsid w:val="59167DC7"/>
    <w:rsid w:val="591768BF"/>
    <w:rsid w:val="5919C50D"/>
    <w:rsid w:val="591A7468"/>
    <w:rsid w:val="591DBD7E"/>
    <w:rsid w:val="591F093E"/>
    <w:rsid w:val="5922C537"/>
    <w:rsid w:val="5922DC6A"/>
    <w:rsid w:val="5927C3AC"/>
    <w:rsid w:val="592907B8"/>
    <w:rsid w:val="592A27EB"/>
    <w:rsid w:val="592BD170"/>
    <w:rsid w:val="592DFAFD"/>
    <w:rsid w:val="59333B70"/>
    <w:rsid w:val="59358787"/>
    <w:rsid w:val="5939216A"/>
    <w:rsid w:val="593A7610"/>
    <w:rsid w:val="593C6B64"/>
    <w:rsid w:val="593FBDB9"/>
    <w:rsid w:val="59402135"/>
    <w:rsid w:val="5940AA4E"/>
    <w:rsid w:val="5947B062"/>
    <w:rsid w:val="59496D25"/>
    <w:rsid w:val="5949AB84"/>
    <w:rsid w:val="594CBB0B"/>
    <w:rsid w:val="594D72FF"/>
    <w:rsid w:val="594E0CF1"/>
    <w:rsid w:val="5951A1C7"/>
    <w:rsid w:val="595316FC"/>
    <w:rsid w:val="595958A5"/>
    <w:rsid w:val="595E32AE"/>
    <w:rsid w:val="5966B1B5"/>
    <w:rsid w:val="596846D4"/>
    <w:rsid w:val="596A7A2C"/>
    <w:rsid w:val="596D51F7"/>
    <w:rsid w:val="596D8F06"/>
    <w:rsid w:val="5973D1D5"/>
    <w:rsid w:val="5977326E"/>
    <w:rsid w:val="597C0AF3"/>
    <w:rsid w:val="597D5508"/>
    <w:rsid w:val="597DACCF"/>
    <w:rsid w:val="598172BC"/>
    <w:rsid w:val="59829983"/>
    <w:rsid w:val="59846F9B"/>
    <w:rsid w:val="59854ED1"/>
    <w:rsid w:val="5987BAB3"/>
    <w:rsid w:val="598A2ED9"/>
    <w:rsid w:val="598A5677"/>
    <w:rsid w:val="598D019B"/>
    <w:rsid w:val="59911E02"/>
    <w:rsid w:val="59913526"/>
    <w:rsid w:val="59923FC0"/>
    <w:rsid w:val="5992A04C"/>
    <w:rsid w:val="5992BC05"/>
    <w:rsid w:val="5992F25B"/>
    <w:rsid w:val="5993F33D"/>
    <w:rsid w:val="59947F24"/>
    <w:rsid w:val="5994A14B"/>
    <w:rsid w:val="59966055"/>
    <w:rsid w:val="5996F0F0"/>
    <w:rsid w:val="5999DFB4"/>
    <w:rsid w:val="59A1A26B"/>
    <w:rsid w:val="59A27B5E"/>
    <w:rsid w:val="59A4AF87"/>
    <w:rsid w:val="59A72970"/>
    <w:rsid w:val="59AAA369"/>
    <w:rsid w:val="59AC73A3"/>
    <w:rsid w:val="59AF033D"/>
    <w:rsid w:val="59AF9FF9"/>
    <w:rsid w:val="59B1EB5C"/>
    <w:rsid w:val="59B23D21"/>
    <w:rsid w:val="59B2AEEE"/>
    <w:rsid w:val="59B714ED"/>
    <w:rsid w:val="59B73C31"/>
    <w:rsid w:val="59B8A365"/>
    <w:rsid w:val="59B8EC68"/>
    <w:rsid w:val="59BD30BB"/>
    <w:rsid w:val="59BED270"/>
    <w:rsid w:val="59BF44FE"/>
    <w:rsid w:val="59C62B33"/>
    <w:rsid w:val="59C6624E"/>
    <w:rsid w:val="59C69B6D"/>
    <w:rsid w:val="59C9B682"/>
    <w:rsid w:val="59CB1532"/>
    <w:rsid w:val="59CF84BC"/>
    <w:rsid w:val="59D09029"/>
    <w:rsid w:val="59D0EC80"/>
    <w:rsid w:val="59D18F4C"/>
    <w:rsid w:val="59D2F101"/>
    <w:rsid w:val="59D73084"/>
    <w:rsid w:val="59D8B2AC"/>
    <w:rsid w:val="59DBF114"/>
    <w:rsid w:val="59DD8FC5"/>
    <w:rsid w:val="59DFC5CC"/>
    <w:rsid w:val="59E33EF2"/>
    <w:rsid w:val="59E545AC"/>
    <w:rsid w:val="59E978F9"/>
    <w:rsid w:val="59E9FBC8"/>
    <w:rsid w:val="59F08A5E"/>
    <w:rsid w:val="59F2024A"/>
    <w:rsid w:val="59F3712B"/>
    <w:rsid w:val="59F5F80A"/>
    <w:rsid w:val="59F7E91B"/>
    <w:rsid w:val="59F98EB8"/>
    <w:rsid w:val="59FAC27A"/>
    <w:rsid w:val="59FC87D2"/>
    <w:rsid w:val="59FCBE7C"/>
    <w:rsid w:val="59FE289B"/>
    <w:rsid w:val="5A0020A4"/>
    <w:rsid w:val="5A035C4F"/>
    <w:rsid w:val="5A0930EE"/>
    <w:rsid w:val="5A09F537"/>
    <w:rsid w:val="5A0F0B2D"/>
    <w:rsid w:val="5A0F83C2"/>
    <w:rsid w:val="5A10E6AB"/>
    <w:rsid w:val="5A11EDD2"/>
    <w:rsid w:val="5A16BB9B"/>
    <w:rsid w:val="5A1944DC"/>
    <w:rsid w:val="5A1C9143"/>
    <w:rsid w:val="5A1D3A2D"/>
    <w:rsid w:val="5A1D669D"/>
    <w:rsid w:val="5A1F6B64"/>
    <w:rsid w:val="5A2409AC"/>
    <w:rsid w:val="5A25AA7C"/>
    <w:rsid w:val="5A265856"/>
    <w:rsid w:val="5A2A4048"/>
    <w:rsid w:val="5A2B467C"/>
    <w:rsid w:val="5A2EE0DE"/>
    <w:rsid w:val="5A2F75EE"/>
    <w:rsid w:val="5A3055F7"/>
    <w:rsid w:val="5A3DFC07"/>
    <w:rsid w:val="5A3E7DEA"/>
    <w:rsid w:val="5A411BAB"/>
    <w:rsid w:val="5A433B22"/>
    <w:rsid w:val="5A44E357"/>
    <w:rsid w:val="5A4502F7"/>
    <w:rsid w:val="5A4851A9"/>
    <w:rsid w:val="5A4AD63E"/>
    <w:rsid w:val="5A4BFD8D"/>
    <w:rsid w:val="5A4F4C40"/>
    <w:rsid w:val="5A53C570"/>
    <w:rsid w:val="5A55AEDF"/>
    <w:rsid w:val="5A592793"/>
    <w:rsid w:val="5A59DE3F"/>
    <w:rsid w:val="5A59E609"/>
    <w:rsid w:val="5A5A2871"/>
    <w:rsid w:val="5A5C3314"/>
    <w:rsid w:val="5A5D18DF"/>
    <w:rsid w:val="5A5D8AD7"/>
    <w:rsid w:val="5A60D29B"/>
    <w:rsid w:val="5A620F54"/>
    <w:rsid w:val="5A644E26"/>
    <w:rsid w:val="5A64B95A"/>
    <w:rsid w:val="5A68FA4A"/>
    <w:rsid w:val="5A69100F"/>
    <w:rsid w:val="5A6D46D4"/>
    <w:rsid w:val="5A6FE92C"/>
    <w:rsid w:val="5A74035A"/>
    <w:rsid w:val="5A760F09"/>
    <w:rsid w:val="5A762627"/>
    <w:rsid w:val="5A764E9E"/>
    <w:rsid w:val="5A799403"/>
    <w:rsid w:val="5A79C8AD"/>
    <w:rsid w:val="5A7A6729"/>
    <w:rsid w:val="5A7EA6CE"/>
    <w:rsid w:val="5A815ED9"/>
    <w:rsid w:val="5A827084"/>
    <w:rsid w:val="5A8328BF"/>
    <w:rsid w:val="5A8D1155"/>
    <w:rsid w:val="5A8E2C3B"/>
    <w:rsid w:val="5A9113D0"/>
    <w:rsid w:val="5A9141A6"/>
    <w:rsid w:val="5A9240EB"/>
    <w:rsid w:val="5A92453F"/>
    <w:rsid w:val="5A942BF5"/>
    <w:rsid w:val="5A94EB65"/>
    <w:rsid w:val="5A97CED7"/>
    <w:rsid w:val="5AA076F0"/>
    <w:rsid w:val="5AA0E373"/>
    <w:rsid w:val="5AA0E56B"/>
    <w:rsid w:val="5AA28B31"/>
    <w:rsid w:val="5AA2ACC7"/>
    <w:rsid w:val="5AA311B4"/>
    <w:rsid w:val="5AA59EFF"/>
    <w:rsid w:val="5AA61262"/>
    <w:rsid w:val="5AAB21AA"/>
    <w:rsid w:val="5AAD70E2"/>
    <w:rsid w:val="5AB300BB"/>
    <w:rsid w:val="5AB9B950"/>
    <w:rsid w:val="5ABD1E14"/>
    <w:rsid w:val="5ABDFD20"/>
    <w:rsid w:val="5AC0E6A0"/>
    <w:rsid w:val="5AC65C86"/>
    <w:rsid w:val="5AC93101"/>
    <w:rsid w:val="5ACA6B4D"/>
    <w:rsid w:val="5ACD6F8A"/>
    <w:rsid w:val="5AD0ED23"/>
    <w:rsid w:val="5AD1DC55"/>
    <w:rsid w:val="5AD4DA1F"/>
    <w:rsid w:val="5AD64671"/>
    <w:rsid w:val="5AD92F83"/>
    <w:rsid w:val="5ADB74B1"/>
    <w:rsid w:val="5ADF28F7"/>
    <w:rsid w:val="5AE121A0"/>
    <w:rsid w:val="5AE548BA"/>
    <w:rsid w:val="5AE6222E"/>
    <w:rsid w:val="5AEB4EF0"/>
    <w:rsid w:val="5AEC16D4"/>
    <w:rsid w:val="5AEC721A"/>
    <w:rsid w:val="5AED00B5"/>
    <w:rsid w:val="5AED696B"/>
    <w:rsid w:val="5AEDB979"/>
    <w:rsid w:val="5AEDC212"/>
    <w:rsid w:val="5AEE70CD"/>
    <w:rsid w:val="5AEF74F0"/>
    <w:rsid w:val="5AF2B65A"/>
    <w:rsid w:val="5AF51B44"/>
    <w:rsid w:val="5AF8D422"/>
    <w:rsid w:val="5AF8FC6F"/>
    <w:rsid w:val="5AFD5BD3"/>
    <w:rsid w:val="5B0178E5"/>
    <w:rsid w:val="5B047BA5"/>
    <w:rsid w:val="5B063A40"/>
    <w:rsid w:val="5B07345E"/>
    <w:rsid w:val="5B07A854"/>
    <w:rsid w:val="5B0AF08D"/>
    <w:rsid w:val="5B0BF1D5"/>
    <w:rsid w:val="5B0C35C3"/>
    <w:rsid w:val="5B1306D7"/>
    <w:rsid w:val="5B147FB2"/>
    <w:rsid w:val="5B1AC645"/>
    <w:rsid w:val="5B20AF76"/>
    <w:rsid w:val="5B241097"/>
    <w:rsid w:val="5B244020"/>
    <w:rsid w:val="5B247931"/>
    <w:rsid w:val="5B279170"/>
    <w:rsid w:val="5B2C014B"/>
    <w:rsid w:val="5B2C06C7"/>
    <w:rsid w:val="5B33C229"/>
    <w:rsid w:val="5B33C9CF"/>
    <w:rsid w:val="5B35A279"/>
    <w:rsid w:val="5B35A3E8"/>
    <w:rsid w:val="5B38F719"/>
    <w:rsid w:val="5B3AB215"/>
    <w:rsid w:val="5B40C531"/>
    <w:rsid w:val="5B42C8B3"/>
    <w:rsid w:val="5B44F158"/>
    <w:rsid w:val="5B452249"/>
    <w:rsid w:val="5B452C98"/>
    <w:rsid w:val="5B46A178"/>
    <w:rsid w:val="5B486D29"/>
    <w:rsid w:val="5B4A3CDB"/>
    <w:rsid w:val="5B52B3A2"/>
    <w:rsid w:val="5B53AC71"/>
    <w:rsid w:val="5B556AB7"/>
    <w:rsid w:val="5B561B0A"/>
    <w:rsid w:val="5B56DF8B"/>
    <w:rsid w:val="5B5D963B"/>
    <w:rsid w:val="5B613CDB"/>
    <w:rsid w:val="5B61CB9B"/>
    <w:rsid w:val="5B641888"/>
    <w:rsid w:val="5B69AF2F"/>
    <w:rsid w:val="5B6A3C0F"/>
    <w:rsid w:val="5B6F88AC"/>
    <w:rsid w:val="5B709D56"/>
    <w:rsid w:val="5B719DFC"/>
    <w:rsid w:val="5B7605B0"/>
    <w:rsid w:val="5B77C175"/>
    <w:rsid w:val="5B78D05C"/>
    <w:rsid w:val="5B791177"/>
    <w:rsid w:val="5B7C5A7C"/>
    <w:rsid w:val="5B7D2A19"/>
    <w:rsid w:val="5B7EC8F6"/>
    <w:rsid w:val="5B7EDA1E"/>
    <w:rsid w:val="5B80B4A3"/>
    <w:rsid w:val="5B81160D"/>
    <w:rsid w:val="5B880CB4"/>
    <w:rsid w:val="5B8E1014"/>
    <w:rsid w:val="5B8E7AC6"/>
    <w:rsid w:val="5B8FCB99"/>
    <w:rsid w:val="5B912223"/>
    <w:rsid w:val="5B91BD32"/>
    <w:rsid w:val="5B948C82"/>
    <w:rsid w:val="5B94B3C0"/>
    <w:rsid w:val="5B955F19"/>
    <w:rsid w:val="5B985B4F"/>
    <w:rsid w:val="5B9AA1BC"/>
    <w:rsid w:val="5B9B97EA"/>
    <w:rsid w:val="5B9CD334"/>
    <w:rsid w:val="5BA5C95B"/>
    <w:rsid w:val="5BA731DC"/>
    <w:rsid w:val="5BA9CF52"/>
    <w:rsid w:val="5BAE99DB"/>
    <w:rsid w:val="5BAECD6E"/>
    <w:rsid w:val="5BAFCC7F"/>
    <w:rsid w:val="5BB0164E"/>
    <w:rsid w:val="5BB13A8D"/>
    <w:rsid w:val="5BB4A5E5"/>
    <w:rsid w:val="5BB64ED9"/>
    <w:rsid w:val="5BB921AF"/>
    <w:rsid w:val="5BBAC8BA"/>
    <w:rsid w:val="5BC21A49"/>
    <w:rsid w:val="5BC3660C"/>
    <w:rsid w:val="5BC6203D"/>
    <w:rsid w:val="5BC73C6B"/>
    <w:rsid w:val="5BC8807E"/>
    <w:rsid w:val="5BC981F3"/>
    <w:rsid w:val="5BCF02D5"/>
    <w:rsid w:val="5BCF0DFF"/>
    <w:rsid w:val="5BD26504"/>
    <w:rsid w:val="5BD3AF3E"/>
    <w:rsid w:val="5BD70C3F"/>
    <w:rsid w:val="5BD84DB6"/>
    <w:rsid w:val="5BD86CDB"/>
    <w:rsid w:val="5BD8818A"/>
    <w:rsid w:val="5BD9A083"/>
    <w:rsid w:val="5BDA2D7A"/>
    <w:rsid w:val="5BE2A174"/>
    <w:rsid w:val="5BE337E3"/>
    <w:rsid w:val="5BE4F6A5"/>
    <w:rsid w:val="5BE8DBAA"/>
    <w:rsid w:val="5BEC2923"/>
    <w:rsid w:val="5BEC3B21"/>
    <w:rsid w:val="5BED6E80"/>
    <w:rsid w:val="5BEF8C48"/>
    <w:rsid w:val="5BF072DD"/>
    <w:rsid w:val="5BF38FD4"/>
    <w:rsid w:val="5BF5F1FB"/>
    <w:rsid w:val="5BF916A1"/>
    <w:rsid w:val="5BFCEF76"/>
    <w:rsid w:val="5C01C4DF"/>
    <w:rsid w:val="5C020166"/>
    <w:rsid w:val="5C028F72"/>
    <w:rsid w:val="5C059F25"/>
    <w:rsid w:val="5C08D1D8"/>
    <w:rsid w:val="5C0AAB87"/>
    <w:rsid w:val="5C0CD58E"/>
    <w:rsid w:val="5C0E754B"/>
    <w:rsid w:val="5C11C937"/>
    <w:rsid w:val="5C11DF6A"/>
    <w:rsid w:val="5C124B33"/>
    <w:rsid w:val="5C128626"/>
    <w:rsid w:val="5C145AB2"/>
    <w:rsid w:val="5C1A43B6"/>
    <w:rsid w:val="5C1A826E"/>
    <w:rsid w:val="5C1AD73E"/>
    <w:rsid w:val="5C1D1B5B"/>
    <w:rsid w:val="5C1FE73D"/>
    <w:rsid w:val="5C206D19"/>
    <w:rsid w:val="5C245020"/>
    <w:rsid w:val="5C255E53"/>
    <w:rsid w:val="5C25B120"/>
    <w:rsid w:val="5C26BF3A"/>
    <w:rsid w:val="5C313D05"/>
    <w:rsid w:val="5C32596F"/>
    <w:rsid w:val="5C332BAB"/>
    <w:rsid w:val="5C3A3010"/>
    <w:rsid w:val="5C3F7AC4"/>
    <w:rsid w:val="5C3FAD0E"/>
    <w:rsid w:val="5C430F1D"/>
    <w:rsid w:val="5C455F79"/>
    <w:rsid w:val="5C458856"/>
    <w:rsid w:val="5C482BA5"/>
    <w:rsid w:val="5C4A0F05"/>
    <w:rsid w:val="5C4B2648"/>
    <w:rsid w:val="5C4B325B"/>
    <w:rsid w:val="5C4E7078"/>
    <w:rsid w:val="5C4FDACE"/>
    <w:rsid w:val="5C50B3C5"/>
    <w:rsid w:val="5C54C090"/>
    <w:rsid w:val="5C552E4B"/>
    <w:rsid w:val="5C55309B"/>
    <w:rsid w:val="5C567623"/>
    <w:rsid w:val="5C5831F3"/>
    <w:rsid w:val="5C5937BA"/>
    <w:rsid w:val="5C5B71FA"/>
    <w:rsid w:val="5C5D4EBB"/>
    <w:rsid w:val="5C5E9EB4"/>
    <w:rsid w:val="5C60ABF0"/>
    <w:rsid w:val="5C60BD24"/>
    <w:rsid w:val="5C62191F"/>
    <w:rsid w:val="5C634757"/>
    <w:rsid w:val="5C63E39F"/>
    <w:rsid w:val="5C661AF4"/>
    <w:rsid w:val="5C6C0139"/>
    <w:rsid w:val="5C6E129D"/>
    <w:rsid w:val="5C6E9287"/>
    <w:rsid w:val="5C6EB20E"/>
    <w:rsid w:val="5C6F1FC1"/>
    <w:rsid w:val="5C704CB4"/>
    <w:rsid w:val="5C710402"/>
    <w:rsid w:val="5C71CEC5"/>
    <w:rsid w:val="5C72C854"/>
    <w:rsid w:val="5C74705D"/>
    <w:rsid w:val="5C7E83AD"/>
    <w:rsid w:val="5C7F6AB9"/>
    <w:rsid w:val="5C8036FB"/>
    <w:rsid w:val="5C80DFEF"/>
    <w:rsid w:val="5C81F995"/>
    <w:rsid w:val="5C8204A6"/>
    <w:rsid w:val="5C8A7476"/>
    <w:rsid w:val="5C8DA43A"/>
    <w:rsid w:val="5C8F7C71"/>
    <w:rsid w:val="5C90AC33"/>
    <w:rsid w:val="5C91D0A3"/>
    <w:rsid w:val="5C934895"/>
    <w:rsid w:val="5C9BB8C3"/>
    <w:rsid w:val="5CA21F9A"/>
    <w:rsid w:val="5CA2E800"/>
    <w:rsid w:val="5CA5A36A"/>
    <w:rsid w:val="5CA9BC4F"/>
    <w:rsid w:val="5CAE93DD"/>
    <w:rsid w:val="5CB90E7F"/>
    <w:rsid w:val="5CB9137E"/>
    <w:rsid w:val="5CBA05DD"/>
    <w:rsid w:val="5CBAC59C"/>
    <w:rsid w:val="5CBD7DAD"/>
    <w:rsid w:val="5CBFDA91"/>
    <w:rsid w:val="5CC6B9D2"/>
    <w:rsid w:val="5CC8F27B"/>
    <w:rsid w:val="5CC9CB09"/>
    <w:rsid w:val="5CCA3D6B"/>
    <w:rsid w:val="5CCB49DA"/>
    <w:rsid w:val="5CCE94AF"/>
    <w:rsid w:val="5CD0C8A8"/>
    <w:rsid w:val="5CD2C9F4"/>
    <w:rsid w:val="5CD5D1DC"/>
    <w:rsid w:val="5CD83CA3"/>
    <w:rsid w:val="5CDA07C3"/>
    <w:rsid w:val="5CE2C2F0"/>
    <w:rsid w:val="5CE2D89E"/>
    <w:rsid w:val="5CE4F2DE"/>
    <w:rsid w:val="5CE7049F"/>
    <w:rsid w:val="5CE9C174"/>
    <w:rsid w:val="5CECE21B"/>
    <w:rsid w:val="5CEEDD09"/>
    <w:rsid w:val="5CF0D220"/>
    <w:rsid w:val="5CF2CFCA"/>
    <w:rsid w:val="5CF64EA9"/>
    <w:rsid w:val="5CF6D3D6"/>
    <w:rsid w:val="5CF7550C"/>
    <w:rsid w:val="5D0114D7"/>
    <w:rsid w:val="5D012A6D"/>
    <w:rsid w:val="5D0259B1"/>
    <w:rsid w:val="5D060A75"/>
    <w:rsid w:val="5D060C70"/>
    <w:rsid w:val="5D0707AD"/>
    <w:rsid w:val="5D0758B9"/>
    <w:rsid w:val="5D0D541B"/>
    <w:rsid w:val="5D10A26B"/>
    <w:rsid w:val="5D13CB05"/>
    <w:rsid w:val="5D152098"/>
    <w:rsid w:val="5D163D50"/>
    <w:rsid w:val="5D172B6D"/>
    <w:rsid w:val="5D1777B7"/>
    <w:rsid w:val="5D1CE66E"/>
    <w:rsid w:val="5D1DC1CA"/>
    <w:rsid w:val="5D1E5175"/>
    <w:rsid w:val="5D232467"/>
    <w:rsid w:val="5D237F15"/>
    <w:rsid w:val="5D2B827B"/>
    <w:rsid w:val="5D2BCFD6"/>
    <w:rsid w:val="5D2C5C45"/>
    <w:rsid w:val="5D2CF284"/>
    <w:rsid w:val="5D2FEAAC"/>
    <w:rsid w:val="5D31A8CD"/>
    <w:rsid w:val="5D32311A"/>
    <w:rsid w:val="5D3366A2"/>
    <w:rsid w:val="5D348519"/>
    <w:rsid w:val="5D36658F"/>
    <w:rsid w:val="5D37B2C2"/>
    <w:rsid w:val="5D39FF04"/>
    <w:rsid w:val="5D3A27E4"/>
    <w:rsid w:val="5D3C0963"/>
    <w:rsid w:val="5D3C4CC4"/>
    <w:rsid w:val="5D3D2446"/>
    <w:rsid w:val="5D407011"/>
    <w:rsid w:val="5D40B260"/>
    <w:rsid w:val="5D410ADA"/>
    <w:rsid w:val="5D448A47"/>
    <w:rsid w:val="5D48A019"/>
    <w:rsid w:val="5D4A6F97"/>
    <w:rsid w:val="5D4C9697"/>
    <w:rsid w:val="5D4D443A"/>
    <w:rsid w:val="5D4EBDC3"/>
    <w:rsid w:val="5D4F2A43"/>
    <w:rsid w:val="5D538005"/>
    <w:rsid w:val="5D57E239"/>
    <w:rsid w:val="5D597AE3"/>
    <w:rsid w:val="5D5D4B3E"/>
    <w:rsid w:val="5D5FC390"/>
    <w:rsid w:val="5D60797A"/>
    <w:rsid w:val="5D611DDB"/>
    <w:rsid w:val="5D64DC14"/>
    <w:rsid w:val="5D66D0A2"/>
    <w:rsid w:val="5D6E483F"/>
    <w:rsid w:val="5D6EA4BD"/>
    <w:rsid w:val="5D6F63F9"/>
    <w:rsid w:val="5D721203"/>
    <w:rsid w:val="5D774277"/>
    <w:rsid w:val="5D7996EA"/>
    <w:rsid w:val="5D7EE795"/>
    <w:rsid w:val="5D816FF0"/>
    <w:rsid w:val="5D8210A0"/>
    <w:rsid w:val="5D859919"/>
    <w:rsid w:val="5D879847"/>
    <w:rsid w:val="5D8846E4"/>
    <w:rsid w:val="5D8A38DB"/>
    <w:rsid w:val="5D8E464B"/>
    <w:rsid w:val="5D8F6035"/>
    <w:rsid w:val="5D90C8C8"/>
    <w:rsid w:val="5D9119D8"/>
    <w:rsid w:val="5D95140B"/>
    <w:rsid w:val="5D9528B2"/>
    <w:rsid w:val="5D953E9A"/>
    <w:rsid w:val="5D975173"/>
    <w:rsid w:val="5D981F06"/>
    <w:rsid w:val="5D9882FA"/>
    <w:rsid w:val="5D98DF87"/>
    <w:rsid w:val="5D99FE1A"/>
    <w:rsid w:val="5D9C995B"/>
    <w:rsid w:val="5D9DC422"/>
    <w:rsid w:val="5D9EE4E4"/>
    <w:rsid w:val="5DA4F061"/>
    <w:rsid w:val="5DA78698"/>
    <w:rsid w:val="5DA967EE"/>
    <w:rsid w:val="5DAA98A1"/>
    <w:rsid w:val="5DABDD42"/>
    <w:rsid w:val="5DADA884"/>
    <w:rsid w:val="5DAE510F"/>
    <w:rsid w:val="5DAE520E"/>
    <w:rsid w:val="5DAF006A"/>
    <w:rsid w:val="5DAF5D38"/>
    <w:rsid w:val="5DAF8839"/>
    <w:rsid w:val="5DB11935"/>
    <w:rsid w:val="5DB1AEA7"/>
    <w:rsid w:val="5DB49368"/>
    <w:rsid w:val="5DB98BBB"/>
    <w:rsid w:val="5DC094F7"/>
    <w:rsid w:val="5DC18A19"/>
    <w:rsid w:val="5DC1FECC"/>
    <w:rsid w:val="5DC46EF6"/>
    <w:rsid w:val="5DC853E4"/>
    <w:rsid w:val="5DC94364"/>
    <w:rsid w:val="5DCC5D57"/>
    <w:rsid w:val="5DD57C40"/>
    <w:rsid w:val="5DD73D64"/>
    <w:rsid w:val="5DD834E2"/>
    <w:rsid w:val="5DD8918F"/>
    <w:rsid w:val="5DDBC6A3"/>
    <w:rsid w:val="5DDD7351"/>
    <w:rsid w:val="5DDDDF48"/>
    <w:rsid w:val="5DE10244"/>
    <w:rsid w:val="5DE12FDA"/>
    <w:rsid w:val="5DE15B83"/>
    <w:rsid w:val="5DE5D961"/>
    <w:rsid w:val="5DE7084D"/>
    <w:rsid w:val="5DE76E27"/>
    <w:rsid w:val="5DE90893"/>
    <w:rsid w:val="5DEF3214"/>
    <w:rsid w:val="5DF100FC"/>
    <w:rsid w:val="5DF41643"/>
    <w:rsid w:val="5DF7E5CA"/>
    <w:rsid w:val="5DF8AFAD"/>
    <w:rsid w:val="5DF92B06"/>
    <w:rsid w:val="5DFA63C1"/>
    <w:rsid w:val="5DFB80D0"/>
    <w:rsid w:val="5DFDE9BE"/>
    <w:rsid w:val="5DFF56E0"/>
    <w:rsid w:val="5E01BAB5"/>
    <w:rsid w:val="5E03E52D"/>
    <w:rsid w:val="5E080711"/>
    <w:rsid w:val="5E0A826F"/>
    <w:rsid w:val="5E0BA229"/>
    <w:rsid w:val="5E10A961"/>
    <w:rsid w:val="5E122BDB"/>
    <w:rsid w:val="5E15F5D3"/>
    <w:rsid w:val="5E174C87"/>
    <w:rsid w:val="5E1752AC"/>
    <w:rsid w:val="5E185F5C"/>
    <w:rsid w:val="5E190A83"/>
    <w:rsid w:val="5E1A7B58"/>
    <w:rsid w:val="5E1B2185"/>
    <w:rsid w:val="5E1E5751"/>
    <w:rsid w:val="5E1E6B08"/>
    <w:rsid w:val="5E22B75A"/>
    <w:rsid w:val="5E2644D7"/>
    <w:rsid w:val="5E27874C"/>
    <w:rsid w:val="5E29F9C5"/>
    <w:rsid w:val="5E2A6904"/>
    <w:rsid w:val="5E2D5133"/>
    <w:rsid w:val="5E317B8D"/>
    <w:rsid w:val="5E34B8D7"/>
    <w:rsid w:val="5E398A7D"/>
    <w:rsid w:val="5E39B123"/>
    <w:rsid w:val="5E39D8FC"/>
    <w:rsid w:val="5E3B4999"/>
    <w:rsid w:val="5E443FFA"/>
    <w:rsid w:val="5E4509C8"/>
    <w:rsid w:val="5E467BEC"/>
    <w:rsid w:val="5E48B4E2"/>
    <w:rsid w:val="5E49A4F5"/>
    <w:rsid w:val="5E4FD7C9"/>
    <w:rsid w:val="5E5369DD"/>
    <w:rsid w:val="5E54564C"/>
    <w:rsid w:val="5E54A283"/>
    <w:rsid w:val="5E551167"/>
    <w:rsid w:val="5E5A3874"/>
    <w:rsid w:val="5E5EA9C8"/>
    <w:rsid w:val="5E61174A"/>
    <w:rsid w:val="5E630AE5"/>
    <w:rsid w:val="5E640E76"/>
    <w:rsid w:val="5E666C3E"/>
    <w:rsid w:val="5E675970"/>
    <w:rsid w:val="5E69F5C0"/>
    <w:rsid w:val="5E6CBEA1"/>
    <w:rsid w:val="5E6D29C6"/>
    <w:rsid w:val="5E6F90CE"/>
    <w:rsid w:val="5E70459E"/>
    <w:rsid w:val="5E72B419"/>
    <w:rsid w:val="5E7652AE"/>
    <w:rsid w:val="5E791B36"/>
    <w:rsid w:val="5E7C7D5E"/>
    <w:rsid w:val="5E83AFB4"/>
    <w:rsid w:val="5E84C2C7"/>
    <w:rsid w:val="5E8B6BDD"/>
    <w:rsid w:val="5E953284"/>
    <w:rsid w:val="5E9A548E"/>
    <w:rsid w:val="5E9A6B8F"/>
    <w:rsid w:val="5E9ACAC0"/>
    <w:rsid w:val="5E9E089F"/>
    <w:rsid w:val="5E9E8655"/>
    <w:rsid w:val="5E9F2F93"/>
    <w:rsid w:val="5E9F8383"/>
    <w:rsid w:val="5E9F8F2A"/>
    <w:rsid w:val="5EA35573"/>
    <w:rsid w:val="5EA88E9E"/>
    <w:rsid w:val="5EA90B75"/>
    <w:rsid w:val="5EAB3A5A"/>
    <w:rsid w:val="5EAFF818"/>
    <w:rsid w:val="5EB03D5D"/>
    <w:rsid w:val="5EB35C0F"/>
    <w:rsid w:val="5EB56BD8"/>
    <w:rsid w:val="5EC67978"/>
    <w:rsid w:val="5ECA8D93"/>
    <w:rsid w:val="5ECAA68F"/>
    <w:rsid w:val="5ECB360E"/>
    <w:rsid w:val="5ECD2881"/>
    <w:rsid w:val="5ED38323"/>
    <w:rsid w:val="5ED973E0"/>
    <w:rsid w:val="5EE0E41F"/>
    <w:rsid w:val="5EE36459"/>
    <w:rsid w:val="5EE5B2C7"/>
    <w:rsid w:val="5EE7C94B"/>
    <w:rsid w:val="5EE8349F"/>
    <w:rsid w:val="5EE866F8"/>
    <w:rsid w:val="5EEB96D8"/>
    <w:rsid w:val="5EEE1063"/>
    <w:rsid w:val="5EEE9EFF"/>
    <w:rsid w:val="5EF763F1"/>
    <w:rsid w:val="5EF78D51"/>
    <w:rsid w:val="5EFB1A6E"/>
    <w:rsid w:val="5EFB2F8D"/>
    <w:rsid w:val="5EFD1686"/>
    <w:rsid w:val="5F002140"/>
    <w:rsid w:val="5F00256D"/>
    <w:rsid w:val="5F0221B5"/>
    <w:rsid w:val="5F025754"/>
    <w:rsid w:val="5F05D395"/>
    <w:rsid w:val="5F073943"/>
    <w:rsid w:val="5F078A59"/>
    <w:rsid w:val="5F0A18A0"/>
    <w:rsid w:val="5F0C97D4"/>
    <w:rsid w:val="5F0DEA0E"/>
    <w:rsid w:val="5F0FF4C0"/>
    <w:rsid w:val="5F1077B0"/>
    <w:rsid w:val="5F138F61"/>
    <w:rsid w:val="5F13F7D0"/>
    <w:rsid w:val="5F15ACDA"/>
    <w:rsid w:val="5F15DEC9"/>
    <w:rsid w:val="5F16C37B"/>
    <w:rsid w:val="5F182D12"/>
    <w:rsid w:val="5F1D0611"/>
    <w:rsid w:val="5F1DAB30"/>
    <w:rsid w:val="5F21A81E"/>
    <w:rsid w:val="5F24406A"/>
    <w:rsid w:val="5F29C43D"/>
    <w:rsid w:val="5F2CEDB0"/>
    <w:rsid w:val="5F2D8895"/>
    <w:rsid w:val="5F2D8E5D"/>
    <w:rsid w:val="5F2F3994"/>
    <w:rsid w:val="5F2FA437"/>
    <w:rsid w:val="5F303F50"/>
    <w:rsid w:val="5F326EA1"/>
    <w:rsid w:val="5F35CDD0"/>
    <w:rsid w:val="5F39002B"/>
    <w:rsid w:val="5F3AE3D3"/>
    <w:rsid w:val="5F3B3F1B"/>
    <w:rsid w:val="5F3FE266"/>
    <w:rsid w:val="5F420AF4"/>
    <w:rsid w:val="5F425CAC"/>
    <w:rsid w:val="5F42656C"/>
    <w:rsid w:val="5F4281A2"/>
    <w:rsid w:val="5F42ED71"/>
    <w:rsid w:val="5F42FA17"/>
    <w:rsid w:val="5F48D891"/>
    <w:rsid w:val="5F48DCD8"/>
    <w:rsid w:val="5F4947ED"/>
    <w:rsid w:val="5F502055"/>
    <w:rsid w:val="5F518E0F"/>
    <w:rsid w:val="5F54CFFC"/>
    <w:rsid w:val="5F557329"/>
    <w:rsid w:val="5F571378"/>
    <w:rsid w:val="5F59C558"/>
    <w:rsid w:val="5F60CE54"/>
    <w:rsid w:val="5F62A1C3"/>
    <w:rsid w:val="5F62AD96"/>
    <w:rsid w:val="5F696DB2"/>
    <w:rsid w:val="5F6CAE58"/>
    <w:rsid w:val="5F6DFF67"/>
    <w:rsid w:val="5F6F3EF5"/>
    <w:rsid w:val="5F6FFA90"/>
    <w:rsid w:val="5F7120E7"/>
    <w:rsid w:val="5F7157C8"/>
    <w:rsid w:val="5F7338F5"/>
    <w:rsid w:val="5F73BF39"/>
    <w:rsid w:val="5F7461F0"/>
    <w:rsid w:val="5F7C98C6"/>
    <w:rsid w:val="5F8351DA"/>
    <w:rsid w:val="5F83FFE7"/>
    <w:rsid w:val="5F856218"/>
    <w:rsid w:val="5F85CA59"/>
    <w:rsid w:val="5F86B972"/>
    <w:rsid w:val="5F885487"/>
    <w:rsid w:val="5F895B83"/>
    <w:rsid w:val="5F89C83D"/>
    <w:rsid w:val="5F8B7798"/>
    <w:rsid w:val="5F903E4A"/>
    <w:rsid w:val="5F94D5AF"/>
    <w:rsid w:val="5F9577A4"/>
    <w:rsid w:val="5F95A057"/>
    <w:rsid w:val="5F96CE81"/>
    <w:rsid w:val="5F9AD8F2"/>
    <w:rsid w:val="5F9D7C1F"/>
    <w:rsid w:val="5F9E18C5"/>
    <w:rsid w:val="5F9F6BEB"/>
    <w:rsid w:val="5FA147B5"/>
    <w:rsid w:val="5FA3D0B1"/>
    <w:rsid w:val="5FA3EBC6"/>
    <w:rsid w:val="5FA66B54"/>
    <w:rsid w:val="5FA80B4A"/>
    <w:rsid w:val="5FABEFF9"/>
    <w:rsid w:val="5FAD06FB"/>
    <w:rsid w:val="5FAF9FB7"/>
    <w:rsid w:val="5FB2C1B3"/>
    <w:rsid w:val="5FB4F8F5"/>
    <w:rsid w:val="5FB58953"/>
    <w:rsid w:val="5FB7CD42"/>
    <w:rsid w:val="5FB924AC"/>
    <w:rsid w:val="5FB92B53"/>
    <w:rsid w:val="5FBA5481"/>
    <w:rsid w:val="5FBA8BBA"/>
    <w:rsid w:val="5FBF2B9D"/>
    <w:rsid w:val="5FC17907"/>
    <w:rsid w:val="5FC21538"/>
    <w:rsid w:val="5FC25880"/>
    <w:rsid w:val="5FC70960"/>
    <w:rsid w:val="5FC94E9E"/>
    <w:rsid w:val="5FCAAF46"/>
    <w:rsid w:val="5FCB9C1B"/>
    <w:rsid w:val="5FD45880"/>
    <w:rsid w:val="5FD5ED9D"/>
    <w:rsid w:val="5FD65EC6"/>
    <w:rsid w:val="5FD98A9C"/>
    <w:rsid w:val="5FDB3E5C"/>
    <w:rsid w:val="5FE0BC4E"/>
    <w:rsid w:val="5FE14957"/>
    <w:rsid w:val="5FE24E5D"/>
    <w:rsid w:val="5FE27F0A"/>
    <w:rsid w:val="5FE61244"/>
    <w:rsid w:val="5FE8FEFE"/>
    <w:rsid w:val="5FE9202C"/>
    <w:rsid w:val="5FEE4092"/>
    <w:rsid w:val="5FF1DCF9"/>
    <w:rsid w:val="5FF2DFAE"/>
    <w:rsid w:val="5FF567D7"/>
    <w:rsid w:val="5FF8A2D2"/>
    <w:rsid w:val="5FF8C556"/>
    <w:rsid w:val="5FF9C717"/>
    <w:rsid w:val="5FFB5B42"/>
    <w:rsid w:val="6000ADFB"/>
    <w:rsid w:val="6001EB98"/>
    <w:rsid w:val="60033965"/>
    <w:rsid w:val="60044987"/>
    <w:rsid w:val="6005482E"/>
    <w:rsid w:val="60063571"/>
    <w:rsid w:val="600671B2"/>
    <w:rsid w:val="6007AE7D"/>
    <w:rsid w:val="60085A27"/>
    <w:rsid w:val="600C227B"/>
    <w:rsid w:val="600D2761"/>
    <w:rsid w:val="60115F01"/>
    <w:rsid w:val="601A5188"/>
    <w:rsid w:val="601A5325"/>
    <w:rsid w:val="601EDE2B"/>
    <w:rsid w:val="601F4C5A"/>
    <w:rsid w:val="60206AAC"/>
    <w:rsid w:val="6022CA19"/>
    <w:rsid w:val="602EB92E"/>
    <w:rsid w:val="6030024D"/>
    <w:rsid w:val="6032C0BA"/>
    <w:rsid w:val="6032D3A2"/>
    <w:rsid w:val="60333723"/>
    <w:rsid w:val="60369B21"/>
    <w:rsid w:val="6036C875"/>
    <w:rsid w:val="60389101"/>
    <w:rsid w:val="603ACB1E"/>
    <w:rsid w:val="603AFFEF"/>
    <w:rsid w:val="603B1942"/>
    <w:rsid w:val="603B5F8B"/>
    <w:rsid w:val="603C5C46"/>
    <w:rsid w:val="603D7644"/>
    <w:rsid w:val="603DC1AF"/>
    <w:rsid w:val="603F2A5B"/>
    <w:rsid w:val="603FD3C5"/>
    <w:rsid w:val="6040D01E"/>
    <w:rsid w:val="60416B31"/>
    <w:rsid w:val="60435D40"/>
    <w:rsid w:val="6044EA71"/>
    <w:rsid w:val="60467208"/>
    <w:rsid w:val="6046B42E"/>
    <w:rsid w:val="60480CEE"/>
    <w:rsid w:val="6049D1FF"/>
    <w:rsid w:val="604A71C7"/>
    <w:rsid w:val="604B4AF2"/>
    <w:rsid w:val="604EB6A0"/>
    <w:rsid w:val="6051D799"/>
    <w:rsid w:val="605322D0"/>
    <w:rsid w:val="605479C9"/>
    <w:rsid w:val="6057F79A"/>
    <w:rsid w:val="6058C1F7"/>
    <w:rsid w:val="605FB993"/>
    <w:rsid w:val="605FCBE2"/>
    <w:rsid w:val="60629C8C"/>
    <w:rsid w:val="6062F9E7"/>
    <w:rsid w:val="6064701E"/>
    <w:rsid w:val="6065CB6F"/>
    <w:rsid w:val="60666552"/>
    <w:rsid w:val="606A2B69"/>
    <w:rsid w:val="606ED66D"/>
    <w:rsid w:val="606F5384"/>
    <w:rsid w:val="60748393"/>
    <w:rsid w:val="60770941"/>
    <w:rsid w:val="60773877"/>
    <w:rsid w:val="607A7966"/>
    <w:rsid w:val="607C8B1D"/>
    <w:rsid w:val="607D5280"/>
    <w:rsid w:val="60801762"/>
    <w:rsid w:val="608865AE"/>
    <w:rsid w:val="608D2C62"/>
    <w:rsid w:val="608D71C2"/>
    <w:rsid w:val="608D752F"/>
    <w:rsid w:val="608F82FB"/>
    <w:rsid w:val="60907AC2"/>
    <w:rsid w:val="609150BE"/>
    <w:rsid w:val="609250B8"/>
    <w:rsid w:val="60934B30"/>
    <w:rsid w:val="6093B410"/>
    <w:rsid w:val="6093BB56"/>
    <w:rsid w:val="6096BDC9"/>
    <w:rsid w:val="6097404F"/>
    <w:rsid w:val="609DF851"/>
    <w:rsid w:val="609F5426"/>
    <w:rsid w:val="60A1C637"/>
    <w:rsid w:val="60A2BCFE"/>
    <w:rsid w:val="60A4E09C"/>
    <w:rsid w:val="60A5E3E9"/>
    <w:rsid w:val="60A64CDC"/>
    <w:rsid w:val="60AC974F"/>
    <w:rsid w:val="60B0CD1D"/>
    <w:rsid w:val="60B424DB"/>
    <w:rsid w:val="60B6A906"/>
    <w:rsid w:val="60BC3F53"/>
    <w:rsid w:val="60BD140D"/>
    <w:rsid w:val="60C4F44D"/>
    <w:rsid w:val="60C700F7"/>
    <w:rsid w:val="60C9631E"/>
    <w:rsid w:val="60CB14F0"/>
    <w:rsid w:val="60CC1AAD"/>
    <w:rsid w:val="60CE3F02"/>
    <w:rsid w:val="60D0B797"/>
    <w:rsid w:val="60D11E61"/>
    <w:rsid w:val="60D1E8B6"/>
    <w:rsid w:val="60DCD1C7"/>
    <w:rsid w:val="60E03A5B"/>
    <w:rsid w:val="60E1E66E"/>
    <w:rsid w:val="60E2CDC2"/>
    <w:rsid w:val="60EBF0B6"/>
    <w:rsid w:val="60F59837"/>
    <w:rsid w:val="60F5FA24"/>
    <w:rsid w:val="60F60D7E"/>
    <w:rsid w:val="60F78078"/>
    <w:rsid w:val="60F99F8E"/>
    <w:rsid w:val="60FECC11"/>
    <w:rsid w:val="60FF416C"/>
    <w:rsid w:val="60FF6537"/>
    <w:rsid w:val="6101B4B8"/>
    <w:rsid w:val="6103E7C2"/>
    <w:rsid w:val="6106D8BB"/>
    <w:rsid w:val="6108725D"/>
    <w:rsid w:val="610DA133"/>
    <w:rsid w:val="610FABE7"/>
    <w:rsid w:val="61103251"/>
    <w:rsid w:val="6110ACEE"/>
    <w:rsid w:val="6112EA11"/>
    <w:rsid w:val="6113DF8B"/>
    <w:rsid w:val="6115FF37"/>
    <w:rsid w:val="61169857"/>
    <w:rsid w:val="6116C0BC"/>
    <w:rsid w:val="6116FAC9"/>
    <w:rsid w:val="61181017"/>
    <w:rsid w:val="612236F9"/>
    <w:rsid w:val="61231891"/>
    <w:rsid w:val="61291506"/>
    <w:rsid w:val="612AEED9"/>
    <w:rsid w:val="612F436B"/>
    <w:rsid w:val="6131EFD4"/>
    <w:rsid w:val="61323727"/>
    <w:rsid w:val="61358C98"/>
    <w:rsid w:val="61360FDD"/>
    <w:rsid w:val="613A35AB"/>
    <w:rsid w:val="61401E8E"/>
    <w:rsid w:val="61404D0C"/>
    <w:rsid w:val="61448B86"/>
    <w:rsid w:val="6145C2C4"/>
    <w:rsid w:val="61472AF9"/>
    <w:rsid w:val="614A66B9"/>
    <w:rsid w:val="61504261"/>
    <w:rsid w:val="6155F813"/>
    <w:rsid w:val="615662A2"/>
    <w:rsid w:val="615CAAEF"/>
    <w:rsid w:val="615D0396"/>
    <w:rsid w:val="615D4968"/>
    <w:rsid w:val="615E2983"/>
    <w:rsid w:val="61605D34"/>
    <w:rsid w:val="61621669"/>
    <w:rsid w:val="6162AF80"/>
    <w:rsid w:val="6169BCEB"/>
    <w:rsid w:val="616CB732"/>
    <w:rsid w:val="6173892A"/>
    <w:rsid w:val="617A1D8F"/>
    <w:rsid w:val="617A3DE4"/>
    <w:rsid w:val="617B2705"/>
    <w:rsid w:val="617C021E"/>
    <w:rsid w:val="617E2EA9"/>
    <w:rsid w:val="6185BB7E"/>
    <w:rsid w:val="61860861"/>
    <w:rsid w:val="61862A18"/>
    <w:rsid w:val="61880EE5"/>
    <w:rsid w:val="6188367F"/>
    <w:rsid w:val="6188853B"/>
    <w:rsid w:val="618B669D"/>
    <w:rsid w:val="618B8BC8"/>
    <w:rsid w:val="618DD738"/>
    <w:rsid w:val="618E5FC6"/>
    <w:rsid w:val="61901722"/>
    <w:rsid w:val="6190D61C"/>
    <w:rsid w:val="61913904"/>
    <w:rsid w:val="6191DAB5"/>
    <w:rsid w:val="6191E30B"/>
    <w:rsid w:val="6192AD96"/>
    <w:rsid w:val="61941627"/>
    <w:rsid w:val="61947333"/>
    <w:rsid w:val="6195ECC5"/>
    <w:rsid w:val="6196F164"/>
    <w:rsid w:val="61972602"/>
    <w:rsid w:val="6197CC93"/>
    <w:rsid w:val="61A0273B"/>
    <w:rsid w:val="61A2C647"/>
    <w:rsid w:val="61A2DDCA"/>
    <w:rsid w:val="61A37476"/>
    <w:rsid w:val="61A7DC78"/>
    <w:rsid w:val="61AAF133"/>
    <w:rsid w:val="61ABA1B8"/>
    <w:rsid w:val="61ACFD29"/>
    <w:rsid w:val="61AD425E"/>
    <w:rsid w:val="61AFA84B"/>
    <w:rsid w:val="61B00FC0"/>
    <w:rsid w:val="61B1305E"/>
    <w:rsid w:val="61B154BF"/>
    <w:rsid w:val="61B78E5E"/>
    <w:rsid w:val="61B7EFF4"/>
    <w:rsid w:val="61B8AEA7"/>
    <w:rsid w:val="61BB1CBB"/>
    <w:rsid w:val="61BC57FF"/>
    <w:rsid w:val="61BC77F4"/>
    <w:rsid w:val="61BD4F27"/>
    <w:rsid w:val="61BE1603"/>
    <w:rsid w:val="61BE2825"/>
    <w:rsid w:val="61BF8F98"/>
    <w:rsid w:val="61C08F4E"/>
    <w:rsid w:val="61C16018"/>
    <w:rsid w:val="61C197B0"/>
    <w:rsid w:val="61C2499D"/>
    <w:rsid w:val="61C4BA52"/>
    <w:rsid w:val="61C51097"/>
    <w:rsid w:val="61C65FAE"/>
    <w:rsid w:val="61C6F8FB"/>
    <w:rsid w:val="61C820AD"/>
    <w:rsid w:val="61CA8571"/>
    <w:rsid w:val="61CABD7C"/>
    <w:rsid w:val="61CB9BC0"/>
    <w:rsid w:val="61D11022"/>
    <w:rsid w:val="61D2522D"/>
    <w:rsid w:val="61D69068"/>
    <w:rsid w:val="61D82CA7"/>
    <w:rsid w:val="61D93ED5"/>
    <w:rsid w:val="61DEA595"/>
    <w:rsid w:val="61DF3718"/>
    <w:rsid w:val="61DF3B5F"/>
    <w:rsid w:val="61E045AC"/>
    <w:rsid w:val="61E5AD0E"/>
    <w:rsid w:val="61E85BC9"/>
    <w:rsid w:val="61E98A5C"/>
    <w:rsid w:val="61ED59FF"/>
    <w:rsid w:val="61EEE66D"/>
    <w:rsid w:val="61EF1837"/>
    <w:rsid w:val="61F132ED"/>
    <w:rsid w:val="61F24E10"/>
    <w:rsid w:val="61F54C87"/>
    <w:rsid w:val="61F59EA6"/>
    <w:rsid w:val="61F5F3D3"/>
    <w:rsid w:val="61F82921"/>
    <w:rsid w:val="61F8314A"/>
    <w:rsid w:val="61F85F5C"/>
    <w:rsid w:val="61F8F787"/>
    <w:rsid w:val="61FC14C2"/>
    <w:rsid w:val="61FC9987"/>
    <w:rsid w:val="61FF4B94"/>
    <w:rsid w:val="6202A7BB"/>
    <w:rsid w:val="620413AC"/>
    <w:rsid w:val="6209E1DB"/>
    <w:rsid w:val="620A47C2"/>
    <w:rsid w:val="620CA0E1"/>
    <w:rsid w:val="620D54FF"/>
    <w:rsid w:val="6211DC2A"/>
    <w:rsid w:val="6211E51C"/>
    <w:rsid w:val="6213AD14"/>
    <w:rsid w:val="6215F334"/>
    <w:rsid w:val="6216803E"/>
    <w:rsid w:val="621EC734"/>
    <w:rsid w:val="62208F44"/>
    <w:rsid w:val="6224B631"/>
    <w:rsid w:val="6228E387"/>
    <w:rsid w:val="622C22EE"/>
    <w:rsid w:val="622DB5BE"/>
    <w:rsid w:val="62321535"/>
    <w:rsid w:val="62328E2A"/>
    <w:rsid w:val="62335E52"/>
    <w:rsid w:val="6234CC24"/>
    <w:rsid w:val="623CAF20"/>
    <w:rsid w:val="623F79FC"/>
    <w:rsid w:val="6240287D"/>
    <w:rsid w:val="6240B0FD"/>
    <w:rsid w:val="6242F66D"/>
    <w:rsid w:val="62469B49"/>
    <w:rsid w:val="62476B93"/>
    <w:rsid w:val="62486FB6"/>
    <w:rsid w:val="624FAD01"/>
    <w:rsid w:val="6251FDC9"/>
    <w:rsid w:val="6252764E"/>
    <w:rsid w:val="6254A894"/>
    <w:rsid w:val="6256BD8F"/>
    <w:rsid w:val="62578B9A"/>
    <w:rsid w:val="6257E138"/>
    <w:rsid w:val="62585AF3"/>
    <w:rsid w:val="625BD899"/>
    <w:rsid w:val="625C5C1D"/>
    <w:rsid w:val="625CB023"/>
    <w:rsid w:val="625E286A"/>
    <w:rsid w:val="625E464A"/>
    <w:rsid w:val="625F3927"/>
    <w:rsid w:val="6261B76E"/>
    <w:rsid w:val="62647425"/>
    <w:rsid w:val="6266A656"/>
    <w:rsid w:val="6268286A"/>
    <w:rsid w:val="6268A479"/>
    <w:rsid w:val="6268DDB9"/>
    <w:rsid w:val="626AC3F9"/>
    <w:rsid w:val="626C7056"/>
    <w:rsid w:val="626D9936"/>
    <w:rsid w:val="62709B95"/>
    <w:rsid w:val="6270B907"/>
    <w:rsid w:val="6271AA32"/>
    <w:rsid w:val="62720A2E"/>
    <w:rsid w:val="6274F0A9"/>
    <w:rsid w:val="6274FE04"/>
    <w:rsid w:val="62750431"/>
    <w:rsid w:val="62771AB1"/>
    <w:rsid w:val="62788165"/>
    <w:rsid w:val="627A3926"/>
    <w:rsid w:val="627B3A60"/>
    <w:rsid w:val="627D6D2B"/>
    <w:rsid w:val="62848885"/>
    <w:rsid w:val="628971EA"/>
    <w:rsid w:val="628BBF5A"/>
    <w:rsid w:val="628BF959"/>
    <w:rsid w:val="628C1389"/>
    <w:rsid w:val="629128B8"/>
    <w:rsid w:val="62925767"/>
    <w:rsid w:val="6295E7AE"/>
    <w:rsid w:val="629637E1"/>
    <w:rsid w:val="629B7367"/>
    <w:rsid w:val="62A15B11"/>
    <w:rsid w:val="62A35609"/>
    <w:rsid w:val="62A4CCF6"/>
    <w:rsid w:val="62A8BB75"/>
    <w:rsid w:val="62AA5E78"/>
    <w:rsid w:val="62AAEEAC"/>
    <w:rsid w:val="62ACC153"/>
    <w:rsid w:val="62B1E7E9"/>
    <w:rsid w:val="62B2C839"/>
    <w:rsid w:val="62B2FAC1"/>
    <w:rsid w:val="62B3B476"/>
    <w:rsid w:val="62B4EE0A"/>
    <w:rsid w:val="62B563BA"/>
    <w:rsid w:val="62B754CC"/>
    <w:rsid w:val="62B769FF"/>
    <w:rsid w:val="62BA81D9"/>
    <w:rsid w:val="62C0EDCE"/>
    <w:rsid w:val="62C12588"/>
    <w:rsid w:val="62C2BD70"/>
    <w:rsid w:val="62C5EB84"/>
    <w:rsid w:val="62CC27A8"/>
    <w:rsid w:val="62CC9C29"/>
    <w:rsid w:val="62D49930"/>
    <w:rsid w:val="62D86150"/>
    <w:rsid w:val="62DA1A75"/>
    <w:rsid w:val="62E0CF11"/>
    <w:rsid w:val="62E32FA7"/>
    <w:rsid w:val="62E3BD61"/>
    <w:rsid w:val="62E6A00A"/>
    <w:rsid w:val="62EC9F3D"/>
    <w:rsid w:val="62EEF952"/>
    <w:rsid w:val="62F0759D"/>
    <w:rsid w:val="62F16FEA"/>
    <w:rsid w:val="62F34A77"/>
    <w:rsid w:val="62F8C916"/>
    <w:rsid w:val="62F8D3F7"/>
    <w:rsid w:val="62FAC93D"/>
    <w:rsid w:val="62FC687E"/>
    <w:rsid w:val="62FEAA22"/>
    <w:rsid w:val="630010B0"/>
    <w:rsid w:val="6300CAD9"/>
    <w:rsid w:val="630166F7"/>
    <w:rsid w:val="6301CDE3"/>
    <w:rsid w:val="6303B4CB"/>
    <w:rsid w:val="63045301"/>
    <w:rsid w:val="63050F00"/>
    <w:rsid w:val="630631D6"/>
    <w:rsid w:val="630FE4F9"/>
    <w:rsid w:val="63122984"/>
    <w:rsid w:val="6312BA83"/>
    <w:rsid w:val="63164A93"/>
    <w:rsid w:val="6317DE87"/>
    <w:rsid w:val="63180686"/>
    <w:rsid w:val="631B661B"/>
    <w:rsid w:val="631C199D"/>
    <w:rsid w:val="632208E7"/>
    <w:rsid w:val="6323E2AB"/>
    <w:rsid w:val="6326A82F"/>
    <w:rsid w:val="6326ECAF"/>
    <w:rsid w:val="6327F20D"/>
    <w:rsid w:val="6329FC3C"/>
    <w:rsid w:val="632AEF69"/>
    <w:rsid w:val="632BFF8B"/>
    <w:rsid w:val="632DA966"/>
    <w:rsid w:val="633245D2"/>
    <w:rsid w:val="63335DE5"/>
    <w:rsid w:val="633B26F3"/>
    <w:rsid w:val="633FB3AD"/>
    <w:rsid w:val="633FCB8D"/>
    <w:rsid w:val="63419AE9"/>
    <w:rsid w:val="6345C634"/>
    <w:rsid w:val="63463B2F"/>
    <w:rsid w:val="6347EF89"/>
    <w:rsid w:val="6348A769"/>
    <w:rsid w:val="634CAB7B"/>
    <w:rsid w:val="634E2F06"/>
    <w:rsid w:val="6350F0AE"/>
    <w:rsid w:val="635343AF"/>
    <w:rsid w:val="63535EBF"/>
    <w:rsid w:val="63535EE9"/>
    <w:rsid w:val="63547F08"/>
    <w:rsid w:val="63551619"/>
    <w:rsid w:val="635752C7"/>
    <w:rsid w:val="635989F7"/>
    <w:rsid w:val="635FD77D"/>
    <w:rsid w:val="6361EB71"/>
    <w:rsid w:val="6362C95C"/>
    <w:rsid w:val="6363DED1"/>
    <w:rsid w:val="63658D6D"/>
    <w:rsid w:val="636618ED"/>
    <w:rsid w:val="6368C08F"/>
    <w:rsid w:val="636B5CB6"/>
    <w:rsid w:val="636C2564"/>
    <w:rsid w:val="636D1875"/>
    <w:rsid w:val="636D2255"/>
    <w:rsid w:val="636DAD88"/>
    <w:rsid w:val="63701579"/>
    <w:rsid w:val="637031C3"/>
    <w:rsid w:val="6372A8AF"/>
    <w:rsid w:val="6374B87B"/>
    <w:rsid w:val="637555A7"/>
    <w:rsid w:val="63763B7F"/>
    <w:rsid w:val="6378A993"/>
    <w:rsid w:val="637927A3"/>
    <w:rsid w:val="637C2668"/>
    <w:rsid w:val="637E12CA"/>
    <w:rsid w:val="637FFA03"/>
    <w:rsid w:val="6380E899"/>
    <w:rsid w:val="6382746A"/>
    <w:rsid w:val="6382F22F"/>
    <w:rsid w:val="63866CB9"/>
    <w:rsid w:val="638B4390"/>
    <w:rsid w:val="63904656"/>
    <w:rsid w:val="6390C83F"/>
    <w:rsid w:val="6390FF8F"/>
    <w:rsid w:val="6391C434"/>
    <w:rsid w:val="63921954"/>
    <w:rsid w:val="639418C0"/>
    <w:rsid w:val="639840E2"/>
    <w:rsid w:val="639889F1"/>
    <w:rsid w:val="639F0258"/>
    <w:rsid w:val="63A0755C"/>
    <w:rsid w:val="63AFD943"/>
    <w:rsid w:val="63B1C395"/>
    <w:rsid w:val="63B37856"/>
    <w:rsid w:val="63B69C68"/>
    <w:rsid w:val="63B78745"/>
    <w:rsid w:val="63B7B971"/>
    <w:rsid w:val="63B89714"/>
    <w:rsid w:val="63BA0BDA"/>
    <w:rsid w:val="63BB6261"/>
    <w:rsid w:val="63BBC270"/>
    <w:rsid w:val="63BE0464"/>
    <w:rsid w:val="63BF788F"/>
    <w:rsid w:val="63BFB2E4"/>
    <w:rsid w:val="63C0DB59"/>
    <w:rsid w:val="63C0E921"/>
    <w:rsid w:val="63C2301C"/>
    <w:rsid w:val="63C35901"/>
    <w:rsid w:val="63C72E1B"/>
    <w:rsid w:val="63D0D12E"/>
    <w:rsid w:val="63D5216B"/>
    <w:rsid w:val="63D944B8"/>
    <w:rsid w:val="63D9BACF"/>
    <w:rsid w:val="63DA20FC"/>
    <w:rsid w:val="63DB108C"/>
    <w:rsid w:val="63DC44BE"/>
    <w:rsid w:val="63DE0920"/>
    <w:rsid w:val="63DE718B"/>
    <w:rsid w:val="63E64796"/>
    <w:rsid w:val="63E75087"/>
    <w:rsid w:val="63E7A091"/>
    <w:rsid w:val="63E7A65C"/>
    <w:rsid w:val="63E9C4E2"/>
    <w:rsid w:val="63EBD5D3"/>
    <w:rsid w:val="63EC0160"/>
    <w:rsid w:val="63F40D66"/>
    <w:rsid w:val="63F46F8A"/>
    <w:rsid w:val="63F4F6D3"/>
    <w:rsid w:val="63FCA964"/>
    <w:rsid w:val="63FEA1B9"/>
    <w:rsid w:val="64005656"/>
    <w:rsid w:val="64028C9E"/>
    <w:rsid w:val="6402CCD3"/>
    <w:rsid w:val="6403C8F2"/>
    <w:rsid w:val="6404130E"/>
    <w:rsid w:val="640A7B92"/>
    <w:rsid w:val="640B306C"/>
    <w:rsid w:val="640DCC34"/>
    <w:rsid w:val="64122512"/>
    <w:rsid w:val="641343B9"/>
    <w:rsid w:val="6415D014"/>
    <w:rsid w:val="641956D9"/>
    <w:rsid w:val="641976C3"/>
    <w:rsid w:val="6419BE4B"/>
    <w:rsid w:val="641CF59F"/>
    <w:rsid w:val="641E0873"/>
    <w:rsid w:val="6421496F"/>
    <w:rsid w:val="64223786"/>
    <w:rsid w:val="6426B189"/>
    <w:rsid w:val="642B9BD8"/>
    <w:rsid w:val="6432F08D"/>
    <w:rsid w:val="64337ED0"/>
    <w:rsid w:val="6433A9DC"/>
    <w:rsid w:val="6433BA5E"/>
    <w:rsid w:val="643ABCED"/>
    <w:rsid w:val="643F4567"/>
    <w:rsid w:val="6441A6A2"/>
    <w:rsid w:val="644D02DF"/>
    <w:rsid w:val="644D7C07"/>
    <w:rsid w:val="644EDF2B"/>
    <w:rsid w:val="645170DD"/>
    <w:rsid w:val="6453FACD"/>
    <w:rsid w:val="64551682"/>
    <w:rsid w:val="6456424A"/>
    <w:rsid w:val="64575B30"/>
    <w:rsid w:val="64583E96"/>
    <w:rsid w:val="645BAE82"/>
    <w:rsid w:val="645D7170"/>
    <w:rsid w:val="645F162D"/>
    <w:rsid w:val="64601D73"/>
    <w:rsid w:val="64604C2D"/>
    <w:rsid w:val="64609CAC"/>
    <w:rsid w:val="6463A515"/>
    <w:rsid w:val="64679DB7"/>
    <w:rsid w:val="6467D2E3"/>
    <w:rsid w:val="646A8E10"/>
    <w:rsid w:val="646BC48A"/>
    <w:rsid w:val="64715441"/>
    <w:rsid w:val="6471D5BD"/>
    <w:rsid w:val="64744FF7"/>
    <w:rsid w:val="64759DAD"/>
    <w:rsid w:val="6476C4D3"/>
    <w:rsid w:val="64786335"/>
    <w:rsid w:val="647941C7"/>
    <w:rsid w:val="647BFEBE"/>
    <w:rsid w:val="647EB4C3"/>
    <w:rsid w:val="647F8DC2"/>
    <w:rsid w:val="6480A402"/>
    <w:rsid w:val="64837610"/>
    <w:rsid w:val="64843437"/>
    <w:rsid w:val="6485107D"/>
    <w:rsid w:val="648529E1"/>
    <w:rsid w:val="64863174"/>
    <w:rsid w:val="648C636D"/>
    <w:rsid w:val="6491C0A0"/>
    <w:rsid w:val="64944BB1"/>
    <w:rsid w:val="649AFDB9"/>
    <w:rsid w:val="649C9B3A"/>
    <w:rsid w:val="649CF4B4"/>
    <w:rsid w:val="649D164F"/>
    <w:rsid w:val="64A854D1"/>
    <w:rsid w:val="64ACE599"/>
    <w:rsid w:val="64AE895A"/>
    <w:rsid w:val="64AFB169"/>
    <w:rsid w:val="64B2331A"/>
    <w:rsid w:val="64B2F92A"/>
    <w:rsid w:val="64B5A010"/>
    <w:rsid w:val="64B86830"/>
    <w:rsid w:val="64BA4285"/>
    <w:rsid w:val="64BD2CCB"/>
    <w:rsid w:val="64C35EF4"/>
    <w:rsid w:val="64C5FD49"/>
    <w:rsid w:val="64C95F30"/>
    <w:rsid w:val="64CFFA1C"/>
    <w:rsid w:val="64D3A297"/>
    <w:rsid w:val="64D46ECC"/>
    <w:rsid w:val="64D4F046"/>
    <w:rsid w:val="64D5A854"/>
    <w:rsid w:val="64D5E9B4"/>
    <w:rsid w:val="64D6188E"/>
    <w:rsid w:val="64D71C65"/>
    <w:rsid w:val="64D74699"/>
    <w:rsid w:val="64D835DB"/>
    <w:rsid w:val="64DBA133"/>
    <w:rsid w:val="64DEDAA6"/>
    <w:rsid w:val="64DF3168"/>
    <w:rsid w:val="64DFBBB3"/>
    <w:rsid w:val="64E1CCDB"/>
    <w:rsid w:val="64E6F539"/>
    <w:rsid w:val="64EB14FF"/>
    <w:rsid w:val="64ED9803"/>
    <w:rsid w:val="64EF90B6"/>
    <w:rsid w:val="64F04F69"/>
    <w:rsid w:val="64F07125"/>
    <w:rsid w:val="64F2B3AE"/>
    <w:rsid w:val="64F32DDA"/>
    <w:rsid w:val="64F97F51"/>
    <w:rsid w:val="64FA059B"/>
    <w:rsid w:val="64FE6D79"/>
    <w:rsid w:val="65000BD3"/>
    <w:rsid w:val="650020A2"/>
    <w:rsid w:val="65022A51"/>
    <w:rsid w:val="65044E1C"/>
    <w:rsid w:val="6508BE26"/>
    <w:rsid w:val="650B408D"/>
    <w:rsid w:val="650D7709"/>
    <w:rsid w:val="650F5902"/>
    <w:rsid w:val="651189D3"/>
    <w:rsid w:val="6513A410"/>
    <w:rsid w:val="651465BD"/>
    <w:rsid w:val="6517AB69"/>
    <w:rsid w:val="651B97FD"/>
    <w:rsid w:val="651EB295"/>
    <w:rsid w:val="65212B1E"/>
    <w:rsid w:val="65224C61"/>
    <w:rsid w:val="6523D2D8"/>
    <w:rsid w:val="65266EA1"/>
    <w:rsid w:val="6529B87A"/>
    <w:rsid w:val="652DF2EB"/>
    <w:rsid w:val="652EC705"/>
    <w:rsid w:val="65309849"/>
    <w:rsid w:val="653116C9"/>
    <w:rsid w:val="65358A0A"/>
    <w:rsid w:val="65375F38"/>
    <w:rsid w:val="653ABFF7"/>
    <w:rsid w:val="653B2FCD"/>
    <w:rsid w:val="653F2DC2"/>
    <w:rsid w:val="65404753"/>
    <w:rsid w:val="6544578B"/>
    <w:rsid w:val="65448313"/>
    <w:rsid w:val="6544F5C1"/>
    <w:rsid w:val="654B7002"/>
    <w:rsid w:val="65509F8D"/>
    <w:rsid w:val="65540573"/>
    <w:rsid w:val="6554FB9D"/>
    <w:rsid w:val="6554FE18"/>
    <w:rsid w:val="65557ED8"/>
    <w:rsid w:val="6555D3A5"/>
    <w:rsid w:val="65561685"/>
    <w:rsid w:val="6558561F"/>
    <w:rsid w:val="655925BE"/>
    <w:rsid w:val="655EECC2"/>
    <w:rsid w:val="65626594"/>
    <w:rsid w:val="6562B0DE"/>
    <w:rsid w:val="65639175"/>
    <w:rsid w:val="6563C5F5"/>
    <w:rsid w:val="65655BB7"/>
    <w:rsid w:val="65662BEF"/>
    <w:rsid w:val="6566B80A"/>
    <w:rsid w:val="65699975"/>
    <w:rsid w:val="656B4391"/>
    <w:rsid w:val="656C24A2"/>
    <w:rsid w:val="656CEB25"/>
    <w:rsid w:val="656DAA4E"/>
    <w:rsid w:val="65702C64"/>
    <w:rsid w:val="65735B21"/>
    <w:rsid w:val="6577C65E"/>
    <w:rsid w:val="65795A24"/>
    <w:rsid w:val="65799166"/>
    <w:rsid w:val="657B6B4C"/>
    <w:rsid w:val="657D029F"/>
    <w:rsid w:val="657D26CC"/>
    <w:rsid w:val="657DEA65"/>
    <w:rsid w:val="657E25FC"/>
    <w:rsid w:val="65811E28"/>
    <w:rsid w:val="6585D274"/>
    <w:rsid w:val="65873ED6"/>
    <w:rsid w:val="6587D1C1"/>
    <w:rsid w:val="65893162"/>
    <w:rsid w:val="658BED2C"/>
    <w:rsid w:val="658F2C5C"/>
    <w:rsid w:val="65917B12"/>
    <w:rsid w:val="659255FF"/>
    <w:rsid w:val="65928FFD"/>
    <w:rsid w:val="65945F7C"/>
    <w:rsid w:val="65955E3C"/>
    <w:rsid w:val="65995830"/>
    <w:rsid w:val="65995C5B"/>
    <w:rsid w:val="659AB641"/>
    <w:rsid w:val="65A2670A"/>
    <w:rsid w:val="65A2EA62"/>
    <w:rsid w:val="65B06B8A"/>
    <w:rsid w:val="65B107AB"/>
    <w:rsid w:val="65B37140"/>
    <w:rsid w:val="65BBB7F8"/>
    <w:rsid w:val="65BBE63A"/>
    <w:rsid w:val="65BD19D0"/>
    <w:rsid w:val="65C318AB"/>
    <w:rsid w:val="65C41B3B"/>
    <w:rsid w:val="65D2B91D"/>
    <w:rsid w:val="65D2F90C"/>
    <w:rsid w:val="65D4645D"/>
    <w:rsid w:val="65D9DFC5"/>
    <w:rsid w:val="65DBD644"/>
    <w:rsid w:val="65DE1043"/>
    <w:rsid w:val="65E10587"/>
    <w:rsid w:val="65E4C433"/>
    <w:rsid w:val="65E71ACC"/>
    <w:rsid w:val="65E8D340"/>
    <w:rsid w:val="65E9C464"/>
    <w:rsid w:val="65EF39A9"/>
    <w:rsid w:val="65F50BDD"/>
    <w:rsid w:val="65F71368"/>
    <w:rsid w:val="65FC6BF7"/>
    <w:rsid w:val="65FDB619"/>
    <w:rsid w:val="66043CEB"/>
    <w:rsid w:val="660487A1"/>
    <w:rsid w:val="6606DCD5"/>
    <w:rsid w:val="6606F4DA"/>
    <w:rsid w:val="6609B402"/>
    <w:rsid w:val="660A41B4"/>
    <w:rsid w:val="660D281B"/>
    <w:rsid w:val="660D6AF7"/>
    <w:rsid w:val="660FA93B"/>
    <w:rsid w:val="66102231"/>
    <w:rsid w:val="6612093E"/>
    <w:rsid w:val="66124C0A"/>
    <w:rsid w:val="66125316"/>
    <w:rsid w:val="66125D1A"/>
    <w:rsid w:val="66131524"/>
    <w:rsid w:val="66195343"/>
    <w:rsid w:val="661C7463"/>
    <w:rsid w:val="661D5016"/>
    <w:rsid w:val="661D6D3D"/>
    <w:rsid w:val="661FAA79"/>
    <w:rsid w:val="662107B8"/>
    <w:rsid w:val="66238C38"/>
    <w:rsid w:val="6626989B"/>
    <w:rsid w:val="6626DBE1"/>
    <w:rsid w:val="662CEFE2"/>
    <w:rsid w:val="662FDEE3"/>
    <w:rsid w:val="6634F956"/>
    <w:rsid w:val="66364AE4"/>
    <w:rsid w:val="663B8E7D"/>
    <w:rsid w:val="663D2214"/>
    <w:rsid w:val="663DD298"/>
    <w:rsid w:val="663E42E8"/>
    <w:rsid w:val="6645373D"/>
    <w:rsid w:val="6649B066"/>
    <w:rsid w:val="664DA334"/>
    <w:rsid w:val="664E9828"/>
    <w:rsid w:val="66515ADA"/>
    <w:rsid w:val="665306DD"/>
    <w:rsid w:val="66547E9A"/>
    <w:rsid w:val="66564E8C"/>
    <w:rsid w:val="6658FD09"/>
    <w:rsid w:val="665D8036"/>
    <w:rsid w:val="665E9660"/>
    <w:rsid w:val="665F27E4"/>
    <w:rsid w:val="66619CFE"/>
    <w:rsid w:val="6665ADD4"/>
    <w:rsid w:val="6666BE2A"/>
    <w:rsid w:val="66695DE8"/>
    <w:rsid w:val="666F4F27"/>
    <w:rsid w:val="667063F6"/>
    <w:rsid w:val="6671444A"/>
    <w:rsid w:val="6672D7D5"/>
    <w:rsid w:val="667471A1"/>
    <w:rsid w:val="667A9446"/>
    <w:rsid w:val="667B7891"/>
    <w:rsid w:val="667EDBAA"/>
    <w:rsid w:val="667F33F9"/>
    <w:rsid w:val="667F95A7"/>
    <w:rsid w:val="6682CC3F"/>
    <w:rsid w:val="6689D699"/>
    <w:rsid w:val="668C34A1"/>
    <w:rsid w:val="668DD513"/>
    <w:rsid w:val="668EBF23"/>
    <w:rsid w:val="669647E1"/>
    <w:rsid w:val="66991838"/>
    <w:rsid w:val="66991D7F"/>
    <w:rsid w:val="669A6A1E"/>
    <w:rsid w:val="669FFF76"/>
    <w:rsid w:val="66A26DF5"/>
    <w:rsid w:val="66A334BF"/>
    <w:rsid w:val="66A709E5"/>
    <w:rsid w:val="66A7A4F6"/>
    <w:rsid w:val="66A7C3B7"/>
    <w:rsid w:val="66AA6D77"/>
    <w:rsid w:val="66AF4C40"/>
    <w:rsid w:val="66AFF6C9"/>
    <w:rsid w:val="66B141AE"/>
    <w:rsid w:val="66B2D7A2"/>
    <w:rsid w:val="66B43D1F"/>
    <w:rsid w:val="66B4695E"/>
    <w:rsid w:val="66B49DC0"/>
    <w:rsid w:val="66B624BC"/>
    <w:rsid w:val="66B700A1"/>
    <w:rsid w:val="66B99D4D"/>
    <w:rsid w:val="66BDEEAA"/>
    <w:rsid w:val="66BF32BB"/>
    <w:rsid w:val="66C15A1D"/>
    <w:rsid w:val="66C17ED8"/>
    <w:rsid w:val="66C5BF33"/>
    <w:rsid w:val="66C81FD1"/>
    <w:rsid w:val="66CBB63A"/>
    <w:rsid w:val="66CCAC35"/>
    <w:rsid w:val="66CEE94F"/>
    <w:rsid w:val="66CF1DA2"/>
    <w:rsid w:val="66CF1F0B"/>
    <w:rsid w:val="66D0DE9B"/>
    <w:rsid w:val="66D102AC"/>
    <w:rsid w:val="66D19BB6"/>
    <w:rsid w:val="66D38231"/>
    <w:rsid w:val="66D8D6F3"/>
    <w:rsid w:val="66DC1D75"/>
    <w:rsid w:val="66DE31C6"/>
    <w:rsid w:val="66DE3656"/>
    <w:rsid w:val="66DE4362"/>
    <w:rsid w:val="66E170C8"/>
    <w:rsid w:val="66E295AD"/>
    <w:rsid w:val="66E36559"/>
    <w:rsid w:val="66E8C194"/>
    <w:rsid w:val="66E9605D"/>
    <w:rsid w:val="66EB0527"/>
    <w:rsid w:val="66EE3D2A"/>
    <w:rsid w:val="66EFD5D4"/>
    <w:rsid w:val="66F02870"/>
    <w:rsid w:val="66F0B5F6"/>
    <w:rsid w:val="66F11B5C"/>
    <w:rsid w:val="66F24D59"/>
    <w:rsid w:val="66F34DFE"/>
    <w:rsid w:val="66F3B8A7"/>
    <w:rsid w:val="66F5AD7A"/>
    <w:rsid w:val="66FABD23"/>
    <w:rsid w:val="66FBCAF0"/>
    <w:rsid w:val="66FBDE3D"/>
    <w:rsid w:val="66FEDD24"/>
    <w:rsid w:val="67078631"/>
    <w:rsid w:val="6708052D"/>
    <w:rsid w:val="67122591"/>
    <w:rsid w:val="67170052"/>
    <w:rsid w:val="6722ABB5"/>
    <w:rsid w:val="67246C95"/>
    <w:rsid w:val="6728F770"/>
    <w:rsid w:val="672F4CF7"/>
    <w:rsid w:val="673028AF"/>
    <w:rsid w:val="67318356"/>
    <w:rsid w:val="6734D09A"/>
    <w:rsid w:val="67354600"/>
    <w:rsid w:val="6737225B"/>
    <w:rsid w:val="673773AD"/>
    <w:rsid w:val="67446D18"/>
    <w:rsid w:val="6747B3D1"/>
    <w:rsid w:val="67487554"/>
    <w:rsid w:val="67494E90"/>
    <w:rsid w:val="674BD2A7"/>
    <w:rsid w:val="674C134B"/>
    <w:rsid w:val="674CE9A5"/>
    <w:rsid w:val="674D5E2E"/>
    <w:rsid w:val="674FB8B5"/>
    <w:rsid w:val="6750825F"/>
    <w:rsid w:val="6752639A"/>
    <w:rsid w:val="6753414D"/>
    <w:rsid w:val="67539153"/>
    <w:rsid w:val="67555A93"/>
    <w:rsid w:val="6755F511"/>
    <w:rsid w:val="6757E7EB"/>
    <w:rsid w:val="67585382"/>
    <w:rsid w:val="67594721"/>
    <w:rsid w:val="675A384F"/>
    <w:rsid w:val="675C5CCA"/>
    <w:rsid w:val="675D1369"/>
    <w:rsid w:val="6761BEB3"/>
    <w:rsid w:val="67631FC0"/>
    <w:rsid w:val="676333DB"/>
    <w:rsid w:val="676435CB"/>
    <w:rsid w:val="6764CF31"/>
    <w:rsid w:val="6768C735"/>
    <w:rsid w:val="676E824E"/>
    <w:rsid w:val="67745A97"/>
    <w:rsid w:val="6774BDDA"/>
    <w:rsid w:val="6775231C"/>
    <w:rsid w:val="67766612"/>
    <w:rsid w:val="6776AD65"/>
    <w:rsid w:val="6779A171"/>
    <w:rsid w:val="677B2584"/>
    <w:rsid w:val="677DE41B"/>
    <w:rsid w:val="67812FCF"/>
    <w:rsid w:val="678261B5"/>
    <w:rsid w:val="67874892"/>
    <w:rsid w:val="6788038C"/>
    <w:rsid w:val="6788B04F"/>
    <w:rsid w:val="67898B88"/>
    <w:rsid w:val="678D7151"/>
    <w:rsid w:val="6794C7D1"/>
    <w:rsid w:val="67A373D1"/>
    <w:rsid w:val="67A4A2F1"/>
    <w:rsid w:val="67A70564"/>
    <w:rsid w:val="67ADB748"/>
    <w:rsid w:val="67AE4EE0"/>
    <w:rsid w:val="67B164B5"/>
    <w:rsid w:val="67B1E1B9"/>
    <w:rsid w:val="67B29B43"/>
    <w:rsid w:val="67B2D212"/>
    <w:rsid w:val="67B2E340"/>
    <w:rsid w:val="67B3A9AB"/>
    <w:rsid w:val="67B627CD"/>
    <w:rsid w:val="67B844C4"/>
    <w:rsid w:val="67B8FC1A"/>
    <w:rsid w:val="67BA5896"/>
    <w:rsid w:val="67BAB19C"/>
    <w:rsid w:val="67BF5B09"/>
    <w:rsid w:val="67C20E8C"/>
    <w:rsid w:val="67CD3AD4"/>
    <w:rsid w:val="67CDBD0F"/>
    <w:rsid w:val="67CE8B14"/>
    <w:rsid w:val="67D374DD"/>
    <w:rsid w:val="67D43BFC"/>
    <w:rsid w:val="67D6644E"/>
    <w:rsid w:val="67D9A2F9"/>
    <w:rsid w:val="67DCDC58"/>
    <w:rsid w:val="67DE6B6A"/>
    <w:rsid w:val="67DE8E81"/>
    <w:rsid w:val="67E224BA"/>
    <w:rsid w:val="67E2D623"/>
    <w:rsid w:val="67E43B5D"/>
    <w:rsid w:val="67E52732"/>
    <w:rsid w:val="67E69E23"/>
    <w:rsid w:val="67EA737A"/>
    <w:rsid w:val="67EB1B7F"/>
    <w:rsid w:val="67EDDDD5"/>
    <w:rsid w:val="67F04397"/>
    <w:rsid w:val="67F05183"/>
    <w:rsid w:val="67F5F583"/>
    <w:rsid w:val="67FA716E"/>
    <w:rsid w:val="67FD6F34"/>
    <w:rsid w:val="67FDF5A3"/>
    <w:rsid w:val="67FE53FD"/>
    <w:rsid w:val="6801C4F3"/>
    <w:rsid w:val="68020A7B"/>
    <w:rsid w:val="6803AEAC"/>
    <w:rsid w:val="6805BC55"/>
    <w:rsid w:val="6809AF1E"/>
    <w:rsid w:val="680AB6FF"/>
    <w:rsid w:val="680BF6AB"/>
    <w:rsid w:val="680E4EB3"/>
    <w:rsid w:val="680E54DF"/>
    <w:rsid w:val="680EAE57"/>
    <w:rsid w:val="680FF712"/>
    <w:rsid w:val="68177602"/>
    <w:rsid w:val="6818D856"/>
    <w:rsid w:val="681B69AE"/>
    <w:rsid w:val="681B81A1"/>
    <w:rsid w:val="681EE9CF"/>
    <w:rsid w:val="682021B5"/>
    <w:rsid w:val="682179B6"/>
    <w:rsid w:val="68251BB0"/>
    <w:rsid w:val="68269666"/>
    <w:rsid w:val="6826B08C"/>
    <w:rsid w:val="68273178"/>
    <w:rsid w:val="6828672E"/>
    <w:rsid w:val="6828D020"/>
    <w:rsid w:val="68291A73"/>
    <w:rsid w:val="682A8001"/>
    <w:rsid w:val="682C969D"/>
    <w:rsid w:val="682D45FD"/>
    <w:rsid w:val="682DDBFE"/>
    <w:rsid w:val="682F1639"/>
    <w:rsid w:val="682FF5D6"/>
    <w:rsid w:val="682FFF97"/>
    <w:rsid w:val="6831B1A2"/>
    <w:rsid w:val="683384C7"/>
    <w:rsid w:val="68364887"/>
    <w:rsid w:val="683948F8"/>
    <w:rsid w:val="6839A077"/>
    <w:rsid w:val="683EA437"/>
    <w:rsid w:val="684103F7"/>
    <w:rsid w:val="68411689"/>
    <w:rsid w:val="6843869C"/>
    <w:rsid w:val="684516BB"/>
    <w:rsid w:val="6846F991"/>
    <w:rsid w:val="6847222D"/>
    <w:rsid w:val="68485DFC"/>
    <w:rsid w:val="684A5FD1"/>
    <w:rsid w:val="684B08AF"/>
    <w:rsid w:val="684CADDB"/>
    <w:rsid w:val="684D3B91"/>
    <w:rsid w:val="684EBB5E"/>
    <w:rsid w:val="684FDCDA"/>
    <w:rsid w:val="6851F51D"/>
    <w:rsid w:val="68522976"/>
    <w:rsid w:val="6854673F"/>
    <w:rsid w:val="6855037F"/>
    <w:rsid w:val="6857D33F"/>
    <w:rsid w:val="685C123F"/>
    <w:rsid w:val="68616CAD"/>
    <w:rsid w:val="68618F94"/>
    <w:rsid w:val="6862574F"/>
    <w:rsid w:val="6867D276"/>
    <w:rsid w:val="6868D7E0"/>
    <w:rsid w:val="686AB9B0"/>
    <w:rsid w:val="686D6C17"/>
    <w:rsid w:val="686DC494"/>
    <w:rsid w:val="686E7002"/>
    <w:rsid w:val="686EA90C"/>
    <w:rsid w:val="6870E52E"/>
    <w:rsid w:val="6872CA6B"/>
    <w:rsid w:val="6875855B"/>
    <w:rsid w:val="6876AF47"/>
    <w:rsid w:val="687BAD8C"/>
    <w:rsid w:val="687C23D5"/>
    <w:rsid w:val="687C66CF"/>
    <w:rsid w:val="687EFB0B"/>
    <w:rsid w:val="687F378F"/>
    <w:rsid w:val="6883DB61"/>
    <w:rsid w:val="6887539A"/>
    <w:rsid w:val="6887BF18"/>
    <w:rsid w:val="6888E976"/>
    <w:rsid w:val="688DDB29"/>
    <w:rsid w:val="688E9956"/>
    <w:rsid w:val="688FD2DE"/>
    <w:rsid w:val="6890555A"/>
    <w:rsid w:val="68925982"/>
    <w:rsid w:val="6893B26B"/>
    <w:rsid w:val="68968D84"/>
    <w:rsid w:val="6896CA24"/>
    <w:rsid w:val="6896CD2B"/>
    <w:rsid w:val="68983472"/>
    <w:rsid w:val="689937DE"/>
    <w:rsid w:val="68996E89"/>
    <w:rsid w:val="689CFC79"/>
    <w:rsid w:val="689DAF2C"/>
    <w:rsid w:val="689DE134"/>
    <w:rsid w:val="689FDA3E"/>
    <w:rsid w:val="68A1E049"/>
    <w:rsid w:val="68A1EA18"/>
    <w:rsid w:val="68A948E0"/>
    <w:rsid w:val="68A97612"/>
    <w:rsid w:val="68AA1446"/>
    <w:rsid w:val="68AB5EBD"/>
    <w:rsid w:val="68AEC99C"/>
    <w:rsid w:val="68AF3F99"/>
    <w:rsid w:val="68B15C90"/>
    <w:rsid w:val="68B40085"/>
    <w:rsid w:val="68B78381"/>
    <w:rsid w:val="68B7DE9F"/>
    <w:rsid w:val="68BA6AA5"/>
    <w:rsid w:val="68BB1088"/>
    <w:rsid w:val="68BB80BC"/>
    <w:rsid w:val="68BF5660"/>
    <w:rsid w:val="68C0E822"/>
    <w:rsid w:val="68C45120"/>
    <w:rsid w:val="68C6CD1E"/>
    <w:rsid w:val="68C80A73"/>
    <w:rsid w:val="68CA4539"/>
    <w:rsid w:val="68CEF2E7"/>
    <w:rsid w:val="68D0F8F2"/>
    <w:rsid w:val="68D15387"/>
    <w:rsid w:val="68D4489C"/>
    <w:rsid w:val="68DBB19B"/>
    <w:rsid w:val="68DC7E4D"/>
    <w:rsid w:val="68DE4942"/>
    <w:rsid w:val="68DE5FD4"/>
    <w:rsid w:val="68DFC840"/>
    <w:rsid w:val="68E21976"/>
    <w:rsid w:val="68E34979"/>
    <w:rsid w:val="68E67081"/>
    <w:rsid w:val="68EAD650"/>
    <w:rsid w:val="68ED73CA"/>
    <w:rsid w:val="68F386FC"/>
    <w:rsid w:val="68F7029B"/>
    <w:rsid w:val="68F7F656"/>
    <w:rsid w:val="68FA5813"/>
    <w:rsid w:val="68FA94C1"/>
    <w:rsid w:val="68FEF021"/>
    <w:rsid w:val="690180CA"/>
    <w:rsid w:val="69072B81"/>
    <w:rsid w:val="6909F524"/>
    <w:rsid w:val="690B1140"/>
    <w:rsid w:val="69102A59"/>
    <w:rsid w:val="69109F76"/>
    <w:rsid w:val="6912835B"/>
    <w:rsid w:val="69139EB9"/>
    <w:rsid w:val="691660E4"/>
    <w:rsid w:val="69179500"/>
    <w:rsid w:val="69186C50"/>
    <w:rsid w:val="691C64F5"/>
    <w:rsid w:val="691FD90C"/>
    <w:rsid w:val="69227160"/>
    <w:rsid w:val="69279491"/>
    <w:rsid w:val="6929BBE3"/>
    <w:rsid w:val="6929D38C"/>
    <w:rsid w:val="692CAC9F"/>
    <w:rsid w:val="692DC27D"/>
    <w:rsid w:val="692FC78A"/>
    <w:rsid w:val="6932DCD9"/>
    <w:rsid w:val="693305E5"/>
    <w:rsid w:val="6937A4DD"/>
    <w:rsid w:val="693C43BF"/>
    <w:rsid w:val="693D4B58"/>
    <w:rsid w:val="693E044A"/>
    <w:rsid w:val="69481EA6"/>
    <w:rsid w:val="6948510F"/>
    <w:rsid w:val="6949985E"/>
    <w:rsid w:val="694D3516"/>
    <w:rsid w:val="694E24CA"/>
    <w:rsid w:val="694EA49C"/>
    <w:rsid w:val="69539B65"/>
    <w:rsid w:val="6957A55A"/>
    <w:rsid w:val="695D0F6F"/>
    <w:rsid w:val="695DD42C"/>
    <w:rsid w:val="695E6142"/>
    <w:rsid w:val="695FD4AC"/>
    <w:rsid w:val="69639146"/>
    <w:rsid w:val="6966F98C"/>
    <w:rsid w:val="696C5348"/>
    <w:rsid w:val="696F8DC2"/>
    <w:rsid w:val="697153A7"/>
    <w:rsid w:val="6973B486"/>
    <w:rsid w:val="6973D058"/>
    <w:rsid w:val="6974E921"/>
    <w:rsid w:val="6977B916"/>
    <w:rsid w:val="69796409"/>
    <w:rsid w:val="6979C026"/>
    <w:rsid w:val="697A94A1"/>
    <w:rsid w:val="697B68B8"/>
    <w:rsid w:val="697D994B"/>
    <w:rsid w:val="697DF51B"/>
    <w:rsid w:val="6981CBAB"/>
    <w:rsid w:val="6981FE4F"/>
    <w:rsid w:val="6983228C"/>
    <w:rsid w:val="698638EA"/>
    <w:rsid w:val="698656B0"/>
    <w:rsid w:val="69883F57"/>
    <w:rsid w:val="69885FED"/>
    <w:rsid w:val="6989AAA1"/>
    <w:rsid w:val="698C13F8"/>
    <w:rsid w:val="698D7610"/>
    <w:rsid w:val="69912926"/>
    <w:rsid w:val="6991503A"/>
    <w:rsid w:val="69978857"/>
    <w:rsid w:val="69978897"/>
    <w:rsid w:val="6997DEA0"/>
    <w:rsid w:val="699D0304"/>
    <w:rsid w:val="699F280C"/>
    <w:rsid w:val="69A0C36A"/>
    <w:rsid w:val="69A52E74"/>
    <w:rsid w:val="69A68760"/>
    <w:rsid w:val="69A7D44C"/>
    <w:rsid w:val="69A8C3B4"/>
    <w:rsid w:val="69A8DDE3"/>
    <w:rsid w:val="69A9D97C"/>
    <w:rsid w:val="69ADB04F"/>
    <w:rsid w:val="69B1723B"/>
    <w:rsid w:val="69B17472"/>
    <w:rsid w:val="69B3921C"/>
    <w:rsid w:val="69B85069"/>
    <w:rsid w:val="69BA96CF"/>
    <w:rsid w:val="69BCBA50"/>
    <w:rsid w:val="69BD4B09"/>
    <w:rsid w:val="69BD9E12"/>
    <w:rsid w:val="69BDDC54"/>
    <w:rsid w:val="69C2C68B"/>
    <w:rsid w:val="69C3C08C"/>
    <w:rsid w:val="69C6A3D0"/>
    <w:rsid w:val="69C8054E"/>
    <w:rsid w:val="69C92CF8"/>
    <w:rsid w:val="69C9A921"/>
    <w:rsid w:val="69C9C742"/>
    <w:rsid w:val="69CA4970"/>
    <w:rsid w:val="69CE8A04"/>
    <w:rsid w:val="69CF6092"/>
    <w:rsid w:val="69CFA4C9"/>
    <w:rsid w:val="69D08723"/>
    <w:rsid w:val="69D0AB69"/>
    <w:rsid w:val="69DA8BD8"/>
    <w:rsid w:val="69DBA69F"/>
    <w:rsid w:val="69DC0F5F"/>
    <w:rsid w:val="69DCBF37"/>
    <w:rsid w:val="69DCE8E9"/>
    <w:rsid w:val="69DE6B3E"/>
    <w:rsid w:val="69DF45B8"/>
    <w:rsid w:val="69DFC1A1"/>
    <w:rsid w:val="69E24E57"/>
    <w:rsid w:val="69E2F3B9"/>
    <w:rsid w:val="69E44437"/>
    <w:rsid w:val="69E4FF53"/>
    <w:rsid w:val="69E589CB"/>
    <w:rsid w:val="69E5E8D9"/>
    <w:rsid w:val="69EA7864"/>
    <w:rsid w:val="69EC0A20"/>
    <w:rsid w:val="69EDBAC0"/>
    <w:rsid w:val="69EF380F"/>
    <w:rsid w:val="69EF4A50"/>
    <w:rsid w:val="69EF548A"/>
    <w:rsid w:val="69F2F269"/>
    <w:rsid w:val="69F6D161"/>
    <w:rsid w:val="69F72146"/>
    <w:rsid w:val="69F8C166"/>
    <w:rsid w:val="69FDA750"/>
    <w:rsid w:val="69FE27B0"/>
    <w:rsid w:val="69FFA769"/>
    <w:rsid w:val="6A0143BE"/>
    <w:rsid w:val="6A019AA9"/>
    <w:rsid w:val="6A023F2E"/>
    <w:rsid w:val="6A027EF1"/>
    <w:rsid w:val="6A06B3C1"/>
    <w:rsid w:val="6A08A6D8"/>
    <w:rsid w:val="6A0CCBFD"/>
    <w:rsid w:val="6A0F868D"/>
    <w:rsid w:val="6A145AC3"/>
    <w:rsid w:val="6A18DCF8"/>
    <w:rsid w:val="6A1ACFCC"/>
    <w:rsid w:val="6A1AE34A"/>
    <w:rsid w:val="6A1B9973"/>
    <w:rsid w:val="6A1D91DB"/>
    <w:rsid w:val="6A1FABD7"/>
    <w:rsid w:val="6A1FE226"/>
    <w:rsid w:val="6A227469"/>
    <w:rsid w:val="6A227955"/>
    <w:rsid w:val="6A27B928"/>
    <w:rsid w:val="6A2920C5"/>
    <w:rsid w:val="6A2C3E94"/>
    <w:rsid w:val="6A30E033"/>
    <w:rsid w:val="6A315AB9"/>
    <w:rsid w:val="6A3171A0"/>
    <w:rsid w:val="6A323FF0"/>
    <w:rsid w:val="6A325599"/>
    <w:rsid w:val="6A329A85"/>
    <w:rsid w:val="6A34480D"/>
    <w:rsid w:val="6A3CC541"/>
    <w:rsid w:val="6A412BBD"/>
    <w:rsid w:val="6A4136F1"/>
    <w:rsid w:val="6A4322A9"/>
    <w:rsid w:val="6A49CBD6"/>
    <w:rsid w:val="6A4A447B"/>
    <w:rsid w:val="6A4BC7ED"/>
    <w:rsid w:val="6A4CE78E"/>
    <w:rsid w:val="6A4DC221"/>
    <w:rsid w:val="6A508EBA"/>
    <w:rsid w:val="6A50D2A0"/>
    <w:rsid w:val="6A50E3C0"/>
    <w:rsid w:val="6A555980"/>
    <w:rsid w:val="6A55F7A5"/>
    <w:rsid w:val="6A56930C"/>
    <w:rsid w:val="6A59A876"/>
    <w:rsid w:val="6A5FFA7F"/>
    <w:rsid w:val="6A605DD7"/>
    <w:rsid w:val="6A6096BB"/>
    <w:rsid w:val="6A623476"/>
    <w:rsid w:val="6A62A529"/>
    <w:rsid w:val="6A64B3BB"/>
    <w:rsid w:val="6A656393"/>
    <w:rsid w:val="6A65CE36"/>
    <w:rsid w:val="6A67CE3E"/>
    <w:rsid w:val="6A6889D0"/>
    <w:rsid w:val="6A689899"/>
    <w:rsid w:val="6A6F894F"/>
    <w:rsid w:val="6A7067BC"/>
    <w:rsid w:val="6A72E970"/>
    <w:rsid w:val="6A75C578"/>
    <w:rsid w:val="6A81E5B5"/>
    <w:rsid w:val="6A826FAF"/>
    <w:rsid w:val="6A83B575"/>
    <w:rsid w:val="6A85E286"/>
    <w:rsid w:val="6A87CB96"/>
    <w:rsid w:val="6A87E228"/>
    <w:rsid w:val="6A883CF9"/>
    <w:rsid w:val="6A888A00"/>
    <w:rsid w:val="6A8D4DC5"/>
    <w:rsid w:val="6A8E3602"/>
    <w:rsid w:val="6A91BF4C"/>
    <w:rsid w:val="6A928A32"/>
    <w:rsid w:val="6A929CC6"/>
    <w:rsid w:val="6A92EEC4"/>
    <w:rsid w:val="6A93C6B7"/>
    <w:rsid w:val="6A9672FA"/>
    <w:rsid w:val="6A990134"/>
    <w:rsid w:val="6A99395B"/>
    <w:rsid w:val="6A9A4CF7"/>
    <w:rsid w:val="6A9AC082"/>
    <w:rsid w:val="6AA2282C"/>
    <w:rsid w:val="6AA38148"/>
    <w:rsid w:val="6AA65946"/>
    <w:rsid w:val="6AA9439C"/>
    <w:rsid w:val="6AAB2F94"/>
    <w:rsid w:val="6AB40460"/>
    <w:rsid w:val="6ABF10F8"/>
    <w:rsid w:val="6ABF8A66"/>
    <w:rsid w:val="6AC190EF"/>
    <w:rsid w:val="6AC403F7"/>
    <w:rsid w:val="6AC43166"/>
    <w:rsid w:val="6AC4DB13"/>
    <w:rsid w:val="6AC63B3D"/>
    <w:rsid w:val="6AC84437"/>
    <w:rsid w:val="6AC8B0A4"/>
    <w:rsid w:val="6AC96ECA"/>
    <w:rsid w:val="6AD4EA8B"/>
    <w:rsid w:val="6ADD1894"/>
    <w:rsid w:val="6AE40B3A"/>
    <w:rsid w:val="6AE45A4C"/>
    <w:rsid w:val="6AE53ABB"/>
    <w:rsid w:val="6AE5BD2D"/>
    <w:rsid w:val="6AE90577"/>
    <w:rsid w:val="6AE96784"/>
    <w:rsid w:val="6AEA64D8"/>
    <w:rsid w:val="6AEABFB7"/>
    <w:rsid w:val="6AECAA8B"/>
    <w:rsid w:val="6AFCE92A"/>
    <w:rsid w:val="6AFD50F5"/>
    <w:rsid w:val="6AFFC735"/>
    <w:rsid w:val="6B007B1A"/>
    <w:rsid w:val="6B027493"/>
    <w:rsid w:val="6B0473AF"/>
    <w:rsid w:val="6B04EE57"/>
    <w:rsid w:val="6B0881FE"/>
    <w:rsid w:val="6B0C846E"/>
    <w:rsid w:val="6B118E28"/>
    <w:rsid w:val="6B12FB30"/>
    <w:rsid w:val="6B16FB41"/>
    <w:rsid w:val="6B19EA8E"/>
    <w:rsid w:val="6B1CB51D"/>
    <w:rsid w:val="6B1F0F63"/>
    <w:rsid w:val="6B1F6209"/>
    <w:rsid w:val="6B2087FB"/>
    <w:rsid w:val="6B20BA5E"/>
    <w:rsid w:val="6B222711"/>
    <w:rsid w:val="6B22BC41"/>
    <w:rsid w:val="6B239F0E"/>
    <w:rsid w:val="6B29A14C"/>
    <w:rsid w:val="6B2C7CF6"/>
    <w:rsid w:val="6B31650A"/>
    <w:rsid w:val="6B31883E"/>
    <w:rsid w:val="6B33F500"/>
    <w:rsid w:val="6B348328"/>
    <w:rsid w:val="6B34DD0C"/>
    <w:rsid w:val="6B389944"/>
    <w:rsid w:val="6B38FDB2"/>
    <w:rsid w:val="6B3A09E3"/>
    <w:rsid w:val="6B3BA9E7"/>
    <w:rsid w:val="6B3F812A"/>
    <w:rsid w:val="6B407B60"/>
    <w:rsid w:val="6B41398B"/>
    <w:rsid w:val="6B4257C1"/>
    <w:rsid w:val="6B44B885"/>
    <w:rsid w:val="6B45A9DD"/>
    <w:rsid w:val="6B4685AE"/>
    <w:rsid w:val="6B46A16B"/>
    <w:rsid w:val="6B474BEB"/>
    <w:rsid w:val="6B4E72EC"/>
    <w:rsid w:val="6B4F1B63"/>
    <w:rsid w:val="6B5590FA"/>
    <w:rsid w:val="6B5874F7"/>
    <w:rsid w:val="6B61FF01"/>
    <w:rsid w:val="6B64DE2E"/>
    <w:rsid w:val="6B6579E0"/>
    <w:rsid w:val="6B65877B"/>
    <w:rsid w:val="6B68FF24"/>
    <w:rsid w:val="6B693B4D"/>
    <w:rsid w:val="6B6C8DEF"/>
    <w:rsid w:val="6B6D25C5"/>
    <w:rsid w:val="6B6D493B"/>
    <w:rsid w:val="6B6DDC8D"/>
    <w:rsid w:val="6B71F473"/>
    <w:rsid w:val="6B734175"/>
    <w:rsid w:val="6B7692EC"/>
    <w:rsid w:val="6B78D48B"/>
    <w:rsid w:val="6B7AFC07"/>
    <w:rsid w:val="6B7D7F09"/>
    <w:rsid w:val="6B7DDE52"/>
    <w:rsid w:val="6B7E1232"/>
    <w:rsid w:val="6B7EEE52"/>
    <w:rsid w:val="6B801498"/>
    <w:rsid w:val="6B81BA24"/>
    <w:rsid w:val="6B840B28"/>
    <w:rsid w:val="6B85A9FD"/>
    <w:rsid w:val="6B8A4EE8"/>
    <w:rsid w:val="6B8A5F13"/>
    <w:rsid w:val="6B8A71C4"/>
    <w:rsid w:val="6B8A7D16"/>
    <w:rsid w:val="6B8F30F9"/>
    <w:rsid w:val="6B8F8057"/>
    <w:rsid w:val="6B906CA2"/>
    <w:rsid w:val="6B965D6A"/>
    <w:rsid w:val="6B993056"/>
    <w:rsid w:val="6B9E9F8A"/>
    <w:rsid w:val="6BA11DDC"/>
    <w:rsid w:val="6BA19B1D"/>
    <w:rsid w:val="6BA3DD79"/>
    <w:rsid w:val="6BA8155F"/>
    <w:rsid w:val="6BA890C5"/>
    <w:rsid w:val="6BA892A7"/>
    <w:rsid w:val="6BA89B0F"/>
    <w:rsid w:val="6BAB97FF"/>
    <w:rsid w:val="6BAD3705"/>
    <w:rsid w:val="6BB42ABF"/>
    <w:rsid w:val="6BB4BE6E"/>
    <w:rsid w:val="6BB68DA0"/>
    <w:rsid w:val="6BB6A02D"/>
    <w:rsid w:val="6BBAA5F6"/>
    <w:rsid w:val="6BBB753A"/>
    <w:rsid w:val="6BBE764A"/>
    <w:rsid w:val="6BBF2909"/>
    <w:rsid w:val="6BC2E31B"/>
    <w:rsid w:val="6BC3A00D"/>
    <w:rsid w:val="6BC4C300"/>
    <w:rsid w:val="6BC63A18"/>
    <w:rsid w:val="6BC7908C"/>
    <w:rsid w:val="6BCEF879"/>
    <w:rsid w:val="6BD121A6"/>
    <w:rsid w:val="6BD13646"/>
    <w:rsid w:val="6BD1552E"/>
    <w:rsid w:val="6BD458B8"/>
    <w:rsid w:val="6BD5FBE6"/>
    <w:rsid w:val="6BD7BB6C"/>
    <w:rsid w:val="6BD8CA5D"/>
    <w:rsid w:val="6BDA4106"/>
    <w:rsid w:val="6BDD4191"/>
    <w:rsid w:val="6BE02EA1"/>
    <w:rsid w:val="6BE17C77"/>
    <w:rsid w:val="6BE495FA"/>
    <w:rsid w:val="6BE543AB"/>
    <w:rsid w:val="6BEAE5DD"/>
    <w:rsid w:val="6BEC5F1B"/>
    <w:rsid w:val="6BEE9476"/>
    <w:rsid w:val="6BEFF74C"/>
    <w:rsid w:val="6BF0B83D"/>
    <w:rsid w:val="6BF1AF99"/>
    <w:rsid w:val="6BF2670E"/>
    <w:rsid w:val="6BF727EF"/>
    <w:rsid w:val="6BFBD766"/>
    <w:rsid w:val="6BFC2E38"/>
    <w:rsid w:val="6BFDC73E"/>
    <w:rsid w:val="6BFEBDF0"/>
    <w:rsid w:val="6BFF3D39"/>
    <w:rsid w:val="6C03E107"/>
    <w:rsid w:val="6C07A6F4"/>
    <w:rsid w:val="6C0899B4"/>
    <w:rsid w:val="6C093034"/>
    <w:rsid w:val="6C0940FC"/>
    <w:rsid w:val="6C0EB9D1"/>
    <w:rsid w:val="6C0EFC7C"/>
    <w:rsid w:val="6C106528"/>
    <w:rsid w:val="6C11A30A"/>
    <w:rsid w:val="6C132B78"/>
    <w:rsid w:val="6C151A33"/>
    <w:rsid w:val="6C1769A1"/>
    <w:rsid w:val="6C19A077"/>
    <w:rsid w:val="6C1B15F6"/>
    <w:rsid w:val="6C1BD61A"/>
    <w:rsid w:val="6C1BE96D"/>
    <w:rsid w:val="6C1C909B"/>
    <w:rsid w:val="6C21074F"/>
    <w:rsid w:val="6C2152FC"/>
    <w:rsid w:val="6C240D5A"/>
    <w:rsid w:val="6C2AA2AB"/>
    <w:rsid w:val="6C2C5B54"/>
    <w:rsid w:val="6C2D57F9"/>
    <w:rsid w:val="6C2E6D27"/>
    <w:rsid w:val="6C32171E"/>
    <w:rsid w:val="6C33F1D6"/>
    <w:rsid w:val="6C3507F1"/>
    <w:rsid w:val="6C360E68"/>
    <w:rsid w:val="6C3690E3"/>
    <w:rsid w:val="6C37F59C"/>
    <w:rsid w:val="6C3B4EBC"/>
    <w:rsid w:val="6C3B7B95"/>
    <w:rsid w:val="6C3BDF55"/>
    <w:rsid w:val="6C40D05A"/>
    <w:rsid w:val="6C43DA5B"/>
    <w:rsid w:val="6C44084B"/>
    <w:rsid w:val="6C465069"/>
    <w:rsid w:val="6C473408"/>
    <w:rsid w:val="6C47CB1B"/>
    <w:rsid w:val="6C485BEE"/>
    <w:rsid w:val="6C4A11FE"/>
    <w:rsid w:val="6C4C0A88"/>
    <w:rsid w:val="6C4C813D"/>
    <w:rsid w:val="6C4E01A6"/>
    <w:rsid w:val="6C4E487C"/>
    <w:rsid w:val="6C5115FA"/>
    <w:rsid w:val="6C5405B7"/>
    <w:rsid w:val="6C541189"/>
    <w:rsid w:val="6C54400F"/>
    <w:rsid w:val="6C5C03E3"/>
    <w:rsid w:val="6C5D9519"/>
    <w:rsid w:val="6C5E88FE"/>
    <w:rsid w:val="6C6207EC"/>
    <w:rsid w:val="6C637760"/>
    <w:rsid w:val="6C63B4BE"/>
    <w:rsid w:val="6C67BF04"/>
    <w:rsid w:val="6C686F72"/>
    <w:rsid w:val="6C6960D4"/>
    <w:rsid w:val="6C6FFA41"/>
    <w:rsid w:val="6C71FB51"/>
    <w:rsid w:val="6C743197"/>
    <w:rsid w:val="6C78AF8D"/>
    <w:rsid w:val="6C7A5596"/>
    <w:rsid w:val="6C7C2D79"/>
    <w:rsid w:val="6C7C6488"/>
    <w:rsid w:val="6C7CE852"/>
    <w:rsid w:val="6C8022CA"/>
    <w:rsid w:val="6C80DE8D"/>
    <w:rsid w:val="6C818D8E"/>
    <w:rsid w:val="6C850B48"/>
    <w:rsid w:val="6C8658C1"/>
    <w:rsid w:val="6C876FE3"/>
    <w:rsid w:val="6C87D56D"/>
    <w:rsid w:val="6C89FF28"/>
    <w:rsid w:val="6C8A3CDB"/>
    <w:rsid w:val="6C8C4732"/>
    <w:rsid w:val="6C8CF97C"/>
    <w:rsid w:val="6C8DFA5C"/>
    <w:rsid w:val="6C8F4AB2"/>
    <w:rsid w:val="6C90F6C6"/>
    <w:rsid w:val="6C916DE5"/>
    <w:rsid w:val="6C981762"/>
    <w:rsid w:val="6C992156"/>
    <w:rsid w:val="6C9FEB26"/>
    <w:rsid w:val="6CA40004"/>
    <w:rsid w:val="6CA8E380"/>
    <w:rsid w:val="6CA9AA51"/>
    <w:rsid w:val="6CAB3547"/>
    <w:rsid w:val="6CACA228"/>
    <w:rsid w:val="6CACD981"/>
    <w:rsid w:val="6CAEB9D8"/>
    <w:rsid w:val="6CB06202"/>
    <w:rsid w:val="6CB26DD0"/>
    <w:rsid w:val="6CB3449C"/>
    <w:rsid w:val="6CB58A84"/>
    <w:rsid w:val="6CB5F38F"/>
    <w:rsid w:val="6CB7CC7A"/>
    <w:rsid w:val="6CBA0BC5"/>
    <w:rsid w:val="6CC098BC"/>
    <w:rsid w:val="6CC14B63"/>
    <w:rsid w:val="6CC2414A"/>
    <w:rsid w:val="6CC4E011"/>
    <w:rsid w:val="6CC516D2"/>
    <w:rsid w:val="6CC571AD"/>
    <w:rsid w:val="6CC63873"/>
    <w:rsid w:val="6CC9A2E7"/>
    <w:rsid w:val="6CCB1543"/>
    <w:rsid w:val="6CCB46A5"/>
    <w:rsid w:val="6CCC8E99"/>
    <w:rsid w:val="6CCF3437"/>
    <w:rsid w:val="6CD0AD6D"/>
    <w:rsid w:val="6CD5B4A8"/>
    <w:rsid w:val="6CD6C8CE"/>
    <w:rsid w:val="6CD7BCC7"/>
    <w:rsid w:val="6CDB4295"/>
    <w:rsid w:val="6CDEF0CF"/>
    <w:rsid w:val="6CE0E2DF"/>
    <w:rsid w:val="6CE0EFA8"/>
    <w:rsid w:val="6CE2ABC0"/>
    <w:rsid w:val="6CE34DF8"/>
    <w:rsid w:val="6CE893A8"/>
    <w:rsid w:val="6CEF173A"/>
    <w:rsid w:val="6CF0F97C"/>
    <w:rsid w:val="6CF1615B"/>
    <w:rsid w:val="6CF4388B"/>
    <w:rsid w:val="6CFD1A73"/>
    <w:rsid w:val="6D00CDBA"/>
    <w:rsid w:val="6D013A23"/>
    <w:rsid w:val="6D02411E"/>
    <w:rsid w:val="6D03E1E1"/>
    <w:rsid w:val="6D076367"/>
    <w:rsid w:val="6D0827E5"/>
    <w:rsid w:val="6D08AC5C"/>
    <w:rsid w:val="6D0AB544"/>
    <w:rsid w:val="6D0BE823"/>
    <w:rsid w:val="6D0C9FFB"/>
    <w:rsid w:val="6D0DB49B"/>
    <w:rsid w:val="6D10E160"/>
    <w:rsid w:val="6D112B79"/>
    <w:rsid w:val="6D15D0A8"/>
    <w:rsid w:val="6D1BFFBD"/>
    <w:rsid w:val="6D1E86BD"/>
    <w:rsid w:val="6D1F4F46"/>
    <w:rsid w:val="6D23DF75"/>
    <w:rsid w:val="6D251E28"/>
    <w:rsid w:val="6D25FF90"/>
    <w:rsid w:val="6D260A28"/>
    <w:rsid w:val="6D2C5ADD"/>
    <w:rsid w:val="6D2CAA5D"/>
    <w:rsid w:val="6D2EEC00"/>
    <w:rsid w:val="6D30B6C1"/>
    <w:rsid w:val="6D32FDEF"/>
    <w:rsid w:val="6D331B7A"/>
    <w:rsid w:val="6D3B7B6E"/>
    <w:rsid w:val="6D3BD31A"/>
    <w:rsid w:val="6D3CEE3D"/>
    <w:rsid w:val="6D3F12A5"/>
    <w:rsid w:val="6D3FADDA"/>
    <w:rsid w:val="6D47D78E"/>
    <w:rsid w:val="6D481B8B"/>
    <w:rsid w:val="6D4AD2BE"/>
    <w:rsid w:val="6D4C4CC5"/>
    <w:rsid w:val="6D4D0DF1"/>
    <w:rsid w:val="6D513EE8"/>
    <w:rsid w:val="6D54E6EF"/>
    <w:rsid w:val="6D576F55"/>
    <w:rsid w:val="6D5AFE60"/>
    <w:rsid w:val="6D5D157F"/>
    <w:rsid w:val="6D5DC3C9"/>
    <w:rsid w:val="6D609361"/>
    <w:rsid w:val="6D6185E7"/>
    <w:rsid w:val="6D6566F7"/>
    <w:rsid w:val="6D696847"/>
    <w:rsid w:val="6D6A9CF9"/>
    <w:rsid w:val="6D6B8EBC"/>
    <w:rsid w:val="6D701C93"/>
    <w:rsid w:val="6D712F10"/>
    <w:rsid w:val="6D71B0EE"/>
    <w:rsid w:val="6D7255AE"/>
    <w:rsid w:val="6D769B78"/>
    <w:rsid w:val="6D76D736"/>
    <w:rsid w:val="6D7CA18F"/>
    <w:rsid w:val="6D7D9232"/>
    <w:rsid w:val="6D7F88A3"/>
    <w:rsid w:val="6D8001EE"/>
    <w:rsid w:val="6D83C6C1"/>
    <w:rsid w:val="6D8490A6"/>
    <w:rsid w:val="6D8641D6"/>
    <w:rsid w:val="6D88ED23"/>
    <w:rsid w:val="6D893AAC"/>
    <w:rsid w:val="6D8CCFCC"/>
    <w:rsid w:val="6D8FB951"/>
    <w:rsid w:val="6D929740"/>
    <w:rsid w:val="6D930BFB"/>
    <w:rsid w:val="6D93F3E8"/>
    <w:rsid w:val="6D94714B"/>
    <w:rsid w:val="6D957FA3"/>
    <w:rsid w:val="6D98C12F"/>
    <w:rsid w:val="6D9A82EE"/>
    <w:rsid w:val="6D9AFE5B"/>
    <w:rsid w:val="6DA5E942"/>
    <w:rsid w:val="6DA74119"/>
    <w:rsid w:val="6DA7935E"/>
    <w:rsid w:val="6DA9274E"/>
    <w:rsid w:val="6DA9B068"/>
    <w:rsid w:val="6DAA1DBB"/>
    <w:rsid w:val="6DAACCDD"/>
    <w:rsid w:val="6DABD2F5"/>
    <w:rsid w:val="6DAF1613"/>
    <w:rsid w:val="6DB06BBE"/>
    <w:rsid w:val="6DB37500"/>
    <w:rsid w:val="6DB6E657"/>
    <w:rsid w:val="6DB83662"/>
    <w:rsid w:val="6DB96AEF"/>
    <w:rsid w:val="6DBC7C91"/>
    <w:rsid w:val="6DBCD9F1"/>
    <w:rsid w:val="6DBDE0E8"/>
    <w:rsid w:val="6DBFF05B"/>
    <w:rsid w:val="6DC0418E"/>
    <w:rsid w:val="6DC117C9"/>
    <w:rsid w:val="6DC1BE9F"/>
    <w:rsid w:val="6DC2335C"/>
    <w:rsid w:val="6DC4E8D4"/>
    <w:rsid w:val="6DC5FCAE"/>
    <w:rsid w:val="6DC65071"/>
    <w:rsid w:val="6DC6816D"/>
    <w:rsid w:val="6DC6BA11"/>
    <w:rsid w:val="6DC72848"/>
    <w:rsid w:val="6DC830C5"/>
    <w:rsid w:val="6DC89D8F"/>
    <w:rsid w:val="6DCC00B0"/>
    <w:rsid w:val="6DCE095D"/>
    <w:rsid w:val="6DD2D60B"/>
    <w:rsid w:val="6DD3C5FD"/>
    <w:rsid w:val="6DD564EE"/>
    <w:rsid w:val="6DD89D65"/>
    <w:rsid w:val="6DD8A0BC"/>
    <w:rsid w:val="6DD98818"/>
    <w:rsid w:val="6DD9C8EE"/>
    <w:rsid w:val="6DDB910D"/>
    <w:rsid w:val="6DDC0EFC"/>
    <w:rsid w:val="6DDCC579"/>
    <w:rsid w:val="6DDEE8E3"/>
    <w:rsid w:val="6DE59363"/>
    <w:rsid w:val="6DE72390"/>
    <w:rsid w:val="6DEBB321"/>
    <w:rsid w:val="6DEBBAAB"/>
    <w:rsid w:val="6DECFDFF"/>
    <w:rsid w:val="6DF07CF2"/>
    <w:rsid w:val="6DF2B68E"/>
    <w:rsid w:val="6DF40D5E"/>
    <w:rsid w:val="6DF71D1A"/>
    <w:rsid w:val="6DFD3480"/>
    <w:rsid w:val="6DFDA8BA"/>
    <w:rsid w:val="6DFF8FA6"/>
    <w:rsid w:val="6DFFAA02"/>
    <w:rsid w:val="6E001DC2"/>
    <w:rsid w:val="6E007A59"/>
    <w:rsid w:val="6E0283AF"/>
    <w:rsid w:val="6E043FD3"/>
    <w:rsid w:val="6E0479D2"/>
    <w:rsid w:val="6E0FA26B"/>
    <w:rsid w:val="6E11AB5E"/>
    <w:rsid w:val="6E124B27"/>
    <w:rsid w:val="6E134CFA"/>
    <w:rsid w:val="6E13C653"/>
    <w:rsid w:val="6E168838"/>
    <w:rsid w:val="6E19D5BD"/>
    <w:rsid w:val="6E1A7067"/>
    <w:rsid w:val="6E1F7B69"/>
    <w:rsid w:val="6E20A639"/>
    <w:rsid w:val="6E20F432"/>
    <w:rsid w:val="6E227014"/>
    <w:rsid w:val="6E23A28C"/>
    <w:rsid w:val="6E23A6F7"/>
    <w:rsid w:val="6E28135D"/>
    <w:rsid w:val="6E2BBB71"/>
    <w:rsid w:val="6E2C199D"/>
    <w:rsid w:val="6E2D0B24"/>
    <w:rsid w:val="6E2F6D21"/>
    <w:rsid w:val="6E38A48F"/>
    <w:rsid w:val="6E3A6AAF"/>
    <w:rsid w:val="6E3A76C5"/>
    <w:rsid w:val="6E3F6F39"/>
    <w:rsid w:val="6E3FD43D"/>
    <w:rsid w:val="6E4079EB"/>
    <w:rsid w:val="6E42FEE5"/>
    <w:rsid w:val="6E4B61A2"/>
    <w:rsid w:val="6E53B24A"/>
    <w:rsid w:val="6E57F318"/>
    <w:rsid w:val="6E59C7D3"/>
    <w:rsid w:val="6E5AFCF1"/>
    <w:rsid w:val="6E5D6147"/>
    <w:rsid w:val="6E61789D"/>
    <w:rsid w:val="6E620FD2"/>
    <w:rsid w:val="6E64362B"/>
    <w:rsid w:val="6E64C15D"/>
    <w:rsid w:val="6E65DB07"/>
    <w:rsid w:val="6E69F76F"/>
    <w:rsid w:val="6E6F4278"/>
    <w:rsid w:val="6E7112BD"/>
    <w:rsid w:val="6E71A7E5"/>
    <w:rsid w:val="6E7423AF"/>
    <w:rsid w:val="6E74E827"/>
    <w:rsid w:val="6E7A04C9"/>
    <w:rsid w:val="6E7D07E3"/>
    <w:rsid w:val="6E802F0C"/>
    <w:rsid w:val="6E8619E8"/>
    <w:rsid w:val="6E885A9B"/>
    <w:rsid w:val="6E8C7FFF"/>
    <w:rsid w:val="6E8D4AE4"/>
    <w:rsid w:val="6E8DD77F"/>
    <w:rsid w:val="6E90EF3D"/>
    <w:rsid w:val="6E943847"/>
    <w:rsid w:val="6E95DCD3"/>
    <w:rsid w:val="6E982D17"/>
    <w:rsid w:val="6E98C467"/>
    <w:rsid w:val="6E99F856"/>
    <w:rsid w:val="6EA1ECAE"/>
    <w:rsid w:val="6EA40FD6"/>
    <w:rsid w:val="6EA530D2"/>
    <w:rsid w:val="6EA787AF"/>
    <w:rsid w:val="6EA842ED"/>
    <w:rsid w:val="6EAAB64E"/>
    <w:rsid w:val="6EAB670D"/>
    <w:rsid w:val="6EAB95C8"/>
    <w:rsid w:val="6EAEF0C4"/>
    <w:rsid w:val="6EB0305A"/>
    <w:rsid w:val="6EB553F6"/>
    <w:rsid w:val="6EB807C2"/>
    <w:rsid w:val="6EB98EC6"/>
    <w:rsid w:val="6EBA3B67"/>
    <w:rsid w:val="6EBA824F"/>
    <w:rsid w:val="6EBC0692"/>
    <w:rsid w:val="6EBD8BF5"/>
    <w:rsid w:val="6EBF8D7E"/>
    <w:rsid w:val="6EC370CD"/>
    <w:rsid w:val="6EC61309"/>
    <w:rsid w:val="6EC811EA"/>
    <w:rsid w:val="6ECD3722"/>
    <w:rsid w:val="6ED07E90"/>
    <w:rsid w:val="6ED0B63C"/>
    <w:rsid w:val="6ED13D75"/>
    <w:rsid w:val="6ED1E454"/>
    <w:rsid w:val="6ED4BA66"/>
    <w:rsid w:val="6ED551CF"/>
    <w:rsid w:val="6EDD40C1"/>
    <w:rsid w:val="6EE086E8"/>
    <w:rsid w:val="6EE1DCA0"/>
    <w:rsid w:val="6EE44B46"/>
    <w:rsid w:val="6EE5F070"/>
    <w:rsid w:val="6EE65369"/>
    <w:rsid w:val="6EE6E5F8"/>
    <w:rsid w:val="6EEAFDBB"/>
    <w:rsid w:val="6EEE773E"/>
    <w:rsid w:val="6EEE8D69"/>
    <w:rsid w:val="6EF07DDD"/>
    <w:rsid w:val="6EF0EF0A"/>
    <w:rsid w:val="6EF21643"/>
    <w:rsid w:val="6EF39B5F"/>
    <w:rsid w:val="6EF400DC"/>
    <w:rsid w:val="6EF88FFA"/>
    <w:rsid w:val="6EF90841"/>
    <w:rsid w:val="6EFAD4CC"/>
    <w:rsid w:val="6EFF062A"/>
    <w:rsid w:val="6F038E00"/>
    <w:rsid w:val="6F08520F"/>
    <w:rsid w:val="6F0965D1"/>
    <w:rsid w:val="6F0E005C"/>
    <w:rsid w:val="6F15EA4E"/>
    <w:rsid w:val="6F1742E5"/>
    <w:rsid w:val="6F1C8ABD"/>
    <w:rsid w:val="6F1E9C8D"/>
    <w:rsid w:val="6F1FDC90"/>
    <w:rsid w:val="6F21E6D4"/>
    <w:rsid w:val="6F250842"/>
    <w:rsid w:val="6F28614A"/>
    <w:rsid w:val="6F301447"/>
    <w:rsid w:val="6F30A56B"/>
    <w:rsid w:val="6F32A92B"/>
    <w:rsid w:val="6F3A5EDC"/>
    <w:rsid w:val="6F3B49BC"/>
    <w:rsid w:val="6F3BF6EC"/>
    <w:rsid w:val="6F3F1B4E"/>
    <w:rsid w:val="6F43117A"/>
    <w:rsid w:val="6F47DCD4"/>
    <w:rsid w:val="6F49B19C"/>
    <w:rsid w:val="6F4B0BB8"/>
    <w:rsid w:val="6F4F0A63"/>
    <w:rsid w:val="6F509482"/>
    <w:rsid w:val="6F511C63"/>
    <w:rsid w:val="6F5442E8"/>
    <w:rsid w:val="6F554D85"/>
    <w:rsid w:val="6F55B23B"/>
    <w:rsid w:val="6F581559"/>
    <w:rsid w:val="6F5845AD"/>
    <w:rsid w:val="6F618A3F"/>
    <w:rsid w:val="6F664E5E"/>
    <w:rsid w:val="6F67697B"/>
    <w:rsid w:val="6F676B91"/>
    <w:rsid w:val="6F679AEC"/>
    <w:rsid w:val="6F687600"/>
    <w:rsid w:val="6F68C7EE"/>
    <w:rsid w:val="6F696D5C"/>
    <w:rsid w:val="6F6ABBD0"/>
    <w:rsid w:val="6F6AFC92"/>
    <w:rsid w:val="6F71CC45"/>
    <w:rsid w:val="6F724AED"/>
    <w:rsid w:val="6F7325E0"/>
    <w:rsid w:val="6F779CA8"/>
    <w:rsid w:val="6F799229"/>
    <w:rsid w:val="6F79BFB6"/>
    <w:rsid w:val="6F7A609A"/>
    <w:rsid w:val="6F7E701A"/>
    <w:rsid w:val="6F7ED46D"/>
    <w:rsid w:val="6F844BE0"/>
    <w:rsid w:val="6F84F511"/>
    <w:rsid w:val="6F88BFAE"/>
    <w:rsid w:val="6F891A0E"/>
    <w:rsid w:val="6F8B066D"/>
    <w:rsid w:val="6F8E710D"/>
    <w:rsid w:val="6F909697"/>
    <w:rsid w:val="6F9A80B8"/>
    <w:rsid w:val="6F9E18A9"/>
    <w:rsid w:val="6F9E7B31"/>
    <w:rsid w:val="6F9EE80C"/>
    <w:rsid w:val="6FA18861"/>
    <w:rsid w:val="6FA2EBD8"/>
    <w:rsid w:val="6FA3F34D"/>
    <w:rsid w:val="6FA4E9A6"/>
    <w:rsid w:val="6FA6988F"/>
    <w:rsid w:val="6FA6C59A"/>
    <w:rsid w:val="6FA7C73C"/>
    <w:rsid w:val="6FA8AA62"/>
    <w:rsid w:val="6FA975E7"/>
    <w:rsid w:val="6FAE7930"/>
    <w:rsid w:val="6FB05694"/>
    <w:rsid w:val="6FB6E861"/>
    <w:rsid w:val="6FB87225"/>
    <w:rsid w:val="6FBAB0BE"/>
    <w:rsid w:val="6FBC769A"/>
    <w:rsid w:val="6FBCCF2C"/>
    <w:rsid w:val="6FBFFC03"/>
    <w:rsid w:val="6FC098DE"/>
    <w:rsid w:val="6FC78BD2"/>
    <w:rsid w:val="6FC8CA6D"/>
    <w:rsid w:val="6FC9879A"/>
    <w:rsid w:val="6FCE88C0"/>
    <w:rsid w:val="6FD11B0A"/>
    <w:rsid w:val="6FD1F4FB"/>
    <w:rsid w:val="6FD2374D"/>
    <w:rsid w:val="6FD33AB0"/>
    <w:rsid w:val="6FD5C5C4"/>
    <w:rsid w:val="6FD610CF"/>
    <w:rsid w:val="6FD7E7F4"/>
    <w:rsid w:val="6FD84CB9"/>
    <w:rsid w:val="6FDB7902"/>
    <w:rsid w:val="6FDC006E"/>
    <w:rsid w:val="6FDC78CE"/>
    <w:rsid w:val="6FDCC6D5"/>
    <w:rsid w:val="6FDDDD12"/>
    <w:rsid w:val="6FDE302C"/>
    <w:rsid w:val="6FDEC5A7"/>
    <w:rsid w:val="6FDEE558"/>
    <w:rsid w:val="6FDF8720"/>
    <w:rsid w:val="6FDF9BC7"/>
    <w:rsid w:val="6FE33264"/>
    <w:rsid w:val="6FE3EA12"/>
    <w:rsid w:val="6FEF24A8"/>
    <w:rsid w:val="6FEFC1EA"/>
    <w:rsid w:val="6FF539FC"/>
    <w:rsid w:val="6FF813C6"/>
    <w:rsid w:val="6FFAA4CB"/>
    <w:rsid w:val="6FFAAD01"/>
    <w:rsid w:val="6FFBBCC4"/>
    <w:rsid w:val="7003B740"/>
    <w:rsid w:val="70052C87"/>
    <w:rsid w:val="70062911"/>
    <w:rsid w:val="700DFEB1"/>
    <w:rsid w:val="700E0B72"/>
    <w:rsid w:val="700E39AD"/>
    <w:rsid w:val="700EC590"/>
    <w:rsid w:val="700FEC57"/>
    <w:rsid w:val="70103F65"/>
    <w:rsid w:val="701806D8"/>
    <w:rsid w:val="701DF094"/>
    <w:rsid w:val="701E8169"/>
    <w:rsid w:val="701E95FA"/>
    <w:rsid w:val="70204881"/>
    <w:rsid w:val="7021162F"/>
    <w:rsid w:val="70218142"/>
    <w:rsid w:val="7021A9BF"/>
    <w:rsid w:val="702241F9"/>
    <w:rsid w:val="70256E4F"/>
    <w:rsid w:val="70275443"/>
    <w:rsid w:val="702A36B6"/>
    <w:rsid w:val="702CBF9E"/>
    <w:rsid w:val="702DE736"/>
    <w:rsid w:val="702EDDDC"/>
    <w:rsid w:val="7030BCFF"/>
    <w:rsid w:val="703185C3"/>
    <w:rsid w:val="70371E32"/>
    <w:rsid w:val="7037D342"/>
    <w:rsid w:val="70386E7C"/>
    <w:rsid w:val="7038F511"/>
    <w:rsid w:val="703AAD5B"/>
    <w:rsid w:val="703CA195"/>
    <w:rsid w:val="7040FF17"/>
    <w:rsid w:val="7041160D"/>
    <w:rsid w:val="70455136"/>
    <w:rsid w:val="70472551"/>
    <w:rsid w:val="704963FE"/>
    <w:rsid w:val="704E08EC"/>
    <w:rsid w:val="704F1406"/>
    <w:rsid w:val="70521BD9"/>
    <w:rsid w:val="7052AAFE"/>
    <w:rsid w:val="705CFD8A"/>
    <w:rsid w:val="70614603"/>
    <w:rsid w:val="7061D4C2"/>
    <w:rsid w:val="7062D67B"/>
    <w:rsid w:val="7064DBBA"/>
    <w:rsid w:val="7065C7BE"/>
    <w:rsid w:val="7066DC4A"/>
    <w:rsid w:val="7068B8A6"/>
    <w:rsid w:val="70692FC1"/>
    <w:rsid w:val="70698013"/>
    <w:rsid w:val="70699859"/>
    <w:rsid w:val="706B7AA7"/>
    <w:rsid w:val="706C4EF1"/>
    <w:rsid w:val="706D322B"/>
    <w:rsid w:val="707139FE"/>
    <w:rsid w:val="707183D5"/>
    <w:rsid w:val="70766218"/>
    <w:rsid w:val="7076D347"/>
    <w:rsid w:val="7077C1E0"/>
    <w:rsid w:val="707BF713"/>
    <w:rsid w:val="707EF09F"/>
    <w:rsid w:val="708223CA"/>
    <w:rsid w:val="70846ACD"/>
    <w:rsid w:val="70875ADF"/>
    <w:rsid w:val="7087E47F"/>
    <w:rsid w:val="70898823"/>
    <w:rsid w:val="7089C9D9"/>
    <w:rsid w:val="7089F55D"/>
    <w:rsid w:val="708A1150"/>
    <w:rsid w:val="708BF6A6"/>
    <w:rsid w:val="708C325E"/>
    <w:rsid w:val="708C502C"/>
    <w:rsid w:val="708FE8E2"/>
    <w:rsid w:val="70909466"/>
    <w:rsid w:val="709177D7"/>
    <w:rsid w:val="709294E3"/>
    <w:rsid w:val="70962BD9"/>
    <w:rsid w:val="7098317A"/>
    <w:rsid w:val="70983423"/>
    <w:rsid w:val="70991A9D"/>
    <w:rsid w:val="709BE343"/>
    <w:rsid w:val="70A0AD5C"/>
    <w:rsid w:val="70A2504E"/>
    <w:rsid w:val="70A2EB2C"/>
    <w:rsid w:val="70A53C11"/>
    <w:rsid w:val="70A7C5AC"/>
    <w:rsid w:val="70A80E5E"/>
    <w:rsid w:val="70A810C1"/>
    <w:rsid w:val="70A87E4E"/>
    <w:rsid w:val="70AB1C3A"/>
    <w:rsid w:val="70AFC54A"/>
    <w:rsid w:val="70B2642D"/>
    <w:rsid w:val="70B3052B"/>
    <w:rsid w:val="70B33C57"/>
    <w:rsid w:val="70B6AE98"/>
    <w:rsid w:val="70BCD269"/>
    <w:rsid w:val="70BD7829"/>
    <w:rsid w:val="70C0387C"/>
    <w:rsid w:val="70C072E5"/>
    <w:rsid w:val="70C3ABC6"/>
    <w:rsid w:val="70C9F9A0"/>
    <w:rsid w:val="70CDD0CB"/>
    <w:rsid w:val="70D0C50F"/>
    <w:rsid w:val="70D2362B"/>
    <w:rsid w:val="70D4E929"/>
    <w:rsid w:val="70D4F362"/>
    <w:rsid w:val="70D753B5"/>
    <w:rsid w:val="70D8FE6E"/>
    <w:rsid w:val="70DA84D2"/>
    <w:rsid w:val="70DD6D96"/>
    <w:rsid w:val="70DE4391"/>
    <w:rsid w:val="70DEC3EB"/>
    <w:rsid w:val="70E090DB"/>
    <w:rsid w:val="70E161DB"/>
    <w:rsid w:val="70E6B6D5"/>
    <w:rsid w:val="70EBB4DB"/>
    <w:rsid w:val="70ECF722"/>
    <w:rsid w:val="70EDDE8E"/>
    <w:rsid w:val="70EEF119"/>
    <w:rsid w:val="70F4F1F8"/>
    <w:rsid w:val="70F6AA08"/>
    <w:rsid w:val="70F75336"/>
    <w:rsid w:val="70F77FBF"/>
    <w:rsid w:val="70FC471D"/>
    <w:rsid w:val="70FD8EF2"/>
    <w:rsid w:val="70FDC661"/>
    <w:rsid w:val="70FE154C"/>
    <w:rsid w:val="71014446"/>
    <w:rsid w:val="71021480"/>
    <w:rsid w:val="71033198"/>
    <w:rsid w:val="7107C9EF"/>
    <w:rsid w:val="71096584"/>
    <w:rsid w:val="710A2D37"/>
    <w:rsid w:val="710DC492"/>
    <w:rsid w:val="710FCA6B"/>
    <w:rsid w:val="71104C6E"/>
    <w:rsid w:val="7114726C"/>
    <w:rsid w:val="711DEAE8"/>
    <w:rsid w:val="711E39C7"/>
    <w:rsid w:val="711F7BAB"/>
    <w:rsid w:val="711FC84F"/>
    <w:rsid w:val="7122BA8C"/>
    <w:rsid w:val="7123D8C7"/>
    <w:rsid w:val="712494F8"/>
    <w:rsid w:val="71270DFD"/>
    <w:rsid w:val="712718CA"/>
    <w:rsid w:val="71293D42"/>
    <w:rsid w:val="712A416E"/>
    <w:rsid w:val="712A59F4"/>
    <w:rsid w:val="712CF274"/>
    <w:rsid w:val="71348B7D"/>
    <w:rsid w:val="71360138"/>
    <w:rsid w:val="713BAA17"/>
    <w:rsid w:val="713BE095"/>
    <w:rsid w:val="713E296F"/>
    <w:rsid w:val="713E3E8D"/>
    <w:rsid w:val="713EAB99"/>
    <w:rsid w:val="713EFD7F"/>
    <w:rsid w:val="71425916"/>
    <w:rsid w:val="714E3782"/>
    <w:rsid w:val="714EC313"/>
    <w:rsid w:val="71514378"/>
    <w:rsid w:val="7151631F"/>
    <w:rsid w:val="7152FB52"/>
    <w:rsid w:val="715393ED"/>
    <w:rsid w:val="71539BD0"/>
    <w:rsid w:val="71544286"/>
    <w:rsid w:val="7154BDBD"/>
    <w:rsid w:val="7158804F"/>
    <w:rsid w:val="7159017E"/>
    <w:rsid w:val="715BEC0F"/>
    <w:rsid w:val="715F4949"/>
    <w:rsid w:val="7166364F"/>
    <w:rsid w:val="716710D2"/>
    <w:rsid w:val="7168AE03"/>
    <w:rsid w:val="716991D8"/>
    <w:rsid w:val="716CF79C"/>
    <w:rsid w:val="717097A5"/>
    <w:rsid w:val="71726054"/>
    <w:rsid w:val="71732978"/>
    <w:rsid w:val="71780404"/>
    <w:rsid w:val="7178E712"/>
    <w:rsid w:val="7179D5BB"/>
    <w:rsid w:val="71804AA4"/>
    <w:rsid w:val="7184A223"/>
    <w:rsid w:val="7185E629"/>
    <w:rsid w:val="7186511C"/>
    <w:rsid w:val="71879E50"/>
    <w:rsid w:val="7188231C"/>
    <w:rsid w:val="71882ADE"/>
    <w:rsid w:val="7189162A"/>
    <w:rsid w:val="7189BA23"/>
    <w:rsid w:val="718E5425"/>
    <w:rsid w:val="718FC616"/>
    <w:rsid w:val="71904D6A"/>
    <w:rsid w:val="7191C685"/>
    <w:rsid w:val="7196A761"/>
    <w:rsid w:val="71989B52"/>
    <w:rsid w:val="7199195F"/>
    <w:rsid w:val="7199F1B7"/>
    <w:rsid w:val="719A5117"/>
    <w:rsid w:val="719D7FB6"/>
    <w:rsid w:val="719E0871"/>
    <w:rsid w:val="719E399A"/>
    <w:rsid w:val="71A15349"/>
    <w:rsid w:val="71A2C422"/>
    <w:rsid w:val="71A5F1C8"/>
    <w:rsid w:val="71A68A0F"/>
    <w:rsid w:val="71A92628"/>
    <w:rsid w:val="71AB0A14"/>
    <w:rsid w:val="71ACDDFA"/>
    <w:rsid w:val="71AFF791"/>
    <w:rsid w:val="71B08B60"/>
    <w:rsid w:val="71B2D8F1"/>
    <w:rsid w:val="71B36641"/>
    <w:rsid w:val="71B4EB61"/>
    <w:rsid w:val="71B6DBA5"/>
    <w:rsid w:val="71BE2B38"/>
    <w:rsid w:val="71BF68E0"/>
    <w:rsid w:val="71C3F597"/>
    <w:rsid w:val="71C50A66"/>
    <w:rsid w:val="71C5822A"/>
    <w:rsid w:val="71CA8D47"/>
    <w:rsid w:val="71CC2A88"/>
    <w:rsid w:val="71CE2110"/>
    <w:rsid w:val="71CE53C5"/>
    <w:rsid w:val="71D3D3BB"/>
    <w:rsid w:val="71D5DCAA"/>
    <w:rsid w:val="71D72609"/>
    <w:rsid w:val="71DA3035"/>
    <w:rsid w:val="71DA4A05"/>
    <w:rsid w:val="71DF5946"/>
    <w:rsid w:val="71E098DB"/>
    <w:rsid w:val="71E2959E"/>
    <w:rsid w:val="71E3BAF3"/>
    <w:rsid w:val="71E49C9C"/>
    <w:rsid w:val="71E52437"/>
    <w:rsid w:val="71EA765E"/>
    <w:rsid w:val="71EB8C3F"/>
    <w:rsid w:val="71EB9950"/>
    <w:rsid w:val="71EC89F0"/>
    <w:rsid w:val="71ECB253"/>
    <w:rsid w:val="71F031D4"/>
    <w:rsid w:val="71F71228"/>
    <w:rsid w:val="71F90329"/>
    <w:rsid w:val="71FB70EA"/>
    <w:rsid w:val="7202ACAB"/>
    <w:rsid w:val="7207A261"/>
    <w:rsid w:val="720B344C"/>
    <w:rsid w:val="720F7C5E"/>
    <w:rsid w:val="72138E98"/>
    <w:rsid w:val="72141771"/>
    <w:rsid w:val="72144948"/>
    <w:rsid w:val="72146E51"/>
    <w:rsid w:val="7218FA9A"/>
    <w:rsid w:val="72190886"/>
    <w:rsid w:val="721B36E6"/>
    <w:rsid w:val="721B38A6"/>
    <w:rsid w:val="721B8379"/>
    <w:rsid w:val="721BD508"/>
    <w:rsid w:val="721C6176"/>
    <w:rsid w:val="721E59E0"/>
    <w:rsid w:val="722143CA"/>
    <w:rsid w:val="7227F490"/>
    <w:rsid w:val="7228563E"/>
    <w:rsid w:val="72298ECC"/>
    <w:rsid w:val="7229EEEB"/>
    <w:rsid w:val="722C86D8"/>
    <w:rsid w:val="722D034D"/>
    <w:rsid w:val="722ECEBF"/>
    <w:rsid w:val="723113CA"/>
    <w:rsid w:val="72340484"/>
    <w:rsid w:val="72365A9A"/>
    <w:rsid w:val="723E39FD"/>
    <w:rsid w:val="72434D55"/>
    <w:rsid w:val="7246B673"/>
    <w:rsid w:val="72470F79"/>
    <w:rsid w:val="724A54B5"/>
    <w:rsid w:val="724C7F22"/>
    <w:rsid w:val="72538AA2"/>
    <w:rsid w:val="7254FDCF"/>
    <w:rsid w:val="7256D4C7"/>
    <w:rsid w:val="72582F2A"/>
    <w:rsid w:val="725E5F4C"/>
    <w:rsid w:val="725E8E4A"/>
    <w:rsid w:val="725FBD2E"/>
    <w:rsid w:val="7261A07F"/>
    <w:rsid w:val="72629343"/>
    <w:rsid w:val="72631B21"/>
    <w:rsid w:val="7263F185"/>
    <w:rsid w:val="726579FD"/>
    <w:rsid w:val="7265BFAF"/>
    <w:rsid w:val="726A8FD1"/>
    <w:rsid w:val="726B3FF2"/>
    <w:rsid w:val="726BE9AF"/>
    <w:rsid w:val="726D8D81"/>
    <w:rsid w:val="727A885D"/>
    <w:rsid w:val="72827863"/>
    <w:rsid w:val="728476F9"/>
    <w:rsid w:val="7285F622"/>
    <w:rsid w:val="7286D937"/>
    <w:rsid w:val="72877EDF"/>
    <w:rsid w:val="728AB396"/>
    <w:rsid w:val="728C47B5"/>
    <w:rsid w:val="728D7B66"/>
    <w:rsid w:val="729217DB"/>
    <w:rsid w:val="72926B5C"/>
    <w:rsid w:val="729384A7"/>
    <w:rsid w:val="7293D296"/>
    <w:rsid w:val="7293E977"/>
    <w:rsid w:val="7299C194"/>
    <w:rsid w:val="729AD8F3"/>
    <w:rsid w:val="729B9CD8"/>
    <w:rsid w:val="729CA861"/>
    <w:rsid w:val="729E53E5"/>
    <w:rsid w:val="729E6C98"/>
    <w:rsid w:val="729F06F6"/>
    <w:rsid w:val="729F71D3"/>
    <w:rsid w:val="729FBC1D"/>
    <w:rsid w:val="729FCBE2"/>
    <w:rsid w:val="72A1A7D6"/>
    <w:rsid w:val="72A57A14"/>
    <w:rsid w:val="72A70B7D"/>
    <w:rsid w:val="72A7DA91"/>
    <w:rsid w:val="72AA38B4"/>
    <w:rsid w:val="72B89383"/>
    <w:rsid w:val="72B9A626"/>
    <w:rsid w:val="72BCF2EC"/>
    <w:rsid w:val="72BEC1D4"/>
    <w:rsid w:val="72BED248"/>
    <w:rsid w:val="72C50DA3"/>
    <w:rsid w:val="72C5BD94"/>
    <w:rsid w:val="72C611F3"/>
    <w:rsid w:val="72C782E4"/>
    <w:rsid w:val="72CBB214"/>
    <w:rsid w:val="72CCBCA3"/>
    <w:rsid w:val="72D09D3A"/>
    <w:rsid w:val="72D481DB"/>
    <w:rsid w:val="72D61913"/>
    <w:rsid w:val="72D7B0F6"/>
    <w:rsid w:val="72DB38B1"/>
    <w:rsid w:val="72DBE6A5"/>
    <w:rsid w:val="72DE9413"/>
    <w:rsid w:val="72E03582"/>
    <w:rsid w:val="72E1259E"/>
    <w:rsid w:val="72E129AA"/>
    <w:rsid w:val="72E3A365"/>
    <w:rsid w:val="72E3BAF5"/>
    <w:rsid w:val="72E64B9A"/>
    <w:rsid w:val="72E7C5C4"/>
    <w:rsid w:val="72E8C686"/>
    <w:rsid w:val="72E8D721"/>
    <w:rsid w:val="72EA7FA0"/>
    <w:rsid w:val="72EBCCAB"/>
    <w:rsid w:val="72EC5CA6"/>
    <w:rsid w:val="72EDAB4C"/>
    <w:rsid w:val="72EDE180"/>
    <w:rsid w:val="72EE0FF8"/>
    <w:rsid w:val="72EE95CC"/>
    <w:rsid w:val="72EF9C81"/>
    <w:rsid w:val="72F012E7"/>
    <w:rsid w:val="72F0DD95"/>
    <w:rsid w:val="72F10187"/>
    <w:rsid w:val="72F1C417"/>
    <w:rsid w:val="72F1FDBB"/>
    <w:rsid w:val="72F58F4D"/>
    <w:rsid w:val="72F63792"/>
    <w:rsid w:val="72F720DB"/>
    <w:rsid w:val="72FB25AC"/>
    <w:rsid w:val="72FE8945"/>
    <w:rsid w:val="73006BD9"/>
    <w:rsid w:val="730212BF"/>
    <w:rsid w:val="73021B92"/>
    <w:rsid w:val="7303D5F3"/>
    <w:rsid w:val="73047E64"/>
    <w:rsid w:val="730BF376"/>
    <w:rsid w:val="730C7BE4"/>
    <w:rsid w:val="73133B11"/>
    <w:rsid w:val="7315D5D4"/>
    <w:rsid w:val="73160513"/>
    <w:rsid w:val="731623EA"/>
    <w:rsid w:val="731B8AD4"/>
    <w:rsid w:val="731C1B05"/>
    <w:rsid w:val="731CEE97"/>
    <w:rsid w:val="731F23F8"/>
    <w:rsid w:val="731FDF33"/>
    <w:rsid w:val="732069EF"/>
    <w:rsid w:val="7327C702"/>
    <w:rsid w:val="73281EE1"/>
    <w:rsid w:val="73288031"/>
    <w:rsid w:val="73295904"/>
    <w:rsid w:val="732A04D2"/>
    <w:rsid w:val="732A877E"/>
    <w:rsid w:val="732B1C42"/>
    <w:rsid w:val="732C32D4"/>
    <w:rsid w:val="732D55DC"/>
    <w:rsid w:val="732D68C6"/>
    <w:rsid w:val="732D69A5"/>
    <w:rsid w:val="732D8F5D"/>
    <w:rsid w:val="732E09FD"/>
    <w:rsid w:val="7332458D"/>
    <w:rsid w:val="7332F63E"/>
    <w:rsid w:val="73383CEE"/>
    <w:rsid w:val="73395670"/>
    <w:rsid w:val="733AC296"/>
    <w:rsid w:val="733FA4F3"/>
    <w:rsid w:val="7343BD01"/>
    <w:rsid w:val="73454E99"/>
    <w:rsid w:val="73489D48"/>
    <w:rsid w:val="7348FF1B"/>
    <w:rsid w:val="734BC4BC"/>
    <w:rsid w:val="734DDC97"/>
    <w:rsid w:val="73555E41"/>
    <w:rsid w:val="7357725E"/>
    <w:rsid w:val="7359438E"/>
    <w:rsid w:val="735B702F"/>
    <w:rsid w:val="735F018E"/>
    <w:rsid w:val="735F0F8E"/>
    <w:rsid w:val="735F234A"/>
    <w:rsid w:val="73660D33"/>
    <w:rsid w:val="7366FCFA"/>
    <w:rsid w:val="73675A19"/>
    <w:rsid w:val="73684F71"/>
    <w:rsid w:val="73686E58"/>
    <w:rsid w:val="736CE9AD"/>
    <w:rsid w:val="736D1A5E"/>
    <w:rsid w:val="737063E4"/>
    <w:rsid w:val="7373F1CF"/>
    <w:rsid w:val="73751F82"/>
    <w:rsid w:val="73763C97"/>
    <w:rsid w:val="737A439A"/>
    <w:rsid w:val="737B56DA"/>
    <w:rsid w:val="737BF8EA"/>
    <w:rsid w:val="737E0F92"/>
    <w:rsid w:val="73815801"/>
    <w:rsid w:val="73867B4F"/>
    <w:rsid w:val="73869BB8"/>
    <w:rsid w:val="7386B0C1"/>
    <w:rsid w:val="7386B4C8"/>
    <w:rsid w:val="7389D294"/>
    <w:rsid w:val="738A4880"/>
    <w:rsid w:val="738EBFA1"/>
    <w:rsid w:val="738EDFBA"/>
    <w:rsid w:val="738FFEDE"/>
    <w:rsid w:val="739679FD"/>
    <w:rsid w:val="7399955A"/>
    <w:rsid w:val="7399C08B"/>
    <w:rsid w:val="739A01C7"/>
    <w:rsid w:val="739B98A3"/>
    <w:rsid w:val="739D4437"/>
    <w:rsid w:val="739D9ED4"/>
    <w:rsid w:val="739EB767"/>
    <w:rsid w:val="73A691AA"/>
    <w:rsid w:val="73A6EF4F"/>
    <w:rsid w:val="73AA6B61"/>
    <w:rsid w:val="73AAF3DB"/>
    <w:rsid w:val="73AF5CC4"/>
    <w:rsid w:val="73AF5EF9"/>
    <w:rsid w:val="73B0083A"/>
    <w:rsid w:val="73B07225"/>
    <w:rsid w:val="73B9585E"/>
    <w:rsid w:val="73BE824E"/>
    <w:rsid w:val="73BEFBA1"/>
    <w:rsid w:val="73BF0552"/>
    <w:rsid w:val="73C41F2A"/>
    <w:rsid w:val="73CCB2F6"/>
    <w:rsid w:val="73CFD4E5"/>
    <w:rsid w:val="73D1453B"/>
    <w:rsid w:val="73D30182"/>
    <w:rsid w:val="73D61C27"/>
    <w:rsid w:val="73D64662"/>
    <w:rsid w:val="73D8A6C7"/>
    <w:rsid w:val="73DA5DC2"/>
    <w:rsid w:val="73E29D88"/>
    <w:rsid w:val="73E32741"/>
    <w:rsid w:val="73E6AF3C"/>
    <w:rsid w:val="73EA04EF"/>
    <w:rsid w:val="73EDA41E"/>
    <w:rsid w:val="73F1F240"/>
    <w:rsid w:val="73F3566D"/>
    <w:rsid w:val="73F39A7E"/>
    <w:rsid w:val="73F3ED63"/>
    <w:rsid w:val="73F536E4"/>
    <w:rsid w:val="73F63534"/>
    <w:rsid w:val="73F80E38"/>
    <w:rsid w:val="73F98FFF"/>
    <w:rsid w:val="73FAA7C5"/>
    <w:rsid w:val="73FCA075"/>
    <w:rsid w:val="74004870"/>
    <w:rsid w:val="7400F1CE"/>
    <w:rsid w:val="74015117"/>
    <w:rsid w:val="74027EB3"/>
    <w:rsid w:val="74046F15"/>
    <w:rsid w:val="740AEDE3"/>
    <w:rsid w:val="740B9880"/>
    <w:rsid w:val="740EA152"/>
    <w:rsid w:val="7413EA63"/>
    <w:rsid w:val="7418040E"/>
    <w:rsid w:val="741A206E"/>
    <w:rsid w:val="741B991F"/>
    <w:rsid w:val="741BF98A"/>
    <w:rsid w:val="741DD5FB"/>
    <w:rsid w:val="7420FBE9"/>
    <w:rsid w:val="7421E3B2"/>
    <w:rsid w:val="7421F5AA"/>
    <w:rsid w:val="7422F063"/>
    <w:rsid w:val="74242863"/>
    <w:rsid w:val="74248C05"/>
    <w:rsid w:val="742711C5"/>
    <w:rsid w:val="74287F4F"/>
    <w:rsid w:val="7429A4EE"/>
    <w:rsid w:val="742E3246"/>
    <w:rsid w:val="742EA5FA"/>
    <w:rsid w:val="742ECAB5"/>
    <w:rsid w:val="7435233F"/>
    <w:rsid w:val="74428A3B"/>
    <w:rsid w:val="74453D68"/>
    <w:rsid w:val="7445BCDD"/>
    <w:rsid w:val="744B6A9F"/>
    <w:rsid w:val="744C8398"/>
    <w:rsid w:val="744E4639"/>
    <w:rsid w:val="744EB593"/>
    <w:rsid w:val="74518A73"/>
    <w:rsid w:val="745488AA"/>
    <w:rsid w:val="7455328B"/>
    <w:rsid w:val="74593C1B"/>
    <w:rsid w:val="7462B5D8"/>
    <w:rsid w:val="7462CF14"/>
    <w:rsid w:val="74639B34"/>
    <w:rsid w:val="7463BEAD"/>
    <w:rsid w:val="7466219D"/>
    <w:rsid w:val="7467C80E"/>
    <w:rsid w:val="74691200"/>
    <w:rsid w:val="746B142F"/>
    <w:rsid w:val="746E82AE"/>
    <w:rsid w:val="74732CAF"/>
    <w:rsid w:val="74750A80"/>
    <w:rsid w:val="747615CC"/>
    <w:rsid w:val="7477346A"/>
    <w:rsid w:val="7477AB5A"/>
    <w:rsid w:val="7479D320"/>
    <w:rsid w:val="7479FC36"/>
    <w:rsid w:val="747B0FAA"/>
    <w:rsid w:val="747CF5FF"/>
    <w:rsid w:val="747D54EC"/>
    <w:rsid w:val="747E84AA"/>
    <w:rsid w:val="7480E959"/>
    <w:rsid w:val="7483E89C"/>
    <w:rsid w:val="7487A137"/>
    <w:rsid w:val="748806ED"/>
    <w:rsid w:val="748B11D1"/>
    <w:rsid w:val="748F6591"/>
    <w:rsid w:val="748FE7BD"/>
    <w:rsid w:val="749037FA"/>
    <w:rsid w:val="7491471E"/>
    <w:rsid w:val="749204AF"/>
    <w:rsid w:val="74926320"/>
    <w:rsid w:val="749281C8"/>
    <w:rsid w:val="74943DC5"/>
    <w:rsid w:val="74959EF7"/>
    <w:rsid w:val="7495E0D7"/>
    <w:rsid w:val="74984F88"/>
    <w:rsid w:val="749934A4"/>
    <w:rsid w:val="749B0049"/>
    <w:rsid w:val="749F1C58"/>
    <w:rsid w:val="74A36B49"/>
    <w:rsid w:val="74A46765"/>
    <w:rsid w:val="74A528FB"/>
    <w:rsid w:val="74A7F7E8"/>
    <w:rsid w:val="74AAAEB9"/>
    <w:rsid w:val="74AACA3A"/>
    <w:rsid w:val="74AC6F3D"/>
    <w:rsid w:val="74AF22F9"/>
    <w:rsid w:val="74B0971F"/>
    <w:rsid w:val="74B40B7B"/>
    <w:rsid w:val="74B75B35"/>
    <w:rsid w:val="74B7E21D"/>
    <w:rsid w:val="74B810FE"/>
    <w:rsid w:val="74B8A6AB"/>
    <w:rsid w:val="74BE6296"/>
    <w:rsid w:val="74BF49F1"/>
    <w:rsid w:val="74BF7BF8"/>
    <w:rsid w:val="74C11DBF"/>
    <w:rsid w:val="74C5DF13"/>
    <w:rsid w:val="74C82FD6"/>
    <w:rsid w:val="74C9C6AA"/>
    <w:rsid w:val="74CB84E9"/>
    <w:rsid w:val="74CCAFE3"/>
    <w:rsid w:val="74CD0C7E"/>
    <w:rsid w:val="74CD33C3"/>
    <w:rsid w:val="74CDAB42"/>
    <w:rsid w:val="74CDB692"/>
    <w:rsid w:val="74D1831F"/>
    <w:rsid w:val="74D3A304"/>
    <w:rsid w:val="74D4D711"/>
    <w:rsid w:val="74D59CAD"/>
    <w:rsid w:val="74DE0D35"/>
    <w:rsid w:val="74E019D0"/>
    <w:rsid w:val="74E236B3"/>
    <w:rsid w:val="74E28B30"/>
    <w:rsid w:val="74E36DBC"/>
    <w:rsid w:val="74EA6A8C"/>
    <w:rsid w:val="74EB0703"/>
    <w:rsid w:val="74F2DCE5"/>
    <w:rsid w:val="74F3CB65"/>
    <w:rsid w:val="74F48752"/>
    <w:rsid w:val="74F74CE1"/>
    <w:rsid w:val="74F8DF72"/>
    <w:rsid w:val="74F8E3E8"/>
    <w:rsid w:val="74FC7340"/>
    <w:rsid w:val="74FD2592"/>
    <w:rsid w:val="74FD98E0"/>
    <w:rsid w:val="74FF1955"/>
    <w:rsid w:val="74FF5756"/>
    <w:rsid w:val="75018546"/>
    <w:rsid w:val="7503899E"/>
    <w:rsid w:val="7508A9F0"/>
    <w:rsid w:val="7508C1E7"/>
    <w:rsid w:val="7508CC9D"/>
    <w:rsid w:val="750C2BC5"/>
    <w:rsid w:val="750F6E67"/>
    <w:rsid w:val="75142DB2"/>
    <w:rsid w:val="7514BEA3"/>
    <w:rsid w:val="7516B71C"/>
    <w:rsid w:val="75172D2D"/>
    <w:rsid w:val="7517C94B"/>
    <w:rsid w:val="751E985A"/>
    <w:rsid w:val="75273D4D"/>
    <w:rsid w:val="7527D296"/>
    <w:rsid w:val="752B71DC"/>
    <w:rsid w:val="752CDD6E"/>
    <w:rsid w:val="7530B9F1"/>
    <w:rsid w:val="75310874"/>
    <w:rsid w:val="75359257"/>
    <w:rsid w:val="753979C3"/>
    <w:rsid w:val="753D097C"/>
    <w:rsid w:val="75402419"/>
    <w:rsid w:val="75416A75"/>
    <w:rsid w:val="754220C1"/>
    <w:rsid w:val="754A74DC"/>
    <w:rsid w:val="754DA0AA"/>
    <w:rsid w:val="75527A45"/>
    <w:rsid w:val="7552DA8F"/>
    <w:rsid w:val="7557F95F"/>
    <w:rsid w:val="7558C42B"/>
    <w:rsid w:val="755C30D7"/>
    <w:rsid w:val="75612F8E"/>
    <w:rsid w:val="75617672"/>
    <w:rsid w:val="75620945"/>
    <w:rsid w:val="75623E13"/>
    <w:rsid w:val="7562B94E"/>
    <w:rsid w:val="7565AC67"/>
    <w:rsid w:val="7565D940"/>
    <w:rsid w:val="75687912"/>
    <w:rsid w:val="756DB813"/>
    <w:rsid w:val="75733A5B"/>
    <w:rsid w:val="75772B1F"/>
    <w:rsid w:val="757BF339"/>
    <w:rsid w:val="757D8B4F"/>
    <w:rsid w:val="7583EC43"/>
    <w:rsid w:val="7584CD2E"/>
    <w:rsid w:val="75850FEC"/>
    <w:rsid w:val="758562B8"/>
    <w:rsid w:val="7589082E"/>
    <w:rsid w:val="758CBBEA"/>
    <w:rsid w:val="75923F4A"/>
    <w:rsid w:val="7592AE62"/>
    <w:rsid w:val="7595B4CA"/>
    <w:rsid w:val="7596B172"/>
    <w:rsid w:val="7597575F"/>
    <w:rsid w:val="759A35E0"/>
    <w:rsid w:val="759B5FA9"/>
    <w:rsid w:val="759DF58B"/>
    <w:rsid w:val="759E0A35"/>
    <w:rsid w:val="75A38845"/>
    <w:rsid w:val="75A6D208"/>
    <w:rsid w:val="75A6E54F"/>
    <w:rsid w:val="75A7633F"/>
    <w:rsid w:val="75ABF6A0"/>
    <w:rsid w:val="75AD8EB0"/>
    <w:rsid w:val="75ADD8A1"/>
    <w:rsid w:val="75B195B0"/>
    <w:rsid w:val="75B31066"/>
    <w:rsid w:val="75B34376"/>
    <w:rsid w:val="75B66BE0"/>
    <w:rsid w:val="75B6DB46"/>
    <w:rsid w:val="75B8CF08"/>
    <w:rsid w:val="75BB1531"/>
    <w:rsid w:val="75BCF70B"/>
    <w:rsid w:val="75C0D93C"/>
    <w:rsid w:val="75C1699D"/>
    <w:rsid w:val="75C37005"/>
    <w:rsid w:val="75C4379D"/>
    <w:rsid w:val="75C5FA73"/>
    <w:rsid w:val="75C64DA7"/>
    <w:rsid w:val="75C7C5D4"/>
    <w:rsid w:val="75CB6A75"/>
    <w:rsid w:val="75CED57E"/>
    <w:rsid w:val="75D30568"/>
    <w:rsid w:val="75D33D9A"/>
    <w:rsid w:val="75D53030"/>
    <w:rsid w:val="75DAAE75"/>
    <w:rsid w:val="75DD3C65"/>
    <w:rsid w:val="75E03FDB"/>
    <w:rsid w:val="75E04F16"/>
    <w:rsid w:val="75E4E323"/>
    <w:rsid w:val="75E52F17"/>
    <w:rsid w:val="75EC38C0"/>
    <w:rsid w:val="75ED9C0F"/>
    <w:rsid w:val="75EEE381"/>
    <w:rsid w:val="75F1C342"/>
    <w:rsid w:val="75F2365F"/>
    <w:rsid w:val="75FEF00C"/>
    <w:rsid w:val="7601F132"/>
    <w:rsid w:val="7603FB06"/>
    <w:rsid w:val="7606E309"/>
    <w:rsid w:val="7606E490"/>
    <w:rsid w:val="76071C8A"/>
    <w:rsid w:val="76076432"/>
    <w:rsid w:val="76082ACE"/>
    <w:rsid w:val="7609D4A3"/>
    <w:rsid w:val="760C5221"/>
    <w:rsid w:val="760CAFB4"/>
    <w:rsid w:val="7610A9B1"/>
    <w:rsid w:val="76145FD1"/>
    <w:rsid w:val="76173FF1"/>
    <w:rsid w:val="7617A48A"/>
    <w:rsid w:val="76185549"/>
    <w:rsid w:val="761DE20B"/>
    <w:rsid w:val="761E41F7"/>
    <w:rsid w:val="7623D13A"/>
    <w:rsid w:val="76282ACD"/>
    <w:rsid w:val="7628FBB6"/>
    <w:rsid w:val="76292F3F"/>
    <w:rsid w:val="762AB4CF"/>
    <w:rsid w:val="762B35F2"/>
    <w:rsid w:val="76350505"/>
    <w:rsid w:val="763B7C41"/>
    <w:rsid w:val="763D0FA5"/>
    <w:rsid w:val="76420714"/>
    <w:rsid w:val="764352BD"/>
    <w:rsid w:val="7644A10E"/>
    <w:rsid w:val="7646F8C7"/>
    <w:rsid w:val="7650F8D3"/>
    <w:rsid w:val="76517E99"/>
    <w:rsid w:val="765A2471"/>
    <w:rsid w:val="765B1A52"/>
    <w:rsid w:val="765D4C9B"/>
    <w:rsid w:val="7661EB00"/>
    <w:rsid w:val="7663F20E"/>
    <w:rsid w:val="7664D9B8"/>
    <w:rsid w:val="7668700D"/>
    <w:rsid w:val="7669E64F"/>
    <w:rsid w:val="766B253C"/>
    <w:rsid w:val="766BFA67"/>
    <w:rsid w:val="766D21B7"/>
    <w:rsid w:val="766E05A6"/>
    <w:rsid w:val="766E3C3E"/>
    <w:rsid w:val="766E762E"/>
    <w:rsid w:val="766FC9E2"/>
    <w:rsid w:val="766FD342"/>
    <w:rsid w:val="7670032C"/>
    <w:rsid w:val="76703D24"/>
    <w:rsid w:val="76731E9E"/>
    <w:rsid w:val="7675704F"/>
    <w:rsid w:val="767764EC"/>
    <w:rsid w:val="7677F077"/>
    <w:rsid w:val="767B5DC3"/>
    <w:rsid w:val="767E3333"/>
    <w:rsid w:val="767F3DC8"/>
    <w:rsid w:val="768159F6"/>
    <w:rsid w:val="768437BB"/>
    <w:rsid w:val="7684415D"/>
    <w:rsid w:val="7688BC87"/>
    <w:rsid w:val="768F89BE"/>
    <w:rsid w:val="7693E06D"/>
    <w:rsid w:val="76948620"/>
    <w:rsid w:val="76991829"/>
    <w:rsid w:val="769B27B7"/>
    <w:rsid w:val="769C4A74"/>
    <w:rsid w:val="769D2EDC"/>
    <w:rsid w:val="769D3023"/>
    <w:rsid w:val="769F59FF"/>
    <w:rsid w:val="76A21283"/>
    <w:rsid w:val="76A219E2"/>
    <w:rsid w:val="76A4BB20"/>
    <w:rsid w:val="76A615F1"/>
    <w:rsid w:val="76B06F65"/>
    <w:rsid w:val="76B1002C"/>
    <w:rsid w:val="76B32029"/>
    <w:rsid w:val="76B3E305"/>
    <w:rsid w:val="76B59FAE"/>
    <w:rsid w:val="76B6058E"/>
    <w:rsid w:val="76B80DBF"/>
    <w:rsid w:val="76BB0BFA"/>
    <w:rsid w:val="76BBBDC1"/>
    <w:rsid w:val="76BD1623"/>
    <w:rsid w:val="76BF162E"/>
    <w:rsid w:val="76C1ED24"/>
    <w:rsid w:val="76C3A2F7"/>
    <w:rsid w:val="76C5B646"/>
    <w:rsid w:val="76C79FA0"/>
    <w:rsid w:val="76C8B227"/>
    <w:rsid w:val="76CFDEF3"/>
    <w:rsid w:val="76D0585A"/>
    <w:rsid w:val="76D1CDBB"/>
    <w:rsid w:val="76D44858"/>
    <w:rsid w:val="76D559F3"/>
    <w:rsid w:val="76D62A57"/>
    <w:rsid w:val="76D74DB4"/>
    <w:rsid w:val="76D88811"/>
    <w:rsid w:val="76DAA5EA"/>
    <w:rsid w:val="76DAAFC3"/>
    <w:rsid w:val="76DC4F5A"/>
    <w:rsid w:val="76DCB558"/>
    <w:rsid w:val="76DE7041"/>
    <w:rsid w:val="76E5459E"/>
    <w:rsid w:val="76E7B9D1"/>
    <w:rsid w:val="76E9ED01"/>
    <w:rsid w:val="76EE0A6F"/>
    <w:rsid w:val="76EFA8A1"/>
    <w:rsid w:val="76F462FE"/>
    <w:rsid w:val="76F709FE"/>
    <w:rsid w:val="76F7242B"/>
    <w:rsid w:val="76FA76B7"/>
    <w:rsid w:val="76FA8381"/>
    <w:rsid w:val="76FB28DB"/>
    <w:rsid w:val="76FB8894"/>
    <w:rsid w:val="76FC6D33"/>
    <w:rsid w:val="76FD852F"/>
    <w:rsid w:val="76FDADC9"/>
    <w:rsid w:val="76FF9DAE"/>
    <w:rsid w:val="770176A9"/>
    <w:rsid w:val="7701E410"/>
    <w:rsid w:val="77025412"/>
    <w:rsid w:val="7709B342"/>
    <w:rsid w:val="770B83D2"/>
    <w:rsid w:val="770F07DD"/>
    <w:rsid w:val="7710F4BA"/>
    <w:rsid w:val="77134D58"/>
    <w:rsid w:val="77145DB3"/>
    <w:rsid w:val="7718E1CB"/>
    <w:rsid w:val="771B6887"/>
    <w:rsid w:val="771FCD27"/>
    <w:rsid w:val="77213319"/>
    <w:rsid w:val="772631D1"/>
    <w:rsid w:val="7726E434"/>
    <w:rsid w:val="77286EF2"/>
    <w:rsid w:val="772A45EA"/>
    <w:rsid w:val="772BDFA5"/>
    <w:rsid w:val="772BFEBD"/>
    <w:rsid w:val="772EDDFD"/>
    <w:rsid w:val="77300FD2"/>
    <w:rsid w:val="77333B8A"/>
    <w:rsid w:val="7735ED81"/>
    <w:rsid w:val="773824DB"/>
    <w:rsid w:val="7739C5EC"/>
    <w:rsid w:val="773A1C1C"/>
    <w:rsid w:val="773A905F"/>
    <w:rsid w:val="773CFA90"/>
    <w:rsid w:val="773FF36B"/>
    <w:rsid w:val="77412D4E"/>
    <w:rsid w:val="7742B4ED"/>
    <w:rsid w:val="7743E537"/>
    <w:rsid w:val="774446A6"/>
    <w:rsid w:val="774693AE"/>
    <w:rsid w:val="7746DA96"/>
    <w:rsid w:val="7748E593"/>
    <w:rsid w:val="774B9799"/>
    <w:rsid w:val="774D6611"/>
    <w:rsid w:val="774F5A29"/>
    <w:rsid w:val="77508DF2"/>
    <w:rsid w:val="77520931"/>
    <w:rsid w:val="77523EFF"/>
    <w:rsid w:val="7752AFE9"/>
    <w:rsid w:val="7758C76C"/>
    <w:rsid w:val="77594F42"/>
    <w:rsid w:val="775A14A8"/>
    <w:rsid w:val="775A1C48"/>
    <w:rsid w:val="775B74DD"/>
    <w:rsid w:val="775E46C0"/>
    <w:rsid w:val="775EE0E8"/>
    <w:rsid w:val="776280E9"/>
    <w:rsid w:val="7766EEBF"/>
    <w:rsid w:val="776B1AEF"/>
    <w:rsid w:val="776C7635"/>
    <w:rsid w:val="776CAFC2"/>
    <w:rsid w:val="7771E436"/>
    <w:rsid w:val="7774DE72"/>
    <w:rsid w:val="77750C16"/>
    <w:rsid w:val="7775203D"/>
    <w:rsid w:val="7775B326"/>
    <w:rsid w:val="777D1C62"/>
    <w:rsid w:val="7780FF78"/>
    <w:rsid w:val="778304F2"/>
    <w:rsid w:val="7784F109"/>
    <w:rsid w:val="7788040D"/>
    <w:rsid w:val="7789E760"/>
    <w:rsid w:val="778B61CD"/>
    <w:rsid w:val="778BB389"/>
    <w:rsid w:val="778C67A6"/>
    <w:rsid w:val="778D0545"/>
    <w:rsid w:val="7792D386"/>
    <w:rsid w:val="77948CB5"/>
    <w:rsid w:val="77949992"/>
    <w:rsid w:val="7796831B"/>
    <w:rsid w:val="779A0A8D"/>
    <w:rsid w:val="779DDB79"/>
    <w:rsid w:val="779E9809"/>
    <w:rsid w:val="779ED28E"/>
    <w:rsid w:val="779F06AE"/>
    <w:rsid w:val="77A26BBA"/>
    <w:rsid w:val="77A3FB2F"/>
    <w:rsid w:val="77A8B02C"/>
    <w:rsid w:val="77A96550"/>
    <w:rsid w:val="77A9B70F"/>
    <w:rsid w:val="77A9E633"/>
    <w:rsid w:val="77AACAEE"/>
    <w:rsid w:val="77ABF45C"/>
    <w:rsid w:val="77AC9091"/>
    <w:rsid w:val="77AE6F2C"/>
    <w:rsid w:val="77B0C1D0"/>
    <w:rsid w:val="77B14A50"/>
    <w:rsid w:val="77B1CB50"/>
    <w:rsid w:val="77B270A2"/>
    <w:rsid w:val="77B49ACD"/>
    <w:rsid w:val="77B62E21"/>
    <w:rsid w:val="77B670E0"/>
    <w:rsid w:val="77BBAEFA"/>
    <w:rsid w:val="77BF18CD"/>
    <w:rsid w:val="77BF4A43"/>
    <w:rsid w:val="77BFD0F7"/>
    <w:rsid w:val="77C1AAE1"/>
    <w:rsid w:val="77C2B293"/>
    <w:rsid w:val="77C331DE"/>
    <w:rsid w:val="77C472AA"/>
    <w:rsid w:val="77C7887F"/>
    <w:rsid w:val="77CA029F"/>
    <w:rsid w:val="77CA91FE"/>
    <w:rsid w:val="77CCF7B9"/>
    <w:rsid w:val="77CF852F"/>
    <w:rsid w:val="77CFFBA3"/>
    <w:rsid w:val="77D3F636"/>
    <w:rsid w:val="77D4A84B"/>
    <w:rsid w:val="77D60AE4"/>
    <w:rsid w:val="77D65A82"/>
    <w:rsid w:val="77D86ACA"/>
    <w:rsid w:val="77D8AB80"/>
    <w:rsid w:val="77D9E31F"/>
    <w:rsid w:val="77DCDC9E"/>
    <w:rsid w:val="77DDDE58"/>
    <w:rsid w:val="77DE4C95"/>
    <w:rsid w:val="77DE55A9"/>
    <w:rsid w:val="77E4E4E0"/>
    <w:rsid w:val="77E55DB2"/>
    <w:rsid w:val="77E79030"/>
    <w:rsid w:val="77E7ED57"/>
    <w:rsid w:val="77E852C3"/>
    <w:rsid w:val="77E9E12B"/>
    <w:rsid w:val="77EDCEAB"/>
    <w:rsid w:val="77EEC6C2"/>
    <w:rsid w:val="77EF1C4B"/>
    <w:rsid w:val="77F18BE5"/>
    <w:rsid w:val="77F3C031"/>
    <w:rsid w:val="77F569F6"/>
    <w:rsid w:val="77F8FBA7"/>
    <w:rsid w:val="77F90102"/>
    <w:rsid w:val="77FC7CBA"/>
    <w:rsid w:val="77FDABB4"/>
    <w:rsid w:val="77FF0959"/>
    <w:rsid w:val="7800C6FF"/>
    <w:rsid w:val="78017B20"/>
    <w:rsid w:val="78019849"/>
    <w:rsid w:val="780450A5"/>
    <w:rsid w:val="78058888"/>
    <w:rsid w:val="78062F94"/>
    <w:rsid w:val="78077B27"/>
    <w:rsid w:val="7807CAC8"/>
    <w:rsid w:val="780858E7"/>
    <w:rsid w:val="780BB7F5"/>
    <w:rsid w:val="780C8E82"/>
    <w:rsid w:val="780F299C"/>
    <w:rsid w:val="781624D6"/>
    <w:rsid w:val="78162A14"/>
    <w:rsid w:val="781679BD"/>
    <w:rsid w:val="781757F0"/>
    <w:rsid w:val="781F864E"/>
    <w:rsid w:val="7824CC00"/>
    <w:rsid w:val="782BC492"/>
    <w:rsid w:val="782D2F6B"/>
    <w:rsid w:val="78319009"/>
    <w:rsid w:val="78341402"/>
    <w:rsid w:val="78342D20"/>
    <w:rsid w:val="7838013A"/>
    <w:rsid w:val="783801F6"/>
    <w:rsid w:val="783A663F"/>
    <w:rsid w:val="783B2648"/>
    <w:rsid w:val="783D0FCE"/>
    <w:rsid w:val="78422B70"/>
    <w:rsid w:val="7844C2F4"/>
    <w:rsid w:val="7844C84A"/>
    <w:rsid w:val="7845F8F6"/>
    <w:rsid w:val="7847B02D"/>
    <w:rsid w:val="7848564C"/>
    <w:rsid w:val="784B9178"/>
    <w:rsid w:val="784BCE74"/>
    <w:rsid w:val="784CFF00"/>
    <w:rsid w:val="784D1021"/>
    <w:rsid w:val="785730C0"/>
    <w:rsid w:val="785B55CF"/>
    <w:rsid w:val="785B6AE5"/>
    <w:rsid w:val="785E66EE"/>
    <w:rsid w:val="785E882F"/>
    <w:rsid w:val="785FA501"/>
    <w:rsid w:val="7860F521"/>
    <w:rsid w:val="786186A7"/>
    <w:rsid w:val="78637001"/>
    <w:rsid w:val="7867103F"/>
    <w:rsid w:val="786736CD"/>
    <w:rsid w:val="78685AB3"/>
    <w:rsid w:val="7869CFC9"/>
    <w:rsid w:val="786A61D5"/>
    <w:rsid w:val="786C5BC1"/>
    <w:rsid w:val="786D31AE"/>
    <w:rsid w:val="786FFC11"/>
    <w:rsid w:val="78707ED5"/>
    <w:rsid w:val="7875C98C"/>
    <w:rsid w:val="7875E48F"/>
    <w:rsid w:val="78768024"/>
    <w:rsid w:val="7877A15D"/>
    <w:rsid w:val="787D3AAE"/>
    <w:rsid w:val="787EFF3E"/>
    <w:rsid w:val="7880389C"/>
    <w:rsid w:val="7889605A"/>
    <w:rsid w:val="788E4789"/>
    <w:rsid w:val="7890DBBB"/>
    <w:rsid w:val="789905AF"/>
    <w:rsid w:val="789B45FF"/>
    <w:rsid w:val="789D470A"/>
    <w:rsid w:val="78A2BF5D"/>
    <w:rsid w:val="78A4E6D8"/>
    <w:rsid w:val="78A7CE55"/>
    <w:rsid w:val="78AE3877"/>
    <w:rsid w:val="78AEB892"/>
    <w:rsid w:val="78B4AB1D"/>
    <w:rsid w:val="78B562E6"/>
    <w:rsid w:val="78BBF4A0"/>
    <w:rsid w:val="78BDCE30"/>
    <w:rsid w:val="78C06B2A"/>
    <w:rsid w:val="78C07089"/>
    <w:rsid w:val="78C60822"/>
    <w:rsid w:val="78C64599"/>
    <w:rsid w:val="78CAF6D2"/>
    <w:rsid w:val="78D1AAD3"/>
    <w:rsid w:val="78D5964D"/>
    <w:rsid w:val="78DFBF5E"/>
    <w:rsid w:val="78E15949"/>
    <w:rsid w:val="78E2640F"/>
    <w:rsid w:val="78E71CBC"/>
    <w:rsid w:val="78E7F481"/>
    <w:rsid w:val="78E8DD16"/>
    <w:rsid w:val="78E92F09"/>
    <w:rsid w:val="78EA39B8"/>
    <w:rsid w:val="78EA5195"/>
    <w:rsid w:val="78EDF7F1"/>
    <w:rsid w:val="78EFAF5C"/>
    <w:rsid w:val="78F1C8BA"/>
    <w:rsid w:val="78F497CD"/>
    <w:rsid w:val="78F53E13"/>
    <w:rsid w:val="78F8387C"/>
    <w:rsid w:val="78F8F839"/>
    <w:rsid w:val="78FEFD06"/>
    <w:rsid w:val="7901ACE0"/>
    <w:rsid w:val="7901F946"/>
    <w:rsid w:val="790202B9"/>
    <w:rsid w:val="7904A699"/>
    <w:rsid w:val="790875A3"/>
    <w:rsid w:val="790CA7FF"/>
    <w:rsid w:val="790FA82F"/>
    <w:rsid w:val="790FD15E"/>
    <w:rsid w:val="790FF2BF"/>
    <w:rsid w:val="791144BF"/>
    <w:rsid w:val="79122BB8"/>
    <w:rsid w:val="791513EB"/>
    <w:rsid w:val="79157A24"/>
    <w:rsid w:val="79167E6D"/>
    <w:rsid w:val="79179E5F"/>
    <w:rsid w:val="79180A63"/>
    <w:rsid w:val="791B2D17"/>
    <w:rsid w:val="791B70C9"/>
    <w:rsid w:val="791BDBA7"/>
    <w:rsid w:val="791BDBF4"/>
    <w:rsid w:val="791CE09B"/>
    <w:rsid w:val="79212A4A"/>
    <w:rsid w:val="792131CE"/>
    <w:rsid w:val="79245B76"/>
    <w:rsid w:val="79282606"/>
    <w:rsid w:val="79298261"/>
    <w:rsid w:val="792FA2E7"/>
    <w:rsid w:val="79344A68"/>
    <w:rsid w:val="79354B88"/>
    <w:rsid w:val="793AA2EF"/>
    <w:rsid w:val="793C87A6"/>
    <w:rsid w:val="793D7A22"/>
    <w:rsid w:val="793DBB25"/>
    <w:rsid w:val="7947CC44"/>
    <w:rsid w:val="794EB000"/>
    <w:rsid w:val="795030C2"/>
    <w:rsid w:val="7950E294"/>
    <w:rsid w:val="79520475"/>
    <w:rsid w:val="7953F61E"/>
    <w:rsid w:val="79576EC8"/>
    <w:rsid w:val="795823AF"/>
    <w:rsid w:val="795AEFE7"/>
    <w:rsid w:val="795B7810"/>
    <w:rsid w:val="795BAE91"/>
    <w:rsid w:val="795BDA05"/>
    <w:rsid w:val="795CD0CE"/>
    <w:rsid w:val="795D916D"/>
    <w:rsid w:val="795F3280"/>
    <w:rsid w:val="7965D443"/>
    <w:rsid w:val="79661F8E"/>
    <w:rsid w:val="7967AB47"/>
    <w:rsid w:val="79699114"/>
    <w:rsid w:val="796A8086"/>
    <w:rsid w:val="796AF12A"/>
    <w:rsid w:val="796B5927"/>
    <w:rsid w:val="796B870B"/>
    <w:rsid w:val="796B987C"/>
    <w:rsid w:val="79708CE4"/>
    <w:rsid w:val="7974F299"/>
    <w:rsid w:val="79754092"/>
    <w:rsid w:val="7975F13C"/>
    <w:rsid w:val="797936A6"/>
    <w:rsid w:val="797F406E"/>
    <w:rsid w:val="79807BF5"/>
    <w:rsid w:val="7980B40A"/>
    <w:rsid w:val="79813716"/>
    <w:rsid w:val="7983DACA"/>
    <w:rsid w:val="7983E74D"/>
    <w:rsid w:val="7988CC6F"/>
    <w:rsid w:val="798A2CE9"/>
    <w:rsid w:val="798D9F12"/>
    <w:rsid w:val="7990411F"/>
    <w:rsid w:val="79925373"/>
    <w:rsid w:val="79925F03"/>
    <w:rsid w:val="7992E60D"/>
    <w:rsid w:val="7993798E"/>
    <w:rsid w:val="799FFFF1"/>
    <w:rsid w:val="79A48960"/>
    <w:rsid w:val="79A95554"/>
    <w:rsid w:val="79ADBD7F"/>
    <w:rsid w:val="79AF2371"/>
    <w:rsid w:val="79B0466F"/>
    <w:rsid w:val="79B17A9D"/>
    <w:rsid w:val="79B342CC"/>
    <w:rsid w:val="79B3FB03"/>
    <w:rsid w:val="79B4CB0E"/>
    <w:rsid w:val="79B4E044"/>
    <w:rsid w:val="79B666C2"/>
    <w:rsid w:val="79BB8A2E"/>
    <w:rsid w:val="79BD395C"/>
    <w:rsid w:val="79BD73DB"/>
    <w:rsid w:val="79C31563"/>
    <w:rsid w:val="79C52E6E"/>
    <w:rsid w:val="79C8C655"/>
    <w:rsid w:val="79C93310"/>
    <w:rsid w:val="79C93D1D"/>
    <w:rsid w:val="79CFA419"/>
    <w:rsid w:val="79CFCA91"/>
    <w:rsid w:val="79DA44A0"/>
    <w:rsid w:val="79E52BAF"/>
    <w:rsid w:val="79E5BD7E"/>
    <w:rsid w:val="79E6E158"/>
    <w:rsid w:val="79E8F91D"/>
    <w:rsid w:val="79EA5E97"/>
    <w:rsid w:val="79EC098F"/>
    <w:rsid w:val="79EC9C7A"/>
    <w:rsid w:val="79EECF91"/>
    <w:rsid w:val="79EF82E3"/>
    <w:rsid w:val="79F25579"/>
    <w:rsid w:val="79F5F245"/>
    <w:rsid w:val="79F5F64C"/>
    <w:rsid w:val="79F63494"/>
    <w:rsid w:val="79FA172B"/>
    <w:rsid w:val="79FAD55B"/>
    <w:rsid w:val="79FD8497"/>
    <w:rsid w:val="79FD869C"/>
    <w:rsid w:val="79FE14A7"/>
    <w:rsid w:val="79FED6FD"/>
    <w:rsid w:val="79FF3E90"/>
    <w:rsid w:val="7A005F2F"/>
    <w:rsid w:val="7A006742"/>
    <w:rsid w:val="7A01D8A4"/>
    <w:rsid w:val="7A0478A4"/>
    <w:rsid w:val="7A059D1A"/>
    <w:rsid w:val="7A05A245"/>
    <w:rsid w:val="7A071790"/>
    <w:rsid w:val="7A0828A6"/>
    <w:rsid w:val="7A0BD25E"/>
    <w:rsid w:val="7A0C2225"/>
    <w:rsid w:val="7A0D7636"/>
    <w:rsid w:val="7A0EF1F5"/>
    <w:rsid w:val="7A0F058A"/>
    <w:rsid w:val="7A14F666"/>
    <w:rsid w:val="7A1C0524"/>
    <w:rsid w:val="7A1CFBD2"/>
    <w:rsid w:val="7A1D6AFF"/>
    <w:rsid w:val="7A1D9617"/>
    <w:rsid w:val="7A208AE6"/>
    <w:rsid w:val="7A20DCA2"/>
    <w:rsid w:val="7A22A9E0"/>
    <w:rsid w:val="7A239F56"/>
    <w:rsid w:val="7A23DC0C"/>
    <w:rsid w:val="7A2760CE"/>
    <w:rsid w:val="7A29BFC9"/>
    <w:rsid w:val="7A3425F9"/>
    <w:rsid w:val="7A34D610"/>
    <w:rsid w:val="7A391D8A"/>
    <w:rsid w:val="7A39429E"/>
    <w:rsid w:val="7A3C8523"/>
    <w:rsid w:val="7A3DC0A5"/>
    <w:rsid w:val="7A3E3E5F"/>
    <w:rsid w:val="7A3E7952"/>
    <w:rsid w:val="7A42542F"/>
    <w:rsid w:val="7A42CB27"/>
    <w:rsid w:val="7A44EDC7"/>
    <w:rsid w:val="7A4576E1"/>
    <w:rsid w:val="7A4609FC"/>
    <w:rsid w:val="7A46B550"/>
    <w:rsid w:val="7A49D11C"/>
    <w:rsid w:val="7A49F65B"/>
    <w:rsid w:val="7A49F811"/>
    <w:rsid w:val="7A4AEE1A"/>
    <w:rsid w:val="7A4C87D6"/>
    <w:rsid w:val="7A4F2A47"/>
    <w:rsid w:val="7A503C04"/>
    <w:rsid w:val="7A50EFC3"/>
    <w:rsid w:val="7A511778"/>
    <w:rsid w:val="7A538A07"/>
    <w:rsid w:val="7A57E5B7"/>
    <w:rsid w:val="7A5B76C4"/>
    <w:rsid w:val="7A61021B"/>
    <w:rsid w:val="7A61E6AC"/>
    <w:rsid w:val="7A62A97F"/>
    <w:rsid w:val="7A6380BE"/>
    <w:rsid w:val="7A654F82"/>
    <w:rsid w:val="7A6957B9"/>
    <w:rsid w:val="7A6B8680"/>
    <w:rsid w:val="7A6C5D0E"/>
    <w:rsid w:val="7A6C9A75"/>
    <w:rsid w:val="7A6EC02B"/>
    <w:rsid w:val="7A6EC150"/>
    <w:rsid w:val="7A6F0534"/>
    <w:rsid w:val="7A7792F5"/>
    <w:rsid w:val="7A7C2BD2"/>
    <w:rsid w:val="7A7D8838"/>
    <w:rsid w:val="7A80E3FB"/>
    <w:rsid w:val="7A81D8C5"/>
    <w:rsid w:val="7A84FF09"/>
    <w:rsid w:val="7A851676"/>
    <w:rsid w:val="7A8640B0"/>
    <w:rsid w:val="7A8B4029"/>
    <w:rsid w:val="7A903D6D"/>
    <w:rsid w:val="7A93E136"/>
    <w:rsid w:val="7A972FA7"/>
    <w:rsid w:val="7A981328"/>
    <w:rsid w:val="7A98863C"/>
    <w:rsid w:val="7A9940FB"/>
    <w:rsid w:val="7A9B761C"/>
    <w:rsid w:val="7A9F6675"/>
    <w:rsid w:val="7AA2F0C0"/>
    <w:rsid w:val="7AA6AEBD"/>
    <w:rsid w:val="7AACCF3E"/>
    <w:rsid w:val="7AB0E44C"/>
    <w:rsid w:val="7AB11694"/>
    <w:rsid w:val="7AB180F5"/>
    <w:rsid w:val="7AB293ED"/>
    <w:rsid w:val="7AB47672"/>
    <w:rsid w:val="7AB7970C"/>
    <w:rsid w:val="7ABFFE25"/>
    <w:rsid w:val="7AC58CB1"/>
    <w:rsid w:val="7AC6B51C"/>
    <w:rsid w:val="7ACDC905"/>
    <w:rsid w:val="7ACE0FDF"/>
    <w:rsid w:val="7ACE32B0"/>
    <w:rsid w:val="7AD2A893"/>
    <w:rsid w:val="7AD516EA"/>
    <w:rsid w:val="7AD6CB01"/>
    <w:rsid w:val="7AD7C653"/>
    <w:rsid w:val="7AD90104"/>
    <w:rsid w:val="7AD966A1"/>
    <w:rsid w:val="7ADFF66F"/>
    <w:rsid w:val="7AE39CA5"/>
    <w:rsid w:val="7AE77E7B"/>
    <w:rsid w:val="7AE96C12"/>
    <w:rsid w:val="7AE9B41A"/>
    <w:rsid w:val="7AEA1103"/>
    <w:rsid w:val="7AED0473"/>
    <w:rsid w:val="7AEF46A8"/>
    <w:rsid w:val="7AEF7FAC"/>
    <w:rsid w:val="7AF0C084"/>
    <w:rsid w:val="7AF1D2A9"/>
    <w:rsid w:val="7AF2495B"/>
    <w:rsid w:val="7AF25582"/>
    <w:rsid w:val="7AF6B98F"/>
    <w:rsid w:val="7AF78AD6"/>
    <w:rsid w:val="7AF92005"/>
    <w:rsid w:val="7AFA10F9"/>
    <w:rsid w:val="7AFA7633"/>
    <w:rsid w:val="7AFC3ED3"/>
    <w:rsid w:val="7B0088A2"/>
    <w:rsid w:val="7B00C9E2"/>
    <w:rsid w:val="7B07E8CC"/>
    <w:rsid w:val="7B091F82"/>
    <w:rsid w:val="7B0957DD"/>
    <w:rsid w:val="7B0A22A7"/>
    <w:rsid w:val="7B0AE340"/>
    <w:rsid w:val="7B0CBA20"/>
    <w:rsid w:val="7B0D7E7E"/>
    <w:rsid w:val="7B0DFB44"/>
    <w:rsid w:val="7B0E694D"/>
    <w:rsid w:val="7B122E00"/>
    <w:rsid w:val="7B14ACA2"/>
    <w:rsid w:val="7B15AB61"/>
    <w:rsid w:val="7B16282D"/>
    <w:rsid w:val="7B16B16B"/>
    <w:rsid w:val="7B1AC462"/>
    <w:rsid w:val="7B1AF51F"/>
    <w:rsid w:val="7B1CE8FD"/>
    <w:rsid w:val="7B21995D"/>
    <w:rsid w:val="7B231C45"/>
    <w:rsid w:val="7B2358E5"/>
    <w:rsid w:val="7B2503CC"/>
    <w:rsid w:val="7B25A599"/>
    <w:rsid w:val="7B29BE94"/>
    <w:rsid w:val="7B2D0C77"/>
    <w:rsid w:val="7B2E8B75"/>
    <w:rsid w:val="7B31832D"/>
    <w:rsid w:val="7B3867C1"/>
    <w:rsid w:val="7B39209E"/>
    <w:rsid w:val="7B39D609"/>
    <w:rsid w:val="7B3B9A45"/>
    <w:rsid w:val="7B3DA5EE"/>
    <w:rsid w:val="7B3DD49D"/>
    <w:rsid w:val="7B40F99B"/>
    <w:rsid w:val="7B48B888"/>
    <w:rsid w:val="7B491DE1"/>
    <w:rsid w:val="7B492108"/>
    <w:rsid w:val="7B4BF857"/>
    <w:rsid w:val="7B4EE772"/>
    <w:rsid w:val="7B50086E"/>
    <w:rsid w:val="7B5909BD"/>
    <w:rsid w:val="7B5D6B1D"/>
    <w:rsid w:val="7B5DE305"/>
    <w:rsid w:val="7B5E20A0"/>
    <w:rsid w:val="7B5EE5C4"/>
    <w:rsid w:val="7B61D602"/>
    <w:rsid w:val="7B6369B4"/>
    <w:rsid w:val="7B638295"/>
    <w:rsid w:val="7B65E05B"/>
    <w:rsid w:val="7B6820F6"/>
    <w:rsid w:val="7B68E722"/>
    <w:rsid w:val="7B6A2E70"/>
    <w:rsid w:val="7B6B02C4"/>
    <w:rsid w:val="7B6B3050"/>
    <w:rsid w:val="7B6BB2B7"/>
    <w:rsid w:val="7B6CD970"/>
    <w:rsid w:val="7B6F5E64"/>
    <w:rsid w:val="7B738CCB"/>
    <w:rsid w:val="7B73A05C"/>
    <w:rsid w:val="7B73D08C"/>
    <w:rsid w:val="7B76665E"/>
    <w:rsid w:val="7B77A6A1"/>
    <w:rsid w:val="7B7BED44"/>
    <w:rsid w:val="7B7DC3F9"/>
    <w:rsid w:val="7B82AD4B"/>
    <w:rsid w:val="7B846A5E"/>
    <w:rsid w:val="7B8A48DE"/>
    <w:rsid w:val="7B8CB71B"/>
    <w:rsid w:val="7B8DD9DE"/>
    <w:rsid w:val="7B918D34"/>
    <w:rsid w:val="7B91C6AD"/>
    <w:rsid w:val="7B929BA5"/>
    <w:rsid w:val="7B962C21"/>
    <w:rsid w:val="7B96B65B"/>
    <w:rsid w:val="7B99FC8C"/>
    <w:rsid w:val="7B9DD307"/>
    <w:rsid w:val="7B9F6E5B"/>
    <w:rsid w:val="7BA15BF1"/>
    <w:rsid w:val="7BA6433D"/>
    <w:rsid w:val="7BADD9E9"/>
    <w:rsid w:val="7BAE9034"/>
    <w:rsid w:val="7BB4B6BD"/>
    <w:rsid w:val="7BB53B47"/>
    <w:rsid w:val="7BBEDCEB"/>
    <w:rsid w:val="7BC1011C"/>
    <w:rsid w:val="7BC1C796"/>
    <w:rsid w:val="7BC3B314"/>
    <w:rsid w:val="7BC472AA"/>
    <w:rsid w:val="7BC53C1F"/>
    <w:rsid w:val="7BC5902A"/>
    <w:rsid w:val="7BC79D9B"/>
    <w:rsid w:val="7BCB3546"/>
    <w:rsid w:val="7BCB56F0"/>
    <w:rsid w:val="7BCC95DB"/>
    <w:rsid w:val="7BCDDF1A"/>
    <w:rsid w:val="7BCE52A6"/>
    <w:rsid w:val="7BCF02D3"/>
    <w:rsid w:val="7BD01D3E"/>
    <w:rsid w:val="7BD0A671"/>
    <w:rsid w:val="7BD673B2"/>
    <w:rsid w:val="7BD6AE02"/>
    <w:rsid w:val="7BD93E62"/>
    <w:rsid w:val="7BE0C625"/>
    <w:rsid w:val="7BE0FA0D"/>
    <w:rsid w:val="7BE2D6AE"/>
    <w:rsid w:val="7BE862B5"/>
    <w:rsid w:val="7BEBCA1E"/>
    <w:rsid w:val="7BED0DBE"/>
    <w:rsid w:val="7BEF88AA"/>
    <w:rsid w:val="7BF3D5C2"/>
    <w:rsid w:val="7BF5884A"/>
    <w:rsid w:val="7BF75C6B"/>
    <w:rsid w:val="7BF9D08F"/>
    <w:rsid w:val="7BFD7D68"/>
    <w:rsid w:val="7BFE53B1"/>
    <w:rsid w:val="7C022DEE"/>
    <w:rsid w:val="7C026F6C"/>
    <w:rsid w:val="7C05215C"/>
    <w:rsid w:val="7C0B3FD5"/>
    <w:rsid w:val="7C0B982A"/>
    <w:rsid w:val="7C1178BE"/>
    <w:rsid w:val="7C14FC5C"/>
    <w:rsid w:val="7C153B41"/>
    <w:rsid w:val="7C1A04D1"/>
    <w:rsid w:val="7C23FA72"/>
    <w:rsid w:val="7C269BDA"/>
    <w:rsid w:val="7C26C3B7"/>
    <w:rsid w:val="7C2A29A7"/>
    <w:rsid w:val="7C2A7242"/>
    <w:rsid w:val="7C2D8D6B"/>
    <w:rsid w:val="7C2DD64E"/>
    <w:rsid w:val="7C2FFA00"/>
    <w:rsid w:val="7C31D2B4"/>
    <w:rsid w:val="7C337025"/>
    <w:rsid w:val="7C369F71"/>
    <w:rsid w:val="7C36E105"/>
    <w:rsid w:val="7C3903E2"/>
    <w:rsid w:val="7C39301C"/>
    <w:rsid w:val="7C3AD49C"/>
    <w:rsid w:val="7C3B562F"/>
    <w:rsid w:val="7C3F191C"/>
    <w:rsid w:val="7C3F77B1"/>
    <w:rsid w:val="7C3FC722"/>
    <w:rsid w:val="7C404031"/>
    <w:rsid w:val="7C40C675"/>
    <w:rsid w:val="7C42621B"/>
    <w:rsid w:val="7C42A967"/>
    <w:rsid w:val="7C45AD4E"/>
    <w:rsid w:val="7C49239F"/>
    <w:rsid w:val="7C4BBD6C"/>
    <w:rsid w:val="7C4BC993"/>
    <w:rsid w:val="7C4D9F1B"/>
    <w:rsid w:val="7C52A04E"/>
    <w:rsid w:val="7C5B4D96"/>
    <w:rsid w:val="7C5E41CF"/>
    <w:rsid w:val="7C5FB520"/>
    <w:rsid w:val="7C63ADAC"/>
    <w:rsid w:val="7C68A1FA"/>
    <w:rsid w:val="7C68D740"/>
    <w:rsid w:val="7C694FFA"/>
    <w:rsid w:val="7C697281"/>
    <w:rsid w:val="7C6B2A23"/>
    <w:rsid w:val="7C6E7AC1"/>
    <w:rsid w:val="7C6ED092"/>
    <w:rsid w:val="7C7177A9"/>
    <w:rsid w:val="7C7277D1"/>
    <w:rsid w:val="7C762614"/>
    <w:rsid w:val="7C7787E9"/>
    <w:rsid w:val="7C799493"/>
    <w:rsid w:val="7C7A3E43"/>
    <w:rsid w:val="7C7D2832"/>
    <w:rsid w:val="7C7EBB70"/>
    <w:rsid w:val="7C80BA1D"/>
    <w:rsid w:val="7C82BB48"/>
    <w:rsid w:val="7C853C73"/>
    <w:rsid w:val="7C85E33F"/>
    <w:rsid w:val="7C85F389"/>
    <w:rsid w:val="7C8C3627"/>
    <w:rsid w:val="7C8E3651"/>
    <w:rsid w:val="7C8FE5BD"/>
    <w:rsid w:val="7C95322F"/>
    <w:rsid w:val="7C97AC6F"/>
    <w:rsid w:val="7C9A5BC8"/>
    <w:rsid w:val="7C9AEF61"/>
    <w:rsid w:val="7C9FD72C"/>
    <w:rsid w:val="7CA3393E"/>
    <w:rsid w:val="7CA464C6"/>
    <w:rsid w:val="7CA4F5A5"/>
    <w:rsid w:val="7CA623B3"/>
    <w:rsid w:val="7CA8023D"/>
    <w:rsid w:val="7CA9CBA5"/>
    <w:rsid w:val="7CAB8CA4"/>
    <w:rsid w:val="7CAF14F0"/>
    <w:rsid w:val="7CB0BC71"/>
    <w:rsid w:val="7CB11A9C"/>
    <w:rsid w:val="7CB14C8B"/>
    <w:rsid w:val="7CB24369"/>
    <w:rsid w:val="7CB67419"/>
    <w:rsid w:val="7CB6A4BD"/>
    <w:rsid w:val="7CB9459C"/>
    <w:rsid w:val="7CBBF8BB"/>
    <w:rsid w:val="7CBCFAE9"/>
    <w:rsid w:val="7CBDB22D"/>
    <w:rsid w:val="7CC0CAAE"/>
    <w:rsid w:val="7CC1CDAB"/>
    <w:rsid w:val="7CC6A387"/>
    <w:rsid w:val="7CC7440B"/>
    <w:rsid w:val="7CC8377A"/>
    <w:rsid w:val="7CCA540C"/>
    <w:rsid w:val="7CCE653A"/>
    <w:rsid w:val="7CD04925"/>
    <w:rsid w:val="7CD29E5E"/>
    <w:rsid w:val="7CD2F3B9"/>
    <w:rsid w:val="7CD30882"/>
    <w:rsid w:val="7CD3595C"/>
    <w:rsid w:val="7CD488EB"/>
    <w:rsid w:val="7CD70C18"/>
    <w:rsid w:val="7CD77300"/>
    <w:rsid w:val="7CD7BA2B"/>
    <w:rsid w:val="7CD962C8"/>
    <w:rsid w:val="7CE3B29F"/>
    <w:rsid w:val="7CE7AB48"/>
    <w:rsid w:val="7CE7C10A"/>
    <w:rsid w:val="7CE97AC5"/>
    <w:rsid w:val="7CE9BA4B"/>
    <w:rsid w:val="7CEBD8CF"/>
    <w:rsid w:val="7CEF9533"/>
    <w:rsid w:val="7CF525F9"/>
    <w:rsid w:val="7D0293A9"/>
    <w:rsid w:val="7D03F9AA"/>
    <w:rsid w:val="7D05BF6B"/>
    <w:rsid w:val="7D06EAE2"/>
    <w:rsid w:val="7D083C3B"/>
    <w:rsid w:val="7D0BACD5"/>
    <w:rsid w:val="7D0CEBFB"/>
    <w:rsid w:val="7D0DBCA9"/>
    <w:rsid w:val="7D0F70BD"/>
    <w:rsid w:val="7D11E45E"/>
    <w:rsid w:val="7D136397"/>
    <w:rsid w:val="7D143B09"/>
    <w:rsid w:val="7D1448F4"/>
    <w:rsid w:val="7D144B56"/>
    <w:rsid w:val="7D14BE3E"/>
    <w:rsid w:val="7D152809"/>
    <w:rsid w:val="7D198A16"/>
    <w:rsid w:val="7D1990EA"/>
    <w:rsid w:val="7D1AF89D"/>
    <w:rsid w:val="7D1B822A"/>
    <w:rsid w:val="7D1EDF0A"/>
    <w:rsid w:val="7D1F1EB3"/>
    <w:rsid w:val="7D211178"/>
    <w:rsid w:val="7D24FCB3"/>
    <w:rsid w:val="7D253C1E"/>
    <w:rsid w:val="7D264746"/>
    <w:rsid w:val="7D2885A9"/>
    <w:rsid w:val="7D289C55"/>
    <w:rsid w:val="7D28C323"/>
    <w:rsid w:val="7D29AA3F"/>
    <w:rsid w:val="7D2AA628"/>
    <w:rsid w:val="7D2AC8B6"/>
    <w:rsid w:val="7D2EF304"/>
    <w:rsid w:val="7D33089B"/>
    <w:rsid w:val="7D346B42"/>
    <w:rsid w:val="7D357B16"/>
    <w:rsid w:val="7D37333C"/>
    <w:rsid w:val="7D376A22"/>
    <w:rsid w:val="7D390351"/>
    <w:rsid w:val="7D39E0BD"/>
    <w:rsid w:val="7D3AA7F0"/>
    <w:rsid w:val="7D3B8AD3"/>
    <w:rsid w:val="7D3EDF7A"/>
    <w:rsid w:val="7D3F2BB9"/>
    <w:rsid w:val="7D3FCCE4"/>
    <w:rsid w:val="7D43A358"/>
    <w:rsid w:val="7D45249E"/>
    <w:rsid w:val="7D45C43F"/>
    <w:rsid w:val="7D4AD1F9"/>
    <w:rsid w:val="7D4C64DD"/>
    <w:rsid w:val="7D4CCEC9"/>
    <w:rsid w:val="7D552BEE"/>
    <w:rsid w:val="7D5B88CB"/>
    <w:rsid w:val="7D5DEE63"/>
    <w:rsid w:val="7D5E7D69"/>
    <w:rsid w:val="7D5FF151"/>
    <w:rsid w:val="7D6035D1"/>
    <w:rsid w:val="7D6459FE"/>
    <w:rsid w:val="7D64D5E9"/>
    <w:rsid w:val="7D64E361"/>
    <w:rsid w:val="7D6B4DED"/>
    <w:rsid w:val="7D71A5C1"/>
    <w:rsid w:val="7D720FD3"/>
    <w:rsid w:val="7D727C97"/>
    <w:rsid w:val="7D7578EC"/>
    <w:rsid w:val="7D795EA7"/>
    <w:rsid w:val="7D7FA73B"/>
    <w:rsid w:val="7D7FF5F1"/>
    <w:rsid w:val="7D800AB4"/>
    <w:rsid w:val="7D83C963"/>
    <w:rsid w:val="7D86E1A9"/>
    <w:rsid w:val="7D871DEA"/>
    <w:rsid w:val="7D883276"/>
    <w:rsid w:val="7D8894C2"/>
    <w:rsid w:val="7D88DA7A"/>
    <w:rsid w:val="7D8A865B"/>
    <w:rsid w:val="7D8E367B"/>
    <w:rsid w:val="7D901712"/>
    <w:rsid w:val="7D9156A0"/>
    <w:rsid w:val="7D9434D4"/>
    <w:rsid w:val="7D94F334"/>
    <w:rsid w:val="7D99263B"/>
    <w:rsid w:val="7D9983D4"/>
    <w:rsid w:val="7D9A5FCD"/>
    <w:rsid w:val="7D9DAD2C"/>
    <w:rsid w:val="7DA05F17"/>
    <w:rsid w:val="7DA10A42"/>
    <w:rsid w:val="7DA45326"/>
    <w:rsid w:val="7DA4E061"/>
    <w:rsid w:val="7DAA3AD4"/>
    <w:rsid w:val="7DAEE983"/>
    <w:rsid w:val="7DB8716E"/>
    <w:rsid w:val="7DB8F103"/>
    <w:rsid w:val="7DBAEA63"/>
    <w:rsid w:val="7DC2900F"/>
    <w:rsid w:val="7DC7BB1E"/>
    <w:rsid w:val="7DC8AF36"/>
    <w:rsid w:val="7DCAE9B0"/>
    <w:rsid w:val="7DCB83F7"/>
    <w:rsid w:val="7DCC095C"/>
    <w:rsid w:val="7DCCA8A4"/>
    <w:rsid w:val="7DD40C58"/>
    <w:rsid w:val="7DD5D63E"/>
    <w:rsid w:val="7DDDD9E7"/>
    <w:rsid w:val="7DDF7C97"/>
    <w:rsid w:val="7DE127BC"/>
    <w:rsid w:val="7DE21367"/>
    <w:rsid w:val="7DE31952"/>
    <w:rsid w:val="7DE34281"/>
    <w:rsid w:val="7DE439B8"/>
    <w:rsid w:val="7DE61F7D"/>
    <w:rsid w:val="7DE6FEB1"/>
    <w:rsid w:val="7DE9E3B2"/>
    <w:rsid w:val="7DEBB2F4"/>
    <w:rsid w:val="7DED8F0E"/>
    <w:rsid w:val="7DEE133E"/>
    <w:rsid w:val="7DEEC789"/>
    <w:rsid w:val="7DF07EEA"/>
    <w:rsid w:val="7DF12A9D"/>
    <w:rsid w:val="7DF71078"/>
    <w:rsid w:val="7DF7F137"/>
    <w:rsid w:val="7DFBD522"/>
    <w:rsid w:val="7DFE15B5"/>
    <w:rsid w:val="7DFF496F"/>
    <w:rsid w:val="7E005B5A"/>
    <w:rsid w:val="7E008AD2"/>
    <w:rsid w:val="7E01D369"/>
    <w:rsid w:val="7E054333"/>
    <w:rsid w:val="7E0D993D"/>
    <w:rsid w:val="7E0DDE6A"/>
    <w:rsid w:val="7E0FCB93"/>
    <w:rsid w:val="7E126302"/>
    <w:rsid w:val="7E12AC12"/>
    <w:rsid w:val="7E12D786"/>
    <w:rsid w:val="7E140E6D"/>
    <w:rsid w:val="7E1B3D67"/>
    <w:rsid w:val="7E1D6597"/>
    <w:rsid w:val="7E1E1D5C"/>
    <w:rsid w:val="7E1F57A9"/>
    <w:rsid w:val="7E218D2D"/>
    <w:rsid w:val="7E221BC3"/>
    <w:rsid w:val="7E23E5DF"/>
    <w:rsid w:val="7E2D6020"/>
    <w:rsid w:val="7E2DAC9D"/>
    <w:rsid w:val="7E2DBAB8"/>
    <w:rsid w:val="7E30DBC4"/>
    <w:rsid w:val="7E3529D0"/>
    <w:rsid w:val="7E3585FA"/>
    <w:rsid w:val="7E3647D7"/>
    <w:rsid w:val="7E36BFC2"/>
    <w:rsid w:val="7E36CA03"/>
    <w:rsid w:val="7E3BC009"/>
    <w:rsid w:val="7E4016EA"/>
    <w:rsid w:val="7E41A0B5"/>
    <w:rsid w:val="7E427194"/>
    <w:rsid w:val="7E454D31"/>
    <w:rsid w:val="7E454D52"/>
    <w:rsid w:val="7E481B13"/>
    <w:rsid w:val="7E49B27C"/>
    <w:rsid w:val="7E50232D"/>
    <w:rsid w:val="7E55567A"/>
    <w:rsid w:val="7E59F786"/>
    <w:rsid w:val="7E5BB725"/>
    <w:rsid w:val="7E5F78C6"/>
    <w:rsid w:val="7E638E9E"/>
    <w:rsid w:val="7E63D9AB"/>
    <w:rsid w:val="7E64AB7A"/>
    <w:rsid w:val="7E6B0101"/>
    <w:rsid w:val="7E6BBE3E"/>
    <w:rsid w:val="7E6D01E8"/>
    <w:rsid w:val="7E6F29BD"/>
    <w:rsid w:val="7E70598F"/>
    <w:rsid w:val="7E72672F"/>
    <w:rsid w:val="7E73B293"/>
    <w:rsid w:val="7E783008"/>
    <w:rsid w:val="7E7AE527"/>
    <w:rsid w:val="7E7DA457"/>
    <w:rsid w:val="7E7E2B0D"/>
    <w:rsid w:val="7E7F0A14"/>
    <w:rsid w:val="7E835B34"/>
    <w:rsid w:val="7E8531BA"/>
    <w:rsid w:val="7E8AAA7D"/>
    <w:rsid w:val="7E8EFB51"/>
    <w:rsid w:val="7E915BF9"/>
    <w:rsid w:val="7E9248F1"/>
    <w:rsid w:val="7E95ECFE"/>
    <w:rsid w:val="7E977391"/>
    <w:rsid w:val="7E98E734"/>
    <w:rsid w:val="7E998D08"/>
    <w:rsid w:val="7EA087E4"/>
    <w:rsid w:val="7EA12A1E"/>
    <w:rsid w:val="7EA2A386"/>
    <w:rsid w:val="7EA42A0E"/>
    <w:rsid w:val="7EA4B384"/>
    <w:rsid w:val="7EA83610"/>
    <w:rsid w:val="7EADE917"/>
    <w:rsid w:val="7EAEC7A9"/>
    <w:rsid w:val="7EAFCD05"/>
    <w:rsid w:val="7EB093B8"/>
    <w:rsid w:val="7EB1B915"/>
    <w:rsid w:val="7EB441E2"/>
    <w:rsid w:val="7EB48D4C"/>
    <w:rsid w:val="7EB78335"/>
    <w:rsid w:val="7EB9EDF1"/>
    <w:rsid w:val="7EBA0C8D"/>
    <w:rsid w:val="7EBC270B"/>
    <w:rsid w:val="7EBC6732"/>
    <w:rsid w:val="7EBF7881"/>
    <w:rsid w:val="7EC15713"/>
    <w:rsid w:val="7EC32B14"/>
    <w:rsid w:val="7EC85170"/>
    <w:rsid w:val="7EC8CAEE"/>
    <w:rsid w:val="7EC8E0F6"/>
    <w:rsid w:val="7ECD1A6E"/>
    <w:rsid w:val="7ECDF2FC"/>
    <w:rsid w:val="7ECEB4DC"/>
    <w:rsid w:val="7ECF68D3"/>
    <w:rsid w:val="7ED538A9"/>
    <w:rsid w:val="7ED67851"/>
    <w:rsid w:val="7ED89242"/>
    <w:rsid w:val="7EDC7D4B"/>
    <w:rsid w:val="7EDC9876"/>
    <w:rsid w:val="7EDE6D2C"/>
    <w:rsid w:val="7EDF342D"/>
    <w:rsid w:val="7EE17D19"/>
    <w:rsid w:val="7EE52613"/>
    <w:rsid w:val="7EE53B89"/>
    <w:rsid w:val="7EE675CA"/>
    <w:rsid w:val="7EE6F4E2"/>
    <w:rsid w:val="7EE72D41"/>
    <w:rsid w:val="7EEAB009"/>
    <w:rsid w:val="7EEB3939"/>
    <w:rsid w:val="7EEDB04E"/>
    <w:rsid w:val="7EEDF2E0"/>
    <w:rsid w:val="7EEFF20E"/>
    <w:rsid w:val="7EF2E681"/>
    <w:rsid w:val="7EF422E7"/>
    <w:rsid w:val="7EF8A82D"/>
    <w:rsid w:val="7F089714"/>
    <w:rsid w:val="7F0C888E"/>
    <w:rsid w:val="7F1524BE"/>
    <w:rsid w:val="7F1A0A15"/>
    <w:rsid w:val="7F1AB180"/>
    <w:rsid w:val="7F1BCA33"/>
    <w:rsid w:val="7F20410A"/>
    <w:rsid w:val="7F21BB7E"/>
    <w:rsid w:val="7F29F135"/>
    <w:rsid w:val="7F2A0ACA"/>
    <w:rsid w:val="7F306923"/>
    <w:rsid w:val="7F30B8E7"/>
    <w:rsid w:val="7F35A629"/>
    <w:rsid w:val="7F36373C"/>
    <w:rsid w:val="7F3725D2"/>
    <w:rsid w:val="7F3798D7"/>
    <w:rsid w:val="7F3B792E"/>
    <w:rsid w:val="7F3E4F3E"/>
    <w:rsid w:val="7F3FE6D1"/>
    <w:rsid w:val="7F44AE02"/>
    <w:rsid w:val="7F491980"/>
    <w:rsid w:val="7F556B80"/>
    <w:rsid w:val="7F5638AD"/>
    <w:rsid w:val="7F57C4AF"/>
    <w:rsid w:val="7F5A1936"/>
    <w:rsid w:val="7F5B9FD7"/>
    <w:rsid w:val="7F5BD480"/>
    <w:rsid w:val="7F5E4BC6"/>
    <w:rsid w:val="7F5E594F"/>
    <w:rsid w:val="7F600C49"/>
    <w:rsid w:val="7F634B3F"/>
    <w:rsid w:val="7F647F97"/>
    <w:rsid w:val="7F65E506"/>
    <w:rsid w:val="7F6B1323"/>
    <w:rsid w:val="7F6E2D02"/>
    <w:rsid w:val="7F6FD681"/>
    <w:rsid w:val="7F700B9A"/>
    <w:rsid w:val="7F70DB3C"/>
    <w:rsid w:val="7F70E34B"/>
    <w:rsid w:val="7F71A69F"/>
    <w:rsid w:val="7F71D4B3"/>
    <w:rsid w:val="7F73B201"/>
    <w:rsid w:val="7F7494B3"/>
    <w:rsid w:val="7F7553F6"/>
    <w:rsid w:val="7F773727"/>
    <w:rsid w:val="7F799425"/>
    <w:rsid w:val="7F7CF81D"/>
    <w:rsid w:val="7F7E7DC8"/>
    <w:rsid w:val="7F7F04D9"/>
    <w:rsid w:val="7F85C244"/>
    <w:rsid w:val="7F87F947"/>
    <w:rsid w:val="7F88BFC7"/>
    <w:rsid w:val="7F8A5454"/>
    <w:rsid w:val="7F8C790E"/>
    <w:rsid w:val="7F8D698D"/>
    <w:rsid w:val="7F907EC6"/>
    <w:rsid w:val="7F92EB06"/>
    <w:rsid w:val="7F949DCC"/>
    <w:rsid w:val="7F94DF1C"/>
    <w:rsid w:val="7F9E28FB"/>
    <w:rsid w:val="7FA450D6"/>
    <w:rsid w:val="7FA9577F"/>
    <w:rsid w:val="7FA9B7C9"/>
    <w:rsid w:val="7FAEAA6F"/>
    <w:rsid w:val="7FAF2042"/>
    <w:rsid w:val="7FB0B934"/>
    <w:rsid w:val="7FB23134"/>
    <w:rsid w:val="7FB5C724"/>
    <w:rsid w:val="7FB5F46F"/>
    <w:rsid w:val="7FB8CBC4"/>
    <w:rsid w:val="7FB970D8"/>
    <w:rsid w:val="7FB9CF56"/>
    <w:rsid w:val="7FBAD30E"/>
    <w:rsid w:val="7FBC1223"/>
    <w:rsid w:val="7FBDEB06"/>
    <w:rsid w:val="7FC0BE1A"/>
    <w:rsid w:val="7FC23335"/>
    <w:rsid w:val="7FC8D7C4"/>
    <w:rsid w:val="7FC8E2F8"/>
    <w:rsid w:val="7FC9D90F"/>
    <w:rsid w:val="7FCB5043"/>
    <w:rsid w:val="7FCE5F40"/>
    <w:rsid w:val="7FD004F9"/>
    <w:rsid w:val="7FD1A8D0"/>
    <w:rsid w:val="7FD28DD3"/>
    <w:rsid w:val="7FD29A64"/>
    <w:rsid w:val="7FD3F9C5"/>
    <w:rsid w:val="7FD4A5EB"/>
    <w:rsid w:val="7FD55995"/>
    <w:rsid w:val="7FD693BA"/>
    <w:rsid w:val="7FD96C11"/>
    <w:rsid w:val="7FDBF34B"/>
    <w:rsid w:val="7FDCB9A9"/>
    <w:rsid w:val="7FDCC8F9"/>
    <w:rsid w:val="7FE3D45C"/>
    <w:rsid w:val="7FE5349C"/>
    <w:rsid w:val="7FE6866A"/>
    <w:rsid w:val="7FE759EA"/>
    <w:rsid w:val="7FE79D9C"/>
    <w:rsid w:val="7FE7BEFC"/>
    <w:rsid w:val="7FEB6ED1"/>
    <w:rsid w:val="7FEE089C"/>
    <w:rsid w:val="7FF075C0"/>
    <w:rsid w:val="7FF28E60"/>
    <w:rsid w:val="7FF4F310"/>
    <w:rsid w:val="7FF4F7E8"/>
    <w:rsid w:val="7FF8A265"/>
    <w:rsid w:val="7FFED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18B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6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6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6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67"/>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D83A06"/>
    <w:pPr>
      <w:spacing w:before="0" w:after="160"/>
      <w:jc w:val="left"/>
    </w:pPr>
    <w:rPr>
      <w:rFonts w:asciiTheme="minorHAnsi" w:hAnsiTheme="minorHAnsi" w:cstheme="minorBidi"/>
      <w:sz w:val="20"/>
      <w:szCs w:val="20"/>
      <w:lang w:val="en-US"/>
    </w:rPr>
  </w:style>
  <w:style w:type="character" w:customStyle="1" w:styleId="CommentTextChar">
    <w:name w:val="Comment Text Char"/>
    <w:basedOn w:val="DefaultParagraphFont"/>
    <w:link w:val="CommentText"/>
    <w:rsid w:val="00D83A06"/>
    <w:rPr>
      <w:sz w:val="20"/>
      <w:szCs w:val="20"/>
    </w:rPr>
  </w:style>
  <w:style w:type="character" w:styleId="CommentReference">
    <w:name w:val="annotation reference"/>
    <w:basedOn w:val="DefaultParagraphFont"/>
    <w:semiHidden/>
    <w:unhideWhenUsed/>
    <w:rsid w:val="00D83A06"/>
    <w:rPr>
      <w:sz w:val="16"/>
      <w:szCs w:val="16"/>
    </w:rPr>
  </w:style>
  <w:style w:type="paragraph" w:styleId="BalloonText">
    <w:name w:val="Balloon Text"/>
    <w:basedOn w:val="Normal"/>
    <w:link w:val="BalloonTextChar"/>
    <w:semiHidden/>
    <w:unhideWhenUsed/>
    <w:rsid w:val="00D83A06"/>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83A06"/>
    <w:rPr>
      <w:rFonts w:ascii="Segoe UI" w:hAnsi="Segoe UI" w:cs="Segoe UI"/>
      <w:sz w:val="18"/>
      <w:szCs w:val="18"/>
      <w:lang w:val="en-GB"/>
    </w:rPr>
  </w:style>
  <w:style w:type="paragraph" w:customStyle="1" w:styleId="NumPar">
    <w:name w:val="NumPar"/>
    <w:basedOn w:val="Text1"/>
    <w:rsid w:val="00616E6E"/>
  </w:style>
  <w:style w:type="paragraph" w:customStyle="1" w:styleId="NumPar1lettre">
    <w:name w:val="NumPar1 (lettre)"/>
    <w:basedOn w:val="NumPar"/>
    <w:rsid w:val="00616E6E"/>
  </w:style>
  <w:style w:type="paragraph" w:customStyle="1" w:styleId="NumPar1letter">
    <w:name w:val="NumPar1 (letter)"/>
    <w:basedOn w:val="NumPar1lettre"/>
    <w:rsid w:val="00616E6E"/>
  </w:style>
  <w:style w:type="paragraph" w:customStyle="1" w:styleId="NumPar10">
    <w:name w:val="NumPar1"/>
    <w:basedOn w:val="Normal"/>
    <w:rsid w:val="009E261A"/>
  </w:style>
  <w:style w:type="paragraph" w:customStyle="1" w:styleId="Article13">
    <w:name w:val="Article 13"/>
    <w:basedOn w:val="Normal"/>
    <w:rsid w:val="000C33B7"/>
  </w:style>
  <w:style w:type="paragraph" w:styleId="ListParagraph">
    <w:name w:val="List Paragraph"/>
    <w:basedOn w:val="Normal"/>
    <w:uiPriority w:val="34"/>
    <w:qFormat/>
    <w:pPr>
      <w:ind w:left="720"/>
      <w:contextualSpacing/>
    </w:pPr>
  </w:style>
  <w:style w:type="paragraph" w:styleId="ListBullet">
    <w:name w:val="List Bullet"/>
    <w:basedOn w:val="Normal"/>
    <w:semiHidden/>
    <w:unhideWhenUsed/>
    <w:rsid w:val="00C75A4C"/>
    <w:pPr>
      <w:numPr>
        <w:numId w:val="31"/>
      </w:numPr>
      <w:contextualSpacing/>
    </w:pPr>
  </w:style>
  <w:style w:type="paragraph" w:styleId="ListBullet2">
    <w:name w:val="List Bullet 2"/>
    <w:basedOn w:val="Normal"/>
    <w:semiHidden/>
    <w:unhideWhenUsed/>
    <w:rsid w:val="00C75A4C"/>
    <w:pPr>
      <w:numPr>
        <w:numId w:val="32"/>
      </w:numPr>
      <w:contextualSpacing/>
    </w:pPr>
  </w:style>
  <w:style w:type="paragraph" w:styleId="ListBullet3">
    <w:name w:val="List Bullet 3"/>
    <w:basedOn w:val="Normal"/>
    <w:semiHidden/>
    <w:unhideWhenUsed/>
    <w:rsid w:val="00C75A4C"/>
    <w:pPr>
      <w:numPr>
        <w:numId w:val="33"/>
      </w:numPr>
      <w:contextualSpacing/>
    </w:pPr>
  </w:style>
  <w:style w:type="paragraph" w:styleId="ListBullet4">
    <w:name w:val="List Bullet 4"/>
    <w:basedOn w:val="Normal"/>
    <w:semiHidden/>
    <w:unhideWhenUsed/>
    <w:rsid w:val="00C75A4C"/>
    <w:pPr>
      <w:numPr>
        <w:numId w:val="34"/>
      </w:numPr>
      <w:contextualSpacing/>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semiHidden/>
    <w:unhideWhenUsed/>
    <w:rsid w:val="000C471D"/>
    <w:pPr>
      <w:spacing w:before="120" w:after="120"/>
      <w:jc w:val="both"/>
    </w:pPr>
    <w:rPr>
      <w:rFonts w:ascii="Times New Roman" w:hAnsi="Times New Roman" w:cs="Times New Roman"/>
      <w:b/>
      <w:bCs/>
      <w:lang w:val="en-GB"/>
    </w:rPr>
  </w:style>
  <w:style w:type="character" w:customStyle="1" w:styleId="CommentSubjectChar">
    <w:name w:val="Comment Subject Char"/>
    <w:basedOn w:val="CommentTextChar"/>
    <w:link w:val="CommentSubject"/>
    <w:semiHidden/>
    <w:rsid w:val="000C471D"/>
    <w:rPr>
      <w:rFonts w:ascii="Times New Roman" w:hAnsi="Times New Roman" w:cs="Times New Roman"/>
      <w:b/>
      <w:bCs/>
      <w:sz w:val="20"/>
      <w:szCs w:val="20"/>
      <w:lang w:val="en-GB"/>
    </w:rPr>
  </w:style>
  <w:style w:type="paragraph" w:customStyle="1" w:styleId="Default">
    <w:name w:val="Default"/>
    <w:rsid w:val="000826B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532665"/>
    <w:pPr>
      <w:spacing w:after="0" w:line="240" w:lineRule="auto"/>
    </w:pPr>
    <w:rPr>
      <w:rFonts w:ascii="Times New Roman" w:hAnsi="Times New Roman" w:cs="Times New Roman"/>
      <w:sz w:val="24"/>
      <w:lang w:val="en-GB"/>
    </w:rPr>
  </w:style>
  <w:style w:type="character" w:customStyle="1" w:styleId="normaltextrun">
    <w:name w:val="normaltextrun"/>
    <w:basedOn w:val="DefaultParagraphFont"/>
    <w:rsid w:val="005C2A4E"/>
  </w:style>
  <w:style w:type="character" w:customStyle="1" w:styleId="eop">
    <w:name w:val="eop"/>
    <w:basedOn w:val="DefaultParagraphFont"/>
    <w:rsid w:val="005C2A4E"/>
  </w:style>
  <w:style w:type="paragraph" w:styleId="NormalWeb">
    <w:name w:val="Normal (Web)"/>
    <w:basedOn w:val="Normal"/>
    <w:uiPriority w:val="99"/>
    <w:unhideWhenUsed/>
    <w:rsid w:val="00434093"/>
    <w:pPr>
      <w:spacing w:before="100" w:beforeAutospacing="1" w:after="100" w:afterAutospacing="1"/>
      <w:jc w:val="left"/>
    </w:pPr>
    <w:rPr>
      <w:rFonts w:eastAsia="Times New Roman"/>
      <w:szCs w:val="24"/>
      <w:lang w:eastAsia="en-GB"/>
    </w:rPr>
  </w:style>
  <w:style w:type="paragraph" w:customStyle="1" w:styleId="ti-art">
    <w:name w:val="ti-art"/>
    <w:basedOn w:val="Normal"/>
    <w:rsid w:val="00047A65"/>
    <w:pPr>
      <w:spacing w:before="100" w:beforeAutospacing="1" w:after="100" w:afterAutospacing="1"/>
      <w:jc w:val="left"/>
    </w:pPr>
    <w:rPr>
      <w:rFonts w:eastAsia="Times New Roman"/>
      <w:szCs w:val="24"/>
      <w:lang w:val="fr-BE" w:eastAsia="fr-BE"/>
    </w:rPr>
  </w:style>
  <w:style w:type="paragraph" w:customStyle="1" w:styleId="sti-art">
    <w:name w:val="sti-art"/>
    <w:basedOn w:val="Normal"/>
    <w:rsid w:val="00047A65"/>
    <w:pPr>
      <w:spacing w:before="100" w:beforeAutospacing="1" w:after="100" w:afterAutospacing="1"/>
      <w:jc w:val="left"/>
    </w:pPr>
    <w:rPr>
      <w:rFonts w:eastAsia="Times New Roman"/>
      <w:szCs w:val="24"/>
      <w:lang w:val="fr-BE" w:eastAsia="fr-BE"/>
    </w:rPr>
  </w:style>
  <w:style w:type="paragraph" w:customStyle="1" w:styleId="Normal1">
    <w:name w:val="Normal1"/>
    <w:basedOn w:val="Normal"/>
    <w:rsid w:val="00047A65"/>
    <w:pPr>
      <w:spacing w:before="100" w:beforeAutospacing="1" w:after="100" w:afterAutospacing="1"/>
      <w:jc w:val="left"/>
    </w:pPr>
    <w:rPr>
      <w:rFonts w:eastAsia="Times New Roman"/>
      <w:szCs w:val="24"/>
      <w:lang w:val="fr-BE" w:eastAsia="fr-BE"/>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23396"/>
    <w:rPr>
      <w:color w:val="800080" w:themeColor="followedHyperlink"/>
      <w:u w:val="single"/>
    </w:rPr>
  </w:style>
  <w:style w:type="paragraph" w:customStyle="1" w:styleId="msonormal0">
    <w:name w:val="msonormal"/>
    <w:basedOn w:val="Normal"/>
    <w:rsid w:val="00656EE0"/>
    <w:pPr>
      <w:spacing w:before="100" w:beforeAutospacing="1" w:after="100" w:afterAutospacing="1"/>
      <w:jc w:val="left"/>
    </w:pPr>
    <w:rPr>
      <w:rFonts w:eastAsia="Times New Roman"/>
      <w:szCs w:val="24"/>
      <w:lang w:eastAsia="en-GB"/>
    </w:rPr>
  </w:style>
  <w:style w:type="paragraph" w:styleId="Caption">
    <w:name w:val="caption"/>
    <w:basedOn w:val="Normal"/>
    <w:next w:val="Normal"/>
    <w:semiHidden/>
    <w:unhideWhenUsed/>
    <w:qFormat/>
    <w:rsid w:val="00656EE0"/>
    <w:rPr>
      <w:rFonts w:eastAsia="Times New Roman"/>
      <w:b/>
      <w:bCs/>
      <w:sz w:val="20"/>
      <w:szCs w:val="20"/>
      <w:lang w:val="fr-FR" w:eastAsia="en-GB"/>
    </w:rPr>
  </w:style>
  <w:style w:type="paragraph" w:styleId="TableofFigures">
    <w:name w:val="table of figures"/>
    <w:basedOn w:val="Normal"/>
    <w:next w:val="Normal"/>
    <w:semiHidden/>
    <w:unhideWhenUsed/>
    <w:rsid w:val="00656EE0"/>
    <w:rPr>
      <w:rFonts w:eastAsia="Times New Roman"/>
      <w:lang w:val="fr-FR" w:eastAsia="en-GB"/>
    </w:rPr>
  </w:style>
  <w:style w:type="paragraph" w:styleId="ListNumber">
    <w:name w:val="List Number"/>
    <w:basedOn w:val="Normal"/>
    <w:semiHidden/>
    <w:unhideWhenUsed/>
    <w:rsid w:val="00656EE0"/>
    <w:pPr>
      <w:numPr>
        <w:numId w:val="36"/>
      </w:numPr>
    </w:pPr>
    <w:rPr>
      <w:rFonts w:eastAsia="Times New Roman"/>
      <w:lang w:eastAsia="de-DE"/>
    </w:rPr>
  </w:style>
  <w:style w:type="paragraph" w:styleId="ListNumber2">
    <w:name w:val="List Number 2"/>
    <w:basedOn w:val="Normal"/>
    <w:semiHidden/>
    <w:unhideWhenUsed/>
    <w:rsid w:val="00656EE0"/>
    <w:pPr>
      <w:numPr>
        <w:numId w:val="37"/>
      </w:numPr>
    </w:pPr>
    <w:rPr>
      <w:rFonts w:eastAsia="Times New Roman"/>
      <w:lang w:val="fr-FR" w:eastAsia="en-GB"/>
    </w:rPr>
  </w:style>
  <w:style w:type="paragraph" w:styleId="ListNumber3">
    <w:name w:val="List Number 3"/>
    <w:basedOn w:val="Normal"/>
    <w:semiHidden/>
    <w:unhideWhenUsed/>
    <w:rsid w:val="00656EE0"/>
    <w:pPr>
      <w:numPr>
        <w:numId w:val="38"/>
      </w:numPr>
    </w:pPr>
    <w:rPr>
      <w:rFonts w:eastAsia="Times New Roman"/>
      <w:lang w:val="fr-FR" w:eastAsia="en-GB"/>
    </w:rPr>
  </w:style>
  <w:style w:type="paragraph" w:styleId="ListNumber4">
    <w:name w:val="List Number 4"/>
    <w:basedOn w:val="Normal"/>
    <w:semiHidden/>
    <w:unhideWhenUsed/>
    <w:rsid w:val="00656EE0"/>
    <w:pPr>
      <w:numPr>
        <w:numId w:val="39"/>
      </w:numPr>
    </w:pPr>
    <w:rPr>
      <w:rFonts w:eastAsia="Times New Roman"/>
      <w:lang w:val="fr-FR" w:eastAsia="en-GB"/>
    </w:rPr>
  </w:style>
  <w:style w:type="character" w:customStyle="1" w:styleId="TOCHeadingChar">
    <w:name w:val="TOC Heading Char"/>
    <w:uiPriority w:val="39"/>
    <w:semiHidden/>
    <w:locked/>
    <w:rsid w:val="00656EE0"/>
    <w:rPr>
      <w:rFonts w:ascii="Times New Roman" w:hAnsi="Times New Roman" w:cs="Times New Roman"/>
      <w:b/>
      <w:sz w:val="28"/>
      <w:lang w:val="en-GB"/>
    </w:rPr>
  </w:style>
  <w:style w:type="paragraph" w:customStyle="1" w:styleId="ListBullet1">
    <w:name w:val="List Bullet 1"/>
    <w:basedOn w:val="Normal"/>
    <w:rsid w:val="00656EE0"/>
    <w:pPr>
      <w:numPr>
        <w:numId w:val="40"/>
      </w:numPr>
    </w:pPr>
    <w:rPr>
      <w:rFonts w:eastAsia="Times New Roman"/>
      <w:lang w:eastAsia="de-DE"/>
    </w:rPr>
  </w:style>
  <w:style w:type="paragraph" w:customStyle="1" w:styleId="ListDash">
    <w:name w:val="List Dash"/>
    <w:basedOn w:val="Normal"/>
    <w:rsid w:val="00656EE0"/>
    <w:pPr>
      <w:numPr>
        <w:numId w:val="41"/>
      </w:numPr>
    </w:pPr>
    <w:rPr>
      <w:rFonts w:eastAsia="Times New Roman"/>
      <w:lang w:eastAsia="de-DE"/>
    </w:rPr>
  </w:style>
  <w:style w:type="paragraph" w:customStyle="1" w:styleId="ListDash1">
    <w:name w:val="List Dash 1"/>
    <w:basedOn w:val="Normal"/>
    <w:rsid w:val="00656EE0"/>
    <w:pPr>
      <w:numPr>
        <w:numId w:val="42"/>
      </w:numPr>
    </w:pPr>
    <w:rPr>
      <w:rFonts w:eastAsia="Times New Roman"/>
      <w:lang w:eastAsia="de-DE"/>
    </w:rPr>
  </w:style>
  <w:style w:type="paragraph" w:customStyle="1" w:styleId="ListDash2">
    <w:name w:val="List Dash 2"/>
    <w:basedOn w:val="Normal"/>
    <w:rsid w:val="00656EE0"/>
    <w:pPr>
      <w:numPr>
        <w:numId w:val="43"/>
      </w:numPr>
    </w:pPr>
    <w:rPr>
      <w:rFonts w:eastAsia="Times New Roman"/>
      <w:lang w:eastAsia="de-DE"/>
    </w:rPr>
  </w:style>
  <w:style w:type="paragraph" w:customStyle="1" w:styleId="ListNumberLevel2">
    <w:name w:val="List Number (Level 2)"/>
    <w:basedOn w:val="Normal"/>
    <w:rsid w:val="00656EE0"/>
    <w:pPr>
      <w:numPr>
        <w:ilvl w:val="1"/>
        <w:numId w:val="36"/>
      </w:numPr>
    </w:pPr>
    <w:rPr>
      <w:rFonts w:eastAsia="Times New Roman"/>
      <w:lang w:eastAsia="de-DE"/>
    </w:rPr>
  </w:style>
  <w:style w:type="paragraph" w:customStyle="1" w:styleId="ListNumberLevel3">
    <w:name w:val="List Number (Level 3)"/>
    <w:basedOn w:val="Normal"/>
    <w:rsid w:val="00656EE0"/>
    <w:pPr>
      <w:numPr>
        <w:ilvl w:val="2"/>
        <w:numId w:val="36"/>
      </w:numPr>
    </w:pPr>
    <w:rPr>
      <w:rFonts w:eastAsia="Times New Roman"/>
      <w:lang w:eastAsia="de-DE"/>
    </w:rPr>
  </w:style>
  <w:style w:type="paragraph" w:customStyle="1" w:styleId="ListNumberLevel4">
    <w:name w:val="List Number (Level 4)"/>
    <w:basedOn w:val="Normal"/>
    <w:rsid w:val="00656EE0"/>
    <w:pPr>
      <w:numPr>
        <w:ilvl w:val="3"/>
        <w:numId w:val="36"/>
      </w:numPr>
    </w:pPr>
    <w:rPr>
      <w:rFonts w:eastAsia="Times New Roman"/>
      <w:lang w:eastAsia="de-DE"/>
    </w:rPr>
  </w:style>
  <w:style w:type="paragraph" w:customStyle="1" w:styleId="ListDash3">
    <w:name w:val="List Dash 3"/>
    <w:basedOn w:val="Normal"/>
    <w:rsid w:val="00656EE0"/>
    <w:pPr>
      <w:numPr>
        <w:numId w:val="44"/>
      </w:numPr>
    </w:pPr>
    <w:rPr>
      <w:rFonts w:eastAsia="Times New Roman"/>
      <w:lang w:val="fr-FR" w:eastAsia="en-GB"/>
    </w:rPr>
  </w:style>
  <w:style w:type="paragraph" w:customStyle="1" w:styleId="ListDash4">
    <w:name w:val="List Dash 4"/>
    <w:basedOn w:val="Normal"/>
    <w:rsid w:val="00656EE0"/>
    <w:pPr>
      <w:numPr>
        <w:numId w:val="45"/>
      </w:numPr>
    </w:pPr>
    <w:rPr>
      <w:rFonts w:eastAsia="Times New Roman"/>
      <w:lang w:val="fr-FR" w:eastAsia="en-GB"/>
    </w:rPr>
  </w:style>
  <w:style w:type="paragraph" w:customStyle="1" w:styleId="ListNumber1">
    <w:name w:val="List Number 1"/>
    <w:basedOn w:val="Text1"/>
    <w:rsid w:val="00656EE0"/>
    <w:pPr>
      <w:numPr>
        <w:numId w:val="46"/>
      </w:numPr>
    </w:pPr>
    <w:rPr>
      <w:rFonts w:eastAsia="Times New Roman"/>
      <w:lang w:val="fr-FR" w:eastAsia="en-GB"/>
    </w:rPr>
  </w:style>
  <w:style w:type="paragraph" w:customStyle="1" w:styleId="ListNumber1Level2">
    <w:name w:val="List Number 1 (Level 2)"/>
    <w:basedOn w:val="Text1"/>
    <w:rsid w:val="00656EE0"/>
    <w:pPr>
      <w:numPr>
        <w:ilvl w:val="1"/>
        <w:numId w:val="46"/>
      </w:numPr>
    </w:pPr>
    <w:rPr>
      <w:rFonts w:eastAsia="Times New Roman"/>
      <w:lang w:val="fr-FR" w:eastAsia="en-GB"/>
    </w:rPr>
  </w:style>
  <w:style w:type="paragraph" w:customStyle="1" w:styleId="ListNumber2Level2">
    <w:name w:val="List Number 2 (Level 2)"/>
    <w:basedOn w:val="Text2"/>
    <w:rsid w:val="00656EE0"/>
    <w:pPr>
      <w:numPr>
        <w:ilvl w:val="1"/>
        <w:numId w:val="37"/>
      </w:numPr>
    </w:pPr>
    <w:rPr>
      <w:rFonts w:eastAsia="Times New Roman"/>
      <w:lang w:val="fr-FR" w:eastAsia="en-GB"/>
    </w:rPr>
  </w:style>
  <w:style w:type="paragraph" w:customStyle="1" w:styleId="ListNumber3Level2">
    <w:name w:val="List Number 3 (Level 2)"/>
    <w:basedOn w:val="Text3"/>
    <w:rsid w:val="00656EE0"/>
    <w:pPr>
      <w:numPr>
        <w:ilvl w:val="1"/>
        <w:numId w:val="38"/>
      </w:numPr>
    </w:pPr>
    <w:rPr>
      <w:rFonts w:eastAsia="Times New Roman"/>
      <w:lang w:val="fr-FR" w:eastAsia="en-GB"/>
    </w:rPr>
  </w:style>
  <w:style w:type="paragraph" w:customStyle="1" w:styleId="ListNumber4Level2">
    <w:name w:val="List Number 4 (Level 2)"/>
    <w:basedOn w:val="Text4"/>
    <w:rsid w:val="00656EE0"/>
    <w:pPr>
      <w:numPr>
        <w:ilvl w:val="1"/>
        <w:numId w:val="39"/>
      </w:numPr>
    </w:pPr>
    <w:rPr>
      <w:rFonts w:eastAsia="Times New Roman"/>
      <w:lang w:val="fr-FR" w:eastAsia="en-GB"/>
    </w:rPr>
  </w:style>
  <w:style w:type="paragraph" w:customStyle="1" w:styleId="ListNumber1Level3">
    <w:name w:val="List Number 1 (Level 3)"/>
    <w:basedOn w:val="Text1"/>
    <w:rsid w:val="00656EE0"/>
    <w:pPr>
      <w:numPr>
        <w:ilvl w:val="2"/>
        <w:numId w:val="46"/>
      </w:numPr>
    </w:pPr>
    <w:rPr>
      <w:rFonts w:eastAsia="Times New Roman"/>
      <w:lang w:val="fr-FR" w:eastAsia="en-GB"/>
    </w:rPr>
  </w:style>
  <w:style w:type="paragraph" w:customStyle="1" w:styleId="ListNumber2Level3">
    <w:name w:val="List Number 2 (Level 3)"/>
    <w:basedOn w:val="Text2"/>
    <w:rsid w:val="00656EE0"/>
    <w:pPr>
      <w:numPr>
        <w:ilvl w:val="2"/>
        <w:numId w:val="37"/>
      </w:numPr>
    </w:pPr>
    <w:rPr>
      <w:rFonts w:eastAsia="Times New Roman"/>
      <w:lang w:val="fr-FR" w:eastAsia="en-GB"/>
    </w:rPr>
  </w:style>
  <w:style w:type="paragraph" w:customStyle="1" w:styleId="ListNumber3Level3">
    <w:name w:val="List Number 3 (Level 3)"/>
    <w:basedOn w:val="Text3"/>
    <w:rsid w:val="00656EE0"/>
    <w:pPr>
      <w:numPr>
        <w:ilvl w:val="2"/>
        <w:numId w:val="38"/>
      </w:numPr>
    </w:pPr>
    <w:rPr>
      <w:rFonts w:eastAsia="Times New Roman"/>
      <w:lang w:val="fr-FR" w:eastAsia="en-GB"/>
    </w:rPr>
  </w:style>
  <w:style w:type="paragraph" w:customStyle="1" w:styleId="ListNumber4Level3">
    <w:name w:val="List Number 4 (Level 3)"/>
    <w:basedOn w:val="Text4"/>
    <w:rsid w:val="00656EE0"/>
    <w:pPr>
      <w:numPr>
        <w:ilvl w:val="2"/>
        <w:numId w:val="39"/>
      </w:numPr>
    </w:pPr>
    <w:rPr>
      <w:rFonts w:eastAsia="Times New Roman"/>
      <w:lang w:val="fr-FR" w:eastAsia="en-GB"/>
    </w:rPr>
  </w:style>
  <w:style w:type="paragraph" w:customStyle="1" w:styleId="ListNumber1Level4">
    <w:name w:val="List Number 1 (Level 4)"/>
    <w:basedOn w:val="Text1"/>
    <w:rsid w:val="00656EE0"/>
    <w:pPr>
      <w:numPr>
        <w:ilvl w:val="3"/>
        <w:numId w:val="46"/>
      </w:numPr>
    </w:pPr>
    <w:rPr>
      <w:rFonts w:eastAsia="Times New Roman"/>
      <w:lang w:val="fr-FR" w:eastAsia="en-GB"/>
    </w:rPr>
  </w:style>
  <w:style w:type="paragraph" w:customStyle="1" w:styleId="ListNumber2Level4">
    <w:name w:val="List Number 2 (Level 4)"/>
    <w:basedOn w:val="Text2"/>
    <w:rsid w:val="00656EE0"/>
    <w:pPr>
      <w:numPr>
        <w:ilvl w:val="3"/>
        <w:numId w:val="37"/>
      </w:numPr>
    </w:pPr>
    <w:rPr>
      <w:rFonts w:eastAsia="Times New Roman"/>
      <w:lang w:val="fr-FR" w:eastAsia="en-GB"/>
    </w:rPr>
  </w:style>
  <w:style w:type="paragraph" w:customStyle="1" w:styleId="ListNumber3Level4">
    <w:name w:val="List Number 3 (Level 4)"/>
    <w:basedOn w:val="Text3"/>
    <w:rsid w:val="00656EE0"/>
    <w:pPr>
      <w:numPr>
        <w:ilvl w:val="3"/>
        <w:numId w:val="38"/>
      </w:numPr>
    </w:pPr>
    <w:rPr>
      <w:rFonts w:eastAsia="Times New Roman"/>
      <w:lang w:val="fr-FR" w:eastAsia="en-GB"/>
    </w:rPr>
  </w:style>
  <w:style w:type="paragraph" w:customStyle="1" w:styleId="ListNumber4Level4">
    <w:name w:val="List Number 4 (Level 4)"/>
    <w:basedOn w:val="Text4"/>
    <w:rsid w:val="00656EE0"/>
    <w:pPr>
      <w:numPr>
        <w:ilvl w:val="3"/>
        <w:numId w:val="39"/>
      </w:numPr>
    </w:pPr>
    <w:rPr>
      <w:rFonts w:eastAsia="Times New Roman"/>
      <w:lang w:val="fr-FR" w:eastAsia="en-GB"/>
    </w:rPr>
  </w:style>
  <w:style w:type="paragraph" w:customStyle="1" w:styleId="Annexetitreacte">
    <w:name w:val="Annexe titre (acte)"/>
    <w:basedOn w:val="Normal"/>
    <w:next w:val="Normal"/>
    <w:rsid w:val="00656EE0"/>
    <w:pPr>
      <w:jc w:val="center"/>
    </w:pPr>
    <w:rPr>
      <w:rFonts w:eastAsia="Times New Roman"/>
      <w:b/>
      <w:u w:val="single"/>
      <w:lang w:val="fr-FR" w:eastAsia="en-GB"/>
    </w:rPr>
  </w:style>
  <w:style w:type="paragraph" w:customStyle="1" w:styleId="Annexetitreexposglobal">
    <w:name w:val="Annexe titre (exposé global)"/>
    <w:basedOn w:val="Normal"/>
    <w:next w:val="Normal"/>
    <w:rsid w:val="00656EE0"/>
    <w:pPr>
      <w:jc w:val="center"/>
    </w:pPr>
    <w:rPr>
      <w:rFonts w:eastAsia="Times New Roman"/>
      <w:b/>
      <w:u w:val="single"/>
      <w:lang w:val="fr-FR" w:eastAsia="en-GB"/>
    </w:rPr>
  </w:style>
  <w:style w:type="paragraph" w:customStyle="1" w:styleId="Annexetitrefichefinacte">
    <w:name w:val="Annexe titre (fiche fin. acte)"/>
    <w:basedOn w:val="Normal"/>
    <w:next w:val="Normal"/>
    <w:rsid w:val="00656EE0"/>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656EE0"/>
    <w:pPr>
      <w:jc w:val="center"/>
    </w:pPr>
    <w:rPr>
      <w:rFonts w:eastAsia="Times New Roman"/>
      <w:b/>
      <w:u w:val="single"/>
      <w:lang w:val="fr-FR" w:eastAsia="en-GB"/>
    </w:rPr>
  </w:style>
  <w:style w:type="paragraph" w:customStyle="1" w:styleId="Annexetitreglobale">
    <w:name w:val="Annexe titre (globale)"/>
    <w:basedOn w:val="Normal"/>
    <w:next w:val="Normal"/>
    <w:rsid w:val="00656EE0"/>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656EE0"/>
    <w:pPr>
      <w:jc w:val="center"/>
    </w:pPr>
    <w:rPr>
      <w:rFonts w:eastAsia="Times New Roman"/>
      <w:b/>
      <w:u w:val="single"/>
      <w:lang w:val="fr-FR" w:eastAsia="en-GB"/>
    </w:rPr>
  </w:style>
  <w:style w:type="paragraph" w:customStyle="1" w:styleId="Langueoriginale">
    <w:name w:val="Langue originale"/>
    <w:basedOn w:val="Normal"/>
    <w:rsid w:val="00656EE0"/>
    <w:pPr>
      <w:spacing w:before="360"/>
      <w:jc w:val="center"/>
    </w:pPr>
    <w:rPr>
      <w:rFonts w:eastAsia="Times New Roman"/>
      <w:caps/>
      <w:lang w:val="fr-FR" w:eastAsia="en-GB"/>
    </w:rPr>
  </w:style>
  <w:style w:type="paragraph" w:customStyle="1" w:styleId="Phrasefinale">
    <w:name w:val="Phrase finale"/>
    <w:basedOn w:val="Normal"/>
    <w:next w:val="Normal"/>
    <w:rsid w:val="00656EE0"/>
    <w:pPr>
      <w:spacing w:before="360" w:after="0"/>
      <w:jc w:val="center"/>
    </w:pPr>
    <w:rPr>
      <w:rFonts w:eastAsia="Times New Roman"/>
      <w:lang w:val="fr-FR" w:eastAsia="en-GB"/>
    </w:rPr>
  </w:style>
  <w:style w:type="paragraph" w:customStyle="1" w:styleId="Prliminairetitre">
    <w:name w:val="Préliminaire titre"/>
    <w:basedOn w:val="Normal"/>
    <w:next w:val="Normal"/>
    <w:rsid w:val="00656EE0"/>
    <w:pPr>
      <w:spacing w:before="360" w:after="360"/>
      <w:jc w:val="center"/>
    </w:pPr>
    <w:rPr>
      <w:rFonts w:eastAsia="Times New Roman"/>
      <w:b/>
      <w:lang w:val="fr-FR" w:eastAsia="en-GB"/>
    </w:rPr>
  </w:style>
  <w:style w:type="paragraph" w:customStyle="1" w:styleId="Prliminairetype">
    <w:name w:val="Préliminaire type"/>
    <w:basedOn w:val="Normal"/>
    <w:next w:val="Normal"/>
    <w:rsid w:val="00656EE0"/>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656EE0"/>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656EE0"/>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656EE0"/>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656EE0"/>
    <w:pPr>
      <w:spacing w:before="0" w:after="0"/>
      <w:jc w:val="center"/>
    </w:pPr>
    <w:rPr>
      <w:rFonts w:eastAsia="Times New Roman"/>
      <w:b/>
      <w:lang w:val="fr-FR" w:eastAsia="en-GB"/>
    </w:rPr>
  </w:style>
  <w:style w:type="paragraph" w:customStyle="1" w:styleId="Statutprliminaire">
    <w:name w:val="Statut (préliminaire)"/>
    <w:basedOn w:val="Normal"/>
    <w:next w:val="Normal"/>
    <w:rsid w:val="00656EE0"/>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656EE0"/>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656EE0"/>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656EE0"/>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656EE0"/>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656EE0"/>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656EE0"/>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656EE0"/>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656EE0"/>
    <w:pPr>
      <w:jc w:val="center"/>
    </w:pPr>
    <w:rPr>
      <w:rFonts w:eastAsia="Times New Roman"/>
      <w:b/>
      <w:u w:val="single"/>
      <w:lang w:val="fr-FR" w:eastAsia="en-GB"/>
    </w:rPr>
  </w:style>
  <w:style w:type="paragraph" w:customStyle="1" w:styleId="Sous-titreobjet">
    <w:name w:val="Sous-titre objet"/>
    <w:basedOn w:val="Normal"/>
    <w:rsid w:val="00656EE0"/>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56EE0"/>
  </w:style>
  <w:style w:type="character" w:customStyle="1" w:styleId="FooterCoverPageChar">
    <w:name w:val="Footer Cover Page Char"/>
    <w:link w:val="FooterCoverPage"/>
    <w:locked/>
    <w:rsid w:val="00656EE0"/>
    <w:rPr>
      <w:rFonts w:ascii="Times New Roman" w:eastAsia="Calibri" w:hAnsi="Times New Roman" w:cs="Times New Roman"/>
      <w:sz w:val="24"/>
      <w:lang w:val="en-GB" w:eastAsia="en-GB"/>
    </w:rPr>
  </w:style>
  <w:style w:type="paragraph" w:customStyle="1" w:styleId="FooterCoverPage">
    <w:name w:val="Footer Cover Page"/>
    <w:basedOn w:val="Normal"/>
    <w:link w:val="FooterCoverPageChar"/>
    <w:rsid w:val="00656EE0"/>
    <w:pPr>
      <w:tabs>
        <w:tab w:val="center" w:pos="4535"/>
        <w:tab w:val="right" w:pos="9071"/>
        <w:tab w:val="right" w:pos="9921"/>
      </w:tabs>
      <w:spacing w:before="360" w:after="0"/>
      <w:ind w:left="-850" w:right="-850"/>
      <w:jc w:val="left"/>
    </w:pPr>
    <w:rPr>
      <w:rFonts w:eastAsia="Calibri"/>
      <w:lang w:eastAsia="en-GB"/>
    </w:rPr>
  </w:style>
  <w:style w:type="character" w:customStyle="1" w:styleId="HeaderCoverPageChar">
    <w:name w:val="Header Cover Page Char"/>
    <w:link w:val="HeaderCoverPage"/>
    <w:locked/>
    <w:rsid w:val="00656EE0"/>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656EE0"/>
    <w:pPr>
      <w:tabs>
        <w:tab w:val="center" w:pos="4535"/>
        <w:tab w:val="right" w:pos="9071"/>
      </w:tabs>
      <w:spacing w:before="0"/>
    </w:pPr>
    <w:rPr>
      <w:rFonts w:eastAsia="Calibri"/>
      <w:lang w:eastAsia="en-GB"/>
    </w:rPr>
  </w:style>
  <w:style w:type="paragraph" w:customStyle="1" w:styleId="paragraph">
    <w:name w:val="paragraph"/>
    <w:basedOn w:val="Normal"/>
    <w:rsid w:val="00656EE0"/>
    <w:pPr>
      <w:spacing w:before="100" w:beforeAutospacing="1" w:after="100" w:afterAutospacing="1"/>
      <w:jc w:val="left"/>
    </w:pPr>
    <w:rPr>
      <w:rFonts w:eastAsia="Times New Roman"/>
      <w:szCs w:val="24"/>
      <w:lang w:eastAsia="en-GB"/>
    </w:rPr>
  </w:style>
  <w:style w:type="character" w:customStyle="1" w:styleId="tw4winMark">
    <w:name w:val="tw4winMark"/>
    <w:rsid w:val="00656EE0"/>
    <w:rPr>
      <w:vanish/>
      <w:webHidden w:val="0"/>
      <w:color w:val="800080"/>
      <w:vertAlign w:val="subscript"/>
      <w:specVanish w:val="0"/>
    </w:rPr>
  </w:style>
  <w:style w:type="paragraph" w:customStyle="1" w:styleId="Pointletter">
    <w:name w:val="Point  (letter)"/>
    <w:basedOn w:val="Text1"/>
    <w:rsid w:val="003B64AB"/>
    <w:pPr>
      <w:tabs>
        <w:tab w:val="left" w:pos="284"/>
      </w:tabs>
      <w:spacing w:before="0" w:after="240"/>
      <w:ind w:left="0"/>
    </w:pPr>
    <w:rPr>
      <w:rFonts w:eastAsia="Times New Roman"/>
    </w:rPr>
  </w:style>
  <w:style w:type="paragraph" w:customStyle="1" w:styleId="Point1letter0">
    <w:name w:val="Point 1(letter)"/>
    <w:basedOn w:val="Point0letter"/>
    <w:rsid w:val="00984A88"/>
    <w:rPr>
      <w:lang w:val="en-IE"/>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pPr>
    <w:rPr>
      <w:sz w:val="20"/>
      <w:szCs w:val="20"/>
    </w:rPr>
  </w:style>
  <w:style w:type="paragraph" w:customStyle="1" w:styleId="Qui">
    <w:name w:val="Qui"/>
    <w:basedOn w:val="Normal"/>
    <w:rsid w:val="007549BF"/>
    <w:pPr>
      <w:tabs>
        <w:tab w:val="left" w:pos="284"/>
      </w:tabs>
      <w:spacing w:before="0" w:after="240"/>
    </w:pPr>
    <w:rPr>
      <w:rFonts w:eastAsia="Times New Roman"/>
      <w:i/>
      <w:iCs/>
    </w:rPr>
  </w:style>
  <w:style w:type="paragraph" w:styleId="Header">
    <w:name w:val="header"/>
    <w:basedOn w:val="Normal"/>
    <w:link w:val="HeaderChar"/>
    <w:uiPriority w:val="99"/>
    <w:unhideWhenUsed/>
    <w:rsid w:val="006A5BA9"/>
    <w:pPr>
      <w:tabs>
        <w:tab w:val="center" w:pos="4535"/>
        <w:tab w:val="right" w:pos="9071"/>
      </w:tabs>
      <w:spacing w:before="0"/>
    </w:pPr>
  </w:style>
  <w:style w:type="character" w:customStyle="1" w:styleId="HeaderChar">
    <w:name w:val="Header Char"/>
    <w:basedOn w:val="DefaultParagraphFont"/>
    <w:link w:val="Header"/>
    <w:uiPriority w:val="99"/>
    <w:rsid w:val="006A5BA9"/>
    <w:rPr>
      <w:rFonts w:ascii="Times New Roman" w:hAnsi="Times New Roman" w:cs="Times New Roman"/>
      <w:sz w:val="24"/>
      <w:lang w:val="en-GB"/>
    </w:rPr>
  </w:style>
  <w:style w:type="paragraph" w:styleId="Footer">
    <w:name w:val="footer"/>
    <w:basedOn w:val="Normal"/>
    <w:link w:val="FooterChar"/>
    <w:uiPriority w:val="99"/>
    <w:unhideWhenUsed/>
    <w:rsid w:val="006A5BA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A5BA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A5BA9"/>
    <w:pPr>
      <w:tabs>
        <w:tab w:val="center" w:pos="7285"/>
        <w:tab w:val="right" w:pos="14003"/>
      </w:tabs>
      <w:spacing w:before="0"/>
    </w:pPr>
  </w:style>
  <w:style w:type="paragraph" w:customStyle="1" w:styleId="FooterLandscape">
    <w:name w:val="FooterLandscape"/>
    <w:basedOn w:val="Normal"/>
    <w:rsid w:val="006A5BA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A5BA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A5BA9"/>
    <w:pPr>
      <w:spacing w:before="0"/>
      <w:jc w:val="right"/>
    </w:pPr>
    <w:rPr>
      <w:sz w:val="28"/>
    </w:rPr>
  </w:style>
  <w:style w:type="paragraph" w:customStyle="1" w:styleId="FooterSensitivity">
    <w:name w:val="Footer Sensitivity"/>
    <w:basedOn w:val="Normal"/>
    <w:rsid w:val="006A5BA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60"/>
      </w:numPr>
    </w:pPr>
  </w:style>
  <w:style w:type="paragraph" w:customStyle="1" w:styleId="Tiret1">
    <w:name w:val="Tiret 1"/>
    <w:basedOn w:val="Point1"/>
    <w:rsid w:val="00517205"/>
    <w:pPr>
      <w:numPr>
        <w:numId w:val="61"/>
      </w:numPr>
    </w:pPr>
  </w:style>
  <w:style w:type="paragraph" w:customStyle="1" w:styleId="Tiret2">
    <w:name w:val="Tiret 2"/>
    <w:basedOn w:val="Point2"/>
    <w:rsid w:val="00517205"/>
    <w:pPr>
      <w:numPr>
        <w:numId w:val="62"/>
      </w:numPr>
    </w:pPr>
  </w:style>
  <w:style w:type="paragraph" w:customStyle="1" w:styleId="Tiret3">
    <w:name w:val="Tiret 3"/>
    <w:basedOn w:val="Point3"/>
    <w:rsid w:val="00517205"/>
    <w:pPr>
      <w:numPr>
        <w:numId w:val="63"/>
      </w:numPr>
    </w:pPr>
  </w:style>
  <w:style w:type="paragraph" w:customStyle="1" w:styleId="Tiret4">
    <w:name w:val="Tiret 4"/>
    <w:basedOn w:val="Point4"/>
    <w:rsid w:val="00517205"/>
    <w:pPr>
      <w:numPr>
        <w:numId w:val="64"/>
      </w:numPr>
    </w:pPr>
  </w:style>
  <w:style w:type="paragraph" w:customStyle="1" w:styleId="Tiret5">
    <w:name w:val="Tiret 5"/>
    <w:basedOn w:val="Point5"/>
    <w:rsid w:val="00517205"/>
    <w:pPr>
      <w:numPr>
        <w:numId w:val="6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66"/>
      </w:numPr>
    </w:pPr>
  </w:style>
  <w:style w:type="paragraph" w:customStyle="1" w:styleId="NumPar2">
    <w:name w:val="NumPar 2"/>
    <w:basedOn w:val="Normal"/>
    <w:next w:val="Text1"/>
    <w:rsid w:val="00517205"/>
    <w:pPr>
      <w:numPr>
        <w:ilvl w:val="1"/>
        <w:numId w:val="66"/>
      </w:numPr>
    </w:pPr>
  </w:style>
  <w:style w:type="paragraph" w:customStyle="1" w:styleId="NumPar3">
    <w:name w:val="NumPar 3"/>
    <w:basedOn w:val="Normal"/>
    <w:next w:val="Text1"/>
    <w:rsid w:val="00517205"/>
    <w:pPr>
      <w:numPr>
        <w:ilvl w:val="2"/>
        <w:numId w:val="66"/>
      </w:numPr>
    </w:pPr>
  </w:style>
  <w:style w:type="paragraph" w:customStyle="1" w:styleId="NumPar4">
    <w:name w:val="NumPar 4"/>
    <w:basedOn w:val="Normal"/>
    <w:next w:val="Text1"/>
    <w:rsid w:val="00517205"/>
    <w:pPr>
      <w:numPr>
        <w:ilvl w:val="3"/>
        <w:numId w:val="66"/>
      </w:numPr>
    </w:pPr>
  </w:style>
  <w:style w:type="paragraph" w:customStyle="1" w:styleId="NumPar5">
    <w:name w:val="NumPar 5"/>
    <w:basedOn w:val="Normal"/>
    <w:next w:val="Text2"/>
    <w:rsid w:val="00517205"/>
    <w:pPr>
      <w:numPr>
        <w:ilvl w:val="4"/>
        <w:numId w:val="66"/>
      </w:numPr>
    </w:pPr>
  </w:style>
  <w:style w:type="paragraph" w:customStyle="1" w:styleId="NumPar6">
    <w:name w:val="NumPar 6"/>
    <w:basedOn w:val="Normal"/>
    <w:next w:val="Text2"/>
    <w:rsid w:val="00517205"/>
    <w:pPr>
      <w:numPr>
        <w:ilvl w:val="5"/>
        <w:numId w:val="66"/>
      </w:numPr>
    </w:pPr>
  </w:style>
  <w:style w:type="paragraph" w:customStyle="1" w:styleId="NumPar7">
    <w:name w:val="NumPar 7"/>
    <w:basedOn w:val="Normal"/>
    <w:next w:val="Text2"/>
    <w:rsid w:val="00517205"/>
    <w:pPr>
      <w:numPr>
        <w:ilvl w:val="6"/>
        <w:numId w:val="6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68"/>
      </w:numPr>
    </w:pPr>
  </w:style>
  <w:style w:type="paragraph" w:customStyle="1" w:styleId="Point1number">
    <w:name w:val="Point 1 (number)"/>
    <w:basedOn w:val="Normal"/>
    <w:rsid w:val="00517205"/>
    <w:pPr>
      <w:numPr>
        <w:ilvl w:val="2"/>
        <w:numId w:val="68"/>
      </w:numPr>
    </w:pPr>
  </w:style>
  <w:style w:type="paragraph" w:customStyle="1" w:styleId="Point2number">
    <w:name w:val="Point 2 (number)"/>
    <w:basedOn w:val="Normal"/>
    <w:rsid w:val="00517205"/>
    <w:pPr>
      <w:numPr>
        <w:ilvl w:val="4"/>
        <w:numId w:val="68"/>
      </w:numPr>
    </w:pPr>
  </w:style>
  <w:style w:type="paragraph" w:customStyle="1" w:styleId="Point3number">
    <w:name w:val="Point 3 (number)"/>
    <w:basedOn w:val="Normal"/>
    <w:rsid w:val="00517205"/>
    <w:pPr>
      <w:numPr>
        <w:ilvl w:val="6"/>
        <w:numId w:val="68"/>
      </w:numPr>
    </w:pPr>
  </w:style>
  <w:style w:type="paragraph" w:customStyle="1" w:styleId="Point0letter">
    <w:name w:val="Point 0 (letter)"/>
    <w:basedOn w:val="Normal"/>
    <w:rsid w:val="00517205"/>
    <w:pPr>
      <w:numPr>
        <w:ilvl w:val="1"/>
        <w:numId w:val="68"/>
      </w:numPr>
    </w:pPr>
  </w:style>
  <w:style w:type="paragraph" w:customStyle="1" w:styleId="Point1letter">
    <w:name w:val="Point 1 (letter)"/>
    <w:basedOn w:val="Normal"/>
    <w:rsid w:val="00517205"/>
    <w:pPr>
      <w:numPr>
        <w:ilvl w:val="3"/>
        <w:numId w:val="68"/>
      </w:numPr>
    </w:pPr>
  </w:style>
  <w:style w:type="paragraph" w:customStyle="1" w:styleId="Point2letter">
    <w:name w:val="Point 2 (letter)"/>
    <w:basedOn w:val="Normal"/>
    <w:rsid w:val="00517205"/>
    <w:pPr>
      <w:numPr>
        <w:ilvl w:val="5"/>
        <w:numId w:val="68"/>
      </w:numPr>
    </w:pPr>
  </w:style>
  <w:style w:type="paragraph" w:customStyle="1" w:styleId="Point3letter">
    <w:name w:val="Point 3 (letter)"/>
    <w:basedOn w:val="Normal"/>
    <w:rsid w:val="00517205"/>
    <w:pPr>
      <w:numPr>
        <w:ilvl w:val="7"/>
        <w:numId w:val="68"/>
      </w:numPr>
    </w:pPr>
  </w:style>
  <w:style w:type="paragraph" w:customStyle="1" w:styleId="Point4letter">
    <w:name w:val="Point 4 (letter)"/>
    <w:basedOn w:val="Normal"/>
    <w:rsid w:val="00517205"/>
    <w:pPr>
      <w:numPr>
        <w:ilvl w:val="8"/>
        <w:numId w:val="68"/>
      </w:numPr>
    </w:pPr>
  </w:style>
  <w:style w:type="paragraph" w:customStyle="1" w:styleId="Bullet0">
    <w:name w:val="Bullet 0"/>
    <w:basedOn w:val="Normal"/>
    <w:rsid w:val="00517205"/>
    <w:pPr>
      <w:numPr>
        <w:numId w:val="69"/>
      </w:numPr>
    </w:pPr>
  </w:style>
  <w:style w:type="paragraph" w:customStyle="1" w:styleId="Bullet1">
    <w:name w:val="Bullet 1"/>
    <w:basedOn w:val="Normal"/>
    <w:rsid w:val="00517205"/>
    <w:pPr>
      <w:numPr>
        <w:numId w:val="70"/>
      </w:numPr>
    </w:pPr>
  </w:style>
  <w:style w:type="paragraph" w:customStyle="1" w:styleId="Bullet2">
    <w:name w:val="Bullet 2"/>
    <w:basedOn w:val="Normal"/>
    <w:rsid w:val="00517205"/>
    <w:pPr>
      <w:numPr>
        <w:numId w:val="71"/>
      </w:numPr>
    </w:pPr>
  </w:style>
  <w:style w:type="paragraph" w:customStyle="1" w:styleId="Bullet3">
    <w:name w:val="Bullet 3"/>
    <w:basedOn w:val="Normal"/>
    <w:rsid w:val="00517205"/>
    <w:pPr>
      <w:numPr>
        <w:numId w:val="72"/>
      </w:numPr>
    </w:pPr>
  </w:style>
  <w:style w:type="paragraph" w:customStyle="1" w:styleId="Bullet4">
    <w:name w:val="Bullet 4"/>
    <w:basedOn w:val="Normal"/>
    <w:rsid w:val="00517205"/>
    <w:pPr>
      <w:numPr>
        <w:numId w:val="7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7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653">
      <w:bodyDiv w:val="1"/>
      <w:marLeft w:val="0"/>
      <w:marRight w:val="0"/>
      <w:marTop w:val="0"/>
      <w:marBottom w:val="0"/>
      <w:divBdr>
        <w:top w:val="none" w:sz="0" w:space="0" w:color="auto"/>
        <w:left w:val="none" w:sz="0" w:space="0" w:color="auto"/>
        <w:bottom w:val="none" w:sz="0" w:space="0" w:color="auto"/>
        <w:right w:val="none" w:sz="0" w:space="0" w:color="auto"/>
      </w:divBdr>
    </w:div>
    <w:div w:id="110563122">
      <w:bodyDiv w:val="1"/>
      <w:marLeft w:val="0"/>
      <w:marRight w:val="0"/>
      <w:marTop w:val="0"/>
      <w:marBottom w:val="0"/>
      <w:divBdr>
        <w:top w:val="none" w:sz="0" w:space="0" w:color="auto"/>
        <w:left w:val="none" w:sz="0" w:space="0" w:color="auto"/>
        <w:bottom w:val="none" w:sz="0" w:space="0" w:color="auto"/>
        <w:right w:val="none" w:sz="0" w:space="0" w:color="auto"/>
      </w:divBdr>
    </w:div>
    <w:div w:id="310142243">
      <w:bodyDiv w:val="1"/>
      <w:marLeft w:val="0"/>
      <w:marRight w:val="0"/>
      <w:marTop w:val="0"/>
      <w:marBottom w:val="0"/>
      <w:divBdr>
        <w:top w:val="none" w:sz="0" w:space="0" w:color="auto"/>
        <w:left w:val="none" w:sz="0" w:space="0" w:color="auto"/>
        <w:bottom w:val="none" w:sz="0" w:space="0" w:color="auto"/>
        <w:right w:val="none" w:sz="0" w:space="0" w:color="auto"/>
      </w:divBdr>
    </w:div>
    <w:div w:id="338393174">
      <w:bodyDiv w:val="1"/>
      <w:marLeft w:val="0"/>
      <w:marRight w:val="0"/>
      <w:marTop w:val="0"/>
      <w:marBottom w:val="0"/>
      <w:divBdr>
        <w:top w:val="none" w:sz="0" w:space="0" w:color="auto"/>
        <w:left w:val="none" w:sz="0" w:space="0" w:color="auto"/>
        <w:bottom w:val="none" w:sz="0" w:space="0" w:color="auto"/>
        <w:right w:val="none" w:sz="0" w:space="0" w:color="auto"/>
      </w:divBdr>
    </w:div>
    <w:div w:id="383217295">
      <w:bodyDiv w:val="1"/>
      <w:marLeft w:val="0"/>
      <w:marRight w:val="0"/>
      <w:marTop w:val="0"/>
      <w:marBottom w:val="0"/>
      <w:divBdr>
        <w:top w:val="none" w:sz="0" w:space="0" w:color="auto"/>
        <w:left w:val="none" w:sz="0" w:space="0" w:color="auto"/>
        <w:bottom w:val="none" w:sz="0" w:space="0" w:color="auto"/>
        <w:right w:val="none" w:sz="0" w:space="0" w:color="auto"/>
      </w:divBdr>
    </w:div>
    <w:div w:id="470680547">
      <w:bodyDiv w:val="1"/>
      <w:marLeft w:val="0"/>
      <w:marRight w:val="0"/>
      <w:marTop w:val="0"/>
      <w:marBottom w:val="0"/>
      <w:divBdr>
        <w:top w:val="none" w:sz="0" w:space="0" w:color="auto"/>
        <w:left w:val="none" w:sz="0" w:space="0" w:color="auto"/>
        <w:bottom w:val="none" w:sz="0" w:space="0" w:color="auto"/>
        <w:right w:val="none" w:sz="0" w:space="0" w:color="auto"/>
      </w:divBdr>
    </w:div>
    <w:div w:id="518273729">
      <w:bodyDiv w:val="1"/>
      <w:marLeft w:val="0"/>
      <w:marRight w:val="0"/>
      <w:marTop w:val="0"/>
      <w:marBottom w:val="0"/>
      <w:divBdr>
        <w:top w:val="none" w:sz="0" w:space="0" w:color="auto"/>
        <w:left w:val="none" w:sz="0" w:space="0" w:color="auto"/>
        <w:bottom w:val="none" w:sz="0" w:space="0" w:color="auto"/>
        <w:right w:val="none" w:sz="0" w:space="0" w:color="auto"/>
      </w:divBdr>
    </w:div>
    <w:div w:id="529077023">
      <w:bodyDiv w:val="1"/>
      <w:marLeft w:val="0"/>
      <w:marRight w:val="0"/>
      <w:marTop w:val="0"/>
      <w:marBottom w:val="0"/>
      <w:divBdr>
        <w:top w:val="none" w:sz="0" w:space="0" w:color="auto"/>
        <w:left w:val="none" w:sz="0" w:space="0" w:color="auto"/>
        <w:bottom w:val="none" w:sz="0" w:space="0" w:color="auto"/>
        <w:right w:val="none" w:sz="0" w:space="0" w:color="auto"/>
      </w:divBdr>
    </w:div>
    <w:div w:id="562835992">
      <w:bodyDiv w:val="1"/>
      <w:marLeft w:val="0"/>
      <w:marRight w:val="0"/>
      <w:marTop w:val="0"/>
      <w:marBottom w:val="0"/>
      <w:divBdr>
        <w:top w:val="none" w:sz="0" w:space="0" w:color="auto"/>
        <w:left w:val="none" w:sz="0" w:space="0" w:color="auto"/>
        <w:bottom w:val="none" w:sz="0" w:space="0" w:color="auto"/>
        <w:right w:val="none" w:sz="0" w:space="0" w:color="auto"/>
      </w:divBdr>
    </w:div>
    <w:div w:id="657466801">
      <w:bodyDiv w:val="1"/>
      <w:marLeft w:val="0"/>
      <w:marRight w:val="0"/>
      <w:marTop w:val="0"/>
      <w:marBottom w:val="0"/>
      <w:divBdr>
        <w:top w:val="none" w:sz="0" w:space="0" w:color="auto"/>
        <w:left w:val="none" w:sz="0" w:space="0" w:color="auto"/>
        <w:bottom w:val="none" w:sz="0" w:space="0" w:color="auto"/>
        <w:right w:val="none" w:sz="0" w:space="0" w:color="auto"/>
      </w:divBdr>
    </w:div>
    <w:div w:id="661156731">
      <w:bodyDiv w:val="1"/>
      <w:marLeft w:val="0"/>
      <w:marRight w:val="0"/>
      <w:marTop w:val="0"/>
      <w:marBottom w:val="0"/>
      <w:divBdr>
        <w:top w:val="none" w:sz="0" w:space="0" w:color="auto"/>
        <w:left w:val="none" w:sz="0" w:space="0" w:color="auto"/>
        <w:bottom w:val="none" w:sz="0" w:space="0" w:color="auto"/>
        <w:right w:val="none" w:sz="0" w:space="0" w:color="auto"/>
      </w:divBdr>
    </w:div>
    <w:div w:id="690759450">
      <w:bodyDiv w:val="1"/>
      <w:marLeft w:val="0"/>
      <w:marRight w:val="0"/>
      <w:marTop w:val="0"/>
      <w:marBottom w:val="0"/>
      <w:divBdr>
        <w:top w:val="none" w:sz="0" w:space="0" w:color="auto"/>
        <w:left w:val="none" w:sz="0" w:space="0" w:color="auto"/>
        <w:bottom w:val="none" w:sz="0" w:space="0" w:color="auto"/>
        <w:right w:val="none" w:sz="0" w:space="0" w:color="auto"/>
      </w:divBdr>
    </w:div>
    <w:div w:id="865681675">
      <w:bodyDiv w:val="1"/>
      <w:marLeft w:val="0"/>
      <w:marRight w:val="0"/>
      <w:marTop w:val="0"/>
      <w:marBottom w:val="0"/>
      <w:divBdr>
        <w:top w:val="none" w:sz="0" w:space="0" w:color="auto"/>
        <w:left w:val="none" w:sz="0" w:space="0" w:color="auto"/>
        <w:bottom w:val="none" w:sz="0" w:space="0" w:color="auto"/>
        <w:right w:val="none" w:sz="0" w:space="0" w:color="auto"/>
      </w:divBdr>
    </w:div>
    <w:div w:id="918560126">
      <w:bodyDiv w:val="1"/>
      <w:marLeft w:val="0"/>
      <w:marRight w:val="0"/>
      <w:marTop w:val="0"/>
      <w:marBottom w:val="0"/>
      <w:divBdr>
        <w:top w:val="none" w:sz="0" w:space="0" w:color="auto"/>
        <w:left w:val="none" w:sz="0" w:space="0" w:color="auto"/>
        <w:bottom w:val="none" w:sz="0" w:space="0" w:color="auto"/>
        <w:right w:val="none" w:sz="0" w:space="0" w:color="auto"/>
      </w:divBdr>
    </w:div>
    <w:div w:id="971982460">
      <w:bodyDiv w:val="1"/>
      <w:marLeft w:val="0"/>
      <w:marRight w:val="0"/>
      <w:marTop w:val="0"/>
      <w:marBottom w:val="0"/>
      <w:divBdr>
        <w:top w:val="none" w:sz="0" w:space="0" w:color="auto"/>
        <w:left w:val="none" w:sz="0" w:space="0" w:color="auto"/>
        <w:bottom w:val="none" w:sz="0" w:space="0" w:color="auto"/>
        <w:right w:val="none" w:sz="0" w:space="0" w:color="auto"/>
      </w:divBdr>
    </w:div>
    <w:div w:id="1528328247">
      <w:bodyDiv w:val="1"/>
      <w:marLeft w:val="0"/>
      <w:marRight w:val="0"/>
      <w:marTop w:val="0"/>
      <w:marBottom w:val="0"/>
      <w:divBdr>
        <w:top w:val="none" w:sz="0" w:space="0" w:color="auto"/>
        <w:left w:val="none" w:sz="0" w:space="0" w:color="auto"/>
        <w:bottom w:val="none" w:sz="0" w:space="0" w:color="auto"/>
        <w:right w:val="none" w:sz="0" w:space="0" w:color="auto"/>
      </w:divBdr>
    </w:div>
    <w:div w:id="1715957545">
      <w:bodyDiv w:val="1"/>
      <w:marLeft w:val="0"/>
      <w:marRight w:val="0"/>
      <w:marTop w:val="0"/>
      <w:marBottom w:val="0"/>
      <w:divBdr>
        <w:top w:val="none" w:sz="0" w:space="0" w:color="auto"/>
        <w:left w:val="none" w:sz="0" w:space="0" w:color="auto"/>
        <w:bottom w:val="none" w:sz="0" w:space="0" w:color="auto"/>
        <w:right w:val="none" w:sz="0" w:space="0" w:color="auto"/>
      </w:divBdr>
    </w:div>
    <w:div w:id="1873764351">
      <w:bodyDiv w:val="1"/>
      <w:marLeft w:val="0"/>
      <w:marRight w:val="0"/>
      <w:marTop w:val="0"/>
      <w:marBottom w:val="0"/>
      <w:divBdr>
        <w:top w:val="none" w:sz="0" w:space="0" w:color="auto"/>
        <w:left w:val="none" w:sz="0" w:space="0" w:color="auto"/>
        <w:bottom w:val="none" w:sz="0" w:space="0" w:color="auto"/>
        <w:right w:val="none" w:sz="0" w:space="0" w:color="auto"/>
      </w:divBdr>
    </w:div>
    <w:div w:id="21044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budgweb/EN/leg/internal/Documents/2016-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2.xml"/><Relationship Id="R99396a29c8d1499a" Type="http://schemas.microsoft.com/office/2016/09/relationships/commentsIds" Target="commentsIds.xml"/><Relationship Id="rId10" Type="http://schemas.openxmlformats.org/officeDocument/2006/relationships/footer" Target="footer2.xml"/><Relationship Id="rId19" Type="http://schemas.openxmlformats.org/officeDocument/2006/relationships/header" Target="header4.xml"/><Relationship Id="rId31"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 Id="Rdc96ef1b18814b9d"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B-9-2022-0291_EN.html" TargetMode="External"/><Relationship Id="rId3" Type="http://schemas.openxmlformats.org/officeDocument/2006/relationships/hyperlink" Target="https://trade.ec.europa.eu/doclib/docs/2021/july/tradoc_159709.pdf" TargetMode="External"/><Relationship Id="rId7" Type="http://schemas.openxmlformats.org/officeDocument/2006/relationships/hyperlink" Target="https://trade.ec.europa.eu/doclib/docs/2021/july/tradoc_159709.pdf" TargetMode="External"/><Relationship Id="rId12" Type="http://schemas.openxmlformats.org/officeDocument/2006/relationships/hyperlink" Target="https://myintracomm.ec.europa.eu/budgweb/EN/man/budgmanag/Pages/budgmanag.aspx" TargetMode="External"/><Relationship Id="rId2" Type="http://schemas.openxmlformats.org/officeDocument/2006/relationships/hyperlink" Target="https://www.google.com/url?sa=t&amp;rct=j&amp;q=&amp;esrc=s&amp;source=web&amp;cd=&amp;cad=rja&amp;uact=8&amp;ved=2ahUKEwiPsMWmwqj5AhULwQIHHXJ7CaUQFnoECB0QAQ&amp;url=https%3A%2F%2Fec.europa.eu%2Fsocial%2FBlobServlet%3FdocId%3D25260%26langId%3Den&amp;usg=AOvVaw1p16y4DfZ3KbK0rSzHiOpy" TargetMode="External"/><Relationship Id="rId1" Type="http://schemas.openxmlformats.org/officeDocument/2006/relationships/hyperlink" Target="https://www.unodc.org/roseap/en/sustainable-development-goals.html" TargetMode="External"/><Relationship Id="rId6" Type="http://schemas.openxmlformats.org/officeDocument/2006/relationships/hyperlink" Target="https://www.ilo.org/wcmsp5/groups/public/---europe/---ro-geneva/---ilo-brussels/documents/publication/wcms_195135.pdf" TargetMode="External"/><Relationship Id="rId11" Type="http://schemas.openxmlformats.org/officeDocument/2006/relationships/hyperlink" Target="https://www.ilo.org/global/topics/forced-labour/definition/lang--en/index.htm" TargetMode="External"/><Relationship Id="rId5" Type="http://schemas.openxmlformats.org/officeDocument/2006/relationships/hyperlink" Target="https://www.ilo.org/global/topics/forced-labour/definition/lang--en/index.htm" TargetMode="External"/><Relationship Id="rId10" Type="http://schemas.openxmlformats.org/officeDocument/2006/relationships/hyperlink" Target="https://www.europarl.europa.eu/doceo/document/TA-9-2021-0511_EN.html" TargetMode="External"/><Relationship Id="rId4" Type="http://schemas.openxmlformats.org/officeDocument/2006/relationships/hyperlink" Target="https://www.ilo.org/global/standards/introduction-to-international-labour-standards/conventions-and-recommendations/lang--en/index.htm" TargetMode="External"/><Relationship Id="rId9" Type="http://schemas.openxmlformats.org/officeDocument/2006/relationships/hyperlink" Target="https://www.europarl.europa.eu/doceo/document/TA-9-2020-0375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0A7545DD-67DE-46CC-B4A7-C02BA85D3575}">
    <t:Anchor>
      <t:Comment id="1016914076"/>
    </t:Anchor>
    <t:History>
      <t:Event id="{700E26F5-037D-4302-B60E-405D6C3054EF}" time="2022-05-24T11:35:39.201Z">
        <t:Attribution userId="S::maria-luisa.andrisani@ec.europa.eu::5f5113a5-1f18-4a56-a22f-3ef142e3dc00" userProvider="AD" userName="ANDRISANI Maria Luisa (TRADE)"/>
        <t:Anchor>
          <t:Comment id="1016914076"/>
        </t:Anchor>
        <t:Create/>
      </t:Event>
      <t:Event id="{A4449A2C-6450-48AD-B2ED-6711F8EF4050}" time="2022-05-24T11:35:39.201Z">
        <t:Attribution userId="S::maria-luisa.andrisani@ec.europa.eu::5f5113a5-1f18-4a56-a22f-3ef142e3dc00" userProvider="AD" userName="ANDRISANI Maria Luisa (TRADE)"/>
        <t:Anchor>
          <t:Comment id="1016914076"/>
        </t:Anchor>
        <t:Assign userId="S::Rikard.NORDEMAN@ec.europa.eu::5f210854-c722-4e6e-a56d-a2f7344e6efa" userProvider="AD" userName="NORDEMAN Rikard (TRADE)"/>
      </t:Event>
      <t:Event id="{5333B5A9-54A7-4717-8AF3-7100B0423DE7}" time="2022-05-24T11:35:39.201Z">
        <t:Attribution userId="S::maria-luisa.andrisani@ec.europa.eu::5f5113a5-1f18-4a56-a22f-3ef142e3dc00" userProvider="AD" userName="ANDRISANI Maria Luisa (TRADE)"/>
        <t:Anchor>
          <t:Comment id="1016914076"/>
        </t:Anchor>
        <t:SetTitle title="@NORDEMAN Rikard (TRADE) can you please double check this is ok/complete? don't we have an &quot;address&quot;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F3C1-E157-4CDF-B6A1-6B858EBC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61</Pages>
  <Words>20350</Words>
  <Characters>113961</Characters>
  <Application>Microsoft Office Word</Application>
  <DocSecurity>0</DocSecurity>
  <Lines>2849</Lines>
  <Paragraphs>1316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2022-09-12T09:00:00Z</dcterms:created>
  <dcterms:modified xsi:type="dcterms:W3CDTF">2022-09-14T07:39:00Z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